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type w:val="nextPage"/>
          <w:pgSz w:w="11906" w:h="16838"/>
          <w:pgMar w:left="1134" w:right="1134" w:gutter="0" w:header="680" w:top="1418" w:footer="0" w:bottom="1134"/>
          <w:pgNumType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1621155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numPr>
                                <w:ilvl w:val="0"/>
                                <w:numId w:val="0"/>
                              </w:numPr>
                              <w:rPr>
                                <w:lang w:val="en-GB" w:eastAsia="en-US"/>
                              </w:rPr>
                            </w:pPr>
                            <w:r>
                              <w:rPr>
                                <w:lang w:val="en-GB" w:eastAsia="en-US"/>
                              </w:rPr>
                            </w:r>
                            <w:r>
                              <w:br w:type="page"/>
                            </w:r>
                          </w:p>
                          <w:p>
                            <w:pPr>
                              <w:pStyle w:val="ZA"/>
                              <w:rPr>
                                <w:lang w:val="en-GB" w:eastAsia="en-US"/>
                              </w:rPr>
                            </w:pPr>
                            <w:bookmarkStart w:id="0" w:name="page1"/>
                            <w:bookmarkEnd w:id="0"/>
                            <w:r>
                              <w:rPr>
                                <w:sz w:val="64"/>
                                <w:lang w:val="en-GB" w:eastAsia="en-US"/>
                              </w:rPr>
                              <w:t>3GPP TS 28.</w:t>
                            </w:r>
                            <w:r>
                              <w:rPr>
                                <w:sz w:val="64"/>
                                <w:lang w:val="en-GB" w:eastAsia="zh-CN"/>
                              </w:rPr>
                              <w:t>7</w:t>
                            </w:r>
                            <w:r>
                              <w:rPr>
                                <w:sz w:val="64"/>
                                <w:lang w:val="en-GB" w:eastAsia="en-US"/>
                              </w:rPr>
                              <w:t xml:space="preserve">35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27.65pt;mso-position-vertical-relative:page;margin-left:0pt;mso-position-horizontal:left;mso-position-horizontal-relative:text">
                <v:fill opacity="0f"/>
                <v:textbox inset="0in,0in,0in,0.0138888888888889in">
                  <w:txbxContent>
                    <w:p>
                      <w:pPr>
                        <w:pStyle w:val="ZA"/>
                        <w:numPr>
                          <w:ilvl w:val="0"/>
                          <w:numId w:val="0"/>
                        </w:numPr>
                        <w:rPr>
                          <w:lang w:val="en-GB" w:eastAsia="en-US"/>
                        </w:rPr>
                      </w:pPr>
                      <w:r>
                        <w:rPr>
                          <w:lang w:val="en-GB" w:eastAsia="en-US"/>
                        </w:rPr>
                      </w:r>
                      <w:r>
                        <w:br w:type="page"/>
                      </w:r>
                    </w:p>
                    <w:p>
                      <w:pPr>
                        <w:pStyle w:val="ZA"/>
                        <w:rPr>
                          <w:lang w:val="en-GB" w:eastAsia="en-US"/>
                        </w:rPr>
                      </w:pPr>
                      <w:bookmarkStart w:id="1" w:name="page1"/>
                      <w:bookmarkEnd w:id="1"/>
                      <w:r>
                        <w:rPr>
                          <w:sz w:val="64"/>
                          <w:lang w:val="en-GB" w:eastAsia="en-US"/>
                        </w:rPr>
                        <w:t>3GPP TS 28.</w:t>
                      </w:r>
                      <w:r>
                        <w:rPr>
                          <w:sz w:val="64"/>
                          <w:lang w:val="en-GB" w:eastAsia="zh-CN"/>
                        </w:rPr>
                        <w:t>7</w:t>
                      </w:r>
                      <w:r>
                        <w:rPr>
                          <w:sz w:val="64"/>
                          <w:lang w:val="en-GB" w:eastAsia="en-US"/>
                        </w:rPr>
                        <w:t xml:space="preserve">35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2161540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170.2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852170</wp:posOffset>
                </wp:positionH>
                <wp:positionV relativeFrom="page">
                  <wp:posOffset>1831975</wp:posOffset>
                </wp:positionV>
                <wp:extent cx="6340475" cy="1986280"/>
                <wp:effectExtent l="0" t="0" r="0" b="0"/>
                <wp:wrapTopAndBottom/>
                <wp:docPr id="6" name="Frame3"/>
                <a:graphic xmlns:a="http://schemas.openxmlformats.org/drawingml/2006/main">
                  <a:graphicData uri="http://schemas.microsoft.com/office/word/2010/wordprocessingShape">
                    <wps:wsp>
                      <wps:cNvSpPr txBox="1"/>
                      <wps:spPr>
                        <a:xfrm>
                          <a:off x="0" y="0"/>
                          <a:ext cx="6340475"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Telecommunication management; </w:t>
                            </w:r>
                          </w:p>
                          <w:p>
                            <w:pPr>
                              <w:pStyle w:val="ZT"/>
                              <w:rPr>
                                <w:lang w:eastAsia="zh-CN"/>
                              </w:rPr>
                            </w:pPr>
                            <w:r>
                              <w:rPr/>
                              <w:t>Signalling Transport Network (STN)</w:t>
                            </w:r>
                            <w:r>
                              <w:rPr>
                                <w:lang w:eastAsia="zh-CN"/>
                              </w:rPr>
                              <w:t xml:space="preserve"> interface</w:t>
                            </w:r>
                            <w:r>
                              <w:rPr/>
                              <w:t xml:space="preserve"> </w:t>
                            </w:r>
                          </w:p>
                          <w:p>
                            <w:pPr>
                              <w:pStyle w:val="ZT"/>
                              <w:rPr/>
                            </w:pPr>
                            <w:r>
                              <w:rPr>
                                <w:lang w:eastAsia="zh-CN"/>
                              </w:rPr>
                              <w:t>N</w:t>
                            </w:r>
                            <w:r>
                              <w:rPr/>
                              <w:t xml:space="preserve">etwork </w:t>
                            </w:r>
                            <w:r>
                              <w:rPr>
                                <w:lang w:eastAsia="zh-CN"/>
                              </w:rPr>
                              <w:t>R</w:t>
                            </w:r>
                            <w:r>
                              <w:rPr/>
                              <w:t>esource</w:t>
                            </w:r>
                            <w:r>
                              <w:rPr>
                                <w:lang w:eastAsia="zh-CN"/>
                              </w:rPr>
                              <w:t xml:space="preserve"> Model (NRM)</w:t>
                            </w:r>
                          </w:p>
                          <w:p>
                            <w:pPr>
                              <w:pStyle w:val="ZT"/>
                              <w:rPr>
                                <w:lang w:eastAsia="zh-CN"/>
                              </w:rPr>
                            </w:pPr>
                            <w:r>
                              <w:rPr/>
                              <w:t xml:space="preserve">Integration Reference Point (IRP); </w:t>
                            </w:r>
                          </w:p>
                          <w:p>
                            <w:pPr>
                              <w:pStyle w:val="ZT"/>
                              <w:rPr/>
                            </w:pPr>
                            <w:r>
                              <w:rPr/>
                              <w:t>Information Service (IS)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499.25pt;height:156.4pt;mso-wrap-distance-left:0pt;mso-wrap-distance-right:0pt;mso-wrap-distance-top:0pt;mso-wrap-distance-bottom:0pt;margin-top:144.25pt;mso-position-vertical-relative:page;margin-left:67.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Telecommunication management; </w:t>
                      </w:r>
                    </w:p>
                    <w:p>
                      <w:pPr>
                        <w:pStyle w:val="ZT"/>
                        <w:rPr>
                          <w:lang w:eastAsia="zh-CN"/>
                        </w:rPr>
                      </w:pPr>
                      <w:r>
                        <w:rPr/>
                        <w:t>Signalling Transport Network (STN)</w:t>
                      </w:r>
                      <w:r>
                        <w:rPr>
                          <w:lang w:eastAsia="zh-CN"/>
                        </w:rPr>
                        <w:t xml:space="preserve"> interface</w:t>
                      </w:r>
                      <w:r>
                        <w:rPr/>
                        <w:t xml:space="preserve"> </w:t>
                      </w:r>
                    </w:p>
                    <w:p>
                      <w:pPr>
                        <w:pStyle w:val="ZT"/>
                        <w:rPr/>
                      </w:pPr>
                      <w:r>
                        <w:rPr>
                          <w:lang w:eastAsia="zh-CN"/>
                        </w:rPr>
                        <w:t>N</w:t>
                      </w:r>
                      <w:r>
                        <w:rPr/>
                        <w:t xml:space="preserve">etwork </w:t>
                      </w:r>
                      <w:r>
                        <w:rPr>
                          <w:lang w:eastAsia="zh-CN"/>
                        </w:rPr>
                        <w:t>R</w:t>
                      </w:r>
                      <w:r>
                        <w:rPr/>
                        <w:t>esource</w:t>
                      </w:r>
                      <w:r>
                        <w:rPr>
                          <w:lang w:eastAsia="zh-CN"/>
                        </w:rPr>
                        <w:t xml:space="preserve"> Model (NRM)</w:t>
                      </w:r>
                    </w:p>
                    <w:p>
                      <w:pPr>
                        <w:pStyle w:val="ZT"/>
                        <w:rPr>
                          <w:lang w:eastAsia="zh-CN"/>
                        </w:rPr>
                      </w:pPr>
                      <w:r>
                        <w:rPr/>
                        <w:t xml:space="preserve">Integration Reference Point (IRP); </w:t>
                      </w:r>
                    </w:p>
                    <w:p>
                      <w:pPr>
                        <w:pStyle w:val="ZT"/>
                        <w:rPr/>
                      </w:pPr>
                      <w:r>
                        <w:rPr/>
                        <w:t>Information Service (IS)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737870</wp:posOffset>
                </wp:positionH>
                <wp:positionV relativeFrom="page">
                  <wp:posOffset>4117975</wp:posOffset>
                </wp:positionV>
                <wp:extent cx="6480810" cy="3129915"/>
                <wp:effectExtent l="0" t="0" r="0" b="0"/>
                <wp:wrapTopAndBottom/>
                <wp:docPr id="7"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708"/>
                                <w:tab w:val="right" w:pos="10205" w:leader="none"/>
                              </w:tabs>
                              <w:jc w:val="left"/>
                              <w:rPr>
                                <w:i/>
                                <w:i/>
                              </w:rPr>
                            </w:pPr>
                            <w:r>
                              <w:rPr>
                                <w:i/>
                              </w:rPr>
                              <w:drawing>
                                <wp:inline distT="0" distB="0" distL="0" distR="0">
                                  <wp:extent cx="1213485" cy="837565"/>
                                  <wp:effectExtent l="0" t="0" r="0" b="0"/>
                                  <wp:docPr id="8"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9"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708"/>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324.25pt;mso-position-vertical-relative:page;margin-left:58.1pt;mso-position-horizontal-relative:page">
                <v:fill opacity="0f"/>
                <v:textbox inset="0in,0.0138888888888889in,0in,0in">
                  <w:txbxContent>
                    <w:p>
                      <w:pPr>
                        <w:pStyle w:val="ZU"/>
                        <w:tabs>
                          <w:tab w:val="clear" w:pos="708"/>
                          <w:tab w:val="right" w:pos="10205" w:leader="none"/>
                        </w:tabs>
                        <w:jc w:val="left"/>
                        <w:rPr>
                          <w:i/>
                          <w:i/>
                        </w:rPr>
                      </w:pPr>
                      <w:r>
                        <w:rPr>
                          <w:i/>
                        </w:rPr>
                        <w:drawing>
                          <wp:inline distT="0" distB="0" distL="0" distR="0">
                            <wp:extent cx="1213485" cy="837565"/>
                            <wp:effectExtent l="0" t="0" r="0" b="0"/>
                            <wp:docPr id="10"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G-logo_175px" descr=""/>
                                    <pic:cNvPicPr>
                                      <a:picLocks noChangeAspect="1" noChangeArrowheads="1"/>
                                    </pic:cNvPicPr>
                                  </pic:nvPicPr>
                                  <pic:blipFill>
                                    <a:blip r:embed="rId6"/>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11"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GPP-logo_web" descr=""/>
                                    <pic:cNvPicPr>
                                      <a:picLocks noChangeAspect="1" noChangeArrowheads="1"/>
                                    </pic:cNvPicPr>
                                  </pic:nvPicPr>
                                  <pic:blipFill>
                                    <a:blip r:embed="rId7"/>
                                    <a:srcRect l="-13" t="-23" r="-13" b="-23"/>
                                    <a:stretch>
                                      <a:fillRect/>
                                    </a:stretch>
                                  </pic:blipFill>
                                  <pic:spPr bwMode="auto">
                                    <a:xfrm>
                                      <a:off x="0" y="0"/>
                                      <a:ext cx="1622425" cy="951230"/>
                                    </a:xfrm>
                                    <a:prstGeom prst="rect">
                                      <a:avLst/>
                                    </a:prstGeom>
                                  </pic:spPr>
                                </pic:pic>
                              </a:graphicData>
                            </a:graphic>
                          </wp:inline>
                        </w:drawing>
                      </w:r>
                    </w:p>
                    <w:p>
                      <w:pPr>
                        <w:pStyle w:val="ZU"/>
                        <w:tabs>
                          <w:tab w:val="clear" w:pos="708"/>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509270</wp:posOffset>
                </wp:positionH>
                <wp:positionV relativeFrom="page">
                  <wp:posOffset>9604375</wp:posOffset>
                </wp:positionV>
                <wp:extent cx="6508115" cy="683895"/>
                <wp:effectExtent l="0" t="0" r="0" b="0"/>
                <wp:wrapTopAndBottom/>
                <wp:docPr id="12" name="Frame5"/>
                <a:graphic xmlns:a="http://schemas.openxmlformats.org/drawingml/2006/main">
                  <a:graphicData uri="http://schemas.microsoft.com/office/word/2010/wordprocessingShape">
                    <wps:wsp>
                      <wps:cNvSpPr txBox="1"/>
                      <wps:spPr>
                        <a:xfrm>
                          <a:off x="0" y="0"/>
                          <a:ext cx="6508115" cy="68389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 xml:space="preserve">Organizational Partners and shall not be implemented.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12.45pt;height:53.85pt;mso-wrap-distance-left:0pt;mso-wrap-distance-right:0pt;mso-wrap-distance-top:0pt;mso-wrap-distance-bottom:0pt;margin-top:756.25pt;mso-position-vertical-relative:page;margin-left:40.1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 xml:space="preserve">Organizational Partners and shall not be implemented.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4861560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382.8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4"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UMTS, Network</w:t>
                            </w:r>
                            <w:r>
                              <w:rPr>
                                <w:rFonts w:cs="Arial" w:ascii="Arial" w:hAnsi="Arial"/>
                                <w:sz w:val="18"/>
                              </w:rPr>
                              <w:t>, Management, FMC</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UMTS, Network</w:t>
                      </w:r>
                      <w:r>
                        <w:rPr>
                          <w:rFonts w:cs="Arial" w:ascii="Arial" w:hAnsi="Arial"/>
                          <w:sz w:val="18"/>
                        </w:rPr>
                        <w:t>, Management, FMC</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5"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6"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1285040">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391285041">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91285042">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1285043">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91285044">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1285045">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391285046">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Model</w:t>
            <w:tab/>
          </w:r>
          <w:hyperlink w:anchor="__RefHeading___Toc391285047">
            <w:r>
              <w:rPr>
                <w:rStyle w:val="IndexLink"/>
              </w:rPr>
              <w:t>9</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Imported information entities and local labels</w:t>
            <w:tab/>
          </w:r>
          <w:hyperlink w:anchor="__RefHeading___Toc391285048">
            <w:r>
              <w:rPr>
                <w:rStyle w:val="IndexLink"/>
              </w:rPr>
              <w:t>9</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Class diagram</w:t>
            <w:tab/>
          </w:r>
          <w:hyperlink w:anchor="__RefHeading___Toc391285049">
            <w:r>
              <w:rPr>
                <w:rStyle w:val="IndexLink"/>
              </w:rPr>
              <w:t>9</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Relationships</w:t>
            <w:tab/>
          </w:r>
          <w:hyperlink w:anchor="__RefHeading___Toc391285050">
            <w:r>
              <w:rPr>
                <w:rStyle w:val="IndexLink"/>
              </w:rPr>
              <w:t>9</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Inheritance</w:t>
            <w:tab/>
          </w:r>
          <w:hyperlink w:anchor="__RefHeading___Toc391285051">
            <w:r>
              <w:rPr>
                <w:rStyle w:val="IndexLink"/>
              </w:rPr>
              <w:t>11</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lang w:val="en-US" w:eastAsia="en-US"/>
            </w:rPr>
            <w:t>C</w:t>
          </w:r>
          <w:r>
            <w:rPr/>
            <w:t>lass definition</w:t>
          </w:r>
          <w:r>
            <w:rPr>
              <w:lang w:val="en-US" w:eastAsia="en-US"/>
            </w:rPr>
            <w:t>s</w:t>
          </w:r>
          <w:r>
            <w:rPr/>
            <w:tab/>
          </w:r>
          <w:hyperlink w:anchor="__RefHeading___Toc391285052">
            <w:r>
              <w:rPr>
                <w:rStyle w:val="IndexLink"/>
              </w:rPr>
              <w:t>12</w:t>
            </w:r>
          </w:hyperlink>
        </w:p>
        <w:p>
          <w:pPr>
            <w:pStyle w:val="Contents3"/>
            <w:rPr>
              <w:rFonts w:ascii="Calibri" w:hAnsi="Calibri" w:eastAsia="Times New Roman" w:cs="Calibri"/>
              <w:sz w:val="22"/>
              <w:szCs w:val="22"/>
              <w:lang w:val="fr-FR" w:eastAsia="en-US"/>
            </w:rPr>
          </w:pPr>
          <w:r>
            <w:rPr>
              <w:lang w:val="fr-FR" w:eastAsia="en-US"/>
            </w:rPr>
            <w:t>4.3.1</w:t>
          </w:r>
          <w:r>
            <w:rPr>
              <w:rFonts w:eastAsia="Times New Roman" w:cs="Calibri" w:ascii="Calibri" w:hAnsi="Calibri"/>
              <w:sz w:val="22"/>
              <w:szCs w:val="22"/>
              <w:lang w:val="fr-FR" w:eastAsia="en-US"/>
            </w:rPr>
            <w:tab/>
          </w:r>
          <w:r>
            <w:rPr>
              <w:rFonts w:cs="Courier New" w:ascii="Courier New" w:hAnsi="Courier New"/>
              <w:lang w:val="fr-FR" w:eastAsia="en-US"/>
            </w:rPr>
            <w:t>MtpSignPoint</w:t>
          </w:r>
          <w:r>
            <w:rPr>
              <w:lang w:val="fr-FR" w:eastAsia="en-US"/>
            </w:rPr>
            <w:tab/>
          </w:r>
          <w:hyperlink w:anchor="__RefHeading___Toc391285053">
            <w:r>
              <w:rPr>
                <w:rStyle w:val="IndexLink"/>
                <w:lang w:val="fr-FR" w:eastAsia="en-US"/>
              </w:rPr>
              <w:t>12</w:t>
            </w:r>
          </w:hyperlink>
        </w:p>
        <w:p>
          <w:pPr>
            <w:pStyle w:val="Contents4"/>
            <w:rPr>
              <w:rFonts w:ascii="Calibri" w:hAnsi="Calibri" w:eastAsia="Times New Roman" w:cs="Calibri"/>
              <w:sz w:val="22"/>
              <w:szCs w:val="22"/>
              <w:lang w:val="fr-FR" w:eastAsia="en-US"/>
            </w:rPr>
          </w:pPr>
          <w:r>
            <w:rPr>
              <w:lang w:val="fr-FR" w:eastAsia="en-US"/>
            </w:rPr>
            <w:t>4.3.1.1</w:t>
          </w:r>
          <w:r>
            <w:rPr>
              <w:rFonts w:eastAsia="Times New Roman" w:cs="Calibri" w:ascii="Calibri" w:hAnsi="Calibri"/>
              <w:sz w:val="22"/>
              <w:szCs w:val="22"/>
              <w:lang w:val="fr-FR" w:eastAsia="en-US"/>
            </w:rPr>
            <w:tab/>
          </w:r>
          <w:r>
            <w:rPr>
              <w:lang w:val="fr-FR" w:eastAsia="en-US"/>
            </w:rPr>
            <w:t>Definition</w:t>
            <w:tab/>
          </w:r>
          <w:hyperlink w:anchor="__RefHeading___Toc391285054">
            <w:r>
              <w:rPr>
                <w:rStyle w:val="IndexLink"/>
                <w:lang w:val="fr-FR" w:eastAsia="en-US"/>
              </w:rPr>
              <w:t>12</w:t>
            </w:r>
          </w:hyperlink>
        </w:p>
        <w:p>
          <w:pPr>
            <w:pStyle w:val="Contents4"/>
            <w:rPr>
              <w:rFonts w:ascii="Calibri" w:hAnsi="Calibri" w:eastAsia="Times New Roman" w:cs="Calibri"/>
              <w:sz w:val="22"/>
              <w:szCs w:val="22"/>
              <w:lang w:val="fr-FR" w:eastAsia="en-US"/>
            </w:rPr>
          </w:pPr>
          <w:r>
            <w:rPr>
              <w:lang w:val="fr-FR" w:eastAsia="en-US"/>
            </w:rPr>
            <w:t>4.3.1.2</w:t>
          </w:r>
          <w:r>
            <w:rPr>
              <w:rFonts w:eastAsia="Times New Roman" w:cs="Calibri" w:ascii="Calibri" w:hAnsi="Calibri"/>
              <w:sz w:val="22"/>
              <w:szCs w:val="22"/>
              <w:lang w:val="fr-FR" w:eastAsia="en-US"/>
            </w:rPr>
            <w:tab/>
          </w:r>
          <w:r>
            <w:rPr>
              <w:lang w:val="fr-FR" w:eastAsia="en-US"/>
            </w:rPr>
            <w:t>Attributes</w:t>
            <w:tab/>
          </w:r>
          <w:hyperlink w:anchor="__RefHeading___Toc391285055">
            <w:r>
              <w:rPr>
                <w:rStyle w:val="IndexLink"/>
                <w:lang w:val="fr-FR" w:eastAsia="en-US"/>
              </w:rPr>
              <w:t>12</w:t>
            </w:r>
          </w:hyperlink>
        </w:p>
        <w:p>
          <w:pPr>
            <w:pStyle w:val="Contents4"/>
            <w:rPr>
              <w:rFonts w:ascii="Calibri" w:hAnsi="Calibri" w:eastAsia="Times New Roman" w:cs="Calibri"/>
              <w:sz w:val="22"/>
              <w:szCs w:val="22"/>
              <w:lang w:val="fr-FR" w:eastAsia="en-US"/>
            </w:rPr>
          </w:pPr>
          <w:r>
            <w:rPr>
              <w:lang w:val="fr-FR" w:eastAsia="en-US"/>
            </w:rPr>
            <w:t>4.3.1.3</w:t>
          </w:r>
          <w:r>
            <w:rPr>
              <w:rFonts w:eastAsia="Times New Roman" w:cs="Calibri" w:ascii="Calibri" w:hAnsi="Calibri"/>
              <w:sz w:val="22"/>
              <w:szCs w:val="22"/>
              <w:lang w:val="fr-FR" w:eastAsia="en-US"/>
            </w:rPr>
            <w:tab/>
          </w:r>
          <w:r>
            <w:rPr>
              <w:lang w:val="fr-FR" w:eastAsia="en-US"/>
            </w:rPr>
            <w:t>Attribute constraints</w:t>
            <w:tab/>
          </w:r>
          <w:hyperlink w:anchor="__RefHeading___Toc391285056">
            <w:r>
              <w:rPr>
                <w:rStyle w:val="IndexLink"/>
                <w:lang w:val="fr-FR" w:eastAsia="en-US"/>
              </w:rPr>
              <w:t>12</w:t>
            </w:r>
          </w:hyperlink>
        </w:p>
        <w:p>
          <w:pPr>
            <w:pStyle w:val="Contents4"/>
            <w:rPr>
              <w:rFonts w:ascii="Calibri" w:hAnsi="Calibri" w:eastAsia="Times New Roman" w:cs="Calibri"/>
              <w:sz w:val="22"/>
              <w:szCs w:val="22"/>
              <w:lang w:val="fr-FR" w:eastAsia="en-US"/>
            </w:rPr>
          </w:pPr>
          <w:r>
            <w:rPr>
              <w:lang w:val="fr-FR" w:eastAsia="en-US"/>
            </w:rPr>
            <w:t>4.3.1.4</w:t>
          </w:r>
          <w:r>
            <w:rPr>
              <w:rFonts w:eastAsia="Times New Roman" w:cs="Calibri" w:ascii="Calibri" w:hAnsi="Calibri"/>
              <w:sz w:val="22"/>
              <w:szCs w:val="22"/>
              <w:lang w:val="fr-FR" w:eastAsia="en-US"/>
            </w:rPr>
            <w:tab/>
          </w:r>
          <w:r>
            <w:rPr>
              <w:lang w:val="fr-FR" w:eastAsia="en-US"/>
            </w:rPr>
            <w:t>Notifications</w:t>
            <w:tab/>
          </w:r>
          <w:hyperlink w:anchor="__RefHeading___Toc391285057">
            <w:r>
              <w:rPr>
                <w:rStyle w:val="IndexLink"/>
                <w:lang w:val="fr-FR" w:eastAsia="en-US"/>
              </w:rPr>
              <w:t>12</w:t>
            </w:r>
          </w:hyperlink>
        </w:p>
        <w:p>
          <w:pPr>
            <w:pStyle w:val="Contents3"/>
            <w:rPr>
              <w:rFonts w:ascii="Calibri" w:hAnsi="Calibri" w:eastAsia="Times New Roman" w:cs="Calibri"/>
              <w:sz w:val="22"/>
              <w:szCs w:val="22"/>
              <w:lang w:val="fr-FR" w:eastAsia="en-US"/>
            </w:rPr>
          </w:pPr>
          <w:r>
            <w:rPr>
              <w:lang w:val="fr-FR" w:eastAsia="en-US"/>
            </w:rPr>
            <w:t>4.3.2</w:t>
          </w:r>
          <w:r>
            <w:rPr>
              <w:rFonts w:eastAsia="Times New Roman" w:cs="Calibri" w:ascii="Calibri" w:hAnsi="Calibri"/>
              <w:sz w:val="22"/>
              <w:szCs w:val="22"/>
              <w:lang w:val="fr-FR" w:eastAsia="en-US"/>
            </w:rPr>
            <w:tab/>
          </w:r>
          <w:r>
            <w:rPr>
              <w:rFonts w:cs="Courier New" w:ascii="Courier New" w:hAnsi="Courier New"/>
              <w:lang w:val="fr-FR" w:eastAsia="en-US"/>
            </w:rPr>
            <w:t>SignLinkSetTp</w:t>
          </w:r>
          <w:r>
            <w:rPr>
              <w:lang w:val="fr-FR" w:eastAsia="en-US"/>
            </w:rPr>
            <w:tab/>
          </w:r>
          <w:hyperlink w:anchor="__RefHeading___Toc391285058">
            <w:r>
              <w:rPr>
                <w:rStyle w:val="IndexLink"/>
                <w:lang w:val="fr-FR" w:eastAsia="en-US"/>
              </w:rPr>
              <w:t>12</w:t>
            </w:r>
          </w:hyperlink>
        </w:p>
        <w:p>
          <w:pPr>
            <w:pStyle w:val="Contents4"/>
            <w:rPr>
              <w:rFonts w:ascii="Calibri" w:hAnsi="Calibri" w:eastAsia="Times New Roman" w:cs="Calibri"/>
              <w:sz w:val="22"/>
              <w:szCs w:val="22"/>
              <w:lang w:val="fr-FR" w:eastAsia="en-US"/>
            </w:rPr>
          </w:pPr>
          <w:r>
            <w:rPr>
              <w:lang w:val="fr-FR" w:eastAsia="en-US"/>
            </w:rPr>
            <w:t>4.3.2.1</w:t>
          </w:r>
          <w:r>
            <w:rPr>
              <w:rFonts w:eastAsia="Times New Roman" w:cs="Calibri" w:ascii="Calibri" w:hAnsi="Calibri"/>
              <w:sz w:val="22"/>
              <w:szCs w:val="22"/>
              <w:lang w:val="fr-FR" w:eastAsia="en-US"/>
            </w:rPr>
            <w:tab/>
          </w:r>
          <w:r>
            <w:rPr>
              <w:lang w:val="fr-FR" w:eastAsia="en-US"/>
            </w:rPr>
            <w:t>Definition</w:t>
            <w:tab/>
          </w:r>
          <w:hyperlink w:anchor="__RefHeading___Toc391285059">
            <w:r>
              <w:rPr>
                <w:rStyle w:val="IndexLink"/>
                <w:lang w:val="fr-FR" w:eastAsia="en-US"/>
              </w:rPr>
              <w:t>12</w:t>
            </w:r>
          </w:hyperlink>
        </w:p>
        <w:p>
          <w:pPr>
            <w:pStyle w:val="Contents4"/>
            <w:rPr>
              <w:rFonts w:ascii="Calibri" w:hAnsi="Calibri" w:eastAsia="Times New Roman" w:cs="Calibri"/>
              <w:sz w:val="22"/>
              <w:szCs w:val="22"/>
              <w:lang w:val="fr-FR" w:eastAsia="en-US"/>
            </w:rPr>
          </w:pPr>
          <w:r>
            <w:rPr>
              <w:lang w:val="fr-FR" w:eastAsia="en-US"/>
            </w:rPr>
            <w:t>4.3.2.2</w:t>
          </w:r>
          <w:r>
            <w:rPr>
              <w:rFonts w:eastAsia="Times New Roman" w:cs="Calibri" w:ascii="Calibri" w:hAnsi="Calibri"/>
              <w:sz w:val="22"/>
              <w:szCs w:val="22"/>
              <w:lang w:val="fr-FR" w:eastAsia="en-US"/>
            </w:rPr>
            <w:tab/>
          </w:r>
          <w:r>
            <w:rPr>
              <w:lang w:val="fr-FR" w:eastAsia="en-US"/>
            </w:rPr>
            <w:t>Attributes</w:t>
            <w:tab/>
          </w:r>
          <w:hyperlink w:anchor="__RefHeading___Toc391285060">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4.3.2.3</w:t>
          </w:r>
          <w:r>
            <w:rPr>
              <w:rFonts w:eastAsia="Times New Roman" w:cs="Calibri" w:ascii="Calibri" w:hAnsi="Calibri"/>
              <w:sz w:val="22"/>
              <w:szCs w:val="22"/>
              <w:lang w:val="fr-FR" w:eastAsia="en-US"/>
            </w:rPr>
            <w:tab/>
          </w:r>
          <w:r>
            <w:rPr>
              <w:lang w:val="fr-FR" w:eastAsia="en-US"/>
            </w:rPr>
            <w:t>Attribute constraints</w:t>
            <w:tab/>
          </w:r>
          <w:hyperlink w:anchor="__RefHeading___Toc391285061">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4.3.2.4</w:t>
          </w:r>
          <w:r>
            <w:rPr>
              <w:rFonts w:eastAsia="Times New Roman" w:cs="Calibri" w:ascii="Calibri" w:hAnsi="Calibri"/>
              <w:sz w:val="22"/>
              <w:szCs w:val="22"/>
              <w:lang w:val="fr-FR" w:eastAsia="en-US"/>
            </w:rPr>
            <w:tab/>
          </w:r>
          <w:r>
            <w:rPr>
              <w:lang w:val="fr-FR" w:eastAsia="en-US"/>
            </w:rPr>
            <w:t>Notifications</w:t>
            <w:tab/>
          </w:r>
          <w:hyperlink w:anchor="__RefHeading___Toc391285062">
            <w:r>
              <w:rPr>
                <w:rStyle w:val="IndexLink"/>
                <w:lang w:val="fr-FR" w:eastAsia="en-US"/>
              </w:rPr>
              <w:t>13</w:t>
            </w:r>
          </w:hyperlink>
        </w:p>
        <w:p>
          <w:pPr>
            <w:pStyle w:val="Contents3"/>
            <w:rPr>
              <w:rFonts w:ascii="Calibri" w:hAnsi="Calibri" w:eastAsia="Times New Roman" w:cs="Calibri"/>
              <w:sz w:val="22"/>
              <w:szCs w:val="22"/>
              <w:lang w:val="fr-FR" w:eastAsia="en-US"/>
            </w:rPr>
          </w:pPr>
          <w:r>
            <w:rPr>
              <w:lang w:val="fr-FR" w:eastAsia="en-US"/>
            </w:rPr>
            <w:t>4.3.3</w:t>
          </w:r>
          <w:r>
            <w:rPr>
              <w:rFonts w:eastAsia="Times New Roman" w:cs="Calibri" w:ascii="Calibri" w:hAnsi="Calibri"/>
              <w:sz w:val="22"/>
              <w:szCs w:val="22"/>
              <w:lang w:val="fr-FR" w:eastAsia="en-US"/>
            </w:rPr>
            <w:tab/>
          </w:r>
          <w:r>
            <w:rPr>
              <w:rFonts w:cs="Courier New" w:ascii="Courier New" w:hAnsi="Courier New"/>
              <w:lang w:val="fr-FR" w:eastAsia="en-US"/>
            </w:rPr>
            <w:t>SignLinkTp</w:t>
          </w:r>
          <w:r>
            <w:rPr>
              <w:lang w:val="fr-FR" w:eastAsia="en-US"/>
            </w:rPr>
            <w:tab/>
          </w:r>
          <w:hyperlink w:anchor="__RefHeading___Toc391285063">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4.3.3.1</w:t>
          </w:r>
          <w:r>
            <w:rPr>
              <w:rFonts w:eastAsia="Times New Roman" w:cs="Calibri" w:ascii="Calibri" w:hAnsi="Calibri"/>
              <w:sz w:val="22"/>
              <w:szCs w:val="22"/>
              <w:lang w:val="fr-FR" w:eastAsia="en-US"/>
            </w:rPr>
            <w:tab/>
          </w:r>
          <w:r>
            <w:rPr>
              <w:lang w:val="fr-FR" w:eastAsia="en-US"/>
            </w:rPr>
            <w:t>Definition</w:t>
            <w:tab/>
          </w:r>
          <w:hyperlink w:anchor="__RefHeading___Toc391285064">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4.3.3.2</w:t>
          </w:r>
          <w:r>
            <w:rPr>
              <w:rFonts w:eastAsia="Times New Roman" w:cs="Calibri" w:ascii="Calibri" w:hAnsi="Calibri"/>
              <w:sz w:val="22"/>
              <w:szCs w:val="22"/>
              <w:lang w:val="fr-FR" w:eastAsia="en-US"/>
            </w:rPr>
            <w:tab/>
          </w:r>
          <w:r>
            <w:rPr>
              <w:lang w:val="fr-FR" w:eastAsia="en-US"/>
            </w:rPr>
            <w:t>Attributes</w:t>
            <w:tab/>
          </w:r>
          <w:hyperlink w:anchor="__RefHeading___Toc391285065">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4.3.3.3</w:t>
          </w:r>
          <w:r>
            <w:rPr>
              <w:rFonts w:eastAsia="Times New Roman" w:cs="Calibri" w:ascii="Calibri" w:hAnsi="Calibri"/>
              <w:sz w:val="22"/>
              <w:szCs w:val="22"/>
              <w:lang w:val="fr-FR" w:eastAsia="en-US"/>
            </w:rPr>
            <w:tab/>
          </w:r>
          <w:r>
            <w:rPr>
              <w:lang w:val="fr-FR" w:eastAsia="en-US"/>
            </w:rPr>
            <w:t>Attribute constraints</w:t>
            <w:tab/>
          </w:r>
          <w:hyperlink w:anchor="__RefHeading___Toc391285066">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4.3.3.4</w:t>
          </w:r>
          <w:r>
            <w:rPr>
              <w:rFonts w:eastAsia="Times New Roman" w:cs="Calibri" w:ascii="Calibri" w:hAnsi="Calibri"/>
              <w:sz w:val="22"/>
              <w:szCs w:val="22"/>
              <w:lang w:val="fr-FR" w:eastAsia="en-US"/>
            </w:rPr>
            <w:tab/>
          </w:r>
          <w:r>
            <w:rPr>
              <w:lang w:val="fr-FR" w:eastAsia="en-US"/>
            </w:rPr>
            <w:t>Notifications</w:t>
            <w:tab/>
          </w:r>
          <w:hyperlink w:anchor="__RefHeading___Toc391285067">
            <w:r>
              <w:rPr>
                <w:rStyle w:val="IndexLink"/>
                <w:lang w:val="fr-FR" w:eastAsia="en-US"/>
              </w:rPr>
              <w:t>13</w:t>
            </w:r>
          </w:hyperlink>
        </w:p>
        <w:p>
          <w:pPr>
            <w:pStyle w:val="Contents3"/>
            <w:rPr>
              <w:rFonts w:ascii="Calibri" w:hAnsi="Calibri" w:eastAsia="Times New Roman" w:cs="Calibri"/>
              <w:sz w:val="22"/>
              <w:szCs w:val="22"/>
              <w:lang w:val="fr-FR" w:eastAsia="en-US"/>
            </w:rPr>
          </w:pPr>
          <w:r>
            <w:rPr>
              <w:lang w:val="fr-FR" w:eastAsia="en-US"/>
            </w:rPr>
            <w:t>4.3.4</w:t>
          </w:r>
          <w:r>
            <w:rPr>
              <w:rFonts w:eastAsia="Times New Roman" w:cs="Calibri" w:ascii="Calibri" w:hAnsi="Calibri"/>
              <w:sz w:val="22"/>
              <w:szCs w:val="22"/>
              <w:lang w:val="fr-FR" w:eastAsia="en-US"/>
            </w:rPr>
            <w:tab/>
          </w:r>
          <w:r>
            <w:rPr>
              <w:rFonts w:cs="Courier New" w:ascii="Courier New" w:hAnsi="Courier New"/>
              <w:lang w:val="fr-FR" w:eastAsia="en-US"/>
            </w:rPr>
            <w:t>SignRouteSetNePart</w:t>
          </w:r>
          <w:r>
            <w:rPr>
              <w:lang w:val="fr-FR" w:eastAsia="en-US"/>
            </w:rPr>
            <w:tab/>
          </w:r>
          <w:hyperlink w:anchor="__RefHeading___Toc391285068">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4.3.4.1</w:t>
          </w:r>
          <w:r>
            <w:rPr>
              <w:rFonts w:eastAsia="Times New Roman" w:cs="Calibri" w:ascii="Calibri" w:hAnsi="Calibri"/>
              <w:sz w:val="22"/>
              <w:szCs w:val="22"/>
              <w:lang w:val="fr-FR" w:eastAsia="en-US"/>
            </w:rPr>
            <w:tab/>
          </w:r>
          <w:r>
            <w:rPr>
              <w:lang w:val="fr-FR" w:eastAsia="en-US"/>
            </w:rPr>
            <w:t>Definition</w:t>
            <w:tab/>
          </w:r>
          <w:hyperlink w:anchor="__RefHeading___Toc391285069">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4.3.4.2</w:t>
          </w:r>
          <w:r>
            <w:rPr>
              <w:rFonts w:eastAsia="Times New Roman" w:cs="Calibri" w:ascii="Calibri" w:hAnsi="Calibri"/>
              <w:sz w:val="22"/>
              <w:szCs w:val="22"/>
              <w:lang w:val="fr-FR" w:eastAsia="en-US"/>
            </w:rPr>
            <w:tab/>
          </w:r>
          <w:r>
            <w:rPr>
              <w:lang w:val="fr-FR" w:eastAsia="en-US"/>
            </w:rPr>
            <w:t>Attributes</w:t>
            <w:tab/>
          </w:r>
          <w:hyperlink w:anchor="__RefHeading___Toc391285070">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4.3.4.3</w:t>
          </w:r>
          <w:r>
            <w:rPr>
              <w:rFonts w:eastAsia="Times New Roman" w:cs="Calibri" w:ascii="Calibri" w:hAnsi="Calibri"/>
              <w:sz w:val="22"/>
              <w:szCs w:val="22"/>
              <w:lang w:val="fr-FR" w:eastAsia="en-US"/>
            </w:rPr>
            <w:tab/>
          </w:r>
          <w:r>
            <w:rPr>
              <w:lang w:val="fr-FR" w:eastAsia="en-US"/>
            </w:rPr>
            <w:t>Attribute constraints</w:t>
            <w:tab/>
          </w:r>
          <w:hyperlink w:anchor="__RefHeading___Toc391285071">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4.3.4.4</w:t>
          </w:r>
          <w:r>
            <w:rPr>
              <w:rFonts w:eastAsia="Times New Roman" w:cs="Calibri" w:ascii="Calibri" w:hAnsi="Calibri"/>
              <w:sz w:val="22"/>
              <w:szCs w:val="22"/>
              <w:lang w:val="fr-FR" w:eastAsia="en-US"/>
            </w:rPr>
            <w:tab/>
          </w:r>
          <w:r>
            <w:rPr>
              <w:lang w:val="fr-FR" w:eastAsia="en-US"/>
            </w:rPr>
            <w:t>Notifications</w:t>
            <w:tab/>
          </w:r>
          <w:hyperlink w:anchor="__RefHeading___Toc391285072">
            <w:r>
              <w:rPr>
                <w:rStyle w:val="IndexLink"/>
                <w:lang w:val="fr-FR" w:eastAsia="en-US"/>
              </w:rPr>
              <w:t>14</w:t>
            </w:r>
          </w:hyperlink>
        </w:p>
        <w:p>
          <w:pPr>
            <w:pStyle w:val="Contents3"/>
            <w:rPr>
              <w:rFonts w:ascii="Calibri" w:hAnsi="Calibri" w:eastAsia="Times New Roman" w:cs="Calibri"/>
              <w:sz w:val="22"/>
              <w:szCs w:val="22"/>
              <w:lang w:val="fr-FR" w:eastAsia="en-US"/>
            </w:rPr>
          </w:pPr>
          <w:r>
            <w:rPr>
              <w:lang w:val="fr-FR" w:eastAsia="en-US"/>
            </w:rPr>
            <w:t>4.3.5</w:t>
          </w:r>
          <w:r>
            <w:rPr>
              <w:rFonts w:eastAsia="Times New Roman" w:cs="Calibri" w:ascii="Calibri" w:hAnsi="Calibri"/>
              <w:sz w:val="22"/>
              <w:szCs w:val="22"/>
              <w:lang w:val="fr-FR" w:eastAsia="en-US"/>
            </w:rPr>
            <w:tab/>
          </w:r>
          <w:r>
            <w:rPr>
              <w:rFonts w:cs="Courier New" w:ascii="Courier New" w:hAnsi="Courier New"/>
              <w:lang w:val="fr-FR" w:eastAsia="en-US"/>
            </w:rPr>
            <w:t>SignRouteNePart</w:t>
          </w:r>
          <w:r>
            <w:rPr>
              <w:lang w:val="fr-FR" w:eastAsia="en-US"/>
            </w:rPr>
            <w:tab/>
          </w:r>
          <w:hyperlink w:anchor="__RefHeading___Toc391285073">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4.3.5.1</w:t>
          </w:r>
          <w:r>
            <w:rPr>
              <w:rFonts w:eastAsia="Times New Roman" w:cs="Calibri" w:ascii="Calibri" w:hAnsi="Calibri"/>
              <w:sz w:val="22"/>
              <w:szCs w:val="22"/>
              <w:lang w:val="fr-FR" w:eastAsia="en-US"/>
            </w:rPr>
            <w:tab/>
          </w:r>
          <w:r>
            <w:rPr>
              <w:lang w:val="fr-FR" w:eastAsia="en-US"/>
            </w:rPr>
            <w:t>Definition</w:t>
            <w:tab/>
          </w:r>
          <w:hyperlink w:anchor="__RefHeading___Toc391285074">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4.3.5.2</w:t>
          </w:r>
          <w:r>
            <w:rPr>
              <w:rFonts w:eastAsia="Times New Roman" w:cs="Calibri" w:ascii="Calibri" w:hAnsi="Calibri"/>
              <w:sz w:val="22"/>
              <w:szCs w:val="22"/>
              <w:lang w:val="fr-FR" w:eastAsia="en-US"/>
            </w:rPr>
            <w:tab/>
          </w:r>
          <w:r>
            <w:rPr>
              <w:lang w:val="fr-FR" w:eastAsia="en-US"/>
            </w:rPr>
            <w:t>Attributes</w:t>
            <w:tab/>
          </w:r>
          <w:hyperlink w:anchor="__RefHeading___Toc391285075">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4.3.5.3</w:t>
          </w:r>
          <w:r>
            <w:rPr>
              <w:rFonts w:eastAsia="Times New Roman" w:cs="Calibri" w:ascii="Calibri" w:hAnsi="Calibri"/>
              <w:sz w:val="22"/>
              <w:szCs w:val="22"/>
              <w:lang w:val="fr-FR" w:eastAsia="en-US"/>
            </w:rPr>
            <w:tab/>
          </w:r>
          <w:r>
            <w:rPr>
              <w:lang w:val="fr-FR" w:eastAsia="en-US"/>
            </w:rPr>
            <w:t>Attribute constraints</w:t>
            <w:tab/>
          </w:r>
          <w:hyperlink w:anchor="__RefHeading___Toc391285076">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4.3.5.4</w:t>
          </w:r>
          <w:r>
            <w:rPr>
              <w:rFonts w:eastAsia="Times New Roman" w:cs="Calibri" w:ascii="Calibri" w:hAnsi="Calibri"/>
              <w:sz w:val="22"/>
              <w:szCs w:val="22"/>
              <w:lang w:val="fr-FR" w:eastAsia="en-US"/>
            </w:rPr>
            <w:tab/>
          </w:r>
          <w:r>
            <w:rPr>
              <w:lang w:val="fr-FR" w:eastAsia="en-US"/>
            </w:rPr>
            <w:t>Notifications</w:t>
            <w:tab/>
          </w:r>
          <w:hyperlink w:anchor="__RefHeading___Toc391285077">
            <w:r>
              <w:rPr>
                <w:rStyle w:val="IndexLink"/>
                <w:lang w:val="fr-FR" w:eastAsia="en-US"/>
              </w:rPr>
              <w:t>14</w:t>
            </w:r>
          </w:hyperlink>
        </w:p>
        <w:p>
          <w:pPr>
            <w:pStyle w:val="Contents3"/>
            <w:rPr>
              <w:rFonts w:ascii="Calibri" w:hAnsi="Calibri" w:eastAsia="Times New Roman" w:cs="Calibri"/>
              <w:sz w:val="22"/>
              <w:szCs w:val="22"/>
              <w:lang w:val="fr-FR" w:eastAsia="en-US"/>
            </w:rPr>
          </w:pPr>
          <w:r>
            <w:rPr>
              <w:lang w:val="fr-FR" w:eastAsia="en-US"/>
            </w:rPr>
            <w:t>4.3.6</w:t>
          </w:r>
          <w:r>
            <w:rPr>
              <w:rFonts w:eastAsia="Times New Roman" w:cs="Calibri" w:ascii="Calibri" w:hAnsi="Calibri"/>
              <w:sz w:val="22"/>
              <w:szCs w:val="22"/>
              <w:lang w:val="fr-FR" w:eastAsia="en-US"/>
            </w:rPr>
            <w:tab/>
          </w:r>
          <w:r>
            <w:rPr>
              <w:rFonts w:cs="Courier New" w:ascii="Courier New" w:hAnsi="Courier New"/>
              <w:lang w:val="fr-FR" w:eastAsia="en-US"/>
            </w:rPr>
            <w:t>M3UAEntity</w:t>
          </w:r>
          <w:r>
            <w:rPr>
              <w:lang w:val="fr-FR" w:eastAsia="en-US"/>
            </w:rPr>
            <w:tab/>
          </w:r>
          <w:hyperlink w:anchor="__RefHeading___Toc391285078">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4.3.6.1</w:t>
          </w:r>
          <w:r>
            <w:rPr>
              <w:rFonts w:eastAsia="Times New Roman" w:cs="Calibri" w:ascii="Calibri" w:hAnsi="Calibri"/>
              <w:sz w:val="22"/>
              <w:szCs w:val="22"/>
              <w:lang w:val="fr-FR" w:eastAsia="en-US"/>
            </w:rPr>
            <w:tab/>
          </w:r>
          <w:r>
            <w:rPr>
              <w:lang w:val="fr-FR" w:eastAsia="en-US"/>
            </w:rPr>
            <w:t>Definition</w:t>
            <w:tab/>
          </w:r>
          <w:hyperlink w:anchor="__RefHeading___Toc391285079">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4.3.6.2</w:t>
          </w:r>
          <w:r>
            <w:rPr>
              <w:rFonts w:eastAsia="Times New Roman" w:cs="Calibri" w:ascii="Calibri" w:hAnsi="Calibri"/>
              <w:sz w:val="22"/>
              <w:szCs w:val="22"/>
              <w:lang w:val="fr-FR" w:eastAsia="en-US"/>
            </w:rPr>
            <w:tab/>
          </w:r>
          <w:r>
            <w:rPr>
              <w:lang w:val="fr-FR" w:eastAsia="en-US"/>
            </w:rPr>
            <w:t>Attributes</w:t>
            <w:tab/>
          </w:r>
          <w:hyperlink w:anchor="__RefHeading___Toc391285080">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4.3.6.3</w:t>
          </w:r>
          <w:r>
            <w:rPr>
              <w:rFonts w:eastAsia="Times New Roman" w:cs="Calibri" w:ascii="Calibri" w:hAnsi="Calibri"/>
              <w:sz w:val="22"/>
              <w:szCs w:val="22"/>
              <w:lang w:val="fr-FR" w:eastAsia="en-US"/>
            </w:rPr>
            <w:tab/>
          </w:r>
          <w:r>
            <w:rPr>
              <w:lang w:val="fr-FR" w:eastAsia="en-US"/>
            </w:rPr>
            <w:t>Attribute constraints</w:t>
            <w:tab/>
          </w:r>
          <w:hyperlink w:anchor="__RefHeading___Toc391285081">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4.3.6.4</w:t>
          </w:r>
          <w:r>
            <w:rPr>
              <w:rFonts w:eastAsia="Times New Roman" w:cs="Calibri" w:ascii="Calibri" w:hAnsi="Calibri"/>
              <w:sz w:val="22"/>
              <w:szCs w:val="22"/>
              <w:lang w:val="fr-FR" w:eastAsia="en-US"/>
            </w:rPr>
            <w:tab/>
          </w:r>
          <w:r>
            <w:rPr>
              <w:lang w:val="fr-FR" w:eastAsia="en-US"/>
            </w:rPr>
            <w:t>Notifications</w:t>
            <w:tab/>
          </w:r>
          <w:hyperlink w:anchor="__RefHeading___Toc391285082">
            <w:r>
              <w:rPr>
                <w:rStyle w:val="IndexLink"/>
                <w:lang w:val="fr-FR" w:eastAsia="en-US"/>
              </w:rPr>
              <w:t>14</w:t>
            </w:r>
          </w:hyperlink>
        </w:p>
        <w:p>
          <w:pPr>
            <w:pStyle w:val="Contents3"/>
            <w:rPr>
              <w:rFonts w:ascii="Calibri" w:hAnsi="Calibri" w:eastAsia="Times New Roman" w:cs="Calibri"/>
              <w:sz w:val="22"/>
              <w:szCs w:val="22"/>
              <w:lang w:val="fr-FR" w:eastAsia="en-US"/>
            </w:rPr>
          </w:pPr>
          <w:r>
            <w:rPr>
              <w:lang w:val="fr-FR" w:eastAsia="en-US"/>
            </w:rPr>
            <w:t>4.3.7</w:t>
          </w:r>
          <w:r>
            <w:rPr>
              <w:rFonts w:eastAsia="Times New Roman" w:cs="Calibri" w:ascii="Calibri" w:hAnsi="Calibri"/>
              <w:sz w:val="22"/>
              <w:szCs w:val="22"/>
              <w:lang w:val="fr-FR" w:eastAsia="en-US"/>
            </w:rPr>
            <w:tab/>
          </w:r>
          <w:r>
            <w:rPr>
              <w:rFonts w:cs="Courier New" w:ascii="Courier New" w:hAnsi="Courier New"/>
              <w:lang w:val="fr-FR" w:eastAsia="en-US"/>
            </w:rPr>
            <w:t>M3UALinkSetTp</w:t>
          </w:r>
          <w:r>
            <w:rPr>
              <w:lang w:val="fr-FR" w:eastAsia="en-US"/>
            </w:rPr>
            <w:tab/>
          </w:r>
          <w:hyperlink w:anchor="__RefHeading___Toc391285083">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4.3.7.1</w:t>
          </w:r>
          <w:r>
            <w:rPr>
              <w:rFonts w:eastAsia="Times New Roman" w:cs="Calibri" w:ascii="Calibri" w:hAnsi="Calibri"/>
              <w:sz w:val="22"/>
              <w:szCs w:val="22"/>
              <w:lang w:val="fr-FR" w:eastAsia="en-US"/>
            </w:rPr>
            <w:tab/>
          </w:r>
          <w:r>
            <w:rPr>
              <w:lang w:val="fr-FR" w:eastAsia="en-US"/>
            </w:rPr>
            <w:t>Definition</w:t>
            <w:tab/>
          </w:r>
          <w:hyperlink w:anchor="__RefHeading___Toc391285084">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4.3.7.2</w:t>
          </w:r>
          <w:r>
            <w:rPr>
              <w:rFonts w:eastAsia="Times New Roman" w:cs="Calibri" w:ascii="Calibri" w:hAnsi="Calibri"/>
              <w:sz w:val="22"/>
              <w:szCs w:val="22"/>
              <w:lang w:val="fr-FR" w:eastAsia="en-US"/>
            </w:rPr>
            <w:tab/>
          </w:r>
          <w:r>
            <w:rPr>
              <w:lang w:val="fr-FR" w:eastAsia="en-US"/>
            </w:rPr>
            <w:t>Attributes</w:t>
            <w:tab/>
          </w:r>
          <w:hyperlink w:anchor="__RefHeading___Toc391285085">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4.3.7.3</w:t>
          </w:r>
          <w:r>
            <w:rPr>
              <w:rFonts w:eastAsia="Times New Roman" w:cs="Calibri" w:ascii="Calibri" w:hAnsi="Calibri"/>
              <w:sz w:val="22"/>
              <w:szCs w:val="22"/>
              <w:lang w:val="fr-FR" w:eastAsia="en-US"/>
            </w:rPr>
            <w:tab/>
          </w:r>
          <w:r>
            <w:rPr>
              <w:lang w:val="fr-FR" w:eastAsia="en-US"/>
            </w:rPr>
            <w:t>Attribute constraints</w:t>
            <w:tab/>
          </w:r>
          <w:hyperlink w:anchor="__RefHeading___Toc391285086">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4.3.7.4</w:t>
          </w:r>
          <w:r>
            <w:rPr>
              <w:rFonts w:eastAsia="Times New Roman" w:cs="Calibri" w:ascii="Calibri" w:hAnsi="Calibri"/>
              <w:sz w:val="22"/>
              <w:szCs w:val="22"/>
              <w:lang w:val="fr-FR" w:eastAsia="en-US"/>
            </w:rPr>
            <w:tab/>
          </w:r>
          <w:r>
            <w:rPr>
              <w:lang w:val="fr-FR" w:eastAsia="en-US"/>
            </w:rPr>
            <w:t>Notifications</w:t>
            <w:tab/>
          </w:r>
          <w:hyperlink w:anchor="__RefHeading___Toc391285087">
            <w:r>
              <w:rPr>
                <w:rStyle w:val="IndexLink"/>
                <w:lang w:val="fr-FR" w:eastAsia="en-US"/>
              </w:rPr>
              <w:t>15</w:t>
            </w:r>
          </w:hyperlink>
        </w:p>
        <w:p>
          <w:pPr>
            <w:pStyle w:val="Contents3"/>
            <w:rPr>
              <w:rFonts w:ascii="Calibri" w:hAnsi="Calibri" w:eastAsia="Times New Roman" w:cs="Calibri"/>
              <w:sz w:val="22"/>
              <w:szCs w:val="22"/>
              <w:lang w:val="fr-FR" w:eastAsia="en-US"/>
            </w:rPr>
          </w:pPr>
          <w:r>
            <w:rPr>
              <w:lang w:val="fr-FR" w:eastAsia="en-US"/>
            </w:rPr>
            <w:t>4.3.8</w:t>
          </w:r>
          <w:r>
            <w:rPr>
              <w:rFonts w:eastAsia="Times New Roman" w:cs="Calibri" w:ascii="Calibri" w:hAnsi="Calibri"/>
              <w:sz w:val="22"/>
              <w:szCs w:val="22"/>
              <w:lang w:val="fr-FR" w:eastAsia="en-US"/>
            </w:rPr>
            <w:tab/>
          </w:r>
          <w:r>
            <w:rPr>
              <w:rFonts w:cs="Courier New" w:ascii="Courier New" w:hAnsi="Courier New"/>
              <w:lang w:val="fr-FR" w:eastAsia="en-US"/>
            </w:rPr>
            <w:t>M3UALinkTp</w:t>
          </w:r>
          <w:r>
            <w:rPr>
              <w:lang w:val="fr-FR" w:eastAsia="en-US"/>
            </w:rPr>
            <w:tab/>
          </w:r>
          <w:hyperlink w:anchor="__RefHeading___Toc391285088">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4.3.8.1</w:t>
          </w:r>
          <w:r>
            <w:rPr>
              <w:rFonts w:eastAsia="Times New Roman" w:cs="Calibri" w:ascii="Calibri" w:hAnsi="Calibri"/>
              <w:sz w:val="22"/>
              <w:szCs w:val="22"/>
              <w:lang w:val="fr-FR" w:eastAsia="en-US"/>
            </w:rPr>
            <w:tab/>
          </w:r>
          <w:r>
            <w:rPr>
              <w:lang w:val="fr-FR" w:eastAsia="en-US"/>
            </w:rPr>
            <w:t>Definition</w:t>
            <w:tab/>
          </w:r>
          <w:hyperlink w:anchor="__RefHeading___Toc391285089">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4.3.8.2</w:t>
          </w:r>
          <w:r>
            <w:rPr>
              <w:rFonts w:eastAsia="Times New Roman" w:cs="Calibri" w:ascii="Calibri" w:hAnsi="Calibri"/>
              <w:sz w:val="22"/>
              <w:szCs w:val="22"/>
              <w:lang w:val="fr-FR" w:eastAsia="en-US"/>
            </w:rPr>
            <w:tab/>
          </w:r>
          <w:r>
            <w:rPr>
              <w:lang w:val="fr-FR" w:eastAsia="en-US"/>
            </w:rPr>
            <w:t>Attributes</w:t>
            <w:tab/>
          </w:r>
          <w:hyperlink w:anchor="__RefHeading___Toc391285090">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4.3.8.3</w:t>
          </w:r>
          <w:r>
            <w:rPr>
              <w:rFonts w:eastAsia="Times New Roman" w:cs="Calibri" w:ascii="Calibri" w:hAnsi="Calibri"/>
              <w:sz w:val="22"/>
              <w:szCs w:val="22"/>
              <w:lang w:val="fr-FR" w:eastAsia="en-US"/>
            </w:rPr>
            <w:tab/>
          </w:r>
          <w:r>
            <w:rPr>
              <w:lang w:val="fr-FR" w:eastAsia="en-US"/>
            </w:rPr>
            <w:t>Attribute constraints</w:t>
            <w:tab/>
          </w:r>
          <w:hyperlink w:anchor="__RefHeading___Toc391285091">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4.3.8.4</w:t>
          </w:r>
          <w:r>
            <w:rPr>
              <w:rFonts w:eastAsia="Times New Roman" w:cs="Calibri" w:ascii="Calibri" w:hAnsi="Calibri"/>
              <w:sz w:val="22"/>
              <w:szCs w:val="22"/>
              <w:lang w:val="fr-FR" w:eastAsia="en-US"/>
            </w:rPr>
            <w:tab/>
          </w:r>
          <w:r>
            <w:rPr>
              <w:lang w:val="fr-FR" w:eastAsia="en-US"/>
            </w:rPr>
            <w:t>Notifications</w:t>
            <w:tab/>
          </w:r>
          <w:hyperlink w:anchor="__RefHeading___Toc391285092">
            <w:r>
              <w:rPr>
                <w:rStyle w:val="IndexLink"/>
                <w:lang w:val="fr-FR" w:eastAsia="en-US"/>
              </w:rPr>
              <w:t>15</w:t>
            </w:r>
          </w:hyperlink>
        </w:p>
        <w:p>
          <w:pPr>
            <w:pStyle w:val="Contents3"/>
            <w:rPr>
              <w:rFonts w:ascii="Calibri" w:hAnsi="Calibri" w:eastAsia="Times New Roman" w:cs="Calibri"/>
              <w:sz w:val="22"/>
              <w:szCs w:val="22"/>
              <w:lang w:val="fr-FR" w:eastAsia="en-US"/>
            </w:rPr>
          </w:pPr>
          <w:r>
            <w:rPr>
              <w:lang w:val="fr-FR" w:eastAsia="en-US"/>
            </w:rPr>
            <w:t>4.3.9</w:t>
          </w:r>
          <w:r>
            <w:rPr>
              <w:rFonts w:eastAsia="Times New Roman" w:cs="Calibri" w:ascii="Calibri" w:hAnsi="Calibri"/>
              <w:sz w:val="22"/>
              <w:szCs w:val="22"/>
              <w:lang w:val="fr-FR" w:eastAsia="en-US"/>
            </w:rPr>
            <w:tab/>
          </w:r>
          <w:r>
            <w:rPr>
              <w:rFonts w:cs="Courier New" w:ascii="Courier New" w:hAnsi="Courier New"/>
              <w:lang w:val="fr-FR" w:eastAsia="en-US"/>
            </w:rPr>
            <w:t>M3UARouteSetNePart</w:t>
          </w:r>
          <w:r>
            <w:rPr>
              <w:lang w:val="fr-FR" w:eastAsia="en-US"/>
            </w:rPr>
            <w:tab/>
          </w:r>
          <w:hyperlink w:anchor="__RefHeading___Toc391285093">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4.3.9.1</w:t>
          </w:r>
          <w:r>
            <w:rPr>
              <w:rFonts w:eastAsia="Times New Roman" w:cs="Calibri" w:ascii="Calibri" w:hAnsi="Calibri"/>
              <w:sz w:val="22"/>
              <w:szCs w:val="22"/>
              <w:lang w:val="fr-FR" w:eastAsia="en-US"/>
            </w:rPr>
            <w:tab/>
          </w:r>
          <w:r>
            <w:rPr>
              <w:lang w:val="fr-FR" w:eastAsia="en-US"/>
            </w:rPr>
            <w:t>Definition</w:t>
            <w:tab/>
          </w:r>
          <w:hyperlink w:anchor="__RefHeading___Toc391285094">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4.3.9.2</w:t>
          </w:r>
          <w:r>
            <w:rPr>
              <w:rFonts w:eastAsia="Times New Roman" w:cs="Calibri" w:ascii="Calibri" w:hAnsi="Calibri"/>
              <w:sz w:val="22"/>
              <w:szCs w:val="22"/>
              <w:lang w:val="fr-FR" w:eastAsia="en-US"/>
            </w:rPr>
            <w:tab/>
          </w:r>
          <w:r>
            <w:rPr>
              <w:lang w:val="fr-FR" w:eastAsia="en-US"/>
            </w:rPr>
            <w:t>Attributes</w:t>
            <w:tab/>
          </w:r>
          <w:hyperlink w:anchor="__RefHeading___Toc391285095">
            <w:r>
              <w:rPr>
                <w:rStyle w:val="IndexLink"/>
                <w:lang w:val="fr-FR" w:eastAsia="en-US"/>
              </w:rPr>
              <w:t>16</w:t>
            </w:r>
          </w:hyperlink>
        </w:p>
        <w:p>
          <w:pPr>
            <w:pStyle w:val="Contents4"/>
            <w:rPr>
              <w:rFonts w:ascii="Calibri" w:hAnsi="Calibri" w:eastAsia="Times New Roman" w:cs="Calibri"/>
              <w:sz w:val="22"/>
              <w:szCs w:val="22"/>
              <w:lang w:val="fr-FR" w:eastAsia="en-US"/>
            </w:rPr>
          </w:pPr>
          <w:r>
            <w:rPr>
              <w:lang w:val="fr-FR" w:eastAsia="en-US"/>
            </w:rPr>
            <w:t>4.3.9.3</w:t>
          </w:r>
          <w:r>
            <w:rPr>
              <w:rFonts w:eastAsia="Times New Roman" w:cs="Calibri" w:ascii="Calibri" w:hAnsi="Calibri"/>
              <w:sz w:val="22"/>
              <w:szCs w:val="22"/>
              <w:lang w:val="fr-FR" w:eastAsia="en-US"/>
            </w:rPr>
            <w:tab/>
          </w:r>
          <w:r>
            <w:rPr>
              <w:lang w:val="fr-FR" w:eastAsia="en-US"/>
            </w:rPr>
            <w:t>Attribute constraints</w:t>
            <w:tab/>
          </w:r>
          <w:hyperlink w:anchor="__RefHeading___Toc391285096">
            <w:r>
              <w:rPr>
                <w:rStyle w:val="IndexLink"/>
                <w:lang w:val="fr-FR" w:eastAsia="en-US"/>
              </w:rPr>
              <w:t>16</w:t>
            </w:r>
          </w:hyperlink>
        </w:p>
        <w:p>
          <w:pPr>
            <w:pStyle w:val="Contents4"/>
            <w:rPr>
              <w:rFonts w:ascii="Calibri" w:hAnsi="Calibri" w:eastAsia="Times New Roman" w:cs="Calibri"/>
              <w:sz w:val="22"/>
              <w:szCs w:val="22"/>
              <w:lang w:val="fr-FR" w:eastAsia="en-US"/>
            </w:rPr>
          </w:pPr>
          <w:r>
            <w:rPr>
              <w:lang w:val="fr-FR" w:eastAsia="en-US"/>
            </w:rPr>
            <w:t>4.3.9.4</w:t>
          </w:r>
          <w:r>
            <w:rPr>
              <w:rFonts w:eastAsia="Times New Roman" w:cs="Calibri" w:ascii="Calibri" w:hAnsi="Calibri"/>
              <w:sz w:val="22"/>
              <w:szCs w:val="22"/>
              <w:lang w:val="fr-FR" w:eastAsia="en-US"/>
            </w:rPr>
            <w:tab/>
          </w:r>
          <w:r>
            <w:rPr>
              <w:lang w:val="fr-FR" w:eastAsia="en-US"/>
            </w:rPr>
            <w:t>Notifications</w:t>
            <w:tab/>
          </w:r>
          <w:hyperlink w:anchor="__RefHeading___Toc391285097">
            <w:r>
              <w:rPr>
                <w:rStyle w:val="IndexLink"/>
                <w:lang w:val="fr-FR" w:eastAsia="en-US"/>
              </w:rPr>
              <w:t>16</w:t>
            </w:r>
          </w:hyperlink>
        </w:p>
        <w:p>
          <w:pPr>
            <w:pStyle w:val="Contents3"/>
            <w:rPr>
              <w:rFonts w:ascii="Calibri" w:hAnsi="Calibri" w:eastAsia="Times New Roman" w:cs="Calibri"/>
              <w:sz w:val="22"/>
              <w:szCs w:val="22"/>
              <w:lang w:val="fr-FR" w:eastAsia="en-US"/>
            </w:rPr>
          </w:pPr>
          <w:r>
            <w:rPr>
              <w:lang w:val="fr-FR" w:eastAsia="en-US"/>
            </w:rPr>
            <w:t>4.3.10</w:t>
          </w:r>
          <w:r>
            <w:rPr>
              <w:rFonts w:eastAsia="Times New Roman" w:cs="Calibri" w:ascii="Calibri" w:hAnsi="Calibri"/>
              <w:sz w:val="22"/>
              <w:szCs w:val="22"/>
              <w:lang w:val="fr-FR" w:eastAsia="en-US"/>
            </w:rPr>
            <w:tab/>
          </w:r>
          <w:r>
            <w:rPr>
              <w:rFonts w:cs="Courier New" w:ascii="Courier New" w:hAnsi="Courier New"/>
              <w:lang w:val="fr-FR" w:eastAsia="en-US"/>
            </w:rPr>
            <w:t>M3UARouteNePart</w:t>
          </w:r>
          <w:r>
            <w:rPr>
              <w:lang w:val="fr-FR" w:eastAsia="en-US"/>
            </w:rPr>
            <w:tab/>
          </w:r>
          <w:hyperlink w:anchor="__RefHeading___Toc391285098">
            <w:r>
              <w:rPr>
                <w:rStyle w:val="IndexLink"/>
                <w:lang w:val="fr-FR" w:eastAsia="en-US"/>
              </w:rPr>
              <w:t>16</w:t>
            </w:r>
          </w:hyperlink>
        </w:p>
        <w:p>
          <w:pPr>
            <w:pStyle w:val="Contents4"/>
            <w:rPr>
              <w:rFonts w:ascii="Calibri" w:hAnsi="Calibri" w:eastAsia="Times New Roman" w:cs="Calibri"/>
              <w:sz w:val="22"/>
              <w:szCs w:val="22"/>
              <w:lang w:val="fr-FR" w:eastAsia="en-US"/>
            </w:rPr>
          </w:pPr>
          <w:r>
            <w:rPr>
              <w:lang w:val="fr-FR" w:eastAsia="en-US"/>
            </w:rPr>
            <w:t>4.3.10.1</w:t>
          </w:r>
          <w:r>
            <w:rPr>
              <w:rFonts w:eastAsia="Times New Roman" w:cs="Calibri" w:ascii="Calibri" w:hAnsi="Calibri"/>
              <w:sz w:val="22"/>
              <w:szCs w:val="22"/>
              <w:lang w:val="fr-FR" w:eastAsia="en-US"/>
            </w:rPr>
            <w:tab/>
          </w:r>
          <w:r>
            <w:rPr>
              <w:lang w:val="fr-FR" w:eastAsia="en-US"/>
            </w:rPr>
            <w:t>Definition</w:t>
            <w:tab/>
          </w:r>
          <w:hyperlink w:anchor="__RefHeading___Toc391285099">
            <w:r>
              <w:rPr>
                <w:rStyle w:val="IndexLink"/>
                <w:lang w:val="fr-FR" w:eastAsia="en-US"/>
              </w:rPr>
              <w:t>16</w:t>
            </w:r>
          </w:hyperlink>
        </w:p>
        <w:p>
          <w:pPr>
            <w:pStyle w:val="Contents4"/>
            <w:rPr>
              <w:rFonts w:ascii="Calibri" w:hAnsi="Calibri" w:eastAsia="Times New Roman" w:cs="Calibri"/>
              <w:sz w:val="22"/>
              <w:szCs w:val="22"/>
              <w:lang w:val="fr-FR" w:eastAsia="en-US"/>
            </w:rPr>
          </w:pPr>
          <w:r>
            <w:rPr>
              <w:lang w:val="fr-FR" w:eastAsia="en-US"/>
            </w:rPr>
            <w:t>4.3.10.2</w:t>
          </w:r>
          <w:r>
            <w:rPr>
              <w:rFonts w:eastAsia="Times New Roman" w:cs="Calibri" w:ascii="Calibri" w:hAnsi="Calibri"/>
              <w:sz w:val="22"/>
              <w:szCs w:val="22"/>
              <w:lang w:val="fr-FR" w:eastAsia="en-US"/>
            </w:rPr>
            <w:tab/>
          </w:r>
          <w:r>
            <w:rPr>
              <w:lang w:val="fr-FR" w:eastAsia="en-US"/>
            </w:rPr>
            <w:t>Attributes</w:t>
            <w:tab/>
          </w:r>
          <w:hyperlink w:anchor="__RefHeading___Toc391285100">
            <w:r>
              <w:rPr>
                <w:rStyle w:val="IndexLink"/>
                <w:lang w:val="fr-FR" w:eastAsia="en-US"/>
              </w:rPr>
              <w:t>16</w:t>
            </w:r>
          </w:hyperlink>
        </w:p>
        <w:p>
          <w:pPr>
            <w:pStyle w:val="Contents4"/>
            <w:rPr>
              <w:rFonts w:ascii="Calibri" w:hAnsi="Calibri" w:eastAsia="Times New Roman" w:cs="Calibri"/>
              <w:sz w:val="22"/>
              <w:szCs w:val="22"/>
              <w:lang w:val="fr-FR" w:eastAsia="en-US"/>
            </w:rPr>
          </w:pPr>
          <w:r>
            <w:rPr>
              <w:lang w:val="fr-FR" w:eastAsia="en-US"/>
            </w:rPr>
            <w:t>4.3.10.3</w:t>
          </w:r>
          <w:r>
            <w:rPr>
              <w:rFonts w:eastAsia="Times New Roman" w:cs="Calibri" w:ascii="Calibri" w:hAnsi="Calibri"/>
              <w:sz w:val="22"/>
              <w:szCs w:val="22"/>
              <w:lang w:val="fr-FR" w:eastAsia="en-US"/>
            </w:rPr>
            <w:tab/>
          </w:r>
          <w:r>
            <w:rPr>
              <w:lang w:val="fr-FR" w:eastAsia="en-US"/>
            </w:rPr>
            <w:t>Attribute constraints</w:t>
            <w:tab/>
          </w:r>
          <w:hyperlink w:anchor="__RefHeading___Toc391285101">
            <w:r>
              <w:rPr>
                <w:rStyle w:val="IndexLink"/>
                <w:lang w:val="fr-FR" w:eastAsia="en-US"/>
              </w:rPr>
              <w:t>16</w:t>
            </w:r>
          </w:hyperlink>
        </w:p>
        <w:p>
          <w:pPr>
            <w:pStyle w:val="Contents4"/>
            <w:rPr>
              <w:rFonts w:ascii="Calibri" w:hAnsi="Calibri" w:eastAsia="Times New Roman" w:cs="Calibri"/>
              <w:sz w:val="22"/>
              <w:szCs w:val="22"/>
              <w:lang w:val="fr-FR" w:eastAsia="en-US"/>
            </w:rPr>
          </w:pPr>
          <w:r>
            <w:rPr>
              <w:lang w:val="fr-FR" w:eastAsia="en-US"/>
            </w:rPr>
            <w:t>4.3.10.4</w:t>
          </w:r>
          <w:r>
            <w:rPr>
              <w:rFonts w:eastAsia="Times New Roman" w:cs="Calibri" w:ascii="Calibri" w:hAnsi="Calibri"/>
              <w:sz w:val="22"/>
              <w:szCs w:val="22"/>
              <w:lang w:val="fr-FR" w:eastAsia="en-US"/>
            </w:rPr>
            <w:tab/>
          </w:r>
          <w:r>
            <w:rPr>
              <w:lang w:val="fr-FR" w:eastAsia="en-US"/>
            </w:rPr>
            <w:t>Notifications</w:t>
            <w:tab/>
          </w:r>
          <w:hyperlink w:anchor="__RefHeading___Toc391285102">
            <w:r>
              <w:rPr>
                <w:rStyle w:val="IndexLink"/>
                <w:lang w:val="fr-FR" w:eastAsia="en-US"/>
              </w:rPr>
              <w:t>16</w:t>
            </w:r>
          </w:hyperlink>
        </w:p>
        <w:p>
          <w:pPr>
            <w:pStyle w:val="Contents2"/>
            <w:rPr>
              <w:rFonts w:ascii="Calibri" w:hAnsi="Calibri" w:eastAsia="Times New Roman" w:cs="Calibri"/>
              <w:sz w:val="22"/>
              <w:szCs w:val="22"/>
              <w:lang w:val="fr-FR" w:eastAsia="en-US"/>
            </w:rPr>
          </w:pPr>
          <w:r>
            <w:rPr>
              <w:lang w:val="fr-FR" w:eastAsia="en-US"/>
            </w:rPr>
            <w:t>4.4</w:t>
          </w:r>
          <w:r>
            <w:rPr>
              <w:rFonts w:eastAsia="Times New Roman" w:cs="Calibri" w:ascii="Calibri" w:hAnsi="Calibri"/>
              <w:sz w:val="22"/>
              <w:szCs w:val="22"/>
              <w:lang w:val="fr-FR" w:eastAsia="en-US"/>
            </w:rPr>
            <w:tab/>
          </w:r>
          <w:r>
            <w:rPr>
              <w:lang w:val="fr-FR" w:eastAsia="en-US"/>
            </w:rPr>
            <w:t>Attribute definitions</w:t>
            <w:tab/>
          </w:r>
          <w:hyperlink w:anchor="__RefHeading___Toc391285103">
            <w:r>
              <w:rPr>
                <w:rStyle w:val="IndexLink"/>
                <w:lang w:val="fr-FR" w:eastAsia="en-US"/>
              </w:rPr>
              <w:t>17</w:t>
            </w:r>
          </w:hyperlink>
        </w:p>
        <w:p>
          <w:pPr>
            <w:pStyle w:val="Contents3"/>
            <w:rPr>
              <w:rFonts w:ascii="Calibri" w:hAnsi="Calibri" w:eastAsia="Times New Roman" w:cs="Calibri"/>
              <w:sz w:val="22"/>
              <w:szCs w:val="22"/>
              <w:lang w:val="fr-FR" w:eastAsia="en-US"/>
            </w:rPr>
          </w:pPr>
          <w:r>
            <w:rPr>
              <w:lang w:val="fr-FR" w:eastAsia="en-US"/>
            </w:rPr>
            <w:t>4.4.1</w:t>
          </w:r>
          <w:r>
            <w:rPr>
              <w:rFonts w:eastAsia="Times New Roman" w:cs="Calibri" w:ascii="Calibri" w:hAnsi="Calibri"/>
              <w:sz w:val="22"/>
              <w:szCs w:val="22"/>
              <w:lang w:val="fr-FR" w:eastAsia="en-US"/>
            </w:rPr>
            <w:tab/>
          </w:r>
          <w:r>
            <w:rPr>
              <w:lang w:val="fr-FR" w:eastAsia="en-US"/>
            </w:rPr>
            <w:t>Attribute properties</w:t>
            <w:tab/>
          </w:r>
          <w:hyperlink w:anchor="__RefHeading___Toc391285104">
            <w:r>
              <w:rPr>
                <w:rStyle w:val="IndexLink"/>
                <w:lang w:val="fr-FR" w:eastAsia="en-US"/>
              </w:rPr>
              <w:t>17</w:t>
            </w:r>
          </w:hyperlink>
        </w:p>
        <w:p>
          <w:pPr>
            <w:pStyle w:val="Contents3"/>
            <w:rPr>
              <w:rFonts w:ascii="Calibri" w:hAnsi="Calibri" w:eastAsia="Times New Roman" w:cs="Calibri"/>
              <w:sz w:val="22"/>
              <w:szCs w:val="22"/>
              <w:lang w:val="fr-FR" w:eastAsia="en-US"/>
            </w:rPr>
          </w:pPr>
          <w:r>
            <w:rPr>
              <w:lang w:val="fr-FR" w:eastAsia="en-US"/>
            </w:rPr>
            <w:t>4.4.2</w:t>
          </w:r>
          <w:r>
            <w:rPr>
              <w:rFonts w:eastAsia="Times New Roman" w:cs="Calibri" w:ascii="Calibri" w:hAnsi="Calibri"/>
              <w:sz w:val="22"/>
              <w:szCs w:val="22"/>
              <w:lang w:val="fr-FR" w:eastAsia="en-US"/>
            </w:rPr>
            <w:tab/>
          </w:r>
          <w:r>
            <w:rPr>
              <w:lang w:val="fr-FR" w:eastAsia="en-US"/>
            </w:rPr>
            <w:t>Constraints</w:t>
            <w:tab/>
          </w:r>
          <w:hyperlink w:anchor="__RefHeading___Toc391285105">
            <w:r>
              <w:rPr>
                <w:rStyle w:val="IndexLink"/>
                <w:lang w:val="fr-FR" w:eastAsia="en-US"/>
              </w:rPr>
              <w:t>19</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Common notifications</w:t>
            <w:tab/>
          </w:r>
          <w:hyperlink w:anchor="__RefHeading___Toc391285106">
            <w:r>
              <w:rPr>
                <w:rStyle w:val="IndexLink"/>
              </w:rPr>
              <w:t>19</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lang w:val="en-US" w:eastAsia="en-US"/>
            </w:rPr>
            <w:tab/>
          </w:r>
          <w:r>
            <w:rPr/>
            <w:t>Alarm notifications</w:t>
            <w:tab/>
          </w:r>
          <w:hyperlink w:anchor="__RefHeading___Toc391285107">
            <w:r>
              <w:rPr>
                <w:rStyle w:val="IndexLink"/>
              </w:rPr>
              <w:t>19</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Configuration notifications</w:t>
            <w:tab/>
          </w:r>
          <w:hyperlink w:anchor="__RefHeading___Toc391285108">
            <w:r>
              <w:rPr>
                <w:rStyle w:val="IndexLink"/>
              </w:rPr>
              <w:t>19</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391285109">
            <w:r>
              <w:rPr>
                <w:rStyle w:val="IndexLink"/>
                <w:b w:val="false"/>
              </w:rPr>
              <w:t>20</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39128504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ind w:left="0" w:hanging="0"/>
        <w:rPr/>
      </w:pPr>
      <w:r>
        <w:rPr/>
      </w:r>
    </w:p>
    <w:p>
      <w:pPr>
        <w:pStyle w:val="Heading1"/>
        <w:ind w:left="1134" w:hanging="1134"/>
        <w:rPr/>
      </w:pPr>
      <w:bookmarkStart w:id="8" w:name="__RefHeading___Toc391285041"/>
      <w:bookmarkEnd w:id="8"/>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EX"/>
        <w:rPr>
          <w:rFonts w:ascii="Arial Unicode MS;Yu Gothic" w:hAnsi="Arial Unicode MS;Yu Gothic" w:eastAsia="Arial Unicode MS;Yu Gothic" w:cs="Arial Unicode MS;Yu Gothic"/>
          <w:bCs/>
          <w:sz w:val="24"/>
          <w:szCs w:val="24"/>
        </w:rPr>
      </w:pPr>
      <w:r>
        <w:rPr>
          <w:bCs/>
        </w:rPr>
        <w:t>28.734:</w:t>
        <w:tab/>
        <w:t>Signalling Transport Network (STN) interface Network Resource Model (NRM) Integration Reference Point (IRP); Requirements</w:t>
      </w:r>
    </w:p>
    <w:p>
      <w:pPr>
        <w:pStyle w:val="EX"/>
        <w:rPr>
          <w:rFonts w:ascii="Arial Unicode MS;Yu Gothic" w:hAnsi="Arial Unicode MS;Yu Gothic" w:eastAsia="Arial Unicode MS;Yu Gothic" w:cs="Arial Unicode MS;Yu Gothic"/>
          <w:b/>
          <w:b/>
          <w:sz w:val="24"/>
          <w:szCs w:val="24"/>
        </w:rPr>
      </w:pPr>
      <w:r>
        <w:rPr>
          <w:b/>
        </w:rPr>
        <w:t>28.735:</w:t>
        <w:tab/>
        <w:t>Signalling Transport Network (STN) interface Network Resource Model (NRM) Integration Reference Point (IRP); Information Service (IS)</w:t>
      </w:r>
    </w:p>
    <w:p>
      <w:pPr>
        <w:pStyle w:val="EX"/>
        <w:rPr>
          <w:rFonts w:ascii="Arial Unicode MS;Yu Gothic" w:hAnsi="Arial Unicode MS;Yu Gothic" w:eastAsia="Arial Unicode MS;Yu Gothic" w:cs="Arial Unicode MS;Yu Gothic"/>
          <w:sz w:val="24"/>
          <w:szCs w:val="24"/>
        </w:rPr>
      </w:pPr>
      <w:r>
        <w:rPr/>
        <w:t>28.736:</w:t>
        <w:tab/>
        <w:t>Signalling Transport Network (STN) interface Network Resource Model (NRM) Integration Reference Point (IRP); Solution Set (SS) definitions</w:t>
      </w:r>
      <w:r>
        <w:br w:type="page"/>
      </w:r>
    </w:p>
    <w:p>
      <w:pPr>
        <w:pStyle w:val="Heading1"/>
        <w:ind w:left="1134" w:hanging="1134"/>
        <w:rPr/>
      </w:pPr>
      <w:bookmarkStart w:id="9" w:name="__RefHeading___Toc391285042"/>
      <w:bookmarkEnd w:id="9"/>
      <w:r>
        <w:rPr/>
        <w:t>1</w:t>
        <w:tab/>
        <w:t>Scope</w:t>
      </w:r>
    </w:p>
    <w:p>
      <w:pPr>
        <w:pStyle w:val="Normal"/>
        <w:rPr/>
      </w:pPr>
      <w:r>
        <w:rPr/>
        <w:t>The present document is part of an Integration Reference Point (IRP) named "</w:t>
      </w:r>
      <w:r>
        <w:rPr>
          <w:lang w:eastAsia="zh-CN"/>
        </w:rPr>
        <w:t xml:space="preserve">Signalling </w:t>
      </w:r>
      <w:r>
        <w:rPr/>
        <w:t>Transport Network (</w:t>
      </w:r>
      <w:r>
        <w:rPr>
          <w:lang w:eastAsia="zh-CN"/>
        </w:rPr>
        <w:t>S</w:t>
      </w:r>
      <w:r>
        <w:rPr/>
        <w:t xml:space="preserve">TN) </w:t>
      </w:r>
      <w:r>
        <w:rPr>
          <w:lang w:eastAsia="zh-CN"/>
        </w:rPr>
        <w:t>interface NRM</w:t>
      </w:r>
      <w:r>
        <w:rPr/>
        <w:t xml:space="preserve"> IRP", through which an "IRPAgent" (typically an Element Manager or Network Element) can communicate Configuration Management information to one or several "IRPManagers" (typically Network Managers) concerning </w:t>
      </w:r>
      <w:r>
        <w:rPr>
          <w:lang w:eastAsia="zh-CN"/>
        </w:rPr>
        <w:t xml:space="preserve">Signalling </w:t>
      </w:r>
      <w:r>
        <w:rPr/>
        <w:t>Transport resources. This IRP comprises a set of specifications defining Requirements, a protocol neutral Network Resource Model (NRM) and corresponding Solution Set(s).</w:t>
      </w:r>
    </w:p>
    <w:p>
      <w:pPr>
        <w:pStyle w:val="Normal"/>
        <w:rPr/>
      </w:pPr>
      <w:r>
        <w:rPr/>
        <w:t xml:space="preserve">The present document specifies the protocol neutral </w:t>
      </w:r>
      <w:r>
        <w:rPr>
          <w:lang w:eastAsia="zh-CN"/>
        </w:rPr>
        <w:t>STN interface NRM</w:t>
      </w:r>
      <w:r>
        <w:rPr/>
        <w:t xml:space="preserve"> IRP. It reuses relevant parts of the generic NRM in TS 28.622 [6], either by direct reuse or sub-classing, and in addition to that defines </w:t>
      </w:r>
      <w:r>
        <w:rPr>
          <w:lang w:eastAsia="zh-CN"/>
        </w:rPr>
        <w:t xml:space="preserve">Signalling </w:t>
      </w:r>
      <w:r>
        <w:rPr/>
        <w:t>Transport specific Managed Object Classes.</w:t>
      </w:r>
    </w:p>
    <w:p>
      <w:pPr>
        <w:pStyle w:val="Normal"/>
        <w:rPr/>
      </w:pPr>
      <w:r>
        <w:rPr/>
        <w:t>In order to access the information defined by this NRM, an IRP IS is needed, such as the Basic CM IRP: IS (TS 32.602 [7]) or the Bulk CM IRP: IS (TS 32.612 [8]). However, which IS is applicable is outside the scope of this document.</w:t>
      </w:r>
    </w:p>
    <w:p>
      <w:pPr>
        <w:pStyle w:val="Normal"/>
        <w:rPr/>
      </w:pPr>
      <w:r>
        <w:rPr/>
        <w:t>Finally, regarding the support of the State Management IRP: IS (TS 28.625 [3]), all NRMs of one release shall support the same State Management IRP version.</w:t>
      </w:r>
    </w:p>
    <w:p>
      <w:pPr>
        <w:pStyle w:val="Heading1"/>
        <w:ind w:left="1134" w:hanging="1134"/>
        <w:rPr/>
      </w:pPr>
      <w:bookmarkStart w:id="10" w:name="__RefHeading___Toc39128504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 xml:space="preserve">3GPP TS 32.102: "Telecommunication management; </w:t>
      </w:r>
      <w:r>
        <w:rPr>
          <w:lang w:eastAsia="zh-CN"/>
        </w:rPr>
        <w:t>A</w:t>
      </w:r>
      <w:r>
        <w:rPr/>
        <w:t>rchitecture".</w:t>
      </w:r>
    </w:p>
    <w:p>
      <w:pPr>
        <w:pStyle w:val="EX"/>
        <w:rPr/>
      </w:pPr>
      <w:r>
        <w:rPr/>
        <w:t>[3]</w:t>
        <w:tab/>
        <w:t>3GPP TS 28.625: "Telecommunication management; State Management Integration Reference Point (IRP); Information Service (IS)".</w:t>
      </w:r>
    </w:p>
    <w:p>
      <w:pPr>
        <w:pStyle w:val="EX"/>
        <w:rPr/>
      </w:pPr>
      <w:r>
        <w:rPr/>
        <w:t>[4]</w:t>
        <w:tab/>
        <w:t>3GPP TS 32.300: "Telecommunication management; Configuration Management (CM); Name convention for Managed Objects".</w:t>
      </w:r>
    </w:p>
    <w:p>
      <w:pPr>
        <w:pStyle w:val="EX"/>
        <w:rPr/>
      </w:pPr>
      <w:r>
        <w:rPr/>
        <w:t>[5]</w:t>
        <w:tab/>
        <w:t>3GPP TS 32.600: "Telecommunication management; Configuration Management (CM); Concept and high-level requirements".</w:t>
      </w:r>
    </w:p>
    <w:p>
      <w:pPr>
        <w:pStyle w:val="EX"/>
        <w:rPr/>
      </w:pPr>
      <w:r>
        <w:rPr/>
        <w:t>[6]</w:t>
        <w:tab/>
        <w:t>3GPP TS 28.622: " Telecommunication management; Generic Network Resource Model (NRM) Integration Reference Point (IRP); Information Service (IS)".</w:t>
      </w:r>
    </w:p>
    <w:p>
      <w:pPr>
        <w:pStyle w:val="EX"/>
        <w:rPr/>
      </w:pPr>
      <w:r>
        <w:rPr/>
        <w:t>[7]</w:t>
        <w:tab/>
        <w:t>3GPP TS 32.602: "Telecommunication management; Configuration Management (CM); Basic CM Integration Reference Point (IRP); Information Service (IS)".</w:t>
      </w:r>
    </w:p>
    <w:p>
      <w:pPr>
        <w:pStyle w:val="EX"/>
        <w:rPr>
          <w:lang w:eastAsia="zh-CN"/>
        </w:rPr>
      </w:pPr>
      <w:r>
        <w:rPr/>
        <w:t>[8]</w:t>
        <w:tab/>
        <w:t>3GPP TS 32.612: "Telecommunication management; Configuration Management (CM); Bulk CM Integration Reference Point (IRP); Information Service (IS)".</w:t>
      </w:r>
    </w:p>
    <w:p>
      <w:pPr>
        <w:pStyle w:val="EX"/>
        <w:rPr>
          <w:lang w:eastAsia="zh-CN"/>
        </w:rPr>
      </w:pPr>
      <w:r>
        <w:rPr/>
        <w:t>[</w:t>
      </w:r>
      <w:r>
        <w:rPr>
          <w:lang w:eastAsia="zh-CN"/>
        </w:rPr>
        <w:t>9</w:t>
      </w:r>
      <w:r>
        <w:rPr/>
        <w:t>]</w:t>
        <w:tab/>
        <w:t>ITU-T Recommendation</w:t>
      </w:r>
      <w:r>
        <w:rPr>
          <w:lang w:eastAsia="zh-CN"/>
        </w:rPr>
        <w:t xml:space="preserve"> </w:t>
      </w:r>
      <w:r>
        <w:rPr/>
        <w:t>Q.70</w:t>
      </w:r>
      <w:r>
        <w:rPr>
          <w:lang w:eastAsia="zh-CN"/>
        </w:rPr>
        <w:t xml:space="preserve">0 </w:t>
      </w:r>
      <w:r>
        <w:rPr/>
        <w:t>(</w:t>
      </w:r>
      <w:r>
        <w:rPr>
          <w:lang w:eastAsia="zh-CN"/>
        </w:rPr>
        <w:t>03</w:t>
      </w:r>
      <w:r>
        <w:rPr/>
        <w:t>/9</w:t>
      </w:r>
      <w:r>
        <w:rPr>
          <w:lang w:eastAsia="zh-CN"/>
        </w:rPr>
        <w:t>3</w:t>
      </w:r>
      <w:r>
        <w:rPr/>
        <w:t>)</w:t>
      </w:r>
      <w:r>
        <w:rPr>
          <w:lang w:eastAsia="zh-CN"/>
        </w:rPr>
        <w:t>: "Introduction to CCITT Signalling System No.7"</w:t>
      </w:r>
      <w:r>
        <w:rPr/>
        <w:t>.</w:t>
      </w:r>
    </w:p>
    <w:p>
      <w:pPr>
        <w:pStyle w:val="EX"/>
        <w:rPr>
          <w:lang w:eastAsia="zh-CN"/>
        </w:rPr>
      </w:pPr>
      <w:r>
        <w:rPr/>
        <w:t>[</w:t>
      </w:r>
      <w:r>
        <w:rPr>
          <w:lang w:eastAsia="zh-CN"/>
        </w:rPr>
        <w:t>10</w:t>
      </w:r>
      <w:r>
        <w:rPr/>
        <w:t>]</w:t>
        <w:tab/>
        <w:t>ITU-T Recommendation</w:t>
      </w:r>
      <w:r>
        <w:rPr>
          <w:lang w:eastAsia="zh-CN"/>
        </w:rPr>
        <w:t xml:space="preserve"> </w:t>
      </w:r>
      <w:r>
        <w:rPr/>
        <w:t>Q.751.1 (1</w:t>
      </w:r>
      <w:r>
        <w:rPr>
          <w:lang w:eastAsia="zh-CN"/>
        </w:rPr>
        <w:t>0</w:t>
      </w:r>
      <w:r>
        <w:rPr/>
        <w:t>/95)</w:t>
      </w:r>
      <w:r>
        <w:rPr>
          <w:lang w:eastAsia="zh-CN"/>
        </w:rPr>
        <w:t>: "Network Element Management Information Model for The Message Transfer Part (MTP)"</w:t>
      </w:r>
      <w:r>
        <w:rPr/>
        <w:t>.</w:t>
      </w:r>
    </w:p>
    <w:p>
      <w:pPr>
        <w:pStyle w:val="EX"/>
        <w:rPr>
          <w:lang w:eastAsia="zh-CN"/>
        </w:rPr>
      </w:pPr>
      <w:r>
        <w:rPr/>
        <w:t>[</w:t>
      </w:r>
      <w:r>
        <w:rPr>
          <w:lang w:eastAsia="zh-CN"/>
        </w:rPr>
        <w:t>11</w:t>
      </w:r>
      <w:r>
        <w:rPr/>
        <w:t>]</w:t>
        <w:tab/>
        <w:t>ITU-T Recommendation</w:t>
      </w:r>
      <w:r>
        <w:rPr>
          <w:lang w:eastAsia="zh-CN"/>
        </w:rPr>
        <w:t xml:space="preserve"> </w:t>
      </w:r>
      <w:r>
        <w:rPr/>
        <w:t>Q.704 (</w:t>
      </w:r>
      <w:r>
        <w:rPr>
          <w:lang w:eastAsia="zh-CN"/>
        </w:rPr>
        <w:t>07</w:t>
      </w:r>
      <w:r>
        <w:rPr/>
        <w:t>/9</w:t>
      </w:r>
      <w:r>
        <w:rPr>
          <w:lang w:eastAsia="zh-CN"/>
        </w:rPr>
        <w:t>6</w:t>
      </w:r>
      <w:r>
        <w:rPr/>
        <w:t>)</w:t>
      </w:r>
      <w:r>
        <w:rPr>
          <w:lang w:eastAsia="zh-CN"/>
        </w:rPr>
        <w:t>: "Signalling network functions and messages"</w:t>
      </w:r>
      <w:r>
        <w:rPr/>
        <w:t>.</w:t>
      </w:r>
    </w:p>
    <w:p>
      <w:pPr>
        <w:pStyle w:val="EX"/>
        <w:rPr>
          <w:lang w:eastAsia="zh-CN"/>
        </w:rPr>
      </w:pPr>
      <w:r>
        <w:rPr>
          <w:lang w:eastAsia="zh-CN"/>
        </w:rPr>
        <w:t>[12]</w:t>
        <w:tab/>
      </w:r>
      <w:r>
        <w:rPr/>
        <w:t>3GPP TS 32.</w:t>
      </w:r>
      <w:r>
        <w:rPr>
          <w:lang w:eastAsia="zh-CN"/>
        </w:rPr>
        <w:t>111-</w:t>
      </w:r>
      <w:r>
        <w:rPr/>
        <w:t>2: "Telecommunication management; Fault Management (FM); Part 2: Alarm Integration Reference Point (IRP); Information Service (IS)".</w:t>
      </w:r>
    </w:p>
    <w:p>
      <w:pPr>
        <w:pStyle w:val="EX"/>
        <w:rPr>
          <w:lang w:eastAsia="zh-CN"/>
        </w:rPr>
      </w:pPr>
      <w:r>
        <w:rPr/>
        <w:t>[</w:t>
      </w:r>
      <w:r>
        <w:rPr>
          <w:lang w:eastAsia="zh-CN"/>
        </w:rPr>
        <w:t>13</w:t>
      </w:r>
      <w:r>
        <w:rPr/>
        <w:t>]</w:t>
        <w:tab/>
        <w:t>ITU-T Recommendation</w:t>
      </w:r>
      <w:r>
        <w:rPr>
          <w:lang w:eastAsia="zh-CN"/>
        </w:rPr>
        <w:t xml:space="preserve"> </w:t>
      </w:r>
      <w:r>
        <w:rPr/>
        <w:t>Q.70</w:t>
      </w:r>
      <w:r>
        <w:rPr>
          <w:lang w:eastAsia="zh-CN"/>
        </w:rPr>
        <w:t>2</w:t>
      </w:r>
      <w:r>
        <w:rPr/>
        <w:t xml:space="preserve"> (</w:t>
      </w:r>
      <w:r>
        <w:rPr>
          <w:lang w:eastAsia="zh-CN"/>
        </w:rPr>
        <w:t>11</w:t>
      </w:r>
      <w:r>
        <w:rPr/>
        <w:t>/</w:t>
      </w:r>
      <w:r>
        <w:rPr>
          <w:lang w:eastAsia="zh-CN"/>
        </w:rPr>
        <w:t>88</w:t>
      </w:r>
      <w:r>
        <w:rPr/>
        <w:t>)</w:t>
      </w:r>
      <w:r>
        <w:rPr>
          <w:lang w:eastAsia="zh-CN"/>
        </w:rPr>
        <w:t xml:space="preserve">: "Signalling </w:t>
      </w:r>
      <w:r>
        <w:rPr/>
        <w:t>D</w:t>
      </w:r>
      <w:r>
        <w:rPr>
          <w:lang w:eastAsia="zh-CN"/>
        </w:rPr>
        <w:t>ata</w:t>
      </w:r>
      <w:r>
        <w:rPr/>
        <w:t xml:space="preserve"> Link".</w:t>
      </w:r>
    </w:p>
    <w:p>
      <w:pPr>
        <w:pStyle w:val="EX"/>
        <w:rPr>
          <w:lang w:eastAsia="zh-CN"/>
        </w:rPr>
      </w:pPr>
      <w:r>
        <w:rPr>
          <w:lang w:eastAsia="zh-CN"/>
        </w:rPr>
        <w:t>[14]</w:t>
      </w:r>
      <w:r>
        <w:rPr/>
        <w:t xml:space="preserve"> </w:t>
      </w:r>
      <w:r>
        <w:rPr>
          <w:lang w:eastAsia="zh-CN"/>
        </w:rPr>
        <w:tab/>
      </w:r>
      <w:r>
        <w:rPr/>
        <w:t>3GPP TS 29.202: "Signalling System No. 7 (SS7) signalling transport in core network; Stage 3".</w:t>
      </w:r>
    </w:p>
    <w:p>
      <w:pPr>
        <w:pStyle w:val="EX"/>
        <w:rPr>
          <w:lang w:eastAsia="zh-CN"/>
        </w:rPr>
      </w:pPr>
      <w:r>
        <w:rPr/>
        <w:t>[1</w:t>
      </w:r>
      <w:r>
        <w:rPr>
          <w:lang w:eastAsia="zh-CN"/>
        </w:rPr>
        <w:t>5</w:t>
      </w:r>
      <w:r>
        <w:rPr/>
        <w:t>]</w:t>
        <w:tab/>
        <w:t>3GPP TS 25.410: "UTRAN Iu Interface: General Aspects and Principles".</w:t>
      </w:r>
    </w:p>
    <w:p>
      <w:pPr>
        <w:pStyle w:val="EX"/>
        <w:rPr>
          <w:lang w:eastAsia="zh-CN"/>
        </w:rPr>
      </w:pPr>
      <w:r>
        <w:rPr>
          <w:lang w:eastAsia="zh-CN"/>
        </w:rPr>
        <w:t>[16]</w:t>
        <w:tab/>
      </w:r>
      <w:r>
        <w:rPr/>
        <w:t>3GPP TS 25.</w:t>
      </w:r>
      <w:r>
        <w:rPr>
          <w:lang w:eastAsia="zh-CN"/>
        </w:rPr>
        <w:t>420</w:t>
      </w:r>
      <w:r>
        <w:rPr/>
        <w:t>: "UTRAN I</w:t>
      </w:r>
      <w:r>
        <w:rPr>
          <w:vertAlign w:val="subscript"/>
        </w:rPr>
        <w:t>ur</w:t>
      </w:r>
      <w:r>
        <w:rPr/>
        <w:t xml:space="preserve"> interface general aspects and principles".</w:t>
      </w:r>
    </w:p>
    <w:p>
      <w:pPr>
        <w:pStyle w:val="EX"/>
        <w:rPr/>
      </w:pPr>
      <w:r>
        <w:rPr>
          <w:lang w:eastAsia="zh-CN"/>
        </w:rPr>
        <w:t>[17]</w:t>
        <w:tab/>
      </w:r>
      <w:r>
        <w:rPr/>
        <w:t>3GPP TS 25.</w:t>
      </w:r>
      <w:r>
        <w:rPr>
          <w:lang w:eastAsia="zh-CN"/>
        </w:rPr>
        <w:t>430</w:t>
      </w:r>
      <w:r>
        <w:rPr/>
        <w:t>: "UTRAN Iub interface: general aspects and principles"</w:t>
      </w:r>
      <w:r>
        <w:rPr>
          <w:lang w:eastAsia="zh-CN"/>
        </w:rPr>
        <w:t>.</w:t>
      </w:r>
    </w:p>
    <w:p>
      <w:pPr>
        <w:pStyle w:val="EX"/>
        <w:rPr/>
      </w:pPr>
      <w:r>
        <w:rPr>
          <w:lang w:eastAsia="zh-CN"/>
        </w:rPr>
        <w:t>[18]</w:t>
        <w:tab/>
      </w:r>
      <w:r>
        <w:rPr/>
        <w:t xml:space="preserve">3GPP TS </w:t>
      </w:r>
      <w:r>
        <w:rPr>
          <w:lang w:eastAsia="zh-CN"/>
        </w:rPr>
        <w:t>48.018</w:t>
      </w:r>
      <w:r>
        <w:rPr/>
        <w:t>: "Base Station System (BSS)-Serving GPRS Support Node (SGSN);BSS GPRS Protocol (BSSGP)"</w:t>
      </w:r>
      <w:r>
        <w:rPr>
          <w:lang w:eastAsia="zh-CN"/>
        </w:rPr>
        <w:t>.</w:t>
      </w:r>
    </w:p>
    <w:p>
      <w:pPr>
        <w:pStyle w:val="EX"/>
        <w:rPr/>
      </w:pPr>
      <w:r>
        <w:rPr>
          <w:lang w:eastAsia="zh-CN"/>
        </w:rPr>
        <w:t>[19]</w:t>
        <w:tab/>
      </w:r>
      <w:r>
        <w:rPr/>
        <w:t xml:space="preserve">3GPP TS </w:t>
      </w:r>
      <w:r>
        <w:rPr>
          <w:lang w:eastAsia="zh-CN"/>
        </w:rPr>
        <w:t>48.008</w:t>
      </w:r>
      <w:r>
        <w:rPr/>
        <w:t>: "Mobile Switching Centre-Base Station System (MSC-BSS) interface;Layer 3 specification"</w:t>
      </w:r>
      <w:r>
        <w:rPr>
          <w:lang w:eastAsia="zh-CN"/>
        </w:rPr>
        <w:t>.</w:t>
      </w:r>
    </w:p>
    <w:p>
      <w:pPr>
        <w:pStyle w:val="EX"/>
        <w:rPr>
          <w:lang w:eastAsia="zh-CN"/>
        </w:rPr>
      </w:pPr>
      <w:r>
        <w:rPr/>
        <w:t>[</w:t>
      </w:r>
      <w:r>
        <w:rPr>
          <w:lang w:eastAsia="zh-CN"/>
        </w:rPr>
        <w:t>20</w:t>
      </w:r>
      <w:r>
        <w:rPr/>
        <w:t>]</w:t>
        <w:tab/>
        <w:t>3GPP TS 28.</w:t>
      </w:r>
      <w:r>
        <w:rPr>
          <w:lang w:eastAsia="zh-CN"/>
        </w:rPr>
        <w:t>70</w:t>
      </w:r>
      <w:r>
        <w:rPr/>
        <w:t>2: "Telecommunication management; Core Network Resources Integration Reference Point (IRP); Information Service (IS)".</w:t>
      </w:r>
    </w:p>
    <w:p>
      <w:pPr>
        <w:pStyle w:val="EX"/>
        <w:rPr>
          <w:lang w:eastAsia="zh-CN"/>
        </w:rPr>
      </w:pPr>
      <w:r>
        <w:rPr/>
        <w:t>[</w:t>
      </w:r>
      <w:r>
        <w:rPr>
          <w:lang w:eastAsia="zh-CN"/>
        </w:rPr>
        <w:t>21</w:t>
      </w:r>
      <w:r>
        <w:rPr/>
        <w:t>]</w:t>
        <w:tab/>
        <w:t>3GPP TS 28.6</w:t>
      </w:r>
      <w:r>
        <w:rPr>
          <w:lang w:eastAsia="zh-CN"/>
        </w:rPr>
        <w:t>5</w:t>
      </w:r>
      <w:r>
        <w:rPr/>
        <w:t>2: "Telecommunication management; UTRAN Network Resource Model (NRM)  Integration Reference Point (IRP); Information Service (IS)".</w:t>
      </w:r>
    </w:p>
    <w:p>
      <w:pPr>
        <w:pStyle w:val="EX"/>
        <w:rPr>
          <w:lang w:eastAsia="zh-CN"/>
        </w:rPr>
      </w:pPr>
      <w:r>
        <w:rPr/>
        <w:t>[</w:t>
      </w:r>
      <w:r>
        <w:rPr>
          <w:lang w:eastAsia="zh-CN"/>
        </w:rPr>
        <w:t>22</w:t>
      </w:r>
      <w:r>
        <w:rPr/>
        <w:t>]</w:t>
        <w:tab/>
        <w:t xml:space="preserve">3GPP TS </w:t>
      </w:r>
      <w:r>
        <w:rPr>
          <w:lang w:eastAsia="zh-CN"/>
        </w:rPr>
        <w:t>29</w:t>
      </w:r>
      <w:r>
        <w:rPr/>
        <w:t>.</w:t>
      </w:r>
      <w:r>
        <w:rPr>
          <w:lang w:eastAsia="zh-CN"/>
        </w:rPr>
        <w:t>060</w:t>
      </w:r>
      <w:r>
        <w:rPr/>
        <w:t>: "GPRS Tunnelling Protocol (GTP) across the Gn and Gp interface".</w:t>
      </w:r>
    </w:p>
    <w:p>
      <w:pPr>
        <w:pStyle w:val="EX"/>
        <w:rPr>
          <w:lang w:eastAsia="zh-CN"/>
        </w:rPr>
      </w:pPr>
      <w:r>
        <w:rPr/>
        <w:t>[</w:t>
      </w:r>
      <w:r>
        <w:rPr>
          <w:lang w:eastAsia="zh-CN"/>
        </w:rPr>
        <w:t>23</w:t>
      </w:r>
      <w:r>
        <w:rPr/>
        <w:t>]</w:t>
        <w:tab/>
        <w:t xml:space="preserve">3GPP TS </w:t>
      </w:r>
      <w:r>
        <w:rPr>
          <w:lang w:eastAsia="zh-CN"/>
        </w:rPr>
        <w:t>29</w:t>
      </w:r>
      <w:r>
        <w:rPr/>
        <w:t>.</w:t>
      </w:r>
      <w:r>
        <w:rPr>
          <w:lang w:eastAsia="zh-CN"/>
        </w:rPr>
        <w:t>002</w:t>
      </w:r>
      <w:r>
        <w:rPr/>
        <w:t>: "Mobile Application Part (MAP) specification".</w:t>
      </w:r>
    </w:p>
    <w:p>
      <w:pPr>
        <w:pStyle w:val="EX"/>
        <w:rPr>
          <w:lang w:eastAsia="zh-CN"/>
        </w:rPr>
      </w:pPr>
      <w:r>
        <w:rPr>
          <w:lang w:eastAsia="zh-CN"/>
        </w:rPr>
        <w:t>[24]</w:t>
        <w:tab/>
      </w:r>
      <w:r>
        <w:rPr/>
        <w:t xml:space="preserve">3GPP TS </w:t>
      </w:r>
      <w:r>
        <w:rPr>
          <w:lang w:eastAsia="zh-CN"/>
        </w:rPr>
        <w:t>29</w:t>
      </w:r>
      <w:r>
        <w:rPr/>
        <w:t>.</w:t>
      </w:r>
      <w:r>
        <w:rPr>
          <w:lang w:eastAsia="zh-CN"/>
        </w:rPr>
        <w:t>018</w:t>
      </w:r>
      <w:r>
        <w:rPr/>
        <w:t>: "</w:t>
      </w:r>
      <w:r>
        <w:rPr>
          <w:lang w:eastAsia="zh-CN"/>
        </w:rPr>
        <w:t>Serving GPRS Support Node (SGSN)-Visitors Location Register (VLR) Gs interface layer 3 specification</w:t>
      </w:r>
      <w:r>
        <w:rPr/>
        <w:t>".</w:t>
      </w:r>
    </w:p>
    <w:p>
      <w:pPr>
        <w:pStyle w:val="EX"/>
        <w:rPr>
          <w:lang w:val="en-US" w:eastAsia="zh-CN"/>
        </w:rPr>
      </w:pPr>
      <w:r>
        <w:rPr>
          <w:lang w:val="en-US" w:eastAsia="zh-CN"/>
        </w:rPr>
        <w:t>[25]</w:t>
        <w:tab/>
      </w:r>
      <w:r>
        <w:rPr>
          <w:lang w:val="en-US"/>
        </w:rPr>
        <w:t>3GPP TS 28.</w:t>
      </w:r>
      <w:r>
        <w:rPr>
          <w:lang w:val="en-US" w:eastAsia="zh-CN"/>
        </w:rPr>
        <w:t>734</w:t>
      </w:r>
      <w:r>
        <w:rPr>
          <w:lang w:val="en-US"/>
        </w:rPr>
        <w:t>: "Telecommunication management; Signalling Transport Network (STN) interface Network Resource Model (NRM) Integration Reference Point (IRP);</w:t>
      </w:r>
      <w:r>
        <w:rPr>
          <w:lang w:val="en-US" w:eastAsia="zh-CN"/>
        </w:rPr>
        <w:t xml:space="preserve"> Requirements</w:t>
      </w:r>
      <w:r>
        <w:rPr>
          <w:lang w:val="en-US"/>
        </w:rPr>
        <w:t>".</w:t>
      </w:r>
    </w:p>
    <w:p>
      <w:pPr>
        <w:pStyle w:val="EX"/>
        <w:rPr>
          <w:lang w:eastAsia="zh-CN"/>
        </w:rPr>
      </w:pPr>
      <w:r>
        <w:rPr>
          <w:lang w:eastAsia="zh-CN"/>
        </w:rPr>
        <w:t>[26]</w:t>
        <w:tab/>
      </w:r>
      <w:r>
        <w:rPr/>
        <w:t xml:space="preserve">3GPP TS </w:t>
      </w:r>
      <w:r>
        <w:rPr>
          <w:lang w:eastAsia="zh-CN"/>
        </w:rPr>
        <w:t>32.150</w:t>
      </w:r>
      <w:r>
        <w:rPr/>
        <w:t>: "Telecommunication management; Integration Reference Point (IRP) Concept and definitions".</w:t>
      </w:r>
    </w:p>
    <w:p>
      <w:pPr>
        <w:pStyle w:val="EX"/>
        <w:rPr/>
      </w:pPr>
      <w:r>
        <w:rPr/>
        <w:t>[</w:t>
      </w:r>
      <w:r>
        <w:rPr>
          <w:lang w:eastAsia="zh-CN"/>
        </w:rPr>
        <w:t>27</w:t>
      </w:r>
      <w:r>
        <w:rPr/>
        <w:t>]</w:t>
        <w:tab/>
        <w:t>ITU-T Recommendation</w:t>
      </w:r>
      <w:r>
        <w:rPr>
          <w:lang w:eastAsia="zh-CN"/>
        </w:rPr>
        <w:t xml:space="preserve"> E</w:t>
      </w:r>
      <w:r>
        <w:rPr/>
        <w:t>.</w:t>
      </w:r>
      <w:r>
        <w:rPr>
          <w:lang w:eastAsia="zh-CN"/>
        </w:rPr>
        <w:t>600</w:t>
      </w:r>
      <w:r>
        <w:rPr/>
        <w:t xml:space="preserve"> (</w:t>
      </w:r>
      <w:r>
        <w:rPr>
          <w:lang w:eastAsia="zh-CN"/>
        </w:rPr>
        <w:t>03</w:t>
      </w:r>
      <w:r>
        <w:rPr/>
        <w:t>/9</w:t>
      </w:r>
      <w:r>
        <w:rPr>
          <w:lang w:eastAsia="zh-CN"/>
        </w:rPr>
        <w:t>3</w:t>
      </w:r>
      <w:r>
        <w:rPr/>
        <w:t>)</w:t>
      </w:r>
      <w:r>
        <w:rPr>
          <w:lang w:eastAsia="zh-CN"/>
        </w:rPr>
        <w:t>: "Terms and Definitions of traffic engineering"</w:t>
      </w:r>
      <w:r>
        <w:rPr/>
        <w:t>.</w:t>
      </w:r>
    </w:p>
    <w:p>
      <w:pPr>
        <w:pStyle w:val="EX"/>
        <w:rPr>
          <w:lang w:eastAsia="zh-CN"/>
        </w:rPr>
      </w:pPr>
      <w:r>
        <w:rPr>
          <w:lang w:eastAsia="zh-CN"/>
        </w:rPr>
        <w:t>[28]</w:t>
        <w:tab/>
      </w:r>
      <w:r>
        <w:rPr/>
        <w:t>IETF RFC 3332</w:t>
      </w:r>
      <w:r>
        <w:rPr>
          <w:lang w:eastAsia="zh-CN"/>
        </w:rPr>
        <w:t>:</w:t>
      </w:r>
      <w:r>
        <w:rPr/>
        <w:t xml:space="preserve"> "Signaling System 7 (SS7) Message Transfer Part 3 (MTP3) - User Adaptation Layer (M3UA)"</w:t>
      </w:r>
      <w:r>
        <w:rPr>
          <w:lang w:eastAsia="zh-CN"/>
        </w:rPr>
        <w:t>.</w:t>
      </w:r>
      <w:r>
        <w:rPr/>
        <w:t xml:space="preserve">  </w:t>
      </w:r>
    </w:p>
    <w:p>
      <w:pPr>
        <w:pStyle w:val="EX"/>
        <w:rPr/>
      </w:pPr>
      <w:r>
        <w:rPr>
          <w:lang w:val="en-US" w:eastAsia="zh-CN"/>
        </w:rPr>
        <w:t>[29]</w:t>
      </w:r>
      <w:r>
        <w:rPr>
          <w:lang w:eastAsia="zh-CN"/>
        </w:rPr>
        <w:tab/>
      </w:r>
      <w:r>
        <w:rPr/>
        <w:t>IETF RFC 2960:</w:t>
      </w:r>
      <w:r>
        <w:rPr>
          <w:lang w:eastAsia="zh-CN"/>
        </w:rPr>
        <w:t xml:space="preserve"> </w:t>
      </w:r>
      <w:r>
        <w:rPr/>
        <w:t>"Stream Control Transmission Protocol</w:t>
      </w:r>
      <w:r>
        <w:rPr>
          <w:lang w:eastAsia="zh-CN"/>
        </w:rPr>
        <w:t xml:space="preserve"> (SCTP)</w:t>
      </w:r>
      <w:r>
        <w:rPr/>
        <w:t>"</w:t>
      </w:r>
      <w:r>
        <w:rPr>
          <w:lang w:eastAsia="zh-CN"/>
        </w:rPr>
        <w:t>.</w:t>
      </w:r>
    </w:p>
    <w:p>
      <w:pPr>
        <w:pStyle w:val="EX"/>
        <w:rPr>
          <w:lang w:eastAsia="zh-CN"/>
        </w:rPr>
      </w:pPr>
      <w:r>
        <w:rPr>
          <w:lang w:eastAsia="zh-CN"/>
        </w:rPr>
        <w:t>[30]</w:t>
        <w:tab/>
        <w:t>IETF RFC 3873</w:t>
      </w:r>
      <w:r>
        <w:rPr/>
        <w:t>:</w:t>
      </w:r>
      <w:r>
        <w:rPr/>
        <w:t xml:space="preserve"> "Stream Control Transmission Protocol (SCTP)</w:t>
      </w:r>
      <w:r>
        <w:rPr>
          <w:lang w:eastAsia="zh-CN"/>
        </w:rPr>
        <w:t xml:space="preserve">; </w:t>
      </w:r>
      <w:r>
        <w:rPr/>
        <w:t>Management Information Base (MIB)"</w:t>
      </w:r>
      <w:r>
        <w:rPr>
          <w:lang w:eastAsia="zh-CN"/>
        </w:rPr>
        <w:t>.</w:t>
      </w:r>
    </w:p>
    <w:p>
      <w:pPr>
        <w:pStyle w:val="EX"/>
        <w:rPr/>
      </w:pPr>
      <w:r>
        <w:rPr>
          <w:lang w:eastAsia="zh-CN"/>
        </w:rPr>
        <w:t>[31]</w:t>
        <w:tab/>
      </w:r>
      <w:r>
        <w:rPr/>
        <w:t>3GPP TS 28.</w:t>
      </w:r>
      <w:r>
        <w:rPr>
          <w:lang w:eastAsia="zh-CN"/>
        </w:rPr>
        <w:t>620</w:t>
      </w:r>
      <w:r>
        <w:rPr/>
        <w:t>: "Fixed Mobile Convergence (FMC) Federated Network Information Model (FNIM) Umbrella Information Model (UIM)"</w:t>
      </w:r>
      <w:r>
        <w:rPr>
          <w:lang w:eastAsia="zh-CN"/>
        </w:rPr>
        <w:t>.</w:t>
      </w:r>
    </w:p>
    <w:p>
      <w:pPr>
        <w:pStyle w:val="Heading1"/>
        <w:ind w:left="1134" w:hanging="1134"/>
        <w:rPr/>
      </w:pPr>
      <w:bookmarkStart w:id="11" w:name="__RefHeading___Toc391285044"/>
      <w:bookmarkEnd w:id="11"/>
      <w:r>
        <w:rPr/>
        <w:t>3</w:t>
        <w:tab/>
        <w:t>Definitions and abbreviations</w:t>
      </w:r>
    </w:p>
    <w:p>
      <w:pPr>
        <w:pStyle w:val="Heading2"/>
        <w:rPr/>
      </w:pPr>
      <w:bookmarkStart w:id="12" w:name="__RefHeading___Toc391285045"/>
      <w:bookmarkEnd w:id="12"/>
      <w:r>
        <w:rPr/>
        <w:t>3.1</w:t>
        <w:tab/>
        <w:t>Definitions</w:t>
      </w:r>
    </w:p>
    <w:p>
      <w:pPr>
        <w:pStyle w:val="Normal"/>
        <w:rPr/>
      </w:pPr>
      <w:r>
        <w:rPr/>
        <w:t>For the purposes of the present document, the terms and definitions in 3GPP TS 32.101 [1], 32.102 [2]</w:t>
      </w:r>
      <w:r>
        <w:rPr>
          <w:lang w:eastAsia="zh-CN"/>
        </w:rPr>
        <w:t>,</w:t>
      </w:r>
      <w:r>
        <w:rPr/>
        <w:t xml:space="preserve"> 32.600 [5]</w:t>
      </w:r>
      <w:r>
        <w:rPr>
          <w:lang w:eastAsia="zh-CN"/>
        </w:rPr>
        <w:t xml:space="preserve">, 28.734 [25] </w:t>
      </w:r>
      <w:r>
        <w:rPr/>
        <w:t>and the following apply:</w:t>
      </w:r>
    </w:p>
    <w:p>
      <w:pPr>
        <w:pStyle w:val="Normal"/>
        <w:rPr/>
      </w:pPr>
      <w:r>
        <w:rPr>
          <w:b/>
        </w:rPr>
        <w:t>Association</w:t>
      </w:r>
      <w:r>
        <w:rPr/>
        <w:t>: See definition in TS 28.622 [6].</w:t>
      </w:r>
    </w:p>
    <w:p>
      <w:pPr>
        <w:pStyle w:val="Normal"/>
        <w:rPr/>
      </w:pPr>
      <w:r>
        <w:rPr>
          <w:b/>
        </w:rPr>
        <w:t>Managed Element (ME)</w:t>
      </w:r>
      <w:r>
        <w:rPr/>
        <w:t>: See definition in TS 28.622 [6].</w:t>
      </w:r>
    </w:p>
    <w:p>
      <w:pPr>
        <w:pStyle w:val="Normal"/>
        <w:rPr>
          <w:i/>
          <w:i/>
        </w:rPr>
      </w:pPr>
      <w:r>
        <w:rPr>
          <w:b/>
        </w:rPr>
        <w:t>Managed Object (MO)</w:t>
      </w:r>
      <w:r>
        <w:rPr/>
        <w:t>: See definition in TS 28.622 [6].</w:t>
      </w:r>
    </w:p>
    <w:p>
      <w:pPr>
        <w:pStyle w:val="Normal"/>
        <w:rPr>
          <w:i/>
          <w:i/>
        </w:rPr>
      </w:pPr>
      <w:r>
        <w:rPr>
          <w:b/>
        </w:rPr>
        <w:t>Management Information Model (MIM)</w:t>
      </w:r>
      <w:r>
        <w:rPr/>
        <w:t xml:space="preserve">: See definition in TS 28.622 [6]. </w:t>
      </w:r>
    </w:p>
    <w:p>
      <w:pPr>
        <w:pStyle w:val="Normal"/>
        <w:rPr/>
      </w:pPr>
      <w:r>
        <w:rPr>
          <w:b/>
        </w:rPr>
        <w:t>Network Resource Model (NRM)</w:t>
      </w:r>
      <w:r>
        <w:rPr/>
        <w:t>: See definition in TS 28.622 [6].</w:t>
      </w:r>
    </w:p>
    <w:p>
      <w:pPr>
        <w:pStyle w:val="Heading2"/>
        <w:rPr/>
      </w:pPr>
      <w:bookmarkStart w:id="13" w:name="__RefHeading___Toc391285046"/>
      <w:bookmarkEnd w:id="13"/>
      <w:r>
        <w:rPr/>
        <w:t>3.2</w:t>
        <w:tab/>
        <w:t>Abbreviations</w:t>
      </w:r>
    </w:p>
    <w:p>
      <w:pPr>
        <w:pStyle w:val="Normal"/>
        <w:keepNext w:val="true"/>
        <w:rPr/>
      </w:pPr>
      <w:r>
        <w:rPr/>
        <w:t>For the purposes of the present document, the following abbreviations apply:</w:t>
      </w:r>
    </w:p>
    <w:p>
      <w:pPr>
        <w:pStyle w:val="EW"/>
        <w:rPr>
          <w:lang w:eastAsia="zh-CN"/>
        </w:rPr>
      </w:pPr>
      <w:r>
        <w:rPr/>
        <w:t>CM</w:t>
      </w:r>
      <w:r>
        <w:rPr>
          <w:lang w:eastAsia="zh-CN"/>
        </w:rPr>
        <w:tab/>
      </w:r>
      <w:r>
        <w:rPr/>
        <w:t>Configuration Management</w:t>
      </w:r>
    </w:p>
    <w:p>
      <w:pPr>
        <w:pStyle w:val="EW"/>
        <w:rPr>
          <w:lang w:eastAsia="zh-CN"/>
        </w:rPr>
      </w:pPr>
      <w:r>
        <w:rPr/>
        <w:t>DN</w:t>
        <w:tab/>
        <w:t xml:space="preserve">Distinguished Name </w:t>
      </w:r>
    </w:p>
    <w:p>
      <w:pPr>
        <w:pStyle w:val="EW"/>
        <w:rPr>
          <w:lang w:eastAsia="zh-CN"/>
        </w:rPr>
      </w:pPr>
      <w:r>
        <w:rPr/>
        <w:t>IOC</w:t>
        <w:tab/>
        <w:t>Information Object Class</w:t>
      </w:r>
    </w:p>
    <w:p>
      <w:pPr>
        <w:pStyle w:val="EW"/>
        <w:rPr>
          <w:lang w:eastAsia="zh-CN"/>
        </w:rPr>
      </w:pPr>
      <w:r>
        <w:rPr>
          <w:lang w:eastAsia="zh-CN"/>
        </w:rPr>
        <w:t>IRP</w:t>
        <w:tab/>
      </w:r>
      <w:r>
        <w:rPr/>
        <w:t>Integration Reference Point</w:t>
      </w:r>
    </w:p>
    <w:p>
      <w:pPr>
        <w:pStyle w:val="EW"/>
        <w:rPr>
          <w:lang w:eastAsia="zh-CN"/>
        </w:rPr>
      </w:pPr>
      <w:r>
        <w:rPr/>
        <w:t>ITU-T</w:t>
        <w:tab/>
        <w:t>International Telecommunication Union, Telecommunication Standardisation Sector</w:t>
      </w:r>
    </w:p>
    <w:p>
      <w:pPr>
        <w:pStyle w:val="EW"/>
        <w:rPr>
          <w:lang w:eastAsia="zh-CN"/>
        </w:rPr>
      </w:pPr>
      <w:r>
        <w:rPr/>
        <w:t>ME</w:t>
        <w:tab/>
        <w:t>Managed Element</w:t>
      </w:r>
    </w:p>
    <w:p>
      <w:pPr>
        <w:pStyle w:val="EW"/>
        <w:rPr>
          <w:lang w:eastAsia="zh-CN"/>
        </w:rPr>
      </w:pPr>
      <w:r>
        <w:rPr/>
        <w:t>MIM</w:t>
        <w:tab/>
        <w:t xml:space="preserve">Management Information Model </w:t>
      </w:r>
    </w:p>
    <w:p>
      <w:pPr>
        <w:pStyle w:val="EW"/>
        <w:rPr>
          <w:lang w:eastAsia="zh-CN"/>
        </w:rPr>
      </w:pPr>
      <w:r>
        <w:rPr/>
        <w:t>MO</w:t>
        <w:tab/>
        <w:t>Managed Object</w:t>
      </w:r>
    </w:p>
    <w:p>
      <w:pPr>
        <w:pStyle w:val="EW"/>
        <w:rPr>
          <w:lang w:eastAsia="zh-CN"/>
        </w:rPr>
      </w:pPr>
      <w:r>
        <w:rPr>
          <w:lang w:eastAsia="zh-CN"/>
        </w:rPr>
        <w:t>MTP</w:t>
        <w:tab/>
      </w:r>
      <w:r>
        <w:rPr/>
        <w:t>Message Transfer Part</w:t>
      </w:r>
    </w:p>
    <w:p>
      <w:pPr>
        <w:pStyle w:val="EW"/>
        <w:rPr>
          <w:lang w:eastAsia="zh-CN"/>
        </w:rPr>
      </w:pPr>
      <w:r>
        <w:rPr/>
        <w:t>NE</w:t>
        <w:tab/>
        <w:t>Network Element</w:t>
      </w:r>
    </w:p>
    <w:p>
      <w:pPr>
        <w:pStyle w:val="EW"/>
        <w:rPr/>
      </w:pPr>
      <w:r>
        <w:rPr>
          <w:lang w:eastAsia="zh-CN"/>
        </w:rPr>
        <w:t>NRM</w:t>
        <w:tab/>
      </w:r>
      <w:r>
        <w:rPr/>
        <w:t>Network Resource Model</w:t>
      </w:r>
    </w:p>
    <w:p>
      <w:pPr>
        <w:pStyle w:val="EW"/>
        <w:rPr/>
      </w:pPr>
      <w:r>
        <w:rPr/>
        <w:t>RDN</w:t>
        <w:tab/>
        <w:t>Relative Distinguished Name</w:t>
      </w:r>
    </w:p>
    <w:p>
      <w:pPr>
        <w:pStyle w:val="EW"/>
        <w:rPr>
          <w:lang w:eastAsia="zh-CN"/>
        </w:rPr>
      </w:pPr>
      <w:r>
        <w:rPr/>
        <w:t>SLC</w:t>
        <w:tab/>
        <w:t>Signalling Link Code</w:t>
      </w:r>
    </w:p>
    <w:p>
      <w:pPr>
        <w:pStyle w:val="EW"/>
        <w:rPr>
          <w:lang w:eastAsia="zh-CN"/>
        </w:rPr>
      </w:pPr>
      <w:r>
        <w:rPr>
          <w:lang w:eastAsia="zh-CN"/>
        </w:rPr>
        <w:t>SLS</w:t>
        <w:tab/>
        <w:t>Signalling Link Selection</w:t>
      </w:r>
    </w:p>
    <w:p>
      <w:pPr>
        <w:pStyle w:val="EW"/>
        <w:rPr>
          <w:lang w:eastAsia="zh-CN"/>
        </w:rPr>
      </w:pPr>
      <w:r>
        <w:rPr>
          <w:lang w:eastAsia="zh-CN"/>
        </w:rPr>
        <w:t>SP</w:t>
        <w:tab/>
        <w:t>Signalling Point</w:t>
      </w:r>
    </w:p>
    <w:p>
      <w:pPr>
        <w:pStyle w:val="EW"/>
        <w:rPr/>
      </w:pPr>
      <w:r>
        <w:rPr>
          <w:lang w:eastAsia="zh-CN"/>
        </w:rPr>
        <w:t>STN</w:t>
        <w:tab/>
        <w:t>Signalling Transport Network</w:t>
      </w:r>
    </w:p>
    <w:p>
      <w:pPr>
        <w:pStyle w:val="EW"/>
        <w:rPr>
          <w:lang w:eastAsia="zh-CN"/>
        </w:rPr>
      </w:pPr>
      <w:r>
        <w:rPr>
          <w:lang w:eastAsia="zh-CN"/>
        </w:rPr>
        <w:t>STP</w:t>
        <w:tab/>
        <w:t>Signalling Transfer Point</w:t>
      </w:r>
    </w:p>
    <w:p>
      <w:pPr>
        <w:pStyle w:val="EW"/>
        <w:rPr>
          <w:lang w:eastAsia="zh-CN"/>
        </w:rPr>
      </w:pPr>
      <w:r>
        <w:rPr>
          <w:lang w:eastAsia="zh-CN"/>
        </w:rPr>
        <w:t>TP</w:t>
        <w:tab/>
        <w:t>Termination Point</w:t>
      </w:r>
    </w:p>
    <w:p>
      <w:pPr>
        <w:pStyle w:val="EW"/>
        <w:rPr>
          <w:lang w:eastAsia="zh-CN"/>
        </w:rPr>
      </w:pPr>
      <w:r>
        <w:rPr/>
        <w:t>UML</w:t>
        <w:tab/>
        <w:t>Unified Modelling Language</w:t>
      </w:r>
      <w:r>
        <w:br w:type="page"/>
      </w:r>
    </w:p>
    <w:p>
      <w:pPr>
        <w:pStyle w:val="Heading1"/>
        <w:ind w:left="1134" w:hanging="1134"/>
        <w:rPr/>
      </w:pPr>
      <w:bookmarkStart w:id="14" w:name="__RefHeading___Toc391285047"/>
      <w:bookmarkStart w:id="15" w:name="historyclause"/>
      <w:bookmarkEnd w:id="14"/>
      <w:bookmarkEnd w:id="15"/>
      <w:r>
        <w:rPr>
          <w:lang w:eastAsia="zh-CN"/>
        </w:rPr>
        <w:t>4</w:t>
      </w:r>
      <w:r>
        <w:rPr/>
        <w:tab/>
        <w:t>Model</w:t>
      </w:r>
    </w:p>
    <w:p>
      <w:pPr>
        <w:pStyle w:val="Heading2"/>
        <w:rPr/>
      </w:pPr>
      <w:bookmarkStart w:id="16" w:name="__RefHeading___Toc391285048"/>
      <w:bookmarkEnd w:id="16"/>
      <w:r>
        <w:rPr>
          <w:lang w:eastAsia="zh-CN"/>
        </w:rPr>
        <w:t>4</w:t>
      </w:r>
      <w:r>
        <w:rPr/>
        <w:t>.1</w:t>
        <w:tab/>
        <w:t>Imported information entities and local labels</w:t>
      </w:r>
    </w:p>
    <w:tbl>
      <w:tblPr>
        <w:tblW w:w="9168" w:type="dxa"/>
        <w:jc w:val="left"/>
        <w:tblInd w:w="-75" w:type="dxa"/>
        <w:tblLayout w:type="fixed"/>
        <w:tblCellMar>
          <w:top w:w="0" w:type="dxa"/>
          <w:left w:w="70" w:type="dxa"/>
          <w:bottom w:w="0" w:type="dxa"/>
          <w:right w:w="70" w:type="dxa"/>
        </w:tblCellMar>
      </w:tblPr>
      <w:tblGrid>
        <w:gridCol w:w="5830"/>
        <w:gridCol w:w="3338"/>
      </w:tblGrid>
      <w:tr>
        <w:trPr/>
        <w:tc>
          <w:tcPr>
            <w:tcW w:w="5830" w:type="dxa"/>
            <w:tcBorders>
              <w:top w:val="single" w:sz="4" w:space="0" w:color="000000"/>
              <w:left w:val="single" w:sz="4" w:space="0" w:color="000000"/>
              <w:bottom w:val="single" w:sz="4" w:space="0" w:color="000000"/>
              <w:right w:val="single" w:sz="4" w:space="0" w:color="000000"/>
            </w:tcBorders>
            <w:shd w:fill="F2F2F2" w:val="clear"/>
          </w:tcPr>
          <w:p>
            <w:pPr>
              <w:pStyle w:val="TAH"/>
              <w:rPr>
                <w:lang w:eastAsia="en-US"/>
              </w:rPr>
            </w:pPr>
            <w:r>
              <w:rPr>
                <w:lang w:eastAsia="en-US"/>
              </w:rPr>
              <w:t>Label reference</w:t>
            </w:r>
          </w:p>
        </w:tc>
        <w:tc>
          <w:tcPr>
            <w:tcW w:w="3338" w:type="dxa"/>
            <w:tcBorders>
              <w:top w:val="single" w:sz="4" w:space="0" w:color="000000"/>
              <w:left w:val="single" w:sz="4" w:space="0" w:color="000000"/>
              <w:bottom w:val="single" w:sz="4" w:space="0" w:color="000000"/>
              <w:right w:val="single" w:sz="4" w:space="0" w:color="000000"/>
            </w:tcBorders>
            <w:shd w:fill="F2F2F2" w:val="clear"/>
          </w:tcPr>
          <w:p>
            <w:pPr>
              <w:pStyle w:val="TAH"/>
              <w:rPr>
                <w:lang w:eastAsia="en-US"/>
              </w:rPr>
            </w:pPr>
            <w:r>
              <w:rPr>
                <w:lang w:eastAsia="en-US"/>
              </w:rPr>
              <w:t>Local label</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 xml:space="preserve">TS </w:t>
            </w:r>
            <w:r>
              <w:rPr>
                <w:rFonts w:cs="Arial"/>
                <w:lang w:eastAsia="en-US"/>
              </w:rPr>
              <w:t xml:space="preserve">28.620 </w:t>
            </w:r>
            <w:r>
              <w:rPr>
                <w:rFonts w:cs="Arial"/>
                <w:lang w:eastAsia="zh-CN"/>
              </w:rPr>
              <w:t>[31]</w:t>
            </w:r>
            <w:r>
              <w:rPr>
                <w:rFonts w:cs="Arial"/>
                <w:lang w:eastAsia="en-US"/>
              </w:rPr>
              <w:t xml:space="preserve">, information object class, </w:t>
            </w:r>
            <w:r>
              <w:rPr>
                <w:rFonts w:cs="Courier New" w:ascii="Courier New" w:hAnsi="Courier New"/>
                <w:i/>
                <w:lang w:eastAsia="zh-CN"/>
              </w:rPr>
              <w:t>Top_</w:t>
            </w:r>
          </w:p>
        </w:tc>
        <w:tc>
          <w:tcPr>
            <w:tcW w:w="33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lang w:eastAsia="en-US"/>
              </w:rPr>
            </w:pPr>
            <w:r>
              <w:rPr>
                <w:rFonts w:cs="Courier New" w:ascii="Courier New" w:hAnsi="Courier New"/>
                <w:i/>
                <w:lang w:eastAsia="zh-CN"/>
              </w:rPr>
              <w:t>Top_</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 xml:space="preserve">TS </w:t>
            </w:r>
            <w:r>
              <w:rPr>
                <w:rFonts w:cs="Arial"/>
                <w:lang w:eastAsia="en-US"/>
              </w:rPr>
              <w:t xml:space="preserve">28.622 </w:t>
            </w:r>
            <w:r>
              <w:rPr>
                <w:rFonts w:cs="Arial"/>
                <w:lang w:eastAsia="zh-CN"/>
              </w:rPr>
              <w:t>[6]</w:t>
            </w:r>
            <w:r>
              <w:rPr>
                <w:rFonts w:cs="Arial"/>
                <w:lang w:eastAsia="en-US"/>
              </w:rPr>
              <w:t xml:space="preserve">, information object class, </w:t>
            </w:r>
            <w:r>
              <w:rPr>
                <w:rFonts w:cs="Courier New" w:ascii="Courier New" w:hAnsi="Courier New"/>
                <w:lang w:eastAsia="zh-CN"/>
              </w:rPr>
              <w:t>ManagedElement</w:t>
            </w:r>
          </w:p>
        </w:tc>
        <w:tc>
          <w:tcPr>
            <w:tcW w:w="33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zh-CN"/>
              </w:rPr>
              <w:t>ManagedElement</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 xml:space="preserve">TS </w:t>
            </w:r>
            <w:r>
              <w:rPr>
                <w:rFonts w:cs="Arial"/>
                <w:lang w:eastAsia="en-US"/>
              </w:rPr>
              <w:t xml:space="preserve">28.622 </w:t>
            </w:r>
            <w:r>
              <w:rPr>
                <w:rFonts w:cs="Arial"/>
                <w:lang w:eastAsia="zh-CN"/>
              </w:rPr>
              <w:t>[6]</w:t>
            </w:r>
            <w:r>
              <w:rPr>
                <w:rFonts w:cs="Arial"/>
                <w:lang w:eastAsia="en-US"/>
              </w:rPr>
              <w:t xml:space="preserve">, information object class, </w:t>
            </w:r>
            <w:r>
              <w:rPr>
                <w:rFonts w:cs="Courier New" w:ascii="Courier New" w:hAnsi="Courier New"/>
                <w:i/>
                <w:lang w:eastAsia="zh-CN"/>
              </w:rPr>
              <w:t>ManagedFunction</w:t>
            </w:r>
          </w:p>
        </w:tc>
        <w:tc>
          <w:tcPr>
            <w:tcW w:w="33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lang w:eastAsia="en-US"/>
              </w:rPr>
            </w:pPr>
            <w:r>
              <w:rPr>
                <w:rFonts w:cs="Courier New" w:ascii="Courier New" w:hAnsi="Courier New"/>
                <w:i/>
                <w:lang w:eastAsia="zh-CN"/>
              </w:rPr>
              <w:t>ManagedFunction</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 xml:space="preserve">TS </w:t>
            </w:r>
            <w:r>
              <w:rPr>
                <w:rFonts w:cs="Arial"/>
                <w:lang w:eastAsia="en-US"/>
              </w:rPr>
              <w:t xml:space="preserve">28.622 </w:t>
            </w:r>
            <w:r>
              <w:rPr>
                <w:rFonts w:cs="Arial"/>
                <w:lang w:eastAsia="zh-CN"/>
              </w:rPr>
              <w:t>[6]</w:t>
            </w:r>
            <w:r>
              <w:rPr>
                <w:rFonts w:cs="Arial"/>
                <w:lang w:eastAsia="en-US"/>
              </w:rPr>
              <w:t xml:space="preserve">, information object class, </w:t>
            </w:r>
            <w:r>
              <w:rPr>
                <w:rFonts w:cs="Courier New" w:ascii="Courier New" w:hAnsi="Courier New"/>
                <w:lang w:eastAsia="zh-CN"/>
              </w:rPr>
              <w:t>VsDataContainer</w:t>
            </w:r>
          </w:p>
        </w:tc>
        <w:tc>
          <w:tcPr>
            <w:tcW w:w="33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zh-CN"/>
              </w:rPr>
              <w:t>VsDataContainer</w:t>
            </w:r>
          </w:p>
        </w:tc>
      </w:tr>
    </w:tbl>
    <w:p>
      <w:pPr>
        <w:pStyle w:val="Heading2"/>
        <w:rPr/>
      </w:pPr>
      <w:bookmarkStart w:id="17" w:name="__RefHeading___Toc391285049"/>
      <w:bookmarkEnd w:id="17"/>
      <w:r>
        <w:rPr>
          <w:lang w:eastAsia="zh-CN"/>
        </w:rPr>
        <w:t>4</w:t>
      </w:r>
      <w:r>
        <w:rPr/>
        <w:t>.2</w:t>
        <w:tab/>
        <w:t>Class diagram</w:t>
      </w:r>
    </w:p>
    <w:p>
      <w:pPr>
        <w:pStyle w:val="Heading3"/>
        <w:rPr/>
      </w:pPr>
      <w:bookmarkStart w:id="18" w:name="__RefHeading___Toc391285050"/>
      <w:bookmarkEnd w:id="18"/>
      <w:r>
        <w:rPr>
          <w:lang w:eastAsia="zh-CN"/>
        </w:rPr>
        <w:t>4</w:t>
      </w:r>
      <w:r>
        <w:rPr/>
        <w:t>.2.1</w:t>
        <w:tab/>
        <w:t>Relationships</w:t>
      </w:r>
    </w:p>
    <w:p>
      <w:pPr>
        <w:pStyle w:val="Normal"/>
        <w:rPr/>
      </w:pPr>
      <w:r>
        <w:rPr/>
        <w:t xml:space="preserve">This clause depicts the set of classes (e.g. </w:t>
      </w:r>
      <w:r>
        <w:rPr>
          <w:lang w:val="en-US"/>
        </w:rPr>
        <w:t>IOCs</w:t>
      </w:r>
      <w:r>
        <w:rPr/>
        <w:t>) that encapsulates the information relevant for this IRP. This clause provides the overview of the relationships of relevant classes in UML. Subsequent clauses provide more detailed specification of various aspects of these classes.</w:t>
      </w:r>
    </w:p>
    <w:p>
      <w:pPr>
        <w:pStyle w:val="Normal"/>
        <w:rPr/>
      </w:pPr>
      <w:r>
        <w:rPr/>
        <w:t xml:space="preserve">The figure </w:t>
      </w:r>
      <w:r>
        <w:rPr>
          <w:lang w:eastAsia="zh-CN"/>
        </w:rPr>
        <w:t>below</w:t>
      </w:r>
      <w:r>
        <w:rPr/>
        <w:t xml:space="preserve"> shows the name-containment relation and other types of relations of the </w:t>
      </w:r>
      <w:r>
        <w:rPr>
          <w:lang w:eastAsia="zh-CN"/>
        </w:rPr>
        <w:t xml:space="preserve">STN </w:t>
      </w:r>
      <w:r>
        <w:rPr/>
        <w:t xml:space="preserve">NRM. </w:t>
      </w:r>
    </w:p>
    <w:p>
      <w:pPr>
        <w:pStyle w:val="TH"/>
        <w:rPr/>
      </w:pPr>
      <w:r>
        <w:rPr/>
      </w:r>
    </w:p>
    <w:p>
      <w:pPr>
        <w:pStyle w:val="TH"/>
        <w:rPr/>
      </w:pPr>
      <w:r>
        <w:rPr/>
        <w:drawing>
          <wp:inline distT="0" distB="0" distL="0" distR="0">
            <wp:extent cx="6115685" cy="280479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5" t="-10" r="-5" b="-10"/>
                    <a:stretch>
                      <a:fillRect/>
                    </a:stretch>
                  </pic:blipFill>
                  <pic:spPr bwMode="auto">
                    <a:xfrm>
                      <a:off x="0" y="0"/>
                      <a:ext cx="6115685" cy="2804795"/>
                    </a:xfrm>
                    <a:prstGeom prst="rect">
                      <a:avLst/>
                    </a:prstGeom>
                  </pic:spPr>
                </pic:pic>
              </a:graphicData>
            </a:graphic>
          </wp:inline>
        </w:drawing>
      </w:r>
    </w:p>
    <w:p>
      <w:pPr>
        <w:pStyle w:val="TF"/>
        <w:rPr/>
      </w:pPr>
      <w:r>
        <w:rPr/>
        <w:t xml:space="preserve">Figure </w:t>
      </w:r>
      <w:r>
        <w:rPr>
          <w:lang w:eastAsia="zh-CN"/>
        </w:rPr>
        <w:t>4</w:t>
      </w:r>
      <w:r>
        <w:rPr/>
        <w:t xml:space="preserve">.2.1-1 : </w:t>
      </w:r>
      <w:r>
        <w:rPr>
          <w:lang w:eastAsia="zh-CN"/>
        </w:rPr>
        <w:t xml:space="preserve">Signalling </w:t>
      </w:r>
      <w:r>
        <w:rPr/>
        <w:t>Transport Network NRM Containment/Naming and Association diagram</w:t>
      </w:r>
      <w:r>
        <w:rPr>
          <w:lang w:eastAsia="zh-CN"/>
        </w:rPr>
        <w:t xml:space="preserve"> 1</w:t>
      </w:r>
    </w:p>
    <w:p>
      <w:pPr>
        <w:pStyle w:val="Normal"/>
        <w:rPr>
          <w:lang w:eastAsia="zh-CN"/>
        </w:rPr>
      </w:pPr>
      <w:r>
        <w:rPr>
          <w:lang w:eastAsia="zh-CN"/>
        </w:rPr>
      </w:r>
    </w:p>
    <w:p>
      <w:pPr>
        <w:pStyle w:val="TH"/>
        <w:rPr/>
      </w:pPr>
      <w:r>
        <w:rPr/>
        <w:drawing>
          <wp:inline distT="0" distB="0" distL="0" distR="0">
            <wp:extent cx="6115050" cy="108712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9"/>
                    <a:srcRect l="-5" t="-27" r="-5" b="-27"/>
                    <a:stretch>
                      <a:fillRect/>
                    </a:stretch>
                  </pic:blipFill>
                  <pic:spPr bwMode="auto">
                    <a:xfrm>
                      <a:off x="0" y="0"/>
                      <a:ext cx="6115050" cy="1087120"/>
                    </a:xfrm>
                    <a:prstGeom prst="rect">
                      <a:avLst/>
                    </a:prstGeom>
                  </pic:spPr>
                </pic:pic>
              </a:graphicData>
            </a:graphic>
          </wp:inline>
        </w:drawing>
      </w:r>
    </w:p>
    <w:p>
      <w:pPr>
        <w:pStyle w:val="TF"/>
        <w:rPr/>
      </w:pPr>
      <w:r>
        <w:rPr/>
        <w:t xml:space="preserve">Figure </w:t>
      </w:r>
      <w:r>
        <w:rPr>
          <w:lang w:eastAsia="zh-CN"/>
        </w:rPr>
        <w:t>4</w:t>
      </w:r>
      <w:r>
        <w:rPr/>
        <w:t>.2.1-2 : Signalling Transport Network NRM Containment/Naming and Association diagram 2</w:t>
      </w:r>
    </w:p>
    <w:p>
      <w:pPr>
        <w:pStyle w:val="Normal"/>
        <w:rPr>
          <w:lang w:eastAsia="zh-CN"/>
        </w:rPr>
      </w:pPr>
      <w:r>
        <w:rPr>
          <w:lang w:eastAsia="zh-CN"/>
        </w:rPr>
      </w:r>
    </w:p>
    <w:p>
      <w:pPr>
        <w:pStyle w:val="TH"/>
        <w:rPr>
          <w:lang w:eastAsia="zh-CN"/>
        </w:rPr>
      </w:pPr>
      <w:r>
        <w:rPr/>
        <w:drawing>
          <wp:inline distT="0" distB="0" distL="0" distR="0">
            <wp:extent cx="6116320" cy="2298700"/>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0"/>
                    <a:srcRect l="-3" t="-9" r="-3" b="-9"/>
                    <a:stretch>
                      <a:fillRect/>
                    </a:stretch>
                  </pic:blipFill>
                  <pic:spPr bwMode="auto">
                    <a:xfrm>
                      <a:off x="0" y="0"/>
                      <a:ext cx="6116320" cy="2298700"/>
                    </a:xfrm>
                    <a:prstGeom prst="rect">
                      <a:avLst/>
                    </a:prstGeom>
                  </pic:spPr>
                </pic:pic>
              </a:graphicData>
            </a:graphic>
          </wp:inline>
        </w:drawing>
      </w:r>
    </w:p>
    <w:p>
      <w:pPr>
        <w:pStyle w:val="TF"/>
        <w:rPr/>
      </w:pPr>
      <w:r>
        <w:rPr/>
        <w:t xml:space="preserve">Figure </w:t>
      </w:r>
      <w:r>
        <w:rPr>
          <w:lang w:eastAsia="zh-CN"/>
        </w:rPr>
        <w:t>4</w:t>
      </w:r>
      <w:r>
        <w:rPr/>
        <w:t xml:space="preserve">.2.1-3 : VsDataContainer Containment/Naming and Association in </w:t>
      </w:r>
      <w:r>
        <w:rPr>
          <w:lang w:eastAsia="zh-CN"/>
        </w:rPr>
        <w:t>STN</w:t>
      </w:r>
      <w:r>
        <w:rPr/>
        <w:t xml:space="preserve"> NRM diagram</w:t>
      </w:r>
    </w:p>
    <w:p>
      <w:pPr>
        <w:pStyle w:val="Normal"/>
        <w:rPr/>
      </w:pPr>
      <w:r>
        <w:rPr/>
      </w:r>
    </w:p>
    <w:p>
      <w:pPr>
        <w:pStyle w:val="TH"/>
        <w:rPr/>
      </w:pPr>
      <w:r>
        <w:rPr/>
      </w:r>
    </w:p>
    <w:p>
      <w:pPr>
        <w:pStyle w:val="TH"/>
        <w:rPr>
          <w:lang w:eastAsia="zh-CN"/>
        </w:rPr>
      </w:pPr>
      <w:r>
        <w:rPr/>
        <w:drawing>
          <wp:inline distT="0" distB="0" distL="0" distR="0">
            <wp:extent cx="6118225" cy="3109595"/>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11"/>
                    <a:srcRect l="-5" t="-9" r="-5" b="-9"/>
                    <a:stretch>
                      <a:fillRect/>
                    </a:stretch>
                  </pic:blipFill>
                  <pic:spPr bwMode="auto">
                    <a:xfrm>
                      <a:off x="0" y="0"/>
                      <a:ext cx="6118225" cy="3109595"/>
                    </a:xfrm>
                    <a:prstGeom prst="rect">
                      <a:avLst/>
                    </a:prstGeom>
                  </pic:spPr>
                </pic:pic>
              </a:graphicData>
            </a:graphic>
          </wp:inline>
        </w:drawing>
      </w:r>
    </w:p>
    <w:p>
      <w:pPr>
        <w:pStyle w:val="TF"/>
        <w:rPr/>
      </w:pPr>
      <w:r>
        <w:rPr/>
        <w:t>Figure</w:t>
      </w:r>
      <w:r>
        <w:rPr/>
        <w:t xml:space="preserve"> </w:t>
      </w:r>
      <w:r>
        <w:rPr/>
        <w:t>4</w:t>
      </w:r>
      <w:r>
        <w:rPr/>
        <w:t>.2.1</w:t>
      </w:r>
      <w:r>
        <w:rPr/>
        <w:t>-</w:t>
      </w:r>
      <w:r>
        <w:rPr/>
        <w:t>4</w:t>
      </w:r>
      <w:r>
        <w:rPr/>
        <w:t xml:space="preserve">: </w:t>
      </w:r>
      <w:r>
        <w:rPr/>
        <w:t xml:space="preserve">M3UA </w:t>
      </w:r>
      <w:r>
        <w:rPr>
          <w:lang w:eastAsia="zh-CN"/>
        </w:rPr>
        <w:t xml:space="preserve">view of </w:t>
      </w:r>
      <w:r>
        <w:rPr/>
        <w:t>STN</w:t>
      </w:r>
      <w:r>
        <w:rPr/>
        <w:t xml:space="preserve"> NRM Containment/Naming and Association diagram</w:t>
      </w:r>
      <w:r>
        <w:rPr/>
        <w:t xml:space="preserve"> </w:t>
      </w:r>
      <w:r>
        <w:rPr>
          <w:lang w:eastAsia="zh-CN"/>
        </w:rPr>
        <w:t>1</w:t>
      </w:r>
    </w:p>
    <w:p>
      <w:pPr>
        <w:pStyle w:val="Normal"/>
        <w:keepNext w:val="true"/>
        <w:jc w:val="center"/>
        <w:rPr>
          <w:lang w:eastAsia="zh-CN"/>
        </w:rPr>
      </w:pPr>
      <w:r>
        <w:rPr>
          <w:lang w:eastAsia="zh-CN"/>
        </w:rPr>
      </w:r>
    </w:p>
    <w:p>
      <w:pPr>
        <w:pStyle w:val="Normal"/>
        <w:keepNext w:val="true"/>
        <w:jc w:val="center"/>
        <w:rPr>
          <w:lang w:eastAsia="zh-CN"/>
        </w:rPr>
      </w:pPr>
      <w:r>
        <w:rPr/>
        <w:drawing>
          <wp:inline distT="0" distB="0" distL="0" distR="0">
            <wp:extent cx="6115685" cy="139255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2"/>
                    <a:srcRect l="-4" t="-19" r="-4" b="-19"/>
                    <a:stretch>
                      <a:fillRect/>
                    </a:stretch>
                  </pic:blipFill>
                  <pic:spPr bwMode="auto">
                    <a:xfrm>
                      <a:off x="0" y="0"/>
                      <a:ext cx="6115685" cy="1392555"/>
                    </a:xfrm>
                    <a:prstGeom prst="rect">
                      <a:avLst/>
                    </a:prstGeom>
                  </pic:spPr>
                </pic:pic>
              </a:graphicData>
            </a:graphic>
          </wp:inline>
        </w:drawing>
      </w:r>
    </w:p>
    <w:p>
      <w:pPr>
        <w:pStyle w:val="TF"/>
        <w:rPr/>
      </w:pPr>
      <w:r>
        <w:rPr/>
        <w:t>Figure</w:t>
      </w:r>
      <w:r>
        <w:rPr/>
        <w:t xml:space="preserve"> </w:t>
      </w:r>
      <w:r>
        <w:rPr/>
        <w:t>4</w:t>
      </w:r>
      <w:r>
        <w:rPr/>
        <w:t>.2.1</w:t>
      </w:r>
      <w:r>
        <w:rPr/>
        <w:t>-</w:t>
      </w:r>
      <w:r>
        <w:rPr/>
        <w:t>5</w:t>
      </w:r>
      <w:r>
        <w:rPr/>
        <w:t xml:space="preserve">: </w:t>
      </w:r>
      <w:r>
        <w:rPr/>
        <w:t xml:space="preserve">M3UA </w:t>
      </w:r>
      <w:r>
        <w:rPr>
          <w:lang w:eastAsia="zh-CN"/>
        </w:rPr>
        <w:t xml:space="preserve">view of </w:t>
      </w:r>
      <w:r>
        <w:rPr/>
        <w:t>STN</w:t>
      </w:r>
      <w:r>
        <w:rPr/>
        <w:t xml:space="preserve"> NRM Containment/Naming and Association diagram</w:t>
      </w:r>
      <w:r>
        <w:rPr/>
        <w:t xml:space="preserve"> 2</w:t>
      </w:r>
    </w:p>
    <w:p>
      <w:pPr>
        <w:pStyle w:val="TH"/>
        <w:rPr>
          <w:lang w:eastAsia="zh-CN"/>
        </w:rPr>
      </w:pPr>
      <w:r>
        <w:rPr/>
        <w:drawing>
          <wp:inline distT="0" distB="0" distL="0" distR="0">
            <wp:extent cx="6115685" cy="2279650"/>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3"/>
                    <a:srcRect l="-3" t="-9" r="-3" b="-9"/>
                    <a:stretch>
                      <a:fillRect/>
                    </a:stretch>
                  </pic:blipFill>
                  <pic:spPr bwMode="auto">
                    <a:xfrm>
                      <a:off x="0" y="0"/>
                      <a:ext cx="6115685" cy="2279650"/>
                    </a:xfrm>
                    <a:prstGeom prst="rect">
                      <a:avLst/>
                    </a:prstGeom>
                  </pic:spPr>
                </pic:pic>
              </a:graphicData>
            </a:graphic>
          </wp:inline>
        </w:drawing>
      </w:r>
    </w:p>
    <w:p>
      <w:pPr>
        <w:pStyle w:val="TF"/>
        <w:rPr/>
      </w:pPr>
      <w:r>
        <w:rPr/>
        <w:t>Figure</w:t>
      </w:r>
      <w:r>
        <w:rPr>
          <w:lang w:eastAsia="zh-CN"/>
        </w:rPr>
        <w:t xml:space="preserve"> </w:t>
      </w:r>
      <w:r>
        <w:rPr>
          <w:lang w:eastAsia="zh-CN"/>
        </w:rPr>
        <w:t>4.2.1-6:</w:t>
      </w:r>
      <w:r>
        <w:rPr/>
        <w:t xml:space="preserve"> </w:t>
      </w:r>
      <w:r>
        <w:rPr>
          <w:rFonts w:cs="Courier New" w:ascii="Courier New" w:hAnsi="Courier New"/>
        </w:rPr>
        <w:t>VsDataContainer</w:t>
      </w:r>
      <w:r>
        <w:rPr/>
        <w:t xml:space="preserve"> Containment/Naming and Association in </w:t>
      </w:r>
      <w:r>
        <w:rPr>
          <w:lang w:eastAsia="zh-CN"/>
        </w:rPr>
        <w:t>M3UA STN</w:t>
      </w:r>
      <w:r>
        <w:rPr/>
        <w:t xml:space="preserve"> NRM diagram</w:t>
      </w:r>
    </w:p>
    <w:p>
      <w:pPr>
        <w:pStyle w:val="Normal"/>
        <w:rPr/>
      </w:pPr>
      <w:r>
        <w:rPr/>
      </w:r>
    </w:p>
    <w:p>
      <w:pPr>
        <w:pStyle w:val="Heading3"/>
        <w:rPr/>
      </w:pPr>
      <w:bookmarkStart w:id="19" w:name="__RefHeading___Toc391285051"/>
      <w:bookmarkEnd w:id="19"/>
      <w:r>
        <w:rPr>
          <w:lang w:eastAsia="zh-CN"/>
        </w:rPr>
        <w:t>4</w:t>
      </w:r>
      <w:r>
        <w:rPr/>
        <w:t>.2.2</w:t>
        <w:tab/>
        <w:t>Inheritance</w:t>
      </w:r>
    </w:p>
    <w:p>
      <w:pPr>
        <w:pStyle w:val="Normal"/>
        <w:keepNext w:val="true"/>
        <w:rPr/>
      </w:pPr>
      <w:r>
        <w:rPr/>
        <w:t>This clause depicts the inheritance relationships that exist between IOCs.</w:t>
      </w:r>
    </w:p>
    <w:p>
      <w:pPr>
        <w:pStyle w:val="Normal"/>
        <w:keepNext w:val="true"/>
        <w:rPr/>
      </w:pPr>
      <w:r>
        <w:rPr/>
        <w:t xml:space="preserve">The following figure shows the inheritance hierarchy for the </w:t>
      </w:r>
      <w:r>
        <w:rPr>
          <w:lang w:eastAsia="zh-CN"/>
        </w:rPr>
        <w:t>STN</w:t>
      </w:r>
      <w:r>
        <w:rPr/>
        <w:t xml:space="preserve"> NRM. </w:t>
      </w:r>
    </w:p>
    <w:p>
      <w:pPr>
        <w:pStyle w:val="TH"/>
        <w:rPr/>
      </w:pPr>
      <w:r>
        <w:rPr/>
      </w:r>
    </w:p>
    <w:p>
      <w:pPr>
        <w:pStyle w:val="TH"/>
        <w:rPr>
          <w:lang w:eastAsia="zh-CN"/>
        </w:rPr>
      </w:pPr>
      <w:r>
        <w:rPr/>
        <w:drawing>
          <wp:inline distT="0" distB="0" distL="0" distR="0">
            <wp:extent cx="6118860" cy="2183765"/>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4"/>
                    <a:srcRect l="-4" t="-10" r="-4" b="-10"/>
                    <a:stretch>
                      <a:fillRect/>
                    </a:stretch>
                  </pic:blipFill>
                  <pic:spPr bwMode="auto">
                    <a:xfrm>
                      <a:off x="0" y="0"/>
                      <a:ext cx="6118860" cy="2183765"/>
                    </a:xfrm>
                    <a:prstGeom prst="rect">
                      <a:avLst/>
                    </a:prstGeom>
                  </pic:spPr>
                </pic:pic>
              </a:graphicData>
            </a:graphic>
          </wp:inline>
        </w:drawing>
      </w:r>
    </w:p>
    <w:p>
      <w:pPr>
        <w:pStyle w:val="TH"/>
        <w:rPr/>
      </w:pPr>
      <w:r>
        <w:rPr/>
        <w:t xml:space="preserve">Figure </w:t>
      </w:r>
      <w:r>
        <w:rPr>
          <w:lang w:eastAsia="zh-CN"/>
        </w:rPr>
        <w:t>4</w:t>
      </w:r>
      <w:r>
        <w:rPr/>
        <w:t xml:space="preserve">.2.2-1 : </w:t>
      </w:r>
      <w:r>
        <w:rPr>
          <w:lang w:eastAsia="zh-CN"/>
        </w:rPr>
        <w:t xml:space="preserve">Signalling </w:t>
      </w:r>
      <w:r>
        <w:rPr/>
        <w:t>Transport Network NRM Inheritance Hierarchy</w:t>
      </w:r>
    </w:p>
    <w:p>
      <w:pPr>
        <w:pStyle w:val="Normal"/>
        <w:rPr>
          <w:lang w:eastAsia="zh-CN"/>
        </w:rPr>
      </w:pPr>
      <w:r>
        <w:rPr>
          <w:lang w:eastAsia="zh-CN"/>
        </w:rPr>
      </w:r>
    </w:p>
    <w:p>
      <w:pPr>
        <w:pStyle w:val="TH"/>
        <w:rPr>
          <w:lang w:eastAsia="zh-CN"/>
        </w:rPr>
      </w:pPr>
      <w:r>
        <w:rPr/>
        <w:drawing>
          <wp:inline distT="0" distB="0" distL="0" distR="0">
            <wp:extent cx="6117590" cy="209296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15"/>
                    <a:srcRect l="-4" t="-10" r="-4" b="-10"/>
                    <a:stretch>
                      <a:fillRect/>
                    </a:stretch>
                  </pic:blipFill>
                  <pic:spPr bwMode="auto">
                    <a:xfrm>
                      <a:off x="0" y="0"/>
                      <a:ext cx="6117590" cy="2092960"/>
                    </a:xfrm>
                    <a:prstGeom prst="rect">
                      <a:avLst/>
                    </a:prstGeom>
                  </pic:spPr>
                </pic:pic>
              </a:graphicData>
            </a:graphic>
          </wp:inline>
        </w:drawing>
      </w:r>
    </w:p>
    <w:p>
      <w:pPr>
        <w:pStyle w:val="TF"/>
        <w:rPr/>
      </w:pPr>
      <w:r>
        <w:rPr/>
        <w:t>Figure</w:t>
      </w:r>
      <w:r>
        <w:rPr>
          <w:lang w:eastAsia="zh-CN"/>
        </w:rPr>
        <w:t xml:space="preserve"> </w:t>
      </w:r>
      <w:r>
        <w:rPr>
          <w:lang w:eastAsia="zh-CN"/>
        </w:rPr>
        <w:t>4</w:t>
      </w:r>
      <w:r>
        <w:rPr>
          <w:lang w:eastAsia="zh-CN"/>
        </w:rPr>
        <w:t>.2.2</w:t>
      </w:r>
      <w:r>
        <w:rPr>
          <w:lang w:eastAsia="zh-CN"/>
        </w:rPr>
        <w:t>-</w:t>
      </w:r>
      <w:r>
        <w:rPr>
          <w:lang w:eastAsia="zh-CN"/>
        </w:rPr>
        <w:t>2</w:t>
      </w:r>
      <w:r>
        <w:rPr/>
        <w:t xml:space="preserve">: </w:t>
      </w:r>
      <w:r>
        <w:rPr>
          <w:lang w:eastAsia="zh-CN"/>
        </w:rPr>
        <w:t>M3UA</w:t>
      </w:r>
      <w:r>
        <w:rPr/>
        <w:t xml:space="preserve"> </w:t>
      </w:r>
      <w:r>
        <w:rPr>
          <w:lang w:eastAsia="zh-CN"/>
        </w:rPr>
        <w:t>view of Signalling Transport Network Resource Model</w:t>
      </w:r>
      <w:r>
        <w:rPr/>
        <w:t xml:space="preserve"> Inheritance Hierarchy</w:t>
      </w:r>
    </w:p>
    <w:p>
      <w:pPr>
        <w:pStyle w:val="TF"/>
        <w:rPr/>
      </w:pPr>
      <w:r>
        <w:rPr/>
      </w:r>
    </w:p>
    <w:p>
      <w:pPr>
        <w:pStyle w:val="Heading2"/>
        <w:rPr>
          <w:i/>
          <w:i/>
          <w:lang w:eastAsia="zh-CN"/>
        </w:rPr>
      </w:pPr>
      <w:bookmarkStart w:id="20" w:name="__RefHeading___Toc391285052"/>
      <w:bookmarkEnd w:id="20"/>
      <w:r>
        <w:rPr>
          <w:lang w:eastAsia="zh-CN"/>
        </w:rPr>
        <w:t>4</w:t>
      </w:r>
      <w:r>
        <w:rPr/>
        <w:t>.3</w:t>
        <w:tab/>
      </w:r>
      <w:r>
        <w:rPr>
          <w:lang w:eastAsia="zh-CN"/>
        </w:rPr>
        <w:t>C</w:t>
      </w:r>
      <w:r>
        <w:rPr/>
        <w:t>lass definition</w:t>
      </w:r>
      <w:r>
        <w:rPr>
          <w:lang w:eastAsia="zh-CN"/>
        </w:rPr>
        <w:t>s</w:t>
      </w:r>
    </w:p>
    <w:p>
      <w:pPr>
        <w:pStyle w:val="Heading3"/>
        <w:rPr>
          <w:lang w:eastAsia="zh-CN"/>
        </w:rPr>
      </w:pPr>
      <w:bookmarkStart w:id="21" w:name="__RefHeading___Toc391285053"/>
      <w:bookmarkEnd w:id="21"/>
      <w:r>
        <w:rPr>
          <w:lang w:eastAsia="zh-CN"/>
        </w:rPr>
        <w:t>4</w:t>
      </w:r>
      <w:r>
        <w:rPr/>
        <w:t>.3.1</w:t>
        <w:tab/>
      </w:r>
      <w:r>
        <w:rPr>
          <w:rFonts w:cs="Courier New" w:ascii="Courier New" w:hAnsi="Courier New"/>
          <w:lang w:eastAsia="zh-CN"/>
        </w:rPr>
        <w:t>M</w:t>
      </w:r>
      <w:r>
        <w:rPr>
          <w:rFonts w:cs="Courier New" w:ascii="Courier New" w:hAnsi="Courier New"/>
        </w:rPr>
        <w:t>tpSignPoint</w:t>
      </w:r>
    </w:p>
    <w:p>
      <w:pPr>
        <w:pStyle w:val="Heading4"/>
        <w:ind w:left="1418" w:hanging="1418"/>
        <w:rPr/>
      </w:pPr>
      <w:bookmarkStart w:id="22" w:name="__RefHeading___Toc391285054"/>
      <w:bookmarkEnd w:id="22"/>
      <w:r>
        <w:rPr>
          <w:lang w:eastAsia="zh-CN"/>
        </w:rPr>
        <w:t>4</w:t>
      </w:r>
      <w:r>
        <w:rPr/>
        <w:t>.3.1.1</w:t>
        <w:tab/>
        <w:t>Definition</w:t>
      </w:r>
    </w:p>
    <w:p>
      <w:pPr>
        <w:pStyle w:val="Normal"/>
        <w:rPr>
          <w:lang w:eastAsia="zh-CN"/>
        </w:rPr>
      </w:pPr>
      <w:r>
        <w:rPr/>
        <w:t xml:space="preserve">This IOC represents the </w:t>
      </w:r>
      <w:r>
        <w:rPr>
          <w:lang w:eastAsia="zh-CN"/>
        </w:rPr>
        <w:t>Signalling Point functionality</w:t>
      </w:r>
      <w:r>
        <w:rPr/>
        <w:t>.</w:t>
      </w:r>
      <w:r>
        <w:rPr>
          <w:lang w:eastAsia="zh-CN"/>
        </w:rPr>
        <w:t xml:space="preserve"> </w:t>
      </w:r>
      <w:r>
        <w:rPr/>
        <w:t xml:space="preserve">For more information about the </w:t>
      </w:r>
      <w:r>
        <w:rPr>
          <w:lang w:eastAsia="zh-CN"/>
        </w:rPr>
        <w:t>Signalling Point</w:t>
      </w:r>
      <w:r>
        <w:rPr/>
        <w:t xml:space="preserve">, see </w:t>
      </w:r>
      <w:r>
        <w:rPr>
          <w:lang w:eastAsia="zh-CN"/>
        </w:rPr>
        <w:t>ITU</w:t>
        <w:noBreakHyphen/>
        <w:t xml:space="preserve">T Q.700 </w:t>
      </w:r>
      <w:r>
        <w:rPr/>
        <w:t>[</w:t>
      </w:r>
      <w:r>
        <w:rPr>
          <w:lang w:eastAsia="zh-CN"/>
        </w:rPr>
        <w:t>9</w:t>
      </w:r>
      <w:r>
        <w:rPr/>
        <w:t>]</w:t>
      </w:r>
      <w:r>
        <w:rPr>
          <w:lang w:eastAsia="zh-CN"/>
        </w:rPr>
        <w:t xml:space="preserve"> and ITU</w:t>
        <w:noBreakHyphen/>
        <w:t>T Q.751.1</w:t>
      </w:r>
      <w:r>
        <w:rPr/>
        <w:t xml:space="preserve"> </w:t>
      </w:r>
      <w:r>
        <w:rPr>
          <w:lang w:eastAsia="zh-CN"/>
        </w:rPr>
        <w:t>[10]</w:t>
      </w:r>
      <w:r>
        <w:rPr/>
        <w:t>.</w:t>
      </w:r>
    </w:p>
    <w:p>
      <w:pPr>
        <w:pStyle w:val="Heading4"/>
        <w:ind w:left="1418" w:hanging="1418"/>
        <w:rPr/>
      </w:pPr>
      <w:bookmarkStart w:id="23" w:name="__RefHeading___Toc391285055"/>
      <w:bookmarkEnd w:id="23"/>
      <w:r>
        <w:rPr>
          <w:lang w:eastAsia="zh-CN"/>
        </w:rPr>
        <w:t>4</w:t>
      </w:r>
      <w:r>
        <w:rPr/>
        <w:t>.3.1.2</w:t>
        <w:tab/>
        <w:t>Attributes</w:t>
      </w:r>
    </w:p>
    <w:tbl>
      <w:tblPr>
        <w:tblW w:w="8440" w:type="dxa"/>
        <w:jc w:val="center"/>
        <w:tblInd w:w="0" w:type="dxa"/>
        <w:tblLayout w:type="fixed"/>
        <w:tblCellMar>
          <w:top w:w="0" w:type="dxa"/>
          <w:left w:w="108" w:type="dxa"/>
          <w:bottom w:w="0" w:type="dxa"/>
          <w:right w:w="108" w:type="dxa"/>
        </w:tblCellMar>
      </w:tblPr>
      <w:tblGrid>
        <w:gridCol w:w="1979"/>
        <w:gridCol w:w="1733"/>
        <w:gridCol w:w="1170"/>
        <w:gridCol w:w="1106"/>
        <w:gridCol w:w="1170"/>
        <w:gridCol w:w="1282"/>
      </w:tblGrid>
      <w:tr>
        <w:trPr>
          <w:cantSplit w:val="true"/>
        </w:trPr>
        <w:tc>
          <w:tcPr>
            <w:tcW w:w="1979"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Attribute Name</w:t>
            </w:r>
          </w:p>
        </w:tc>
        <w:tc>
          <w:tcPr>
            <w:tcW w:w="1733"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Support Qualifier</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isReadable</w:t>
            </w:r>
          </w:p>
        </w:tc>
        <w:tc>
          <w:tcPr>
            <w:tcW w:w="1106"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isWritable</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isInvariant</w:t>
            </w:r>
          </w:p>
        </w:tc>
        <w:tc>
          <w:tcPr>
            <w:tcW w:w="1282"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isNotifyable</w:t>
            </w:r>
          </w:p>
        </w:tc>
      </w:tr>
      <w:tr>
        <w:trPr>
          <w:cantSplit w:val="true"/>
        </w:trPr>
        <w:tc>
          <w:tcPr>
            <w:tcW w:w="1979"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zh-CN"/>
              </w:rPr>
            </w:pPr>
            <w:r>
              <w:rPr>
                <w:rFonts w:cs="Courier New" w:ascii="Courier New" w:hAnsi="Courier New"/>
                <w:lang w:eastAsia="en-US"/>
              </w:rPr>
              <w:t>pointCode</w:t>
            </w:r>
          </w:p>
        </w:tc>
        <w:tc>
          <w:tcPr>
            <w:tcW w:w="17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0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2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1979"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en-US"/>
              </w:rPr>
            </w:pPr>
            <w:r>
              <w:rPr>
                <w:rFonts w:cs="Courier New" w:ascii="Courier New" w:hAnsi="Courier New"/>
                <w:lang w:eastAsia="en-US"/>
              </w:rPr>
              <w:t>networkIndicator</w:t>
            </w:r>
          </w:p>
        </w:tc>
        <w:tc>
          <w:tcPr>
            <w:tcW w:w="17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0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2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1979" w:type="dxa"/>
            <w:tcBorders>
              <w:top w:val="single" w:sz="4" w:space="0" w:color="000000"/>
              <w:left w:val="single" w:sz="4" w:space="0" w:color="000000"/>
              <w:bottom w:val="single" w:sz="4" w:space="0" w:color="000000"/>
              <w:right w:val="single" w:sz="4" w:space="0" w:color="000000"/>
            </w:tcBorders>
          </w:tcPr>
          <w:p>
            <w:pPr>
              <w:pStyle w:val="TAC"/>
              <w:jc w:val="both"/>
              <w:rPr/>
            </w:pPr>
            <w:r>
              <w:rPr>
                <w:rFonts w:cs="Courier New" w:ascii="Courier New" w:hAnsi="Courier New"/>
                <w:lang w:eastAsia="zh-CN"/>
              </w:rPr>
              <w:t>point</w:t>
            </w:r>
            <w:r>
              <w:rPr>
                <w:rFonts w:cs="Courier New" w:ascii="Courier New" w:hAnsi="Courier New"/>
                <w:lang w:eastAsia="en-US"/>
              </w:rPr>
              <w:t>Code</w:t>
            </w:r>
            <w:r>
              <w:rPr>
                <w:rFonts w:cs="Courier New" w:ascii="Courier New" w:hAnsi="Courier New"/>
                <w:lang w:eastAsia="zh-CN"/>
              </w:rPr>
              <w:t>Length</w:t>
            </w:r>
          </w:p>
        </w:tc>
        <w:tc>
          <w:tcPr>
            <w:tcW w:w="17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0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2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1979"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en-US"/>
              </w:rPr>
            </w:pPr>
            <w:r>
              <w:rPr>
                <w:rFonts w:cs="Courier New" w:ascii="Courier New" w:hAnsi="Courier New"/>
                <w:lang w:eastAsia="en-US"/>
              </w:rPr>
              <w:t>spType</w:t>
            </w:r>
          </w:p>
        </w:tc>
        <w:tc>
          <w:tcPr>
            <w:tcW w:w="17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0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2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1979"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en-US"/>
              </w:rPr>
            </w:pPr>
            <w:r>
              <w:rPr>
                <w:rFonts w:cs="Courier New" w:ascii="Courier New" w:hAnsi="Courier New"/>
                <w:lang w:eastAsia="zh-CN"/>
              </w:rPr>
              <w:t>userLabel</w:t>
            </w:r>
          </w:p>
        </w:tc>
        <w:tc>
          <w:tcPr>
            <w:tcW w:w="17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0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2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bl>
    <w:p>
      <w:pPr>
        <w:pStyle w:val="Normal"/>
        <w:rPr>
          <w:lang w:eastAsia="zh-CN"/>
        </w:rPr>
      </w:pPr>
      <w:r>
        <w:rPr>
          <w:lang w:eastAsia="zh-CN"/>
        </w:rPr>
      </w:r>
    </w:p>
    <w:p>
      <w:pPr>
        <w:pStyle w:val="Heading4"/>
        <w:ind w:left="1418" w:hanging="1418"/>
        <w:rPr/>
      </w:pPr>
      <w:bookmarkStart w:id="24" w:name="__RefHeading___Toc391285056"/>
      <w:bookmarkEnd w:id="24"/>
      <w:r>
        <w:rPr/>
        <w:t>4.3.1.3</w:t>
        <w:tab/>
        <w:t>Attribute constraints</w:t>
      </w:r>
    </w:p>
    <w:p>
      <w:pPr>
        <w:pStyle w:val="CommentText"/>
        <w:rPr>
          <w:iCs/>
        </w:rPr>
      </w:pPr>
      <w:r>
        <w:rPr>
          <w:iCs/>
        </w:rPr>
        <w:t>None.</w:t>
      </w:r>
    </w:p>
    <w:p>
      <w:pPr>
        <w:pStyle w:val="Heading4"/>
        <w:ind w:left="1418" w:hanging="1418"/>
        <w:rPr/>
      </w:pPr>
      <w:bookmarkStart w:id="25" w:name="__RefHeading___Toc391285057"/>
      <w:bookmarkEnd w:id="25"/>
      <w:r>
        <w:rPr/>
        <w:t>4.3.1.4</w:t>
        <w:tab/>
        <w:t>Notifications</w:t>
      </w:r>
    </w:p>
    <w:p>
      <w:pPr>
        <w:pStyle w:val="CommentText"/>
        <w:rPr/>
      </w:pPr>
      <w:r>
        <w:rPr/>
        <w:t>The common notifications defined in subclause 4.5 are valid for this IOC, without exceptions or additions.</w:t>
      </w:r>
    </w:p>
    <w:p>
      <w:pPr>
        <w:pStyle w:val="Heading3"/>
        <w:ind w:left="0" w:hanging="0"/>
        <w:rPr/>
      </w:pPr>
      <w:bookmarkStart w:id="26" w:name="__RefHeading___Toc391285058"/>
      <w:bookmarkEnd w:id="26"/>
      <w:r>
        <w:rPr>
          <w:lang w:eastAsia="zh-CN"/>
        </w:rPr>
        <w:t>4.3</w:t>
      </w:r>
      <w:r>
        <w:rPr/>
        <w:t>.2</w:t>
        <w:tab/>
      </w:r>
      <w:r>
        <w:rPr>
          <w:rFonts w:cs="Courier New" w:ascii="Courier New" w:hAnsi="Courier New"/>
          <w:lang w:eastAsia="zh-CN"/>
        </w:rPr>
        <w:t>S</w:t>
      </w:r>
      <w:r>
        <w:rPr>
          <w:rFonts w:cs="Courier New" w:ascii="Courier New" w:hAnsi="Courier New"/>
        </w:rPr>
        <w:t>ignLinkSetTp</w:t>
      </w:r>
    </w:p>
    <w:p>
      <w:pPr>
        <w:pStyle w:val="Heading4"/>
        <w:ind w:left="1418" w:hanging="1418"/>
        <w:rPr/>
      </w:pPr>
      <w:bookmarkStart w:id="27" w:name="__RefHeading___Toc391285059"/>
      <w:bookmarkEnd w:id="27"/>
      <w:r>
        <w:rPr>
          <w:lang w:eastAsia="zh-CN"/>
        </w:rPr>
        <w:t>4.3</w:t>
      </w:r>
      <w:r>
        <w:rPr/>
        <w:t>.2.1</w:t>
        <w:tab/>
        <w:t>Definition</w:t>
      </w:r>
    </w:p>
    <w:p>
      <w:pPr>
        <w:pStyle w:val="Normal"/>
        <w:rPr>
          <w:lang w:eastAsia="zh-CN"/>
        </w:rPr>
      </w:pPr>
      <w:r>
        <w:rPr/>
        <w:t xml:space="preserve">This IOC represents a bi-directional </w:t>
      </w:r>
      <w:r>
        <w:rPr>
          <w:lang w:eastAsia="zh-CN"/>
        </w:rPr>
        <w:t>Signalling Link Set</w:t>
      </w:r>
      <w:r>
        <w:rPr/>
        <w:t xml:space="preserve"> Termination Point</w:t>
      </w:r>
      <w:r>
        <w:rPr>
          <w:lang w:eastAsia="zh-CN"/>
        </w:rPr>
        <w:t xml:space="preserve"> functionality</w:t>
      </w:r>
      <w:r>
        <w:rPr/>
        <w:t>.</w:t>
      </w:r>
      <w:r>
        <w:rPr>
          <w:lang w:eastAsia="zh-CN"/>
        </w:rPr>
        <w:t xml:space="preserve"> </w:t>
        <w:br/>
      </w:r>
      <w:r>
        <w:rPr/>
        <w:t xml:space="preserve">For more information about the </w:t>
      </w:r>
      <w:r>
        <w:rPr>
          <w:lang w:eastAsia="zh-CN"/>
        </w:rPr>
        <w:t>Signalling Link Set</w:t>
      </w:r>
      <w:r>
        <w:rPr/>
        <w:t xml:space="preserve"> Termination Point, see </w:t>
      </w:r>
      <w:r>
        <w:rPr>
          <w:lang w:eastAsia="zh-CN"/>
        </w:rPr>
        <w:t>ITU</w:t>
        <w:noBreakHyphen/>
        <w:t xml:space="preserve">T Q.700 </w:t>
      </w:r>
      <w:r>
        <w:rPr/>
        <w:t>[</w:t>
      </w:r>
      <w:r>
        <w:rPr>
          <w:lang w:eastAsia="zh-CN"/>
        </w:rPr>
        <w:t>9</w:t>
      </w:r>
      <w:r>
        <w:rPr/>
        <w:t>]</w:t>
      </w:r>
      <w:r>
        <w:rPr>
          <w:lang w:eastAsia="zh-CN"/>
        </w:rPr>
        <w:t xml:space="preserve"> and ITU</w:t>
        <w:noBreakHyphen/>
        <w:t>T Q.751.1</w:t>
      </w:r>
      <w:r>
        <w:rPr/>
        <w:t xml:space="preserve"> </w:t>
      </w:r>
      <w:r>
        <w:rPr>
          <w:lang w:eastAsia="zh-CN"/>
        </w:rPr>
        <w:t>[10]</w:t>
      </w:r>
      <w:r>
        <w:rPr/>
        <w:t>.</w:t>
      </w:r>
    </w:p>
    <w:p>
      <w:pPr>
        <w:pStyle w:val="Heading4"/>
        <w:ind w:left="1418" w:hanging="1418"/>
        <w:rPr/>
      </w:pPr>
      <w:bookmarkStart w:id="28" w:name="__RefHeading___Toc391285060"/>
      <w:bookmarkEnd w:id="28"/>
      <w:r>
        <w:rPr>
          <w:lang w:eastAsia="zh-CN"/>
        </w:rPr>
        <w:t>4.3</w:t>
      </w:r>
      <w:r>
        <w:rPr/>
        <w:t>.2.2</w:t>
        <w:tab/>
        <w:t>Attributes</w:t>
      </w:r>
    </w:p>
    <w:tbl>
      <w:tblPr>
        <w:tblW w:w="8989" w:type="dxa"/>
        <w:jc w:val="center"/>
        <w:tblInd w:w="0" w:type="dxa"/>
        <w:tblLayout w:type="fixed"/>
        <w:tblCellMar>
          <w:top w:w="0" w:type="dxa"/>
          <w:left w:w="108" w:type="dxa"/>
          <w:bottom w:w="0" w:type="dxa"/>
          <w:right w:w="108" w:type="dxa"/>
        </w:tblCellMar>
      </w:tblPr>
      <w:tblGrid>
        <w:gridCol w:w="1655"/>
        <w:gridCol w:w="1692"/>
        <w:gridCol w:w="1499"/>
        <w:gridCol w:w="1530"/>
        <w:gridCol w:w="1350"/>
        <w:gridCol w:w="1263"/>
      </w:tblGrid>
      <w:tr>
        <w:trPr>
          <w:cantSplit w:val="true"/>
        </w:trPr>
        <w:tc>
          <w:tcPr>
            <w:tcW w:w="165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Attribute name</w:t>
            </w:r>
          </w:p>
        </w:tc>
        <w:tc>
          <w:tcPr>
            <w:tcW w:w="1692"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Support Qualifier</w:t>
            </w:r>
          </w:p>
        </w:tc>
        <w:tc>
          <w:tcPr>
            <w:tcW w:w="1499"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isReadable</w:t>
            </w:r>
          </w:p>
        </w:tc>
        <w:tc>
          <w:tcPr>
            <w:tcW w:w="153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isWritable</w:t>
            </w:r>
          </w:p>
        </w:tc>
        <w:tc>
          <w:tcPr>
            <w:tcW w:w="135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lang w:eastAsia="en-US"/>
              </w:rPr>
              <w:t>isInvariant</w:t>
            </w:r>
          </w:p>
        </w:tc>
        <w:tc>
          <w:tcPr>
            <w:tcW w:w="1263"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isNotifyable</w:t>
            </w:r>
          </w:p>
        </w:tc>
      </w:tr>
      <w:tr>
        <w:trPr>
          <w:cantSplit w:val="true"/>
        </w:trPr>
        <w:tc>
          <w:tcPr>
            <w:tcW w:w="16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adjPc</w:t>
            </w:r>
          </w:p>
        </w:tc>
        <w:tc>
          <w:tcPr>
            <w:tcW w:w="16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49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53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16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userLabel</w:t>
            </w:r>
          </w:p>
        </w:tc>
        <w:tc>
          <w:tcPr>
            <w:tcW w:w="16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49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53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r>
        <w:trPr>
          <w:cantSplit w:val="true"/>
        </w:trPr>
        <w:tc>
          <w:tcPr>
            <w:tcW w:w="16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en-US"/>
              </w:rPr>
              <w:t>maxCapacityLS</w:t>
            </w:r>
          </w:p>
        </w:tc>
        <w:tc>
          <w:tcPr>
            <w:tcW w:w="16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49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53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bl>
    <w:p>
      <w:pPr>
        <w:pStyle w:val="Normal"/>
        <w:rPr>
          <w:lang w:eastAsia="zh-CN"/>
        </w:rPr>
      </w:pPr>
      <w:r>
        <w:rPr>
          <w:lang w:eastAsia="zh-CN"/>
        </w:rPr>
      </w:r>
    </w:p>
    <w:p>
      <w:pPr>
        <w:pStyle w:val="Heading4"/>
        <w:ind w:left="1418" w:hanging="1418"/>
        <w:rPr/>
      </w:pPr>
      <w:bookmarkStart w:id="29" w:name="__RefHeading___Toc391285061"/>
      <w:bookmarkEnd w:id="29"/>
      <w:r>
        <w:rPr/>
        <w:t>4.3.2.3</w:t>
        <w:tab/>
        <w:t>Attribute constraints</w:t>
      </w:r>
    </w:p>
    <w:p>
      <w:pPr>
        <w:pStyle w:val="CommentText"/>
        <w:rPr>
          <w:iCs/>
        </w:rPr>
      </w:pPr>
      <w:r>
        <w:rPr>
          <w:iCs/>
        </w:rPr>
        <w:t>None.</w:t>
      </w:r>
    </w:p>
    <w:p>
      <w:pPr>
        <w:pStyle w:val="Heading4"/>
        <w:ind w:left="1418" w:hanging="1418"/>
        <w:rPr/>
      </w:pPr>
      <w:bookmarkStart w:id="30" w:name="__RefHeading___Toc391285062"/>
      <w:bookmarkEnd w:id="30"/>
      <w:r>
        <w:rPr/>
        <w:t>4.3.2.4</w:t>
        <w:tab/>
        <w:t>Notifications</w:t>
      </w:r>
    </w:p>
    <w:p>
      <w:pPr>
        <w:pStyle w:val="CommentText"/>
        <w:rPr/>
      </w:pPr>
      <w:r>
        <w:rPr/>
        <w:t>The common notifications defined in subclause 4.5 are valid for this IOC, without exceptions or additions.</w:t>
      </w:r>
    </w:p>
    <w:p>
      <w:pPr>
        <w:pStyle w:val="Heading3"/>
        <w:ind w:left="0" w:hanging="0"/>
        <w:rPr/>
      </w:pPr>
      <w:bookmarkStart w:id="31" w:name="__RefHeading___Toc391285063"/>
      <w:bookmarkEnd w:id="31"/>
      <w:r>
        <w:rPr>
          <w:lang w:eastAsia="zh-CN"/>
        </w:rPr>
        <w:t>4.3</w:t>
      </w:r>
      <w:r>
        <w:rPr/>
        <w:t>.</w:t>
      </w:r>
      <w:r>
        <w:rPr>
          <w:lang w:eastAsia="zh-CN"/>
        </w:rPr>
        <w:t>3</w:t>
      </w:r>
      <w:r>
        <w:rPr/>
        <w:tab/>
      </w:r>
      <w:r>
        <w:rPr>
          <w:rFonts w:cs="Courier New" w:ascii="Courier New" w:hAnsi="Courier New"/>
          <w:lang w:eastAsia="zh-CN"/>
        </w:rPr>
        <w:t>S</w:t>
      </w:r>
      <w:r>
        <w:rPr>
          <w:rFonts w:cs="Courier New" w:ascii="Courier New" w:hAnsi="Courier New"/>
        </w:rPr>
        <w:t>ignLinkTp</w:t>
      </w:r>
    </w:p>
    <w:p>
      <w:pPr>
        <w:pStyle w:val="Heading4"/>
        <w:ind w:left="1418" w:hanging="1418"/>
        <w:rPr/>
      </w:pPr>
      <w:bookmarkStart w:id="32" w:name="__RefHeading___Toc391285064"/>
      <w:bookmarkEnd w:id="32"/>
      <w:r>
        <w:rPr>
          <w:lang w:eastAsia="zh-CN"/>
        </w:rPr>
        <w:t>4.3</w:t>
      </w:r>
      <w:r>
        <w:rPr/>
        <w:t>.</w:t>
      </w:r>
      <w:r>
        <w:rPr>
          <w:lang w:eastAsia="zh-CN"/>
        </w:rPr>
        <w:t>3</w:t>
      </w:r>
      <w:r>
        <w:rPr/>
        <w:t>.1</w:t>
        <w:tab/>
        <w:t>Definition</w:t>
      </w:r>
    </w:p>
    <w:p>
      <w:pPr>
        <w:pStyle w:val="Normal"/>
        <w:rPr>
          <w:lang w:eastAsia="zh-CN"/>
        </w:rPr>
      </w:pPr>
      <w:r>
        <w:rPr/>
        <w:t xml:space="preserve">This IOC represents a bi-directional </w:t>
      </w:r>
      <w:r>
        <w:rPr>
          <w:lang w:eastAsia="zh-CN"/>
        </w:rPr>
        <w:t xml:space="preserve">Signalling Link </w:t>
      </w:r>
      <w:r>
        <w:rPr/>
        <w:t>Termination Point</w:t>
      </w:r>
      <w:r>
        <w:rPr>
          <w:lang w:eastAsia="zh-CN"/>
        </w:rPr>
        <w:t xml:space="preserve"> functionality</w:t>
      </w:r>
      <w:r>
        <w:rPr/>
        <w:t>.</w:t>
      </w:r>
      <w:r>
        <w:rPr>
          <w:lang w:eastAsia="zh-CN"/>
        </w:rPr>
        <w:t xml:space="preserve"> </w:t>
        <w:br/>
      </w:r>
      <w:r>
        <w:rPr/>
        <w:t xml:space="preserve">For more information about the </w:t>
      </w:r>
      <w:r>
        <w:rPr>
          <w:lang w:eastAsia="zh-CN"/>
        </w:rPr>
        <w:t>Signalling Link</w:t>
      </w:r>
      <w:r>
        <w:rPr/>
        <w:t xml:space="preserve"> Termination Point, see </w:t>
      </w:r>
      <w:r>
        <w:rPr>
          <w:lang w:eastAsia="zh-CN"/>
        </w:rPr>
        <w:t>ITU</w:t>
        <w:noBreakHyphen/>
        <w:t xml:space="preserve">T Q.700 </w:t>
      </w:r>
      <w:r>
        <w:rPr/>
        <w:t>[</w:t>
      </w:r>
      <w:r>
        <w:rPr>
          <w:lang w:eastAsia="zh-CN"/>
        </w:rPr>
        <w:t>9</w:t>
      </w:r>
      <w:r>
        <w:rPr/>
        <w:t>]</w:t>
      </w:r>
      <w:r>
        <w:rPr>
          <w:lang w:eastAsia="zh-CN"/>
        </w:rPr>
        <w:t xml:space="preserve"> and ITU</w:t>
        <w:noBreakHyphen/>
        <w:t>T Q.751.1</w:t>
      </w:r>
      <w:r>
        <w:rPr/>
        <w:t xml:space="preserve"> </w:t>
      </w:r>
      <w:r>
        <w:rPr>
          <w:lang w:eastAsia="zh-CN"/>
        </w:rPr>
        <w:t>[10]</w:t>
      </w:r>
      <w:r>
        <w:rPr/>
        <w:t>.</w:t>
      </w:r>
    </w:p>
    <w:p>
      <w:pPr>
        <w:pStyle w:val="Heading4"/>
        <w:ind w:left="1418" w:hanging="1418"/>
        <w:rPr/>
      </w:pPr>
      <w:bookmarkStart w:id="33" w:name="__RefHeading___Toc391285065"/>
      <w:bookmarkEnd w:id="33"/>
      <w:r>
        <w:rPr>
          <w:lang w:eastAsia="zh-CN"/>
        </w:rPr>
        <w:t>4.3</w:t>
      </w:r>
      <w:r>
        <w:rPr/>
        <w:t>.</w:t>
      </w:r>
      <w:r>
        <w:rPr>
          <w:lang w:eastAsia="zh-CN"/>
        </w:rPr>
        <w:t>3</w:t>
      </w:r>
      <w:r>
        <w:rPr/>
        <w:t>.2</w:t>
        <w:tab/>
        <w:t>Attributes</w:t>
      </w:r>
    </w:p>
    <w:tbl>
      <w:tblPr>
        <w:tblW w:w="8634" w:type="dxa"/>
        <w:jc w:val="center"/>
        <w:tblInd w:w="0" w:type="dxa"/>
        <w:tblLayout w:type="fixed"/>
        <w:tblCellMar>
          <w:top w:w="0" w:type="dxa"/>
          <w:left w:w="108" w:type="dxa"/>
          <w:bottom w:w="0" w:type="dxa"/>
          <w:right w:w="108" w:type="dxa"/>
        </w:tblCellMar>
      </w:tblPr>
      <w:tblGrid>
        <w:gridCol w:w="2260"/>
        <w:gridCol w:w="1691"/>
        <w:gridCol w:w="1170"/>
        <w:gridCol w:w="1080"/>
        <w:gridCol w:w="1170"/>
        <w:gridCol w:w="1263"/>
      </w:tblGrid>
      <w:tr>
        <w:trPr>
          <w:cantSplit w:val="true"/>
        </w:trPr>
        <w:tc>
          <w:tcPr>
            <w:tcW w:w="226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lang w:eastAsia="en-US"/>
              </w:rPr>
              <w:t>Attribute name</w:t>
            </w:r>
          </w:p>
        </w:tc>
        <w:tc>
          <w:tcPr>
            <w:tcW w:w="1691"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Support Qualifier</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isReadable</w:t>
            </w:r>
          </w:p>
        </w:tc>
        <w:tc>
          <w:tcPr>
            <w:tcW w:w="108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isWritable</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isInvariant</w:t>
            </w:r>
          </w:p>
        </w:tc>
        <w:tc>
          <w:tcPr>
            <w:tcW w:w="1263"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isNotifyable</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slCode</w:t>
            </w:r>
          </w:p>
        </w:tc>
        <w:tc>
          <w:tcPr>
            <w:tcW w:w="169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slsCodeNormalList</w:t>
            </w:r>
          </w:p>
        </w:tc>
        <w:tc>
          <w:tcPr>
            <w:tcW w:w="169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slsCodeCurrentList</w:t>
            </w:r>
          </w:p>
        </w:tc>
        <w:tc>
          <w:tcPr>
            <w:tcW w:w="169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linkTpStatus</w:t>
            </w:r>
          </w:p>
        </w:tc>
        <w:tc>
          <w:tcPr>
            <w:tcW w:w="169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maxCapacitySL</w:t>
            </w:r>
          </w:p>
        </w:tc>
        <w:tc>
          <w:tcPr>
            <w:tcW w:w="169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zh-CN"/>
              </w:rPr>
              <w:t>userLabel</w:t>
            </w:r>
          </w:p>
        </w:tc>
        <w:tc>
          <w:tcPr>
            <w:tcW w:w="169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r>
        <w:trPr>
          <w:cantSplit w:val="true"/>
        </w:trPr>
        <w:tc>
          <w:tcPr>
            <w:tcW w:w="22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signLinkType</w:t>
            </w:r>
          </w:p>
        </w:tc>
        <w:tc>
          <w:tcPr>
            <w:tcW w:w="169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bl>
    <w:p>
      <w:pPr>
        <w:pStyle w:val="Normal"/>
        <w:rPr>
          <w:lang w:eastAsia="zh-CN"/>
        </w:rPr>
      </w:pPr>
      <w:r>
        <w:rPr>
          <w:lang w:eastAsia="zh-CN"/>
        </w:rPr>
      </w:r>
    </w:p>
    <w:p>
      <w:pPr>
        <w:pStyle w:val="Heading4"/>
        <w:ind w:left="1418" w:hanging="1418"/>
        <w:rPr/>
      </w:pPr>
      <w:bookmarkStart w:id="34" w:name="__RefHeading___Toc391285066"/>
      <w:bookmarkEnd w:id="34"/>
      <w:r>
        <w:rPr/>
        <w:t>4.3.3.3</w:t>
        <w:tab/>
        <w:t>Attribute constraints</w:t>
      </w:r>
    </w:p>
    <w:p>
      <w:pPr>
        <w:pStyle w:val="CommentText"/>
        <w:rPr>
          <w:iCs/>
        </w:rPr>
      </w:pPr>
      <w:r>
        <w:rPr>
          <w:iCs/>
        </w:rPr>
        <w:t>None.</w:t>
      </w:r>
    </w:p>
    <w:p>
      <w:pPr>
        <w:pStyle w:val="Heading4"/>
        <w:ind w:left="1418" w:hanging="1418"/>
        <w:rPr/>
      </w:pPr>
      <w:bookmarkStart w:id="35" w:name="__RefHeading___Toc391285067"/>
      <w:bookmarkEnd w:id="35"/>
      <w:r>
        <w:rPr/>
        <w:t>4.3.3.4</w:t>
        <w:tab/>
        <w:t>Notifications</w:t>
      </w:r>
    </w:p>
    <w:p>
      <w:pPr>
        <w:pStyle w:val="CommentText"/>
        <w:rPr/>
      </w:pPr>
      <w:r>
        <w:rPr/>
        <w:t>The common notifications defined in subclause 4.5 are valid for this IOC, without exceptions or additions.</w:t>
      </w:r>
    </w:p>
    <w:p>
      <w:pPr>
        <w:pStyle w:val="Heading3"/>
        <w:ind w:left="0" w:hanging="0"/>
        <w:rPr/>
      </w:pPr>
      <w:bookmarkStart w:id="36" w:name="__RefHeading___Toc391285068"/>
      <w:bookmarkEnd w:id="36"/>
      <w:r>
        <w:rPr>
          <w:lang w:eastAsia="zh-CN"/>
        </w:rPr>
        <w:t>4.3</w:t>
      </w:r>
      <w:r>
        <w:rPr/>
        <w:t>.</w:t>
      </w:r>
      <w:r>
        <w:rPr>
          <w:lang w:eastAsia="zh-CN"/>
        </w:rPr>
        <w:t>4</w:t>
      </w:r>
      <w:r>
        <w:rPr/>
        <w:tab/>
      </w:r>
      <w:r>
        <w:rPr>
          <w:rFonts w:cs="Courier New" w:ascii="Courier New" w:hAnsi="Courier New"/>
          <w:lang w:eastAsia="zh-CN"/>
        </w:rPr>
        <w:t>S</w:t>
      </w:r>
      <w:r>
        <w:rPr>
          <w:rFonts w:cs="Courier New" w:ascii="Courier New" w:hAnsi="Courier New"/>
        </w:rPr>
        <w:t>ignRouteSetNePart</w:t>
      </w:r>
    </w:p>
    <w:p>
      <w:pPr>
        <w:pStyle w:val="Heading4"/>
        <w:ind w:left="1418" w:hanging="1418"/>
        <w:rPr/>
      </w:pPr>
      <w:bookmarkStart w:id="37" w:name="__RefHeading___Toc391285069"/>
      <w:bookmarkEnd w:id="37"/>
      <w:r>
        <w:rPr>
          <w:lang w:eastAsia="zh-CN"/>
        </w:rPr>
        <w:t>4.3</w:t>
      </w:r>
      <w:r>
        <w:rPr/>
        <w:t>.</w:t>
      </w:r>
      <w:r>
        <w:rPr>
          <w:lang w:eastAsia="zh-CN"/>
        </w:rPr>
        <w:t>4</w:t>
      </w:r>
      <w:r>
        <w:rPr/>
        <w:t>.1</w:t>
        <w:tab/>
        <w:t>Definition</w:t>
      </w:r>
    </w:p>
    <w:p>
      <w:pPr>
        <w:pStyle w:val="Normal"/>
        <w:rPr>
          <w:lang w:eastAsia="zh-CN"/>
        </w:rPr>
      </w:pPr>
      <w:r>
        <w:rPr/>
        <w:t xml:space="preserve">This IOC represents a </w:t>
      </w:r>
      <w:r>
        <w:rPr>
          <w:lang w:eastAsia="zh-CN"/>
        </w:rPr>
        <w:t>Signalling Route Set functionality</w:t>
      </w:r>
      <w:r>
        <w:rPr/>
        <w:t>.</w:t>
      </w:r>
      <w:r>
        <w:rPr>
          <w:lang w:eastAsia="zh-CN"/>
        </w:rPr>
        <w:t xml:space="preserve"> </w:t>
      </w:r>
      <w:r>
        <w:rPr/>
        <w:t xml:space="preserve">For more information about the </w:t>
      </w:r>
      <w:r>
        <w:rPr>
          <w:lang w:eastAsia="zh-CN"/>
        </w:rPr>
        <w:t>Signalling Route Set</w:t>
      </w:r>
      <w:r>
        <w:rPr/>
        <w:t xml:space="preserve"> Network Element Part, see </w:t>
      </w:r>
      <w:r>
        <w:rPr>
          <w:lang w:eastAsia="zh-CN"/>
        </w:rPr>
        <w:t>ITU</w:t>
        <w:noBreakHyphen/>
        <w:t xml:space="preserve">T Q.700 </w:t>
      </w:r>
      <w:r>
        <w:rPr/>
        <w:t>[</w:t>
      </w:r>
      <w:r>
        <w:rPr>
          <w:lang w:eastAsia="zh-CN"/>
        </w:rPr>
        <w:t>9</w:t>
      </w:r>
      <w:r>
        <w:rPr/>
        <w:t>]</w:t>
      </w:r>
      <w:r>
        <w:rPr>
          <w:lang w:eastAsia="zh-CN"/>
        </w:rPr>
        <w:t xml:space="preserve"> and ITU</w:t>
        <w:noBreakHyphen/>
        <w:t>T Q.751.1</w:t>
      </w:r>
      <w:r>
        <w:rPr/>
        <w:t xml:space="preserve"> </w:t>
      </w:r>
      <w:r>
        <w:rPr>
          <w:lang w:eastAsia="zh-CN"/>
        </w:rPr>
        <w:t>[10]</w:t>
      </w:r>
      <w:r>
        <w:rPr/>
        <w:t>.</w:t>
      </w:r>
    </w:p>
    <w:p>
      <w:pPr>
        <w:pStyle w:val="Heading4"/>
        <w:ind w:left="1418" w:hanging="1418"/>
        <w:rPr/>
      </w:pPr>
      <w:bookmarkStart w:id="38" w:name="__RefHeading___Toc391285070"/>
      <w:bookmarkEnd w:id="38"/>
      <w:r>
        <w:rPr>
          <w:lang w:eastAsia="zh-CN"/>
        </w:rPr>
        <w:t>4.3</w:t>
      </w:r>
      <w:r>
        <w:rPr/>
        <w:t>.</w:t>
      </w:r>
      <w:r>
        <w:rPr>
          <w:lang w:eastAsia="zh-CN"/>
        </w:rPr>
        <w:t>4</w:t>
      </w:r>
      <w:r>
        <w:rPr/>
        <w:t>.2</w:t>
        <w:tab/>
        <w:t>Attributes</w:t>
      </w:r>
    </w:p>
    <w:tbl>
      <w:tblPr>
        <w:tblW w:w="5300" w:type="pct"/>
        <w:jc w:val="center"/>
        <w:tblInd w:w="0" w:type="dxa"/>
        <w:tblLayout w:type="fixed"/>
        <w:tblCellMar>
          <w:top w:w="0" w:type="dxa"/>
          <w:left w:w="108" w:type="dxa"/>
          <w:bottom w:w="0" w:type="dxa"/>
          <w:right w:w="108" w:type="dxa"/>
        </w:tblCellMar>
      </w:tblPr>
      <w:tblGrid>
        <w:gridCol w:w="4152"/>
        <w:gridCol w:w="958"/>
        <w:gridCol w:w="1181"/>
        <w:gridCol w:w="1543"/>
        <w:gridCol w:w="1130"/>
        <w:gridCol w:w="1252"/>
      </w:tblGrid>
      <w:tr>
        <w:trPr>
          <w:cantSplit w:val="true"/>
        </w:trPr>
        <w:tc>
          <w:tcPr>
            <w:tcW w:w="4152"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eastAsia="en-US"/>
              </w:rPr>
            </w:pPr>
            <w:r>
              <w:rPr>
                <w:lang w:eastAsia="en-US"/>
              </w:rPr>
              <w:t>Attribute name</w:t>
            </w:r>
          </w:p>
        </w:tc>
        <w:tc>
          <w:tcPr>
            <w:tcW w:w="95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eastAsia="en-US"/>
              </w:rPr>
            </w:pPr>
            <w:r>
              <w:rPr>
                <w:lang w:eastAsia="en-US"/>
              </w:rPr>
              <w:t>Support Qualifier</w:t>
            </w:r>
          </w:p>
        </w:tc>
        <w:tc>
          <w:tcPr>
            <w:tcW w:w="118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eastAsia="en-US"/>
              </w:rPr>
            </w:pPr>
            <w:r>
              <w:rPr>
                <w:lang w:eastAsia="en-US"/>
              </w:rPr>
              <w:t>isReadable</w:t>
            </w:r>
          </w:p>
        </w:tc>
        <w:tc>
          <w:tcPr>
            <w:tcW w:w="154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eastAsia="en-US"/>
              </w:rPr>
            </w:pPr>
            <w:r>
              <w:rPr>
                <w:lang w:eastAsia="en-US"/>
              </w:rPr>
              <w:t>isWritable</w:t>
            </w:r>
          </w:p>
        </w:tc>
        <w:tc>
          <w:tcPr>
            <w:tcW w:w="113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eastAsia="en-US"/>
              </w:rPr>
            </w:pPr>
            <w:r>
              <w:rPr>
                <w:lang w:eastAsia="en-US"/>
              </w:rPr>
              <w:t>isInvariant</w:t>
            </w:r>
          </w:p>
        </w:tc>
        <w:tc>
          <w:tcPr>
            <w:tcW w:w="1252"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eastAsia="en-US"/>
              </w:rPr>
            </w:pPr>
            <w:r>
              <w:rPr>
                <w:lang w:eastAsia="en-US"/>
              </w:rPr>
              <w:t>isNotifyable</w:t>
            </w:r>
          </w:p>
        </w:tc>
      </w:tr>
      <w:tr>
        <w:trPr>
          <w:cantSplit w:val="true"/>
        </w:trPr>
        <w:tc>
          <w:tcPr>
            <w:tcW w:w="41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destinationPc</w:t>
            </w:r>
          </w:p>
        </w:tc>
        <w:tc>
          <w:tcPr>
            <w:tcW w:w="95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8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5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5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41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userLabel</w:t>
            </w:r>
          </w:p>
        </w:tc>
        <w:tc>
          <w:tcPr>
            <w:tcW w:w="95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8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54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3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5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r>
        <w:trPr>
          <w:cantSplit w:val="true"/>
        </w:trPr>
        <w:tc>
          <w:tcPr>
            <w:tcW w:w="41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loadsharingInformationRouteSetNePart</w:t>
            </w:r>
          </w:p>
        </w:tc>
        <w:tc>
          <w:tcPr>
            <w:tcW w:w="95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zh-CN"/>
              </w:rPr>
              <w:t>M</w:t>
            </w:r>
          </w:p>
        </w:tc>
        <w:tc>
          <w:tcPr>
            <w:tcW w:w="118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zh-CN"/>
              </w:rPr>
              <w:t>M</w:t>
            </w:r>
          </w:p>
        </w:tc>
        <w:tc>
          <w:tcPr>
            <w:tcW w:w="154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zh-CN"/>
              </w:rPr>
              <w:t>-</w:t>
            </w:r>
          </w:p>
        </w:tc>
        <w:tc>
          <w:tcPr>
            <w:tcW w:w="113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5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rmal"/>
        <w:rPr>
          <w:lang w:eastAsia="zh-CN"/>
        </w:rPr>
      </w:pPr>
      <w:r>
        <w:rPr>
          <w:lang w:eastAsia="zh-CN"/>
        </w:rPr>
      </w:r>
    </w:p>
    <w:p>
      <w:pPr>
        <w:pStyle w:val="Heading4"/>
        <w:ind w:left="1418" w:hanging="1418"/>
        <w:rPr/>
      </w:pPr>
      <w:bookmarkStart w:id="39" w:name="__RefHeading___Toc391285071"/>
      <w:bookmarkEnd w:id="39"/>
      <w:r>
        <w:rPr/>
        <w:t>4.3.4.3</w:t>
        <w:tab/>
        <w:t>Attribute constraints</w:t>
      </w:r>
    </w:p>
    <w:p>
      <w:pPr>
        <w:pStyle w:val="CommentText"/>
        <w:rPr>
          <w:iCs/>
        </w:rPr>
      </w:pPr>
      <w:r>
        <w:rPr>
          <w:iCs/>
        </w:rPr>
        <w:t>None.</w:t>
      </w:r>
    </w:p>
    <w:p>
      <w:pPr>
        <w:pStyle w:val="Heading4"/>
        <w:ind w:left="1418" w:hanging="1418"/>
        <w:rPr/>
      </w:pPr>
      <w:bookmarkStart w:id="40" w:name="__RefHeading___Toc391285072"/>
      <w:bookmarkEnd w:id="40"/>
      <w:r>
        <w:rPr/>
        <w:t>4.3.4.4</w:t>
        <w:tab/>
        <w:t>Notifications</w:t>
      </w:r>
    </w:p>
    <w:p>
      <w:pPr>
        <w:pStyle w:val="CommentText"/>
        <w:rPr/>
      </w:pPr>
      <w:r>
        <w:rPr/>
        <w:t>The common notifications defined in subclause 4.5 are valid for this IOC, without exceptions or additions.</w:t>
      </w:r>
    </w:p>
    <w:p>
      <w:pPr>
        <w:pStyle w:val="Heading3"/>
        <w:ind w:left="0" w:hanging="0"/>
        <w:rPr/>
      </w:pPr>
      <w:bookmarkStart w:id="41" w:name="__RefHeading___Toc391285073"/>
      <w:bookmarkEnd w:id="41"/>
      <w:r>
        <w:rPr>
          <w:lang w:eastAsia="zh-CN"/>
        </w:rPr>
        <w:t>4</w:t>
      </w:r>
      <w:r>
        <w:rPr/>
        <w:t>.3.</w:t>
      </w:r>
      <w:r>
        <w:rPr>
          <w:lang w:eastAsia="zh-CN"/>
        </w:rPr>
        <w:t>5</w:t>
      </w:r>
      <w:r>
        <w:rPr/>
        <w:tab/>
      </w:r>
      <w:r>
        <w:rPr>
          <w:rFonts w:cs="Courier New" w:ascii="Courier New" w:hAnsi="Courier New"/>
          <w:lang w:eastAsia="zh-CN"/>
        </w:rPr>
        <w:t>S</w:t>
      </w:r>
      <w:r>
        <w:rPr>
          <w:rFonts w:cs="Courier New" w:ascii="Courier New" w:hAnsi="Courier New"/>
        </w:rPr>
        <w:t>ignRouteNePart</w:t>
      </w:r>
    </w:p>
    <w:p>
      <w:pPr>
        <w:pStyle w:val="Heading4"/>
        <w:ind w:left="1418" w:hanging="1418"/>
        <w:rPr/>
      </w:pPr>
      <w:bookmarkStart w:id="42" w:name="__RefHeading___Toc391285074"/>
      <w:bookmarkEnd w:id="42"/>
      <w:r>
        <w:rPr>
          <w:lang w:eastAsia="zh-CN"/>
        </w:rPr>
        <w:t>4</w:t>
      </w:r>
      <w:r>
        <w:rPr/>
        <w:t>.3.</w:t>
      </w:r>
      <w:r>
        <w:rPr>
          <w:lang w:eastAsia="zh-CN"/>
        </w:rPr>
        <w:t>5</w:t>
      </w:r>
      <w:r>
        <w:rPr/>
        <w:t>.1</w:t>
        <w:tab/>
        <w:t>Definition</w:t>
      </w:r>
    </w:p>
    <w:p>
      <w:pPr>
        <w:pStyle w:val="Normal"/>
        <w:keepNext w:val="true"/>
        <w:rPr>
          <w:lang w:eastAsia="zh-CN"/>
        </w:rPr>
      </w:pPr>
      <w:r>
        <w:rPr/>
        <w:t xml:space="preserve">This IOC represents a </w:t>
      </w:r>
      <w:r>
        <w:rPr>
          <w:lang w:eastAsia="zh-CN"/>
        </w:rPr>
        <w:t>Signalling Route functionality</w:t>
      </w:r>
      <w:r>
        <w:rPr/>
        <w:t>.</w:t>
      </w:r>
      <w:r>
        <w:rPr>
          <w:lang w:eastAsia="zh-CN"/>
        </w:rPr>
        <w:t xml:space="preserve"> </w:t>
      </w:r>
      <w:r>
        <w:rPr/>
        <w:t xml:space="preserve">For more information about the </w:t>
      </w:r>
      <w:r>
        <w:rPr>
          <w:lang w:eastAsia="zh-CN"/>
        </w:rPr>
        <w:t>Signalling Route</w:t>
      </w:r>
      <w:r>
        <w:rPr/>
        <w:t xml:space="preserve"> Network Element Part, see </w:t>
      </w:r>
      <w:r>
        <w:rPr>
          <w:lang w:eastAsia="zh-CN"/>
        </w:rPr>
        <w:t>ITU</w:t>
        <w:noBreakHyphen/>
        <w:t xml:space="preserve">T Q.700 </w:t>
      </w:r>
      <w:r>
        <w:rPr/>
        <w:t>[</w:t>
      </w:r>
      <w:r>
        <w:rPr>
          <w:lang w:eastAsia="zh-CN"/>
        </w:rPr>
        <w:t>9</w:t>
      </w:r>
      <w:r>
        <w:rPr/>
        <w:t>]</w:t>
      </w:r>
      <w:r>
        <w:rPr>
          <w:lang w:eastAsia="zh-CN"/>
        </w:rPr>
        <w:t xml:space="preserve"> and ITU</w:t>
        <w:noBreakHyphen/>
        <w:t>T Q.751.1</w:t>
      </w:r>
      <w:r>
        <w:rPr/>
        <w:t xml:space="preserve"> </w:t>
      </w:r>
      <w:r>
        <w:rPr>
          <w:lang w:eastAsia="zh-CN"/>
        </w:rPr>
        <w:t>[10]</w:t>
      </w:r>
      <w:r>
        <w:rPr/>
        <w:t>.</w:t>
      </w:r>
    </w:p>
    <w:p>
      <w:pPr>
        <w:pStyle w:val="Heading4"/>
        <w:ind w:left="1418" w:hanging="1418"/>
        <w:rPr/>
      </w:pPr>
      <w:bookmarkStart w:id="43" w:name="__RefHeading___Toc391285075"/>
      <w:bookmarkEnd w:id="43"/>
      <w:r>
        <w:rPr>
          <w:lang w:eastAsia="zh-CN"/>
        </w:rPr>
        <w:t>4</w:t>
      </w:r>
      <w:r>
        <w:rPr/>
        <w:t>.3.</w:t>
      </w:r>
      <w:r>
        <w:rPr>
          <w:lang w:eastAsia="zh-CN"/>
        </w:rPr>
        <w:t>5</w:t>
      </w:r>
      <w:r>
        <w:rPr/>
        <w:t>.2</w:t>
        <w:tab/>
        <w:t>Attributes</w:t>
      </w:r>
    </w:p>
    <w:tbl>
      <w:tblPr>
        <w:tblW w:w="9725" w:type="dxa"/>
        <w:jc w:val="center"/>
        <w:tblInd w:w="0" w:type="dxa"/>
        <w:tblLayout w:type="fixed"/>
        <w:tblCellMar>
          <w:top w:w="0" w:type="dxa"/>
          <w:left w:w="108" w:type="dxa"/>
          <w:bottom w:w="0" w:type="dxa"/>
          <w:right w:w="108" w:type="dxa"/>
        </w:tblCellMar>
      </w:tblPr>
      <w:tblGrid>
        <w:gridCol w:w="2376"/>
        <w:gridCol w:w="1692"/>
        <w:gridCol w:w="1552"/>
        <w:gridCol w:w="1557"/>
        <w:gridCol w:w="1211"/>
        <w:gridCol w:w="1337"/>
      </w:tblGrid>
      <w:tr>
        <w:trPr>
          <w:cantSplit w:val="true"/>
        </w:trPr>
        <w:tc>
          <w:tcPr>
            <w:tcW w:w="2376"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Attribute name</w:t>
            </w:r>
          </w:p>
        </w:tc>
        <w:tc>
          <w:tcPr>
            <w:tcW w:w="1692"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Support Qualifier</w:t>
            </w:r>
          </w:p>
        </w:tc>
        <w:tc>
          <w:tcPr>
            <w:tcW w:w="1552"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isReadable</w:t>
            </w:r>
          </w:p>
        </w:tc>
        <w:tc>
          <w:tcPr>
            <w:tcW w:w="1557"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isWritable</w:t>
            </w:r>
          </w:p>
        </w:tc>
        <w:tc>
          <w:tcPr>
            <w:tcW w:w="121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lang w:eastAsia="en-US"/>
              </w:rPr>
              <w:t>isInvariant</w:t>
            </w:r>
          </w:p>
        </w:tc>
        <w:tc>
          <w:tcPr>
            <w:tcW w:w="1337"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isNotifyable</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en-US"/>
              </w:rPr>
              <w:t>fixedPriority</w:t>
            </w:r>
          </w:p>
        </w:tc>
        <w:tc>
          <w:tcPr>
            <w:tcW w:w="16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55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55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en-US"/>
              </w:rPr>
              <w:t>-</w:t>
            </w:r>
          </w:p>
        </w:tc>
        <w:tc>
          <w:tcPr>
            <w:tcW w:w="121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33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zh-CN"/>
              </w:rPr>
              <w:t>userLabel</w:t>
            </w:r>
          </w:p>
        </w:tc>
        <w:tc>
          <w:tcPr>
            <w:tcW w:w="16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55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55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21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33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Attribute related to role</w:t>
            </w:r>
          </w:p>
        </w:tc>
        <w:tc>
          <w:tcPr>
            <w:tcW w:w="1692"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rPr>
            </w:pPr>
            <w:r>
              <w:rPr>
                <w:lang w:eastAsia="en-US"/>
              </w:rPr>
            </w:r>
          </w:p>
        </w:tc>
        <w:tc>
          <w:tcPr>
            <w:tcW w:w="1552"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rPr>
            </w:pPr>
            <w:r>
              <w:rPr>
                <w:lang w:eastAsia="en-US"/>
              </w:rPr>
            </w:r>
          </w:p>
        </w:tc>
        <w:tc>
          <w:tcPr>
            <w:tcW w:w="1557"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rPr>
            </w:pPr>
            <w:r>
              <w:rPr>
                <w:lang w:eastAsia="en-US"/>
              </w:rPr>
            </w:r>
          </w:p>
        </w:tc>
        <w:tc>
          <w:tcPr>
            <w:tcW w:w="1211"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rPr>
            </w:pPr>
            <w:r>
              <w:rPr>
                <w:lang w:eastAsia="en-US"/>
              </w:rPr>
            </w:r>
          </w:p>
        </w:tc>
        <w:tc>
          <w:tcPr>
            <w:tcW w:w="1337"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rPr>
            </w:pPr>
            <w:r>
              <w:rPr>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en-US"/>
              </w:rPr>
              <w:t>signLinkSetTpPointer</w:t>
            </w:r>
          </w:p>
        </w:tc>
        <w:tc>
          <w:tcPr>
            <w:tcW w:w="16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55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55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1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33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bl>
    <w:p>
      <w:pPr>
        <w:pStyle w:val="Normal"/>
        <w:rPr>
          <w:lang w:eastAsia="zh-CN"/>
        </w:rPr>
      </w:pPr>
      <w:r>
        <w:rPr>
          <w:lang w:eastAsia="zh-CN"/>
        </w:rPr>
      </w:r>
    </w:p>
    <w:p>
      <w:pPr>
        <w:pStyle w:val="Heading4"/>
        <w:ind w:left="1418" w:hanging="1418"/>
        <w:rPr/>
      </w:pPr>
      <w:bookmarkStart w:id="44" w:name="__RefHeading___Toc391285076"/>
      <w:bookmarkEnd w:id="44"/>
      <w:r>
        <w:rPr/>
        <w:t>4.3.5.3</w:t>
        <w:tab/>
        <w:t>Attribute constraints</w:t>
      </w:r>
    </w:p>
    <w:p>
      <w:pPr>
        <w:pStyle w:val="CommentText"/>
        <w:rPr>
          <w:iCs/>
        </w:rPr>
      </w:pPr>
      <w:r>
        <w:rPr>
          <w:iCs/>
        </w:rPr>
        <w:t>None.</w:t>
      </w:r>
    </w:p>
    <w:p>
      <w:pPr>
        <w:pStyle w:val="Heading4"/>
        <w:ind w:left="1418" w:hanging="1418"/>
        <w:rPr/>
      </w:pPr>
      <w:bookmarkStart w:id="45" w:name="__RefHeading___Toc391285077"/>
      <w:bookmarkEnd w:id="45"/>
      <w:r>
        <w:rPr/>
        <w:t>4.3.5.4</w:t>
        <w:tab/>
        <w:t>Notifications</w:t>
      </w:r>
    </w:p>
    <w:p>
      <w:pPr>
        <w:pStyle w:val="CommentText"/>
        <w:rPr/>
      </w:pPr>
      <w:r>
        <w:rPr/>
        <w:t>The common notifications defined in subclause 4.5 are valid for this IOC, without exceptions or additions.</w:t>
      </w:r>
    </w:p>
    <w:p>
      <w:pPr>
        <w:pStyle w:val="Heading3"/>
        <w:ind w:left="0" w:hanging="0"/>
        <w:rPr>
          <w:lang w:eastAsia="zh-CN"/>
        </w:rPr>
      </w:pPr>
      <w:bookmarkStart w:id="46" w:name="__RefHeading___Toc391285078"/>
      <w:bookmarkEnd w:id="46"/>
      <w:r>
        <w:rPr>
          <w:lang w:eastAsia="zh-CN"/>
        </w:rPr>
        <w:t>4.3</w:t>
      </w:r>
      <w:r>
        <w:rPr/>
        <w:t>.</w:t>
      </w:r>
      <w:r>
        <w:rPr>
          <w:lang w:eastAsia="zh-CN"/>
        </w:rPr>
        <w:t>6</w:t>
      </w:r>
      <w:r>
        <w:rPr/>
        <w:tab/>
      </w:r>
      <w:r>
        <w:rPr>
          <w:rFonts w:cs="Courier New" w:ascii="Courier New" w:hAnsi="Courier New"/>
          <w:lang w:eastAsia="zh-CN"/>
        </w:rPr>
        <w:t>M3UAEntity</w:t>
      </w:r>
    </w:p>
    <w:p>
      <w:pPr>
        <w:pStyle w:val="Heading4"/>
        <w:ind w:left="1418" w:hanging="1418"/>
        <w:rPr/>
      </w:pPr>
      <w:bookmarkStart w:id="47" w:name="__RefHeading___Toc391285079"/>
      <w:bookmarkEnd w:id="47"/>
      <w:r>
        <w:rPr>
          <w:lang w:eastAsia="zh-CN"/>
        </w:rPr>
        <w:t>4.3</w:t>
      </w:r>
      <w:r>
        <w:rPr/>
        <w:t>.</w:t>
      </w:r>
      <w:r>
        <w:rPr>
          <w:lang w:eastAsia="zh-CN"/>
        </w:rPr>
        <w:t>6</w:t>
      </w:r>
      <w:r>
        <w:rPr/>
        <w:t>.1</w:t>
        <w:tab/>
        <w:t>Definition</w:t>
      </w:r>
    </w:p>
    <w:p>
      <w:pPr>
        <w:pStyle w:val="Style6"/>
        <w:ind w:hanging="0"/>
        <w:rPr/>
      </w:pPr>
      <w:r>
        <w:rPr>
          <w:rFonts w:ascii="Times New Roman" w:hAnsi="Times New Roman"/>
          <w:sz w:val="20"/>
          <w:lang w:val="en-GB" w:eastAsia="en-US"/>
        </w:rPr>
        <w:t xml:space="preserve">This IOC represents </w:t>
      </w:r>
      <w:r>
        <w:rPr>
          <w:rFonts w:ascii="Times New Roman" w:hAnsi="Times New Roman"/>
          <w:sz w:val="20"/>
          <w:lang w:val="en-GB" w:eastAsia="zh-CN"/>
        </w:rPr>
        <w:t>a</w:t>
      </w:r>
      <w:r>
        <w:rPr>
          <w:rFonts w:ascii="Times New Roman" w:hAnsi="Times New Roman"/>
          <w:sz w:val="20"/>
          <w:lang w:val="en-GB" w:eastAsia="en-US"/>
        </w:rPr>
        <w:t xml:space="preserve"> functionality</w:t>
      </w:r>
      <w:r>
        <w:rPr>
          <w:rFonts w:ascii="Times New Roman" w:hAnsi="Times New Roman"/>
          <w:sz w:val="20"/>
          <w:lang w:val="en-GB" w:eastAsia="zh-CN"/>
        </w:rPr>
        <w:t xml:space="preserve"> entity which processes M3UA signalling</w:t>
      </w:r>
      <w:r>
        <w:rPr>
          <w:rFonts w:ascii="Times New Roman" w:hAnsi="Times New Roman"/>
          <w:sz w:val="20"/>
          <w:lang w:val="en-GB" w:eastAsia="en-US"/>
        </w:rPr>
        <w:t>.</w:t>
      </w:r>
      <w:r>
        <w:rPr>
          <w:rFonts w:ascii="Times New Roman" w:hAnsi="Times New Roman"/>
          <w:sz w:val="20"/>
          <w:lang w:val="en-GB" w:eastAsia="en-US"/>
        </w:rPr>
        <w:t xml:space="preserve"> </w:t>
      </w:r>
      <w:r>
        <w:rPr>
          <w:rFonts w:ascii="Times New Roman" w:hAnsi="Times New Roman"/>
          <w:sz w:val="20"/>
          <w:lang w:val="en-GB" w:eastAsia="en-US"/>
        </w:rPr>
        <w:t xml:space="preserve">For more information about </w:t>
      </w:r>
      <w:r>
        <w:rPr>
          <w:rFonts w:ascii="Times New Roman" w:hAnsi="Times New Roman"/>
          <w:sz w:val="20"/>
          <w:lang w:val="en-GB" w:eastAsia="en-US"/>
        </w:rPr>
        <w:t>M3UA</w:t>
      </w:r>
      <w:r>
        <w:rPr>
          <w:rFonts w:ascii="Times New Roman" w:hAnsi="Times New Roman"/>
          <w:sz w:val="20"/>
          <w:lang w:val="en-GB" w:eastAsia="en-US"/>
        </w:rPr>
        <w:t xml:space="preserve">, see </w:t>
      </w:r>
      <w:r>
        <w:rPr>
          <w:rFonts w:ascii="Times New Roman" w:hAnsi="Times New Roman"/>
          <w:sz w:val="20"/>
          <w:lang w:val="en-GB" w:eastAsia="en-US"/>
        </w:rPr>
        <w:t>[</w:t>
      </w:r>
      <w:r>
        <w:rPr>
          <w:rFonts w:ascii="Times New Roman" w:hAnsi="Times New Roman"/>
          <w:sz w:val="20"/>
          <w:lang w:val="en-GB" w:eastAsia="zh-CN"/>
        </w:rPr>
        <w:t>14</w:t>
      </w:r>
      <w:r>
        <w:rPr>
          <w:rFonts w:ascii="Times New Roman" w:hAnsi="Times New Roman"/>
          <w:sz w:val="20"/>
          <w:lang w:val="en-GB" w:eastAsia="en-US"/>
        </w:rPr>
        <w:t>]</w:t>
      </w:r>
      <w:r>
        <w:rPr>
          <w:rFonts w:ascii="Times New Roman" w:hAnsi="Times New Roman"/>
          <w:sz w:val="20"/>
          <w:lang w:val="en-GB" w:eastAsia="zh-CN"/>
        </w:rPr>
        <w:t xml:space="preserve"> and [28].</w:t>
      </w:r>
    </w:p>
    <w:p>
      <w:pPr>
        <w:pStyle w:val="Heading4"/>
        <w:ind w:left="1418" w:hanging="1418"/>
        <w:rPr>
          <w:lang w:eastAsia="zh-CN"/>
        </w:rPr>
      </w:pPr>
      <w:bookmarkStart w:id="48" w:name="__RefHeading___Toc391285080"/>
      <w:bookmarkEnd w:id="48"/>
      <w:r>
        <w:rPr>
          <w:lang w:eastAsia="zh-CN"/>
        </w:rPr>
        <w:t>4.3.6.2</w:t>
        <w:tab/>
        <w:t>Attributes</w:t>
      </w:r>
    </w:p>
    <w:tbl>
      <w:tblPr>
        <w:tblW w:w="8751" w:type="dxa"/>
        <w:jc w:val="center"/>
        <w:tblInd w:w="0" w:type="dxa"/>
        <w:tblLayout w:type="fixed"/>
        <w:tblCellMar>
          <w:top w:w="0" w:type="dxa"/>
          <w:left w:w="108" w:type="dxa"/>
          <w:bottom w:w="0" w:type="dxa"/>
          <w:right w:w="108" w:type="dxa"/>
        </w:tblCellMar>
      </w:tblPr>
      <w:tblGrid>
        <w:gridCol w:w="2268"/>
        <w:gridCol w:w="1709"/>
        <w:gridCol w:w="1171"/>
        <w:gridCol w:w="1170"/>
        <w:gridCol w:w="1170"/>
        <w:gridCol w:w="1263"/>
      </w:tblGrid>
      <w:tr>
        <w:trPr>
          <w:cantSplit w:val="true"/>
        </w:trPr>
        <w:tc>
          <w:tcPr>
            <w:tcW w:w="2268"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Attribute name</w:t>
            </w:r>
          </w:p>
        </w:tc>
        <w:tc>
          <w:tcPr>
            <w:tcW w:w="1709"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Support Qualifier</w:t>
            </w:r>
          </w:p>
        </w:tc>
        <w:tc>
          <w:tcPr>
            <w:tcW w:w="1171"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isReadable</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isWritable</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isInvariant</w:t>
            </w:r>
          </w:p>
        </w:tc>
        <w:tc>
          <w:tcPr>
            <w:tcW w:w="1263"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isNotifyable</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zh-CN"/>
              </w:rPr>
            </w:pPr>
            <w:r>
              <w:rPr>
                <w:rFonts w:cs="Courier New" w:ascii="Courier New" w:hAnsi="Courier New"/>
                <w:lang w:eastAsia="zh-CN"/>
              </w:rPr>
              <w:t>m</w:t>
            </w:r>
            <w:r>
              <w:rPr>
                <w:rFonts w:cs="Courier New" w:ascii="Courier New" w:hAnsi="Courier New"/>
                <w:lang w:eastAsia="en-US"/>
              </w:rPr>
              <w:t>3UAEntityPointCode</w:t>
            </w:r>
          </w:p>
        </w:tc>
        <w:tc>
          <w:tcPr>
            <w:tcW w:w="17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26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both"/>
              <w:rPr/>
            </w:pPr>
            <w:r>
              <w:rPr>
                <w:rFonts w:cs="Courier New" w:ascii="Courier New" w:hAnsi="Courier New"/>
                <w:lang w:eastAsia="zh-CN"/>
              </w:rPr>
              <w:t>m</w:t>
            </w:r>
            <w:r>
              <w:rPr>
                <w:rFonts w:cs="Courier New" w:ascii="Courier New" w:hAnsi="Courier New"/>
                <w:lang w:eastAsia="en-US"/>
              </w:rPr>
              <w:t>3UAEntityType</w:t>
            </w:r>
          </w:p>
        </w:tc>
        <w:tc>
          <w:tcPr>
            <w:tcW w:w="17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26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en-US"/>
              </w:rPr>
            </w:pPr>
            <w:r>
              <w:rPr>
                <w:rFonts w:cs="Courier New" w:ascii="Courier New" w:hAnsi="Courier New"/>
                <w:lang w:eastAsia="en-US"/>
              </w:rPr>
              <w:t>networkIndicator</w:t>
            </w:r>
          </w:p>
        </w:tc>
        <w:tc>
          <w:tcPr>
            <w:tcW w:w="17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26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highlight w:val="yellow"/>
                <w:lang w:eastAsia="zh-CN"/>
              </w:rPr>
            </w:pPr>
            <w:r>
              <w:rPr>
                <w:rFonts w:cs="Courier New" w:ascii="Courier New" w:hAnsi="Courier New"/>
                <w:lang w:eastAsia="zh-CN"/>
              </w:rPr>
              <w:t>point</w:t>
            </w:r>
            <w:r>
              <w:rPr>
                <w:rFonts w:cs="Courier New" w:ascii="Courier New" w:hAnsi="Courier New"/>
                <w:lang w:eastAsia="en-US"/>
              </w:rPr>
              <w:t>Code</w:t>
            </w:r>
            <w:r>
              <w:rPr>
                <w:rFonts w:cs="Courier New" w:ascii="Courier New" w:hAnsi="Courier New"/>
                <w:lang w:eastAsia="zh-CN"/>
              </w:rPr>
              <w:t>Length</w:t>
            </w:r>
          </w:p>
        </w:tc>
        <w:tc>
          <w:tcPr>
            <w:tcW w:w="1709" w:type="dxa"/>
            <w:tcBorders>
              <w:top w:val="single" w:sz="4" w:space="0" w:color="000000"/>
              <w:left w:val="single" w:sz="4" w:space="0" w:color="000000"/>
              <w:bottom w:val="single" w:sz="4" w:space="0" w:color="000000"/>
              <w:right w:val="single" w:sz="4" w:space="0" w:color="000000"/>
            </w:tcBorders>
          </w:tcPr>
          <w:p>
            <w:pPr>
              <w:pStyle w:val="TAC"/>
              <w:rPr>
                <w:highlight w:val="yellow"/>
                <w:lang w:eastAsia="en-US"/>
              </w:rPr>
            </w:pPr>
            <w:r>
              <w:rPr>
                <w:lang w:eastAsia="en-US"/>
              </w:rPr>
              <w:t>M</w:t>
            </w:r>
          </w:p>
        </w:tc>
        <w:tc>
          <w:tcPr>
            <w:tcW w:w="1171" w:type="dxa"/>
            <w:tcBorders>
              <w:top w:val="single" w:sz="4" w:space="0" w:color="000000"/>
              <w:left w:val="single" w:sz="4" w:space="0" w:color="000000"/>
              <w:bottom w:val="single" w:sz="4" w:space="0" w:color="000000"/>
              <w:right w:val="single" w:sz="4" w:space="0" w:color="000000"/>
            </w:tcBorders>
          </w:tcPr>
          <w:p>
            <w:pPr>
              <w:pStyle w:val="TAC"/>
              <w:rPr>
                <w:highlight w:val="yellow"/>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highlight w:val="yellow"/>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26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bl>
    <w:p>
      <w:pPr>
        <w:pStyle w:val="Normal"/>
        <w:rPr>
          <w:lang w:eastAsia="zh-CN"/>
        </w:rPr>
      </w:pPr>
      <w:r>
        <w:rPr>
          <w:lang w:eastAsia="zh-CN"/>
        </w:rPr>
      </w:r>
    </w:p>
    <w:p>
      <w:pPr>
        <w:pStyle w:val="Heading4"/>
        <w:ind w:left="1418" w:hanging="1418"/>
        <w:rPr/>
      </w:pPr>
      <w:bookmarkStart w:id="49" w:name="__RefHeading___Toc391285081"/>
      <w:bookmarkEnd w:id="49"/>
      <w:r>
        <w:rPr/>
        <w:t>4.3.6.3</w:t>
        <w:tab/>
        <w:t>Attribute constraints</w:t>
      </w:r>
    </w:p>
    <w:p>
      <w:pPr>
        <w:pStyle w:val="CommentText"/>
        <w:rPr>
          <w:iCs/>
        </w:rPr>
      </w:pPr>
      <w:r>
        <w:rPr>
          <w:iCs/>
        </w:rPr>
        <w:t>None.</w:t>
      </w:r>
    </w:p>
    <w:p>
      <w:pPr>
        <w:pStyle w:val="Heading4"/>
        <w:ind w:left="1418" w:hanging="1418"/>
        <w:rPr/>
      </w:pPr>
      <w:bookmarkStart w:id="50" w:name="__RefHeading___Toc391285082"/>
      <w:bookmarkEnd w:id="50"/>
      <w:r>
        <w:rPr/>
        <w:t>4.3.6.4</w:t>
        <w:tab/>
        <w:t>Notifications</w:t>
      </w:r>
    </w:p>
    <w:p>
      <w:pPr>
        <w:pStyle w:val="CommentText"/>
        <w:rPr/>
      </w:pPr>
      <w:r>
        <w:rPr/>
        <w:t>The common notifications defined in subclause 4.5 are valid for this IOC, without exceptions or additions.</w:t>
      </w:r>
    </w:p>
    <w:p>
      <w:pPr>
        <w:pStyle w:val="Heading3"/>
        <w:ind w:left="0" w:hanging="0"/>
        <w:rPr/>
      </w:pPr>
      <w:bookmarkStart w:id="51" w:name="__RefHeading___Toc391285083"/>
      <w:bookmarkEnd w:id="51"/>
      <w:r>
        <w:rPr>
          <w:lang w:eastAsia="zh-CN"/>
        </w:rPr>
        <w:t>4.3</w:t>
      </w:r>
      <w:r>
        <w:rPr/>
        <w:t>.</w:t>
      </w:r>
      <w:r>
        <w:rPr>
          <w:lang w:eastAsia="zh-CN"/>
        </w:rPr>
        <w:t>7</w:t>
      </w:r>
      <w:r>
        <w:rPr/>
        <w:tab/>
      </w:r>
      <w:r>
        <w:rPr>
          <w:rFonts w:cs="Courier New" w:ascii="Courier New" w:hAnsi="Courier New"/>
          <w:lang w:eastAsia="zh-CN"/>
        </w:rPr>
        <w:t>M3UA</w:t>
      </w:r>
      <w:r>
        <w:rPr>
          <w:rFonts w:cs="Courier New" w:ascii="Courier New" w:hAnsi="Courier New"/>
          <w:lang w:eastAsia="zh-CN"/>
        </w:rPr>
        <w:t>LinkSetTp</w:t>
      </w:r>
    </w:p>
    <w:p>
      <w:pPr>
        <w:pStyle w:val="Heading4"/>
        <w:ind w:left="1418" w:hanging="1418"/>
        <w:rPr/>
      </w:pPr>
      <w:bookmarkStart w:id="52" w:name="__RefHeading___Toc391285084"/>
      <w:bookmarkEnd w:id="52"/>
      <w:r>
        <w:rPr>
          <w:lang w:eastAsia="zh-CN"/>
        </w:rPr>
        <w:t>4.3</w:t>
      </w:r>
      <w:r>
        <w:rPr/>
        <w:t>.</w:t>
      </w:r>
      <w:r>
        <w:rPr>
          <w:lang w:eastAsia="zh-CN"/>
        </w:rPr>
        <w:t>7</w:t>
      </w:r>
      <w:r>
        <w:rPr/>
        <w:t>.1</w:t>
        <w:tab/>
        <w:t>Definition</w:t>
      </w:r>
    </w:p>
    <w:p>
      <w:pPr>
        <w:pStyle w:val="Normal"/>
        <w:rPr>
          <w:lang w:eastAsia="zh-CN"/>
        </w:rPr>
      </w:pPr>
      <w:r>
        <w:rPr>
          <w:lang w:eastAsia="zh-CN"/>
        </w:rPr>
        <w:t xml:space="preserve">This IOC represents </w:t>
      </w:r>
      <w:r>
        <w:rPr>
          <w:lang w:eastAsia="zh-CN"/>
        </w:rPr>
        <w:t>a bi-directional termination point functionality of M3UA signalling link set which is the set of M3UA signalling links between M3UA_AS and SG or between M3UA_AS and M3UA_AS.</w:t>
      </w:r>
      <w:r>
        <w:rPr>
          <w:lang w:eastAsia="zh-CN"/>
        </w:rPr>
        <w:t xml:space="preserve"> For more information about </w:t>
      </w:r>
      <w:r>
        <w:rPr>
          <w:lang w:eastAsia="zh-CN"/>
        </w:rPr>
        <w:t>M3UA_AS and SG</w:t>
      </w:r>
      <w:r>
        <w:rPr>
          <w:lang w:eastAsia="zh-CN"/>
        </w:rPr>
        <w:t xml:space="preserve">, see </w:t>
      </w:r>
      <w:r>
        <w:rPr>
          <w:lang w:eastAsia="zh-CN"/>
        </w:rPr>
        <w:t>[14] and [28].</w:t>
      </w:r>
    </w:p>
    <w:p>
      <w:pPr>
        <w:pStyle w:val="Heading4"/>
        <w:ind w:left="1418" w:hanging="1418"/>
        <w:rPr/>
      </w:pPr>
      <w:bookmarkStart w:id="53" w:name="__RefHeading___Toc391285085"/>
      <w:bookmarkEnd w:id="53"/>
      <w:r>
        <w:rPr>
          <w:lang w:eastAsia="zh-CN"/>
        </w:rPr>
        <w:t>4.3</w:t>
      </w:r>
      <w:r>
        <w:rPr/>
        <w:t>.</w:t>
      </w:r>
      <w:r>
        <w:rPr>
          <w:lang w:eastAsia="zh-CN"/>
        </w:rPr>
        <w:t>7</w:t>
      </w:r>
      <w:r>
        <w:rPr/>
        <w:t>.2</w:t>
        <w:tab/>
        <w:t>Attributes</w:t>
      </w:r>
    </w:p>
    <w:tbl>
      <w:tblPr>
        <w:tblW w:w="8256" w:type="dxa"/>
        <w:jc w:val="center"/>
        <w:tblInd w:w="0" w:type="dxa"/>
        <w:tblLayout w:type="fixed"/>
        <w:tblCellMar>
          <w:top w:w="0" w:type="dxa"/>
          <w:left w:w="108" w:type="dxa"/>
          <w:bottom w:w="0" w:type="dxa"/>
          <w:right w:w="108" w:type="dxa"/>
        </w:tblCellMar>
      </w:tblPr>
      <w:tblGrid>
        <w:gridCol w:w="1836"/>
        <w:gridCol w:w="1692"/>
        <w:gridCol w:w="1170"/>
        <w:gridCol w:w="1080"/>
        <w:gridCol w:w="1170"/>
        <w:gridCol w:w="1308"/>
      </w:tblGrid>
      <w:tr>
        <w:trPr>
          <w:cantSplit w:val="true"/>
        </w:trPr>
        <w:tc>
          <w:tcPr>
            <w:tcW w:w="1836"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Attribute name</w:t>
            </w:r>
          </w:p>
        </w:tc>
        <w:tc>
          <w:tcPr>
            <w:tcW w:w="1692"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Support Qualifier</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isReadable</w:t>
            </w:r>
          </w:p>
        </w:tc>
        <w:tc>
          <w:tcPr>
            <w:tcW w:w="108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isWritable</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isInvariant</w:t>
            </w:r>
          </w:p>
        </w:tc>
        <w:tc>
          <w:tcPr>
            <w:tcW w:w="1308"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isNotifyable</w:t>
            </w:r>
          </w:p>
        </w:tc>
      </w:tr>
      <w:tr>
        <w:trPr>
          <w:cantSplit w:val="true"/>
        </w:trPr>
        <w:tc>
          <w:tcPr>
            <w:tcW w:w="1836"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en-US"/>
              </w:rPr>
            </w:pPr>
            <w:r>
              <w:rPr>
                <w:rFonts w:cs="Courier New" w:ascii="Courier New" w:hAnsi="Courier New"/>
                <w:lang w:eastAsia="en-US"/>
              </w:rPr>
              <w:t>adjPc</w:t>
            </w:r>
          </w:p>
        </w:tc>
        <w:tc>
          <w:tcPr>
            <w:tcW w:w="16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0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1836"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en-US"/>
              </w:rPr>
            </w:pPr>
            <w:r>
              <w:rPr>
                <w:rFonts w:cs="Courier New" w:ascii="Courier New" w:hAnsi="Courier New"/>
                <w:lang w:eastAsia="en-US"/>
              </w:rPr>
              <w:t>trafficMode</w:t>
            </w:r>
          </w:p>
        </w:tc>
        <w:tc>
          <w:tcPr>
            <w:tcW w:w="16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30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bl>
    <w:p>
      <w:pPr>
        <w:pStyle w:val="Normal"/>
        <w:rPr>
          <w:lang w:eastAsia="zh-CN"/>
        </w:rPr>
      </w:pPr>
      <w:r>
        <w:rPr>
          <w:lang w:eastAsia="zh-CN"/>
        </w:rPr>
      </w:r>
    </w:p>
    <w:p>
      <w:pPr>
        <w:pStyle w:val="Heading4"/>
        <w:ind w:left="1418" w:hanging="1418"/>
        <w:rPr/>
      </w:pPr>
      <w:bookmarkStart w:id="54" w:name="__RefHeading___Toc391285086"/>
      <w:bookmarkEnd w:id="54"/>
      <w:r>
        <w:rPr/>
        <w:t>4.3.7.3</w:t>
        <w:tab/>
        <w:t>Attribute constraints</w:t>
      </w:r>
    </w:p>
    <w:p>
      <w:pPr>
        <w:pStyle w:val="CommentText"/>
        <w:rPr>
          <w:iCs/>
        </w:rPr>
      </w:pPr>
      <w:r>
        <w:rPr>
          <w:iCs/>
        </w:rPr>
        <w:t>None.</w:t>
      </w:r>
    </w:p>
    <w:p>
      <w:pPr>
        <w:pStyle w:val="Heading4"/>
        <w:ind w:left="1418" w:hanging="1418"/>
        <w:rPr/>
      </w:pPr>
      <w:bookmarkStart w:id="55" w:name="__RefHeading___Toc391285087"/>
      <w:bookmarkEnd w:id="55"/>
      <w:r>
        <w:rPr/>
        <w:t>4.3.7.4</w:t>
        <w:tab/>
        <w:t>Notifications</w:t>
      </w:r>
    </w:p>
    <w:p>
      <w:pPr>
        <w:pStyle w:val="CommentText"/>
        <w:rPr/>
      </w:pPr>
      <w:r>
        <w:rPr/>
        <w:t>The common notifications defined in subclause 4.5 are valid for this IOC, without exceptions or additions.</w:t>
      </w:r>
    </w:p>
    <w:p>
      <w:pPr>
        <w:pStyle w:val="Heading3"/>
        <w:ind w:left="0" w:hanging="0"/>
        <w:rPr/>
      </w:pPr>
      <w:bookmarkStart w:id="56" w:name="__RefHeading___Toc391285088"/>
      <w:bookmarkEnd w:id="56"/>
      <w:r>
        <w:rPr>
          <w:lang w:eastAsia="zh-CN"/>
        </w:rPr>
        <w:t>4.3</w:t>
      </w:r>
      <w:r>
        <w:rPr/>
        <w:t>.</w:t>
      </w:r>
      <w:r>
        <w:rPr>
          <w:lang w:eastAsia="zh-CN"/>
        </w:rPr>
        <w:t>8</w:t>
      </w:r>
      <w:r>
        <w:rPr>
          <w:rFonts w:cs="Courier New" w:ascii="Courier New" w:hAnsi="Courier New"/>
          <w:lang w:eastAsia="zh-CN"/>
        </w:rPr>
        <w:tab/>
      </w:r>
      <w:r>
        <w:rPr>
          <w:rFonts w:cs="Courier New" w:ascii="Courier New" w:hAnsi="Courier New"/>
          <w:lang w:eastAsia="zh-CN"/>
        </w:rPr>
        <w:t>M3UA</w:t>
      </w:r>
      <w:r>
        <w:rPr>
          <w:rFonts w:cs="Courier New" w:ascii="Courier New" w:hAnsi="Courier New"/>
          <w:lang w:eastAsia="zh-CN"/>
        </w:rPr>
        <w:t>LinkTp</w:t>
      </w:r>
    </w:p>
    <w:p>
      <w:pPr>
        <w:pStyle w:val="Heading4"/>
        <w:ind w:left="1418" w:hanging="1418"/>
        <w:rPr/>
      </w:pPr>
      <w:bookmarkStart w:id="57" w:name="__RefHeading___Toc391285089"/>
      <w:bookmarkEnd w:id="57"/>
      <w:r>
        <w:rPr>
          <w:lang w:eastAsia="zh-CN"/>
        </w:rPr>
        <w:t>4.3</w:t>
      </w:r>
      <w:r>
        <w:rPr/>
        <w:t>.</w:t>
      </w:r>
      <w:r>
        <w:rPr>
          <w:lang w:eastAsia="zh-CN"/>
        </w:rPr>
        <w:t>8</w:t>
      </w:r>
      <w:r>
        <w:rPr/>
        <w:t>.1</w:t>
        <w:tab/>
        <w:t>Definition</w:t>
      </w:r>
    </w:p>
    <w:p>
      <w:pPr>
        <w:pStyle w:val="Style6"/>
        <w:ind w:hanging="0"/>
        <w:rPr>
          <w:rFonts w:ascii="Times New Roman" w:hAnsi="Times New Roman"/>
          <w:sz w:val="20"/>
          <w:lang w:val="en-GB" w:eastAsia="zh-CN"/>
        </w:rPr>
      </w:pPr>
      <w:r>
        <w:rPr>
          <w:rFonts w:ascii="Times New Roman" w:hAnsi="Times New Roman"/>
          <w:sz w:val="20"/>
          <w:lang w:val="en-GB" w:eastAsia="en-US"/>
        </w:rPr>
        <w:t xml:space="preserve">This IOC represents </w:t>
      </w:r>
      <w:r>
        <w:rPr>
          <w:rFonts w:ascii="Times New Roman" w:hAnsi="Times New Roman"/>
          <w:sz w:val="20"/>
          <w:lang w:val="en-GB" w:eastAsia="zh-CN"/>
        </w:rPr>
        <w:t>a termination point</w:t>
      </w:r>
      <w:r>
        <w:rPr>
          <w:rFonts w:ascii="Times New Roman" w:hAnsi="Times New Roman"/>
          <w:sz w:val="20"/>
          <w:lang w:val="en-GB" w:eastAsia="en-US"/>
        </w:rPr>
        <w:t xml:space="preserve"> </w:t>
      </w:r>
      <w:r>
        <w:rPr>
          <w:rFonts w:ascii="Times New Roman" w:hAnsi="Times New Roman"/>
          <w:sz w:val="20"/>
          <w:lang w:val="en-GB" w:eastAsia="zh-CN"/>
        </w:rPr>
        <w:t xml:space="preserve">functionality of M3UA signalling link which is a </w:t>
      </w:r>
      <w:r>
        <w:rPr>
          <w:rFonts w:ascii="Times New Roman" w:hAnsi="Times New Roman"/>
          <w:sz w:val="20"/>
          <w:lang w:val="en-GB" w:eastAsia="en-US"/>
        </w:rPr>
        <w:t xml:space="preserve">bi-directional </w:t>
      </w:r>
      <w:r>
        <w:rPr>
          <w:rFonts w:ascii="Times New Roman" w:hAnsi="Times New Roman"/>
          <w:sz w:val="20"/>
          <w:lang w:val="en-GB" w:eastAsia="en-US"/>
        </w:rPr>
        <w:t xml:space="preserve">M3UA </w:t>
      </w:r>
      <w:r>
        <w:rPr>
          <w:rFonts w:ascii="Times New Roman" w:hAnsi="Times New Roman"/>
          <w:sz w:val="20"/>
          <w:lang w:val="en-GB" w:eastAsia="zh-CN"/>
        </w:rPr>
        <w:t>logical</w:t>
      </w:r>
      <w:r>
        <w:rPr>
          <w:rFonts w:ascii="Times New Roman" w:hAnsi="Times New Roman"/>
          <w:sz w:val="20"/>
          <w:lang w:val="en-GB" w:eastAsia="en-US"/>
        </w:rPr>
        <w:t xml:space="preserve"> communication channel between </w:t>
      </w:r>
      <w:r>
        <w:rPr>
          <w:rFonts w:ascii="Times New Roman" w:hAnsi="Times New Roman"/>
          <w:sz w:val="20"/>
          <w:lang w:val="en-GB" w:eastAsia="zh-CN"/>
        </w:rPr>
        <w:t xml:space="preserve">the </w:t>
      </w:r>
      <w:r>
        <w:rPr>
          <w:rFonts w:ascii="Times New Roman" w:hAnsi="Times New Roman"/>
          <w:sz w:val="20"/>
          <w:lang w:val="en-GB" w:eastAsia="en-US"/>
        </w:rPr>
        <w:t xml:space="preserve">particular SCTP termination points of </w:t>
      </w:r>
      <w:r>
        <w:rPr>
          <w:rFonts w:ascii="Times New Roman" w:hAnsi="Times New Roman"/>
          <w:sz w:val="20"/>
          <w:lang w:val="en-GB" w:eastAsia="zh-CN"/>
        </w:rPr>
        <w:t>s</w:t>
      </w:r>
      <w:r>
        <w:rPr>
          <w:rFonts w:ascii="Times New Roman" w:hAnsi="Times New Roman"/>
          <w:sz w:val="20"/>
          <w:lang w:val="en-GB" w:eastAsia="en-US"/>
        </w:rPr>
        <w:t xml:space="preserve">ignalling </w:t>
      </w:r>
      <w:r>
        <w:rPr>
          <w:rFonts w:ascii="Times New Roman" w:hAnsi="Times New Roman"/>
          <w:sz w:val="20"/>
          <w:lang w:val="en-GB" w:eastAsia="zh-CN"/>
        </w:rPr>
        <w:t>g</w:t>
      </w:r>
      <w:r>
        <w:rPr>
          <w:rFonts w:ascii="Times New Roman" w:hAnsi="Times New Roman"/>
          <w:sz w:val="20"/>
          <w:lang w:val="en-GB" w:eastAsia="en-US"/>
        </w:rPr>
        <w:t xml:space="preserve">ateway </w:t>
      </w:r>
      <w:r>
        <w:rPr>
          <w:rFonts w:ascii="Times New Roman" w:hAnsi="Times New Roman"/>
          <w:sz w:val="20"/>
          <w:lang w:val="en-GB" w:eastAsia="zh-CN"/>
        </w:rPr>
        <w:t>p</w:t>
      </w:r>
      <w:r>
        <w:rPr>
          <w:rFonts w:ascii="Times New Roman" w:hAnsi="Times New Roman"/>
          <w:sz w:val="20"/>
          <w:lang w:val="en-GB" w:eastAsia="en-US"/>
        </w:rPr>
        <w:t>rocess</w:t>
      </w:r>
      <w:r>
        <w:rPr>
          <w:rFonts w:ascii="Times New Roman" w:hAnsi="Times New Roman"/>
          <w:sz w:val="20"/>
          <w:lang w:val="en-GB" w:eastAsia="en-US"/>
        </w:rPr>
        <w:t xml:space="preserve"> (SGP) and </w:t>
      </w:r>
      <w:r>
        <w:rPr>
          <w:rFonts w:ascii="Times New Roman" w:hAnsi="Times New Roman"/>
          <w:sz w:val="20"/>
          <w:lang w:val="en-GB" w:eastAsia="zh-CN"/>
        </w:rPr>
        <w:t>a</w:t>
      </w:r>
      <w:r>
        <w:rPr>
          <w:rFonts w:ascii="Times New Roman" w:hAnsi="Times New Roman"/>
          <w:sz w:val="20"/>
          <w:lang w:val="en-GB" w:eastAsia="en-US"/>
        </w:rPr>
        <w:t xml:space="preserve">pplication </w:t>
      </w:r>
      <w:r>
        <w:rPr>
          <w:rFonts w:ascii="Times New Roman" w:hAnsi="Times New Roman"/>
          <w:sz w:val="20"/>
          <w:lang w:val="en-GB" w:eastAsia="zh-CN"/>
        </w:rPr>
        <w:t>s</w:t>
      </w:r>
      <w:r>
        <w:rPr>
          <w:rFonts w:ascii="Times New Roman" w:hAnsi="Times New Roman"/>
          <w:sz w:val="20"/>
          <w:lang w:val="en-GB" w:eastAsia="en-US"/>
        </w:rPr>
        <w:t xml:space="preserve">erver </w:t>
      </w:r>
      <w:r>
        <w:rPr>
          <w:rFonts w:ascii="Times New Roman" w:hAnsi="Times New Roman"/>
          <w:sz w:val="20"/>
          <w:lang w:val="en-GB" w:eastAsia="zh-CN"/>
        </w:rPr>
        <w:t>p</w:t>
      </w:r>
      <w:r>
        <w:rPr>
          <w:rFonts w:ascii="Times New Roman" w:hAnsi="Times New Roman"/>
          <w:sz w:val="20"/>
          <w:lang w:val="en-GB" w:eastAsia="en-US"/>
        </w:rPr>
        <w:t>rocess</w:t>
      </w:r>
      <w:r>
        <w:rPr>
          <w:rFonts w:ascii="Times New Roman" w:hAnsi="Times New Roman"/>
          <w:sz w:val="20"/>
          <w:lang w:val="en-GB" w:eastAsia="en-US"/>
        </w:rPr>
        <w:t xml:space="preserve"> </w:t>
      </w:r>
      <w:r>
        <w:rPr>
          <w:rFonts w:ascii="Times New Roman" w:hAnsi="Times New Roman"/>
          <w:sz w:val="20"/>
          <w:lang w:val="en-GB" w:eastAsia="zh-CN"/>
        </w:rPr>
        <w:t>(</w:t>
      </w:r>
      <w:r>
        <w:rPr>
          <w:rFonts w:ascii="Times New Roman" w:hAnsi="Times New Roman"/>
          <w:sz w:val="20"/>
          <w:lang w:val="en-GB" w:eastAsia="en-US"/>
        </w:rPr>
        <w:t>ASP</w:t>
      </w:r>
      <w:r>
        <w:rPr>
          <w:rFonts w:ascii="Times New Roman" w:hAnsi="Times New Roman"/>
          <w:sz w:val="20"/>
          <w:lang w:val="en-GB" w:eastAsia="zh-CN"/>
        </w:rPr>
        <w:t xml:space="preserve">) or the logical communication channel </w:t>
      </w:r>
      <w:r>
        <w:rPr>
          <w:rFonts w:ascii="Times New Roman" w:hAnsi="Times New Roman"/>
          <w:sz w:val="20"/>
          <w:lang w:val="en-GB" w:eastAsia="en-US"/>
        </w:rPr>
        <w:t xml:space="preserve">between the particular SCTP termination points </w:t>
      </w:r>
      <w:r>
        <w:rPr>
          <w:rFonts w:ascii="Times New Roman" w:hAnsi="Times New Roman"/>
          <w:sz w:val="20"/>
          <w:lang w:val="en-GB" w:eastAsia="en-US"/>
        </w:rPr>
        <w:t xml:space="preserve">of </w:t>
      </w:r>
      <w:r>
        <w:rPr>
          <w:rFonts w:ascii="Times New Roman" w:hAnsi="Times New Roman"/>
          <w:sz w:val="20"/>
          <w:lang w:val="en-GB" w:eastAsia="zh-CN"/>
        </w:rPr>
        <w:t>two</w:t>
      </w:r>
      <w:r>
        <w:rPr>
          <w:rFonts w:ascii="Times New Roman" w:hAnsi="Times New Roman"/>
          <w:sz w:val="20"/>
          <w:lang w:val="en-GB" w:eastAsia="zh-CN"/>
        </w:rPr>
        <w:t xml:space="preserve"> </w:t>
      </w:r>
      <w:r>
        <w:rPr>
          <w:rFonts w:ascii="Times New Roman" w:hAnsi="Times New Roman"/>
          <w:sz w:val="20"/>
          <w:lang w:val="en-GB" w:eastAsia="en-US"/>
        </w:rPr>
        <w:t xml:space="preserve">IP </w:t>
      </w:r>
      <w:r>
        <w:rPr>
          <w:rFonts w:ascii="Times New Roman" w:hAnsi="Times New Roman"/>
          <w:sz w:val="20"/>
          <w:lang w:val="en-GB" w:eastAsia="zh-CN"/>
        </w:rPr>
        <w:t>s</w:t>
      </w:r>
      <w:r>
        <w:rPr>
          <w:rFonts w:ascii="Times New Roman" w:hAnsi="Times New Roman"/>
          <w:sz w:val="20"/>
          <w:lang w:val="en-GB" w:eastAsia="en-US"/>
        </w:rPr>
        <w:t xml:space="preserve">erver </w:t>
      </w:r>
      <w:r>
        <w:rPr>
          <w:rFonts w:ascii="Times New Roman" w:hAnsi="Times New Roman"/>
          <w:sz w:val="20"/>
          <w:lang w:val="en-GB" w:eastAsia="zh-CN"/>
        </w:rPr>
        <w:t>p</w:t>
      </w:r>
      <w:r>
        <w:rPr>
          <w:rFonts w:ascii="Times New Roman" w:hAnsi="Times New Roman"/>
          <w:sz w:val="20"/>
          <w:lang w:val="en-GB" w:eastAsia="en-US"/>
        </w:rPr>
        <w:t>rocess</w:t>
      </w:r>
      <w:r>
        <w:rPr>
          <w:rFonts w:ascii="Times New Roman" w:hAnsi="Times New Roman"/>
          <w:sz w:val="20"/>
          <w:lang w:val="en-GB" w:eastAsia="zh-CN"/>
        </w:rPr>
        <w:t>es</w:t>
      </w:r>
      <w:r>
        <w:rPr>
          <w:rFonts w:ascii="Times New Roman" w:hAnsi="Times New Roman"/>
          <w:sz w:val="20"/>
          <w:lang w:val="en-GB" w:eastAsia="en-US"/>
        </w:rPr>
        <w:t xml:space="preserve"> (IPSP</w:t>
      </w:r>
      <w:r>
        <w:rPr>
          <w:rFonts w:ascii="Times New Roman" w:hAnsi="Times New Roman"/>
          <w:sz w:val="20"/>
          <w:lang w:val="en-GB" w:eastAsia="zh-CN"/>
        </w:rPr>
        <w:t>s</w:t>
      </w:r>
      <w:r>
        <w:rPr>
          <w:rFonts w:ascii="Times New Roman" w:hAnsi="Times New Roman"/>
          <w:sz w:val="20"/>
          <w:lang w:val="en-GB" w:eastAsia="en-US"/>
        </w:rPr>
        <w:t xml:space="preserve">). </w:t>
      </w:r>
    </w:p>
    <w:p>
      <w:pPr>
        <w:pStyle w:val="Style6"/>
        <w:ind w:hanging="0"/>
        <w:rPr/>
      </w:pPr>
      <w:r>
        <w:rPr>
          <w:rFonts w:ascii="Times New Roman" w:hAnsi="Times New Roman"/>
          <w:sz w:val="20"/>
          <w:lang w:val="en-GB" w:eastAsia="en-US"/>
        </w:rPr>
        <w:t xml:space="preserve">For more information about </w:t>
      </w:r>
      <w:r>
        <w:rPr>
          <w:rFonts w:ascii="Times New Roman" w:hAnsi="Times New Roman"/>
          <w:sz w:val="20"/>
          <w:lang w:val="en-GB" w:eastAsia="zh-CN"/>
        </w:rPr>
        <w:t>M3UA and</w:t>
      </w:r>
      <w:r>
        <w:rPr>
          <w:rFonts w:ascii="Times New Roman" w:hAnsi="Times New Roman"/>
          <w:sz w:val="20"/>
          <w:lang w:val="en-GB" w:eastAsia="en-US"/>
        </w:rPr>
        <w:t xml:space="preserve"> </w:t>
      </w:r>
      <w:r>
        <w:rPr>
          <w:rFonts w:ascii="Times New Roman" w:hAnsi="Times New Roman"/>
          <w:sz w:val="20"/>
          <w:lang w:val="en-GB" w:eastAsia="zh-CN"/>
        </w:rPr>
        <w:t>SCTP</w:t>
      </w:r>
      <w:r>
        <w:rPr>
          <w:rFonts w:ascii="Times New Roman" w:hAnsi="Times New Roman"/>
          <w:sz w:val="20"/>
          <w:lang w:val="en-GB" w:eastAsia="en-US"/>
        </w:rPr>
        <w:t xml:space="preserve"> </w:t>
      </w:r>
      <w:r>
        <w:rPr>
          <w:rFonts w:ascii="Times New Roman" w:hAnsi="Times New Roman"/>
          <w:sz w:val="20"/>
          <w:lang w:val="en-GB" w:eastAsia="zh-CN"/>
        </w:rPr>
        <w:t>s</w:t>
      </w:r>
      <w:r>
        <w:rPr>
          <w:rFonts w:ascii="Times New Roman" w:hAnsi="Times New Roman"/>
          <w:sz w:val="20"/>
          <w:lang w:val="en-GB" w:eastAsia="en-US"/>
        </w:rPr>
        <w:t xml:space="preserve">ignalling </w:t>
      </w:r>
      <w:r>
        <w:rPr>
          <w:rFonts w:ascii="Times New Roman" w:hAnsi="Times New Roman"/>
          <w:sz w:val="20"/>
          <w:lang w:val="en-GB" w:eastAsia="zh-CN"/>
        </w:rPr>
        <w:t xml:space="preserve">information, </w:t>
      </w:r>
      <w:r>
        <w:rPr>
          <w:rFonts w:ascii="Times New Roman" w:hAnsi="Times New Roman"/>
          <w:sz w:val="20"/>
          <w:lang w:val="en-GB" w:eastAsia="en-US"/>
        </w:rPr>
        <w:t xml:space="preserve">see </w:t>
      </w:r>
      <w:r>
        <w:rPr>
          <w:rFonts w:ascii="Times New Roman" w:hAnsi="Times New Roman"/>
          <w:sz w:val="20"/>
          <w:lang w:val="en-GB" w:eastAsia="en-US"/>
        </w:rPr>
        <w:t>[</w:t>
      </w:r>
      <w:r>
        <w:rPr>
          <w:rFonts w:ascii="Times New Roman" w:hAnsi="Times New Roman"/>
          <w:sz w:val="20"/>
          <w:lang w:val="en-GB" w:eastAsia="zh-CN"/>
        </w:rPr>
        <w:t>14</w:t>
      </w:r>
      <w:r>
        <w:rPr>
          <w:rFonts w:ascii="Times New Roman" w:hAnsi="Times New Roman"/>
          <w:sz w:val="20"/>
          <w:lang w:val="en-GB" w:eastAsia="en-US"/>
        </w:rPr>
        <w:t>]</w:t>
      </w:r>
      <w:r>
        <w:rPr>
          <w:rFonts w:ascii="Times New Roman" w:hAnsi="Times New Roman"/>
          <w:sz w:val="20"/>
          <w:lang w:val="en-GB" w:eastAsia="zh-CN"/>
        </w:rPr>
        <w:t xml:space="preserve"> and [28].</w:t>
      </w:r>
    </w:p>
    <w:p>
      <w:pPr>
        <w:pStyle w:val="Heading4"/>
        <w:ind w:left="1418" w:hanging="1418"/>
        <w:rPr/>
      </w:pPr>
      <w:bookmarkStart w:id="58" w:name="__RefHeading___Toc391285090"/>
      <w:bookmarkEnd w:id="58"/>
      <w:r>
        <w:rPr>
          <w:lang w:eastAsia="zh-CN"/>
        </w:rPr>
        <w:t>4.3</w:t>
      </w:r>
      <w:r>
        <w:rPr/>
        <w:t>.</w:t>
      </w:r>
      <w:r>
        <w:rPr>
          <w:lang w:eastAsia="zh-CN"/>
        </w:rPr>
        <w:t>8</w:t>
      </w:r>
      <w:r>
        <w:rPr/>
        <w:t>.2</w:t>
        <w:tab/>
        <w:t>Attributes</w:t>
      </w:r>
    </w:p>
    <w:tbl>
      <w:tblPr>
        <w:tblW w:w="8676" w:type="dxa"/>
        <w:jc w:val="center"/>
        <w:tblInd w:w="0" w:type="dxa"/>
        <w:tblLayout w:type="fixed"/>
        <w:tblCellMar>
          <w:top w:w="0" w:type="dxa"/>
          <w:left w:w="108" w:type="dxa"/>
          <w:bottom w:w="0" w:type="dxa"/>
          <w:right w:w="108" w:type="dxa"/>
        </w:tblCellMar>
      </w:tblPr>
      <w:tblGrid>
        <w:gridCol w:w="2268"/>
        <w:gridCol w:w="1709"/>
        <w:gridCol w:w="1171"/>
        <w:gridCol w:w="1080"/>
        <w:gridCol w:w="1170"/>
        <w:gridCol w:w="1278"/>
      </w:tblGrid>
      <w:tr>
        <w:trPr>
          <w:cantSplit w:val="true"/>
        </w:trPr>
        <w:tc>
          <w:tcPr>
            <w:tcW w:w="2268"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Attribute name</w:t>
            </w:r>
          </w:p>
        </w:tc>
        <w:tc>
          <w:tcPr>
            <w:tcW w:w="1709"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Support Qualifier</w:t>
            </w:r>
          </w:p>
        </w:tc>
        <w:tc>
          <w:tcPr>
            <w:tcW w:w="1171"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isReadable</w:t>
            </w:r>
          </w:p>
        </w:tc>
        <w:tc>
          <w:tcPr>
            <w:tcW w:w="108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isWritable</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isInvariant</w:t>
            </w:r>
          </w:p>
        </w:tc>
        <w:tc>
          <w:tcPr>
            <w:tcW w:w="1278"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isNotifyable</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both"/>
              <w:rPr/>
            </w:pPr>
            <w:r>
              <w:rPr>
                <w:rFonts w:cs="Courier New" w:ascii="Courier New" w:hAnsi="Courier New"/>
                <w:lang w:eastAsia="en-US"/>
              </w:rPr>
              <w:t>m3UALinkTPState</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zh-CN"/>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en-US"/>
              </w:rPr>
            </w:pPr>
            <w:r>
              <w:rPr>
                <w:rFonts w:cs="Courier New" w:ascii="Courier New" w:hAnsi="Courier New"/>
                <w:lang w:eastAsia="en-US"/>
              </w:rPr>
              <w:t>s</w:t>
            </w:r>
            <w:r>
              <w:rPr>
                <w:rFonts w:cs="Courier New" w:ascii="Courier New" w:hAnsi="Courier New"/>
                <w:lang w:eastAsia="zh-CN"/>
              </w:rPr>
              <w:t>CTP</w:t>
            </w:r>
            <w:r>
              <w:rPr>
                <w:rFonts w:cs="Courier New" w:ascii="Courier New" w:hAnsi="Courier New"/>
                <w:lang w:eastAsia="en-US"/>
              </w:rPr>
              <w:t>Assoc</w:t>
            </w:r>
            <w:r>
              <w:rPr>
                <w:rFonts w:cs="Courier New" w:ascii="Courier New" w:hAnsi="Courier New"/>
                <w:lang w:eastAsia="en-US"/>
              </w:rPr>
              <w:t>LocalAddr</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en-US"/>
              </w:rPr>
            </w:pPr>
            <w:r>
              <w:rPr>
                <w:rFonts w:cs="Courier New" w:ascii="Courier New" w:hAnsi="Courier New"/>
                <w:lang w:eastAsia="en-US"/>
              </w:rPr>
              <w:t>s</w:t>
            </w:r>
            <w:r>
              <w:rPr>
                <w:rFonts w:cs="Courier New" w:ascii="Courier New" w:hAnsi="Courier New"/>
                <w:lang w:eastAsia="zh-CN"/>
              </w:rPr>
              <w:t>CTP</w:t>
            </w:r>
            <w:r>
              <w:rPr>
                <w:rFonts w:cs="Courier New" w:ascii="Courier New" w:hAnsi="Courier New"/>
                <w:lang w:eastAsia="en-US"/>
              </w:rPr>
              <w:t>Assoc</w:t>
            </w:r>
            <w:r>
              <w:rPr>
                <w:rFonts w:cs="Courier New" w:ascii="Courier New" w:hAnsi="Courier New"/>
                <w:lang w:eastAsia="en-US"/>
              </w:rPr>
              <w:t>RemoteAddr</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17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rmal"/>
        <w:rPr>
          <w:lang w:eastAsia="zh-CN"/>
        </w:rPr>
      </w:pPr>
      <w:r>
        <w:rPr>
          <w:lang w:eastAsia="zh-CN"/>
        </w:rPr>
      </w:r>
    </w:p>
    <w:p>
      <w:pPr>
        <w:pStyle w:val="Heading4"/>
        <w:ind w:left="1418" w:hanging="1418"/>
        <w:rPr/>
      </w:pPr>
      <w:bookmarkStart w:id="59" w:name="__RefHeading___Toc391285091"/>
      <w:bookmarkEnd w:id="59"/>
      <w:r>
        <w:rPr/>
        <w:t>4.3.8.3</w:t>
        <w:tab/>
        <w:t>Attribute constraints</w:t>
      </w:r>
    </w:p>
    <w:p>
      <w:pPr>
        <w:pStyle w:val="CommentText"/>
        <w:rPr>
          <w:iCs/>
        </w:rPr>
      </w:pPr>
      <w:r>
        <w:rPr>
          <w:iCs/>
        </w:rPr>
        <w:t>None.</w:t>
      </w:r>
    </w:p>
    <w:p>
      <w:pPr>
        <w:pStyle w:val="Heading4"/>
        <w:ind w:left="1418" w:hanging="1418"/>
        <w:rPr/>
      </w:pPr>
      <w:bookmarkStart w:id="60" w:name="__RefHeading___Toc391285092"/>
      <w:bookmarkEnd w:id="60"/>
      <w:r>
        <w:rPr/>
        <w:t>4.3.8.4</w:t>
        <w:tab/>
        <w:t>Notifications</w:t>
      </w:r>
    </w:p>
    <w:p>
      <w:pPr>
        <w:pStyle w:val="CommentText"/>
        <w:rPr/>
      </w:pPr>
      <w:r>
        <w:rPr/>
        <w:t>The common notifications defined in subclause 4.5 are valid for this IOC, without exceptions or additions.</w:t>
      </w:r>
    </w:p>
    <w:p>
      <w:pPr>
        <w:pStyle w:val="Heading3"/>
        <w:ind w:left="0" w:hanging="0"/>
        <w:rPr/>
      </w:pPr>
      <w:bookmarkStart w:id="61" w:name="__RefHeading___Toc391285093"/>
      <w:bookmarkEnd w:id="61"/>
      <w:r>
        <w:rPr>
          <w:lang w:eastAsia="zh-CN"/>
        </w:rPr>
        <w:t>4.3</w:t>
      </w:r>
      <w:r>
        <w:rPr/>
        <w:t>.</w:t>
      </w:r>
      <w:r>
        <w:rPr>
          <w:lang w:eastAsia="zh-CN"/>
        </w:rPr>
        <w:t>9</w:t>
      </w:r>
      <w:r>
        <w:rPr/>
        <w:tab/>
      </w:r>
      <w:r>
        <w:rPr>
          <w:rFonts w:cs="Courier New" w:ascii="Courier New" w:hAnsi="Courier New"/>
          <w:lang w:eastAsia="zh-CN"/>
        </w:rPr>
        <w:t>M3UA</w:t>
      </w:r>
      <w:r>
        <w:rPr>
          <w:rFonts w:cs="Courier New" w:ascii="Courier New" w:hAnsi="Courier New"/>
          <w:lang w:eastAsia="zh-CN"/>
        </w:rPr>
        <w:t>RouteSetNePart</w:t>
      </w:r>
    </w:p>
    <w:p>
      <w:pPr>
        <w:pStyle w:val="Heading4"/>
        <w:ind w:left="1418" w:hanging="1418"/>
        <w:rPr/>
      </w:pPr>
      <w:bookmarkStart w:id="62" w:name="__RefHeading___Toc391285094"/>
      <w:bookmarkEnd w:id="62"/>
      <w:r>
        <w:rPr>
          <w:lang w:eastAsia="zh-CN"/>
        </w:rPr>
        <w:t>4.3</w:t>
      </w:r>
      <w:r>
        <w:rPr/>
        <w:t>.</w:t>
      </w:r>
      <w:r>
        <w:rPr>
          <w:lang w:eastAsia="zh-CN"/>
        </w:rPr>
        <w:t>9</w:t>
      </w:r>
      <w:r>
        <w:rPr/>
        <w:t>.1</w:t>
        <w:tab/>
        <w:t>Definition</w:t>
      </w:r>
    </w:p>
    <w:p>
      <w:pPr>
        <w:pStyle w:val="Normal"/>
        <w:rPr>
          <w:lang w:eastAsia="zh-CN"/>
        </w:rPr>
      </w:pPr>
      <w:r>
        <w:rPr/>
        <w:t xml:space="preserve">This IOC represents a </w:t>
      </w:r>
      <w:r>
        <w:rPr>
          <w:lang w:eastAsia="zh-CN"/>
        </w:rPr>
        <w:t xml:space="preserve">set of the M3UA signalling route between M3UA local entity and M3UA destination entity. </w:t>
      </w:r>
      <w:r>
        <w:rPr/>
        <w:t xml:space="preserve">For </w:t>
      </w:r>
      <w:r>
        <w:rPr>
          <w:lang w:eastAsia="zh-CN"/>
        </w:rPr>
        <w:t>M3UA signalling information</w:t>
      </w:r>
      <w:r>
        <w:rPr/>
        <w:t xml:space="preserve">, see </w:t>
      </w:r>
      <w:r>
        <w:rPr/>
        <w:t>[</w:t>
      </w:r>
      <w:r>
        <w:rPr>
          <w:lang w:eastAsia="zh-CN"/>
        </w:rPr>
        <w:t>14</w:t>
      </w:r>
      <w:r>
        <w:rPr/>
        <w:t>]</w:t>
      </w:r>
      <w:r>
        <w:rPr>
          <w:lang w:eastAsia="zh-CN"/>
        </w:rPr>
        <w:t xml:space="preserve"> </w:t>
      </w:r>
      <w:r>
        <w:rPr>
          <w:lang w:eastAsia="zh-CN"/>
        </w:rPr>
        <w:t>and [</w:t>
      </w:r>
      <w:r>
        <w:rPr>
          <w:lang w:eastAsia="zh-CN"/>
        </w:rPr>
        <w:t>28]</w:t>
      </w:r>
      <w:r>
        <w:rPr/>
        <w:t>.</w:t>
      </w:r>
    </w:p>
    <w:p>
      <w:pPr>
        <w:pStyle w:val="Heading4"/>
        <w:ind w:left="1418" w:hanging="1418"/>
        <w:rPr/>
      </w:pPr>
      <w:bookmarkStart w:id="63" w:name="__RefHeading___Toc391285095"/>
      <w:bookmarkEnd w:id="63"/>
      <w:r>
        <w:rPr>
          <w:lang w:eastAsia="zh-CN"/>
        </w:rPr>
        <w:t>4.3</w:t>
      </w:r>
      <w:r>
        <w:rPr/>
        <w:t>.</w:t>
      </w:r>
      <w:r>
        <w:rPr>
          <w:lang w:eastAsia="zh-CN"/>
        </w:rPr>
        <w:t>9</w:t>
      </w:r>
      <w:r>
        <w:rPr/>
        <w:t>.2</w:t>
        <w:tab/>
        <w:t>Attributes</w:t>
      </w:r>
    </w:p>
    <w:tbl>
      <w:tblPr>
        <w:tblW w:w="9108" w:type="dxa"/>
        <w:jc w:val="center"/>
        <w:tblInd w:w="0" w:type="dxa"/>
        <w:tblLayout w:type="fixed"/>
        <w:tblCellMar>
          <w:top w:w="0" w:type="dxa"/>
          <w:left w:w="108" w:type="dxa"/>
          <w:bottom w:w="0" w:type="dxa"/>
          <w:right w:w="108" w:type="dxa"/>
        </w:tblCellMar>
      </w:tblPr>
      <w:tblGrid>
        <w:gridCol w:w="2687"/>
        <w:gridCol w:w="1728"/>
        <w:gridCol w:w="1177"/>
        <w:gridCol w:w="1080"/>
        <w:gridCol w:w="1170"/>
        <w:gridCol w:w="1266"/>
      </w:tblGrid>
      <w:tr>
        <w:trPr>
          <w:cantSplit w:val="true"/>
        </w:trPr>
        <w:tc>
          <w:tcPr>
            <w:tcW w:w="2687"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Attribute name</w:t>
            </w:r>
          </w:p>
        </w:tc>
        <w:tc>
          <w:tcPr>
            <w:tcW w:w="1728"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Support Qualifier</w:t>
            </w:r>
          </w:p>
        </w:tc>
        <w:tc>
          <w:tcPr>
            <w:tcW w:w="117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lang w:eastAsia="en-US"/>
              </w:rPr>
              <w:t>isReadable</w:t>
            </w:r>
          </w:p>
        </w:tc>
        <w:tc>
          <w:tcPr>
            <w:tcW w:w="108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isWritable</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isInvariant</w:t>
            </w:r>
          </w:p>
        </w:tc>
        <w:tc>
          <w:tcPr>
            <w:tcW w:w="1266"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isNotifyable</w:t>
            </w:r>
          </w:p>
        </w:tc>
      </w:tr>
      <w:tr>
        <w:trPr>
          <w:cantSplit w:val="true"/>
        </w:trPr>
        <w:tc>
          <w:tcPr>
            <w:tcW w:w="2687"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en-US"/>
              </w:rPr>
            </w:pPr>
            <w:r>
              <w:rPr>
                <w:rFonts w:cs="Courier New" w:ascii="Courier New" w:hAnsi="Courier New"/>
                <w:lang w:eastAsia="en-US"/>
              </w:rPr>
              <w:t>destinationPc</w:t>
            </w:r>
          </w:p>
        </w:tc>
        <w:tc>
          <w:tcPr>
            <w:tcW w:w="17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zh-CN"/>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rmal"/>
        <w:rPr>
          <w:lang w:eastAsia="zh-CN"/>
        </w:rPr>
      </w:pPr>
      <w:r>
        <w:rPr>
          <w:lang w:eastAsia="zh-CN"/>
        </w:rPr>
      </w:r>
    </w:p>
    <w:p>
      <w:pPr>
        <w:pStyle w:val="Heading4"/>
        <w:ind w:left="1418" w:hanging="1418"/>
        <w:rPr/>
      </w:pPr>
      <w:bookmarkStart w:id="64" w:name="__RefHeading___Toc391285096"/>
      <w:bookmarkEnd w:id="64"/>
      <w:r>
        <w:rPr/>
        <w:t>4.3.9.3</w:t>
        <w:tab/>
        <w:t>Attribute constraints</w:t>
      </w:r>
    </w:p>
    <w:p>
      <w:pPr>
        <w:pStyle w:val="CommentText"/>
        <w:rPr>
          <w:iCs/>
        </w:rPr>
      </w:pPr>
      <w:r>
        <w:rPr>
          <w:iCs/>
        </w:rPr>
        <w:t>None.</w:t>
      </w:r>
    </w:p>
    <w:p>
      <w:pPr>
        <w:pStyle w:val="Heading4"/>
        <w:ind w:left="1418" w:hanging="1418"/>
        <w:rPr/>
      </w:pPr>
      <w:bookmarkStart w:id="65" w:name="__RefHeading___Toc391285097"/>
      <w:bookmarkEnd w:id="65"/>
      <w:r>
        <w:rPr/>
        <w:t>4.3.9.4</w:t>
        <w:tab/>
        <w:t>Notifications</w:t>
      </w:r>
    </w:p>
    <w:p>
      <w:pPr>
        <w:pStyle w:val="CommentText"/>
        <w:rPr/>
      </w:pPr>
      <w:r>
        <w:rPr/>
        <w:t>The common notifications defined in subclause 4.5 are valid for this IOC, without exceptions or additions.</w:t>
      </w:r>
    </w:p>
    <w:p>
      <w:pPr>
        <w:pStyle w:val="Heading3"/>
        <w:ind w:left="0" w:hanging="0"/>
        <w:rPr/>
      </w:pPr>
      <w:bookmarkStart w:id="66" w:name="__RefHeading___Toc391285098"/>
      <w:bookmarkEnd w:id="66"/>
      <w:r>
        <w:rPr>
          <w:lang w:eastAsia="zh-CN"/>
        </w:rPr>
        <w:t>4.3</w:t>
      </w:r>
      <w:r>
        <w:rPr/>
        <w:t>.</w:t>
      </w:r>
      <w:r>
        <w:rPr>
          <w:lang w:eastAsia="zh-CN"/>
        </w:rPr>
        <w:t>10</w:t>
      </w:r>
      <w:r>
        <w:rPr/>
        <w:tab/>
      </w:r>
      <w:r>
        <w:rPr>
          <w:rFonts w:cs="Courier New" w:ascii="Courier New" w:hAnsi="Courier New"/>
          <w:lang w:eastAsia="zh-CN"/>
        </w:rPr>
        <w:t>M3UA</w:t>
      </w:r>
      <w:r>
        <w:rPr>
          <w:rFonts w:cs="Courier New" w:ascii="Courier New" w:hAnsi="Courier New"/>
          <w:lang w:eastAsia="zh-CN"/>
        </w:rPr>
        <w:t>RouteNePart</w:t>
      </w:r>
    </w:p>
    <w:p>
      <w:pPr>
        <w:pStyle w:val="Heading4"/>
        <w:ind w:left="1418" w:hanging="1418"/>
        <w:rPr/>
      </w:pPr>
      <w:bookmarkStart w:id="67" w:name="__RefHeading___Toc391285099"/>
      <w:bookmarkEnd w:id="67"/>
      <w:r>
        <w:rPr>
          <w:lang w:eastAsia="zh-CN"/>
        </w:rPr>
        <w:t>4.3</w:t>
      </w:r>
      <w:r>
        <w:rPr/>
        <w:t>.</w:t>
      </w:r>
      <w:r>
        <w:rPr>
          <w:lang w:eastAsia="zh-CN"/>
        </w:rPr>
        <w:t>10</w:t>
      </w:r>
      <w:r>
        <w:rPr/>
        <w:t>.1</w:t>
        <w:tab/>
        <w:t>Definition</w:t>
      </w:r>
    </w:p>
    <w:p>
      <w:pPr>
        <w:pStyle w:val="Normal"/>
        <w:rPr>
          <w:lang w:eastAsia="zh-CN"/>
        </w:rPr>
      </w:pPr>
      <w:r>
        <w:rPr/>
        <w:t xml:space="preserve">This IOC represents </w:t>
      </w:r>
      <w:r>
        <w:rPr>
          <w:lang w:eastAsia="zh-CN"/>
        </w:rPr>
        <w:t xml:space="preserve">a path between local M3UA entity and destination M3UA entity. </w:t>
      </w:r>
      <w:r>
        <w:rPr/>
        <w:t xml:space="preserve">For </w:t>
      </w:r>
      <w:r>
        <w:rPr>
          <w:lang w:eastAsia="zh-CN"/>
        </w:rPr>
        <w:t>more information about M3UA signalling</w:t>
      </w:r>
      <w:r>
        <w:rPr/>
        <w:t xml:space="preserve">, see </w:t>
      </w:r>
      <w:r>
        <w:rPr/>
        <w:t>[</w:t>
      </w:r>
      <w:r>
        <w:rPr>
          <w:lang w:eastAsia="zh-CN"/>
        </w:rPr>
        <w:t>14</w:t>
      </w:r>
      <w:r>
        <w:rPr/>
        <w:t>]</w:t>
      </w:r>
      <w:r>
        <w:rPr>
          <w:lang w:eastAsia="zh-CN"/>
        </w:rPr>
        <w:t xml:space="preserve"> and [28]</w:t>
      </w:r>
      <w:r>
        <w:rPr/>
        <w:t>.</w:t>
      </w:r>
    </w:p>
    <w:p>
      <w:pPr>
        <w:pStyle w:val="Heading4"/>
        <w:ind w:left="1418" w:hanging="1418"/>
        <w:rPr/>
      </w:pPr>
      <w:bookmarkStart w:id="68" w:name="__RefHeading___Toc391285100"/>
      <w:bookmarkEnd w:id="68"/>
      <w:r>
        <w:rPr>
          <w:lang w:eastAsia="zh-CN"/>
        </w:rPr>
        <w:t>4.3</w:t>
      </w:r>
      <w:r>
        <w:rPr/>
        <w:t>.</w:t>
      </w:r>
      <w:r>
        <w:rPr>
          <w:lang w:eastAsia="zh-CN"/>
        </w:rPr>
        <w:t>10</w:t>
      </w:r>
      <w:r>
        <w:rPr/>
        <w:t>.2</w:t>
        <w:tab/>
        <w:t>Attributes</w:t>
      </w:r>
    </w:p>
    <w:tbl>
      <w:tblPr>
        <w:tblW w:w="9042" w:type="dxa"/>
        <w:jc w:val="center"/>
        <w:tblInd w:w="0" w:type="dxa"/>
        <w:tblLayout w:type="fixed"/>
        <w:tblCellMar>
          <w:top w:w="0" w:type="dxa"/>
          <w:left w:w="108" w:type="dxa"/>
          <w:bottom w:w="0" w:type="dxa"/>
          <w:right w:w="108" w:type="dxa"/>
        </w:tblCellMar>
      </w:tblPr>
      <w:tblGrid>
        <w:gridCol w:w="2613"/>
        <w:gridCol w:w="1746"/>
        <w:gridCol w:w="1170"/>
        <w:gridCol w:w="1080"/>
        <w:gridCol w:w="1170"/>
        <w:gridCol w:w="1263"/>
      </w:tblGrid>
      <w:tr>
        <w:trPr>
          <w:cantSplit w:val="true"/>
        </w:trPr>
        <w:tc>
          <w:tcPr>
            <w:tcW w:w="2613"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Attribute name</w:t>
            </w:r>
          </w:p>
        </w:tc>
        <w:tc>
          <w:tcPr>
            <w:tcW w:w="1746"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Support Qualifier</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isReadable</w:t>
            </w:r>
          </w:p>
        </w:tc>
        <w:tc>
          <w:tcPr>
            <w:tcW w:w="108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isWritable</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isInvariant</w:t>
            </w:r>
          </w:p>
        </w:tc>
        <w:tc>
          <w:tcPr>
            <w:tcW w:w="126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lang w:eastAsia="en-US"/>
              </w:rPr>
              <w:t>isNotifyable</w:t>
            </w:r>
          </w:p>
        </w:tc>
      </w:tr>
      <w:tr>
        <w:trPr>
          <w:cantSplit w:val="true"/>
        </w:trPr>
        <w:tc>
          <w:tcPr>
            <w:tcW w:w="2613"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lang w:eastAsia="en-US"/>
              </w:rPr>
            </w:pPr>
            <w:r>
              <w:rPr>
                <w:rFonts w:cs="Courier New" w:ascii="Courier New" w:hAnsi="Courier New"/>
                <w:lang w:eastAsia="en-US"/>
              </w:rPr>
              <w:t>fixedPriority</w:t>
            </w:r>
          </w:p>
        </w:tc>
        <w:tc>
          <w:tcPr>
            <w:tcW w:w="17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2613"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Attribute related to role</w:t>
            </w:r>
          </w:p>
        </w:tc>
        <w:tc>
          <w:tcPr>
            <w:tcW w:w="1746"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rPr>
            </w:pPr>
            <w:r>
              <w:rPr>
                <w:lang w:eastAsia="en-US"/>
              </w:rPr>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rPr>
            </w:pPr>
            <w:r>
              <w:rPr>
                <w:lang w:eastAsia="en-US"/>
              </w:rPr>
            </w:r>
          </w:p>
        </w:tc>
        <w:tc>
          <w:tcPr>
            <w:tcW w:w="1080"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rPr>
            </w:pPr>
            <w:r>
              <w:rPr>
                <w:lang w:eastAsia="en-US"/>
              </w:rPr>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rPr>
            </w:pPr>
            <w:r>
              <w:rPr>
                <w:lang w:eastAsia="en-US"/>
              </w:rPr>
            </w:r>
          </w:p>
        </w:tc>
        <w:tc>
          <w:tcPr>
            <w:tcW w:w="1263"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en-US"/>
              </w:rPr>
            </w:pPr>
            <w:r>
              <w:rPr>
                <w:lang w:eastAsia="en-US"/>
              </w:rPr>
            </w:r>
          </w:p>
        </w:tc>
      </w:tr>
      <w:tr>
        <w:trPr>
          <w:cantSplit w:val="true"/>
        </w:trPr>
        <w:tc>
          <w:tcPr>
            <w:tcW w:w="2613" w:type="dxa"/>
            <w:tcBorders>
              <w:top w:val="single" w:sz="4" w:space="0" w:color="000000"/>
              <w:left w:val="single" w:sz="4" w:space="0" w:color="000000"/>
              <w:bottom w:val="single" w:sz="4" w:space="0" w:color="000000"/>
              <w:right w:val="single" w:sz="4" w:space="0" w:color="000000"/>
            </w:tcBorders>
          </w:tcPr>
          <w:p>
            <w:pPr>
              <w:pStyle w:val="TAC"/>
              <w:jc w:val="both"/>
              <w:rPr/>
            </w:pPr>
            <w:r>
              <w:rPr>
                <w:rFonts w:cs="Courier New" w:ascii="Courier New" w:hAnsi="Courier New"/>
                <w:lang w:eastAsia="en-US"/>
              </w:rPr>
              <w:t>related</w:t>
            </w:r>
            <w:r>
              <w:rPr>
                <w:rFonts w:cs="Courier New" w:ascii="Courier New" w:hAnsi="Courier New"/>
                <w:lang w:eastAsia="en-US"/>
              </w:rPr>
              <w:t>M3</w:t>
            </w:r>
            <w:r>
              <w:rPr>
                <w:rFonts w:cs="Courier New" w:ascii="Courier New" w:hAnsi="Courier New"/>
                <w:lang w:eastAsia="zh-CN"/>
              </w:rPr>
              <w:t>UA</w:t>
            </w:r>
            <w:r>
              <w:rPr>
                <w:rFonts w:cs="Courier New" w:ascii="Courier New" w:hAnsi="Courier New"/>
                <w:lang w:eastAsia="en-US"/>
              </w:rPr>
              <w:t>LinkSetTPId</w:t>
            </w:r>
          </w:p>
        </w:tc>
        <w:tc>
          <w:tcPr>
            <w:tcW w:w="17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6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rmal"/>
        <w:rPr>
          <w:lang w:eastAsia="zh-CN"/>
        </w:rPr>
      </w:pPr>
      <w:r>
        <w:rPr>
          <w:lang w:eastAsia="zh-CN"/>
        </w:rPr>
      </w:r>
    </w:p>
    <w:p>
      <w:pPr>
        <w:pStyle w:val="Heading4"/>
        <w:ind w:left="1418" w:hanging="1418"/>
        <w:rPr/>
      </w:pPr>
      <w:bookmarkStart w:id="69" w:name="__RefHeading___Toc391285101"/>
      <w:bookmarkEnd w:id="69"/>
      <w:r>
        <w:rPr/>
        <w:t>4.3.10.3</w:t>
        <w:tab/>
        <w:t>Attribute constraints</w:t>
      </w:r>
    </w:p>
    <w:p>
      <w:pPr>
        <w:pStyle w:val="CommentText"/>
        <w:rPr>
          <w:iCs/>
        </w:rPr>
      </w:pPr>
      <w:r>
        <w:rPr>
          <w:iCs/>
        </w:rPr>
        <w:t>None.</w:t>
      </w:r>
    </w:p>
    <w:p>
      <w:pPr>
        <w:pStyle w:val="Heading4"/>
        <w:ind w:left="1418" w:hanging="1418"/>
        <w:rPr/>
      </w:pPr>
      <w:bookmarkStart w:id="70" w:name="__RefHeading___Toc391285102"/>
      <w:bookmarkEnd w:id="70"/>
      <w:r>
        <w:rPr/>
        <w:t>4.3.10.4</w:t>
        <w:tab/>
        <w:t>Notifications</w:t>
      </w:r>
    </w:p>
    <w:p>
      <w:pPr>
        <w:pStyle w:val="CommentText"/>
        <w:rPr/>
      </w:pPr>
      <w:r>
        <w:rPr/>
        <w:t>The common notifications defined in subclause 4.5 are valid for this IOC, without exceptions or additions.</w:t>
      </w:r>
    </w:p>
    <w:p>
      <w:pPr>
        <w:pStyle w:val="Heading2"/>
        <w:ind w:left="1138" w:hanging="1138"/>
        <w:rPr/>
      </w:pPr>
      <w:bookmarkStart w:id="71" w:name="__RefHeading___Toc391285103"/>
      <w:bookmarkEnd w:id="71"/>
      <w:r>
        <w:rPr>
          <w:lang w:eastAsia="zh-CN"/>
        </w:rPr>
        <w:t>4</w:t>
      </w:r>
      <w:r>
        <w:rPr/>
        <w:t>.4</w:t>
        <w:tab/>
        <w:t>Attribute definitions</w:t>
      </w:r>
    </w:p>
    <w:p>
      <w:pPr>
        <w:pStyle w:val="Heading3"/>
        <w:ind w:left="1138" w:hanging="1138"/>
        <w:rPr>
          <w:lang w:eastAsia="zh-CN"/>
        </w:rPr>
      </w:pPr>
      <w:bookmarkStart w:id="72" w:name="__RefHeading___Toc391285104"/>
      <w:bookmarkEnd w:id="72"/>
      <w:r>
        <w:rPr>
          <w:lang w:eastAsia="zh-CN"/>
        </w:rPr>
        <w:t>4.4.1</w:t>
        <w:tab/>
        <w:t>Attribute properties</w:t>
      </w:r>
    </w:p>
    <w:tbl>
      <w:tblPr>
        <w:tblW w:w="9809" w:type="dxa"/>
        <w:jc w:val="center"/>
        <w:tblInd w:w="0" w:type="dxa"/>
        <w:tblLayout w:type="fixed"/>
        <w:tblCellMar>
          <w:top w:w="0" w:type="dxa"/>
          <w:left w:w="28" w:type="dxa"/>
          <w:bottom w:w="0" w:type="dxa"/>
          <w:right w:w="28" w:type="dxa"/>
        </w:tblCellMar>
      </w:tblPr>
      <w:tblGrid>
        <w:gridCol w:w="2245"/>
        <w:gridCol w:w="5850"/>
        <w:gridCol w:w="1714"/>
      </w:tblGrid>
      <w:tr>
        <w:trPr>
          <w:tblHeader w:val="true"/>
          <w:cantSplit w:val="true"/>
        </w:trPr>
        <w:tc>
          <w:tcPr>
            <w:tcW w:w="2245"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lang w:eastAsia="en-US"/>
              </w:rPr>
            </w:pPr>
            <w:r>
              <w:rPr>
                <w:sz w:val="16"/>
                <w:szCs w:val="16"/>
                <w:lang w:eastAsia="en-US"/>
              </w:rPr>
              <w:t>Attribute Name</w:t>
            </w:r>
          </w:p>
        </w:tc>
        <w:tc>
          <w:tcPr>
            <w:tcW w:w="5850"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lang w:eastAsia="en-US"/>
              </w:rPr>
            </w:pPr>
            <w:r>
              <w:rPr>
                <w:sz w:val="16"/>
                <w:szCs w:val="16"/>
                <w:lang w:eastAsia="en-US"/>
              </w:rPr>
              <w:t>Documentation and Allowed Values</w:t>
            </w:r>
          </w:p>
        </w:tc>
        <w:tc>
          <w:tcPr>
            <w:tcW w:w="1714"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lang w:eastAsia="en-US"/>
              </w:rPr>
            </w:pPr>
            <w:r>
              <w:rPr>
                <w:sz w:val="16"/>
                <w:szCs w:val="16"/>
                <w:lang w:eastAsia="en-US"/>
              </w:rPr>
              <w:t>Properties</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adjPc</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zh-CN"/>
              </w:rPr>
              <w:t xml:space="preserve">The signalling point code information of the signalling point adjacent to the signalling link set. (Ref ITU-T </w:t>
            </w:r>
            <w:r>
              <w:rPr>
                <w:sz w:val="16"/>
                <w:szCs w:val="16"/>
                <w:lang w:eastAsia="en-US"/>
              </w:rPr>
              <w:t>Q.7</w:t>
            </w:r>
            <w:r>
              <w:rPr>
                <w:sz w:val="16"/>
                <w:szCs w:val="16"/>
                <w:lang w:eastAsia="zh-CN"/>
              </w:rPr>
              <w:t xml:space="preserve">04 [11], Ref ITU-T </w:t>
            </w:r>
            <w:r>
              <w:rPr>
                <w:sz w:val="16"/>
                <w:szCs w:val="16"/>
                <w:lang w:eastAsia="en-US"/>
              </w:rPr>
              <w:t>Q.751.1 [1</w:t>
            </w:r>
            <w:r>
              <w:rPr>
                <w:sz w:val="16"/>
                <w:szCs w:val="16"/>
                <w:lang w:eastAsia="zh-CN"/>
              </w:rPr>
              <w:t>0])</w:t>
            </w:r>
          </w:p>
          <w:p>
            <w:pPr>
              <w:pStyle w:val="TAC"/>
              <w:jc w:val="left"/>
              <w:rPr>
                <w:sz w:val="16"/>
                <w:szCs w:val="16"/>
                <w:lang w:eastAsia="zh-CN"/>
              </w:rPr>
            </w:pPr>
            <w:r>
              <w:rPr>
                <w:sz w:val="16"/>
                <w:szCs w:val="16"/>
                <w:lang w:eastAsia="zh-CN"/>
              </w:rPr>
            </w:r>
          </w:p>
          <w:p>
            <w:pPr>
              <w:pStyle w:val="TAC"/>
              <w:jc w:val="left"/>
              <w:rPr>
                <w:sz w:val="16"/>
                <w:szCs w:val="16"/>
                <w:lang w:eastAsia="en-US"/>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Integer</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en-US"/>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destinationPc</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zh-CN"/>
              </w:rPr>
              <w:t xml:space="preserve">The signalling point code information of the destination signalling point of the signalling route set. (Ref ITU-T </w:t>
            </w:r>
            <w:r>
              <w:rPr>
                <w:sz w:val="16"/>
                <w:szCs w:val="16"/>
                <w:lang w:eastAsia="en-US"/>
              </w:rPr>
              <w:t>Q.7</w:t>
            </w:r>
            <w:r>
              <w:rPr>
                <w:sz w:val="16"/>
                <w:szCs w:val="16"/>
                <w:lang w:eastAsia="zh-CN"/>
              </w:rPr>
              <w:t xml:space="preserve">04 [11], Ref ITU-T </w:t>
            </w:r>
            <w:r>
              <w:rPr>
                <w:sz w:val="16"/>
                <w:szCs w:val="16"/>
                <w:lang w:eastAsia="en-US"/>
              </w:rPr>
              <w:t>Q.751.1 [1</w:t>
            </w:r>
            <w:r>
              <w:rPr>
                <w:sz w:val="16"/>
                <w:szCs w:val="16"/>
                <w:lang w:eastAsia="zh-CN"/>
              </w:rPr>
              <w:t xml:space="preserve">0])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Integer</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fixedPriority</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en-US"/>
              </w:rPr>
              <w:t>This attribute determines, if the sign</w:t>
            </w:r>
            <w:r>
              <w:rPr>
                <w:sz w:val="16"/>
                <w:szCs w:val="16"/>
                <w:lang w:eastAsia="zh-CN"/>
              </w:rPr>
              <w:t>alling</w:t>
            </w:r>
            <w:r>
              <w:rPr>
                <w:sz w:val="16"/>
                <w:szCs w:val="16"/>
                <w:lang w:eastAsia="en-US"/>
              </w:rPr>
              <w:t>Route is used as current route. The sign</w:t>
            </w:r>
            <w:r>
              <w:rPr>
                <w:sz w:val="16"/>
                <w:szCs w:val="16"/>
                <w:lang w:eastAsia="zh-CN"/>
              </w:rPr>
              <w:t>alling</w:t>
            </w:r>
            <w:r>
              <w:rPr>
                <w:sz w:val="16"/>
                <w:szCs w:val="16"/>
                <w:lang w:eastAsia="en-US"/>
              </w:rPr>
              <w:t>Route instances contained in the same sign</w:t>
            </w:r>
            <w:r>
              <w:rPr>
                <w:sz w:val="16"/>
                <w:szCs w:val="16"/>
                <w:lang w:eastAsia="zh-CN"/>
              </w:rPr>
              <w:t>alling</w:t>
            </w:r>
            <w:r>
              <w:rPr>
                <w:sz w:val="16"/>
                <w:szCs w:val="16"/>
                <w:lang w:eastAsia="en-US"/>
              </w:rPr>
              <w:t>RouteSet are chosen in ascending order as current routes (The lower the value, the higher the priority)</w:t>
            </w:r>
            <w:r>
              <w:rPr>
                <w:sz w:val="16"/>
                <w:szCs w:val="16"/>
                <w:lang w:eastAsia="zh-CN"/>
              </w:rPr>
              <w:t>.</w:t>
            </w:r>
          </w:p>
          <w:p>
            <w:pPr>
              <w:pStyle w:val="TAC"/>
              <w:jc w:val="left"/>
              <w:rPr>
                <w:sz w:val="16"/>
                <w:szCs w:val="16"/>
                <w:lang w:eastAsia="zh-CN"/>
              </w:rPr>
            </w:pPr>
            <w:r>
              <w:rPr>
                <w:sz w:val="16"/>
                <w:szCs w:val="16"/>
                <w:lang w:eastAsia="zh-CN"/>
              </w:rPr>
            </w:r>
          </w:p>
          <w:p>
            <w:pPr>
              <w:pStyle w:val="TAC"/>
              <w:jc w:val="left"/>
              <w:rPr/>
            </w:pPr>
            <w:r>
              <w:rPr>
                <w:sz w:val="16"/>
                <w:szCs w:val="16"/>
                <w:lang w:eastAsia="en-US"/>
              </w:rPr>
              <w:t>The priority is defined by means of assigning priorities to all involved route segments. If from a particular SP two or more route segments are used with the same priority, loadsharing between Signalling Routes may occur (Ref ITU-T Q.751.1 [10]).</w:t>
            </w:r>
            <w:r>
              <w:rPr>
                <w:sz w:val="16"/>
                <w:szCs w:val="16"/>
                <w:lang w:eastAsia="zh-CN"/>
              </w:rPr>
              <w:t xml:space="preserve"> </w:t>
            </w:r>
          </w:p>
          <w:p>
            <w:pPr>
              <w:pStyle w:val="TAC"/>
              <w:jc w:val="left"/>
              <w:rPr>
                <w:sz w:val="16"/>
                <w:szCs w:val="16"/>
                <w:lang w:eastAsia="zh-CN"/>
              </w:rPr>
            </w:pPr>
            <w:r>
              <w:rPr>
                <w:sz w:val="16"/>
                <w:szCs w:val="16"/>
                <w:lang w:eastAsia="zh-CN"/>
              </w:rPr>
            </w:r>
          </w:p>
          <w:p>
            <w:pPr>
              <w:pStyle w:val="TAC"/>
              <w:jc w:val="left"/>
              <w:rPr/>
            </w:pPr>
            <w:r>
              <w:rPr>
                <w:sz w:val="16"/>
                <w:szCs w:val="16"/>
                <w:lang w:eastAsia="zh-CN"/>
              </w:rPr>
              <w:t xml:space="preserve">allowedValues: </w:t>
            </w:r>
            <w:r>
              <w:rPr>
                <w:sz w:val="16"/>
                <w:szCs w:val="16"/>
                <w:lang w:eastAsia="en-US"/>
              </w:rPr>
              <w:t>0…</w:t>
            </w:r>
            <w:r>
              <w:rPr>
                <w:sz w:val="16"/>
                <w:szCs w:val="16"/>
                <w:lang w:eastAsia="zh-CN"/>
              </w:rPr>
              <w:t>25</w:t>
            </w:r>
            <w:r>
              <w:rPr>
                <w:sz w:val="16"/>
                <w:szCs w:val="16"/>
                <w:lang w:eastAsia="en-US"/>
              </w:rPr>
              <w:t>5</w:t>
            </w:r>
            <w:r>
              <w:rPr>
                <w:sz w:val="16"/>
                <w:szCs w:val="16"/>
                <w:lang w:eastAsia="zh-CN"/>
              </w:rPr>
              <w:t>, maximum value is implementation dependent</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Integer</w:t>
            </w:r>
          </w:p>
          <w:p>
            <w:pPr>
              <w:pStyle w:val="TAC"/>
              <w:jc w:val="left"/>
              <w:rPr>
                <w:sz w:val="16"/>
                <w:szCs w:val="16"/>
                <w:lang w:eastAsia="en-US"/>
              </w:rPr>
            </w:pPr>
            <w:r>
              <w:rPr>
                <w:sz w:val="16"/>
                <w:szCs w:val="16"/>
                <w:lang w:eastAsia="en-US"/>
              </w:rPr>
              <w:t>multiplicity: 1</w:t>
            </w:r>
          </w:p>
          <w:p>
            <w:pPr>
              <w:pStyle w:val="TAC"/>
              <w:jc w:val="left"/>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linkTpStatus</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zh-CN"/>
              </w:rPr>
              <w:t>Th</w:t>
            </w:r>
            <w:r>
              <w:rPr>
                <w:sz w:val="16"/>
                <w:szCs w:val="16"/>
                <w:lang w:eastAsia="en-US"/>
              </w:rPr>
              <w:t xml:space="preserve">is is a set-valued attribute. It contains the functional statuses as described in </w:t>
            </w:r>
            <w:r>
              <w:rPr>
                <w:sz w:val="16"/>
                <w:szCs w:val="16"/>
                <w:lang w:eastAsia="zh-CN"/>
              </w:rPr>
              <w:t xml:space="preserve">ITU-T </w:t>
            </w:r>
            <w:r>
              <w:rPr>
                <w:sz w:val="16"/>
                <w:szCs w:val="16"/>
                <w:lang w:eastAsia="en-US"/>
              </w:rPr>
              <w:t>Q.704 [1</w:t>
            </w:r>
            <w:r>
              <w:rPr>
                <w:sz w:val="16"/>
                <w:szCs w:val="16"/>
                <w:lang w:eastAsia="zh-CN"/>
              </w:rPr>
              <w:t>1]</w:t>
            </w:r>
            <w:r>
              <w:rPr>
                <w:sz w:val="16"/>
                <w:szCs w:val="16"/>
                <w:lang w:eastAsia="en-US"/>
              </w:rPr>
              <w:t>.</w:t>
            </w:r>
            <w:r>
              <w:rPr>
                <w:sz w:val="16"/>
                <w:szCs w:val="16"/>
                <w:lang w:eastAsia="zh-CN"/>
              </w:rPr>
              <w:t xml:space="preserve"> (Ref ITU-T </w:t>
            </w:r>
            <w:r>
              <w:rPr>
                <w:sz w:val="16"/>
                <w:szCs w:val="16"/>
                <w:lang w:eastAsia="en-US"/>
              </w:rPr>
              <w:t>Q.7</w:t>
            </w:r>
            <w:r>
              <w:rPr>
                <w:sz w:val="16"/>
                <w:szCs w:val="16"/>
                <w:lang w:eastAsia="zh-CN"/>
              </w:rPr>
              <w:t xml:space="preserve">04 [11], Ref ITU-T </w:t>
            </w:r>
            <w:r>
              <w:rPr>
                <w:sz w:val="16"/>
                <w:szCs w:val="16"/>
                <w:lang w:eastAsia="en-US"/>
              </w:rPr>
              <w:t>Q.751.1 [1</w:t>
            </w:r>
            <w:r>
              <w:rPr>
                <w:sz w:val="16"/>
                <w:szCs w:val="16"/>
                <w:lang w:eastAsia="zh-CN"/>
              </w:rPr>
              <w:t xml:space="preserve">0]) </w:t>
            </w:r>
          </w:p>
          <w:p>
            <w:pPr>
              <w:pStyle w:val="TAC"/>
              <w:jc w:val="left"/>
              <w:rPr>
                <w:sz w:val="16"/>
                <w:szCs w:val="16"/>
                <w:lang w:eastAsia="zh-CN"/>
              </w:rPr>
            </w:pPr>
            <w:r>
              <w:rPr>
                <w:sz w:val="16"/>
                <w:szCs w:val="16"/>
                <w:lang w:eastAsia="zh-CN"/>
              </w:rPr>
            </w:r>
          </w:p>
          <w:p>
            <w:pPr>
              <w:pStyle w:val="TAC"/>
              <w:ind w:left="1164" w:hanging="1170"/>
              <w:jc w:val="left"/>
              <w:rPr>
                <w:sz w:val="16"/>
                <w:szCs w:val="16"/>
                <w:lang w:eastAsia="zh-CN"/>
              </w:rPr>
            </w:pPr>
            <w:r>
              <w:rPr>
                <w:sz w:val="16"/>
                <w:szCs w:val="16"/>
                <w:lang w:eastAsia="zh-CN"/>
              </w:rPr>
              <w:t>allowedValues:</w:t>
            </w:r>
          </w:p>
          <w:p>
            <w:pPr>
              <w:pStyle w:val="TAC"/>
              <w:numPr>
                <w:ilvl w:val="0"/>
                <w:numId w:val="3"/>
              </w:numPr>
              <w:jc w:val="left"/>
              <w:rPr>
                <w:sz w:val="16"/>
                <w:szCs w:val="16"/>
                <w:lang w:eastAsia="zh-CN"/>
              </w:rPr>
            </w:pPr>
            <w:r>
              <w:rPr>
                <w:sz w:val="16"/>
                <w:szCs w:val="16"/>
                <w:lang w:eastAsia="zh-CN"/>
              </w:rPr>
              <w:t>l</w:t>
            </w:r>
            <w:r>
              <w:rPr>
                <w:sz w:val="16"/>
                <w:szCs w:val="16"/>
                <w:lang w:eastAsia="en-US"/>
              </w:rPr>
              <w:t>ocalBlocked, remoteBlocked</w:t>
            </w:r>
            <w:r>
              <w:rPr>
                <w:sz w:val="16"/>
                <w:szCs w:val="16"/>
                <w:lang w:eastAsia="zh-CN"/>
              </w:rPr>
              <w:t xml:space="preserve">, </w:t>
            </w:r>
            <w:r>
              <w:rPr>
                <w:sz w:val="16"/>
                <w:szCs w:val="16"/>
                <w:lang w:eastAsia="en-US"/>
              </w:rPr>
              <w:t>localInhibited</w:t>
            </w:r>
            <w:r>
              <w:rPr>
                <w:sz w:val="16"/>
                <w:szCs w:val="16"/>
                <w:lang w:eastAsia="zh-CN"/>
              </w:rPr>
              <w:t xml:space="preserve">, </w:t>
            </w:r>
            <w:r>
              <w:rPr>
                <w:sz w:val="16"/>
                <w:szCs w:val="16"/>
                <w:lang w:eastAsia="en-US"/>
              </w:rPr>
              <w:t>remoteInhibited</w:t>
            </w:r>
            <w:r>
              <w:rPr>
                <w:sz w:val="16"/>
                <w:szCs w:val="16"/>
                <w:lang w:eastAsia="zh-CN"/>
              </w:rPr>
              <w:t xml:space="preserve">, </w:t>
            </w:r>
            <w:r>
              <w:rPr>
                <w:sz w:val="16"/>
                <w:szCs w:val="16"/>
                <w:lang w:eastAsia="en-US"/>
              </w:rPr>
              <w:t>failed</w:t>
            </w:r>
            <w:r>
              <w:rPr>
                <w:sz w:val="16"/>
                <w:szCs w:val="16"/>
                <w:lang w:eastAsia="zh-CN"/>
              </w:rPr>
              <w:t xml:space="preserve">, </w:t>
            </w:r>
            <w:r>
              <w:rPr>
                <w:sz w:val="16"/>
                <w:szCs w:val="16"/>
                <w:lang w:eastAsia="en-US"/>
              </w:rPr>
              <w:t>deactivated</w:t>
            </w:r>
          </w:p>
          <w:p>
            <w:pPr>
              <w:pStyle w:val="TAC"/>
              <w:numPr>
                <w:ilvl w:val="0"/>
                <w:numId w:val="3"/>
              </w:numPr>
              <w:jc w:val="left"/>
              <w:rPr>
                <w:sz w:val="16"/>
                <w:szCs w:val="16"/>
                <w:lang w:eastAsia="zh-CN"/>
              </w:rPr>
            </w:pPr>
            <w:r>
              <w:rPr>
                <w:sz w:val="16"/>
                <w:szCs w:val="16"/>
                <w:lang w:eastAsia="zh-CN"/>
              </w:rPr>
              <w:t>The absence of any value (i.e. Null) indicates a status of available.</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&lt;&lt;enumeration&gt;&gt;</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en-US"/>
              </w:rPr>
            </w:pPr>
            <w:r>
              <w:rPr>
                <w:sz w:val="16"/>
                <w:szCs w:val="16"/>
                <w:lang w:eastAsia="en-US"/>
              </w:rPr>
              <w:t>isNullable: True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pPr>
            <w:r>
              <w:rPr>
                <w:rFonts w:cs="Courier New" w:ascii="Courier New" w:hAnsi="Courier New"/>
                <w:sz w:val="16"/>
                <w:szCs w:val="16"/>
                <w:lang w:eastAsia="en-US"/>
              </w:rPr>
              <w:t>loadsharingInformationRouteSetNePart</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en-US"/>
              </w:rPr>
              <w:t xml:space="preserve">This attribute contains specific information for target specific loadsharing via the current routes working on a routeset basis via the current routes. </w:t>
            </w:r>
            <w:r>
              <w:rPr>
                <w:sz w:val="16"/>
                <w:szCs w:val="16"/>
                <w:lang w:eastAsia="zh-CN"/>
              </w:rPr>
              <w:t xml:space="preserve">(Ref ITU-T </w:t>
            </w:r>
            <w:r>
              <w:rPr>
                <w:sz w:val="16"/>
                <w:szCs w:val="16"/>
                <w:lang w:eastAsia="en-US"/>
              </w:rPr>
              <w:t>Q.751.1 [1</w:t>
            </w:r>
            <w:r>
              <w:rPr>
                <w:sz w:val="16"/>
                <w:szCs w:val="16"/>
                <w:lang w:eastAsia="zh-CN"/>
              </w:rPr>
              <w:t xml:space="preserve">0])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String</w:t>
            </w:r>
          </w:p>
          <w:p>
            <w:pPr>
              <w:pStyle w:val="TAC"/>
              <w:jc w:val="left"/>
              <w:rPr>
                <w:sz w:val="16"/>
                <w:szCs w:val="16"/>
                <w:lang w:eastAsia="en-US"/>
              </w:rPr>
            </w:pPr>
            <w:r>
              <w:rPr>
                <w:sz w:val="16"/>
                <w:szCs w:val="16"/>
                <w:lang w:eastAsia="en-US"/>
              </w:rPr>
              <w:t>multiplicity: 1</w:t>
            </w:r>
          </w:p>
          <w:p>
            <w:pPr>
              <w:pStyle w:val="TAC"/>
              <w:jc w:val="left"/>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maxCapacityLS</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en-US"/>
              </w:rPr>
              <w:t>The maximum capacity of a signalling linkset is the maximum load that should be placed on the linkset, when all links that could be active in the linkset are, and are working in service.</w:t>
            </w:r>
            <w:r>
              <w:rPr>
                <w:sz w:val="16"/>
                <w:szCs w:val="16"/>
                <w:lang w:eastAsia="zh-CN"/>
              </w:rPr>
              <w:t xml:space="preserve"> Unit: Erlang </w:t>
            </w:r>
            <w:r>
              <w:rPr>
                <w:sz w:val="16"/>
                <w:szCs w:val="16"/>
                <w:lang w:eastAsia="en-US"/>
              </w:rPr>
              <w:t xml:space="preserve">(Ref ITU-T </w:t>
            </w:r>
            <w:r>
              <w:rPr>
                <w:sz w:val="16"/>
                <w:szCs w:val="16"/>
                <w:lang w:eastAsia="zh-CN"/>
              </w:rPr>
              <w:t>E</w:t>
            </w:r>
            <w:r>
              <w:rPr>
                <w:sz w:val="16"/>
                <w:szCs w:val="16"/>
                <w:lang w:eastAsia="en-US"/>
              </w:rPr>
              <w:t>.</w:t>
            </w:r>
            <w:r>
              <w:rPr>
                <w:sz w:val="16"/>
                <w:szCs w:val="16"/>
                <w:lang w:eastAsia="zh-CN"/>
              </w:rPr>
              <w:t>600 [27</w:t>
            </w:r>
            <w:r>
              <w:rPr>
                <w:sz w:val="16"/>
                <w:szCs w:val="16"/>
                <w:lang w:eastAsia="en-US"/>
              </w:rPr>
              <w:t>])</w:t>
            </w:r>
            <w:r>
              <w:rPr>
                <w:sz w:val="16"/>
                <w:szCs w:val="16"/>
                <w:lang w:eastAsia="zh-CN"/>
              </w:rPr>
              <w:t xml:space="preserve">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Real</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maxCapacitySL</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zh-CN"/>
              </w:rPr>
            </w:pPr>
            <w:r>
              <w:rPr>
                <w:sz w:val="16"/>
                <w:szCs w:val="16"/>
                <w:lang w:eastAsia="zh-CN"/>
              </w:rPr>
              <w:t>T</w:t>
            </w:r>
            <w:r>
              <w:rPr>
                <w:sz w:val="16"/>
                <w:szCs w:val="16"/>
                <w:lang w:eastAsia="en-US"/>
              </w:rPr>
              <w:t>his attribute describes the maximum capacity for the signLinkTp. The maximum capacity of a signalling link is the maximum load that should be placed on the signalling link.</w:t>
            </w:r>
          </w:p>
          <w:p>
            <w:pPr>
              <w:pStyle w:val="TAC"/>
              <w:jc w:val="left"/>
              <w:rPr/>
            </w:pPr>
            <w:r>
              <w:rPr>
                <w:sz w:val="16"/>
                <w:szCs w:val="16"/>
                <w:lang w:val="de-DE" w:eastAsia="zh-CN"/>
              </w:rPr>
              <w:t xml:space="preserve">Unit: Erlang </w:t>
            </w:r>
            <w:r>
              <w:rPr>
                <w:sz w:val="16"/>
                <w:szCs w:val="16"/>
                <w:lang w:val="de-DE" w:eastAsia="en-US"/>
              </w:rPr>
              <w:t xml:space="preserve">(Ref ITU-T </w:t>
            </w:r>
            <w:r>
              <w:rPr>
                <w:sz w:val="16"/>
                <w:szCs w:val="16"/>
                <w:lang w:val="de-DE" w:eastAsia="zh-CN"/>
              </w:rPr>
              <w:t>E</w:t>
            </w:r>
            <w:r>
              <w:rPr>
                <w:sz w:val="16"/>
                <w:szCs w:val="16"/>
                <w:lang w:val="de-DE" w:eastAsia="en-US"/>
              </w:rPr>
              <w:t>.</w:t>
            </w:r>
            <w:r>
              <w:rPr>
                <w:sz w:val="16"/>
                <w:szCs w:val="16"/>
                <w:lang w:val="de-DE" w:eastAsia="zh-CN"/>
              </w:rPr>
              <w:t>600 [27</w:t>
            </w:r>
            <w:r>
              <w:rPr>
                <w:sz w:val="16"/>
                <w:szCs w:val="16"/>
                <w:lang w:val="de-DE" w:eastAsia="en-US"/>
              </w:rPr>
              <w:t>])</w:t>
            </w:r>
            <w:r>
              <w:rPr>
                <w:sz w:val="16"/>
                <w:szCs w:val="16"/>
                <w:lang w:val="de-DE" w:eastAsia="zh-CN"/>
              </w:rPr>
              <w:t xml:space="preserve"> </w:t>
            </w:r>
          </w:p>
          <w:p>
            <w:pPr>
              <w:pStyle w:val="TAC"/>
              <w:jc w:val="left"/>
              <w:rPr>
                <w:sz w:val="16"/>
                <w:szCs w:val="16"/>
                <w:lang w:val="de-DE" w:eastAsia="zh-CN"/>
              </w:rPr>
            </w:pPr>
            <w:r>
              <w:rPr>
                <w:sz w:val="16"/>
                <w:szCs w:val="16"/>
                <w:lang w:val="de-DE" w:eastAsia="zh-CN"/>
              </w:rPr>
            </w:r>
          </w:p>
          <w:p>
            <w:pPr>
              <w:pStyle w:val="TAC"/>
              <w:jc w:val="left"/>
              <w:rPr>
                <w:sz w:val="16"/>
                <w:szCs w:val="16"/>
                <w:lang w:eastAsia="en-US"/>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Real</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sz w:val="16"/>
                <w:szCs w:val="16"/>
                <w:lang w:eastAsia="en-US"/>
              </w:rPr>
            </w:pPr>
            <w:r>
              <w:rPr>
                <w:rFonts w:cs="Courier New" w:ascii="Courier New" w:hAnsi="Courier New"/>
                <w:sz w:val="16"/>
                <w:szCs w:val="16"/>
                <w:lang w:eastAsia="en-US"/>
              </w:rPr>
              <w:t>m3UAEntityPointCode</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rFonts w:cs="Arial"/>
                <w:sz w:val="16"/>
                <w:szCs w:val="16"/>
                <w:lang w:eastAsia="zh-CN"/>
              </w:rPr>
              <w:t xml:space="preserve">The M3UA signalling point code information of the signalling point. (Ref ITU-T </w:t>
            </w:r>
            <w:r>
              <w:rPr>
                <w:rFonts w:cs="Arial"/>
                <w:sz w:val="16"/>
                <w:szCs w:val="16"/>
                <w:lang w:val="en-US" w:eastAsia="en-US"/>
              </w:rPr>
              <w:t>Q.7</w:t>
            </w:r>
            <w:r>
              <w:rPr>
                <w:rFonts w:cs="Arial"/>
                <w:sz w:val="16"/>
                <w:szCs w:val="16"/>
                <w:lang w:val="en-US" w:eastAsia="zh-CN"/>
              </w:rPr>
              <w:t>04[11],</w:t>
            </w:r>
            <w:r>
              <w:rPr>
                <w:rFonts w:cs="Arial"/>
                <w:sz w:val="16"/>
                <w:szCs w:val="16"/>
                <w:lang w:eastAsia="zh-CN"/>
              </w:rPr>
              <w:t xml:space="preserve">Ref ITU-T </w:t>
            </w:r>
            <w:r>
              <w:rPr>
                <w:rFonts w:cs="Arial"/>
                <w:sz w:val="16"/>
                <w:szCs w:val="16"/>
                <w:lang w:val="en-US" w:eastAsia="en-US"/>
              </w:rPr>
              <w:t>Q.751.1</w:t>
            </w:r>
            <w:r>
              <w:rPr>
                <w:rFonts w:cs="Arial"/>
                <w:sz w:val="16"/>
                <w:szCs w:val="16"/>
                <w:lang w:val="en-US" w:eastAsia="zh-CN"/>
              </w:rPr>
              <w:t>[10]</w:t>
            </w:r>
            <w:r>
              <w:rPr>
                <w:rFonts w:cs="Arial"/>
                <w:sz w:val="16"/>
                <w:szCs w:val="16"/>
                <w:lang w:eastAsia="zh-CN"/>
              </w:rPr>
              <w:t>)</w:t>
            </w:r>
            <w:r>
              <w:rPr>
                <w:sz w:val="16"/>
                <w:szCs w:val="16"/>
                <w:lang w:eastAsia="zh-CN"/>
              </w:rPr>
              <w:t xml:space="preserve">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Integer</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sz w:val="16"/>
                <w:szCs w:val="16"/>
                <w:lang w:eastAsia="en-US"/>
              </w:rPr>
            </w:pPr>
            <w:r>
              <w:rPr>
                <w:rFonts w:cs="Courier New" w:ascii="Courier New" w:hAnsi="Courier New"/>
                <w:sz w:val="16"/>
                <w:szCs w:val="16"/>
                <w:lang w:eastAsia="en-US"/>
              </w:rPr>
              <w:t>m3UAEntityType</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zh-CN"/>
              </w:rPr>
            </w:pPr>
            <w:r>
              <w:rPr>
                <w:rFonts w:cs="Arial"/>
                <w:sz w:val="16"/>
                <w:szCs w:val="16"/>
                <w:lang w:eastAsia="zh-CN"/>
              </w:rPr>
              <w:t>I</w:t>
            </w:r>
            <w:r>
              <w:rPr>
                <w:rFonts w:cs="Arial"/>
                <w:sz w:val="16"/>
                <w:szCs w:val="16"/>
                <w:lang w:eastAsia="zh-CN"/>
              </w:rPr>
              <w:t>t</w:t>
            </w:r>
            <w:r>
              <w:rPr>
                <w:rFonts w:cs="Arial"/>
                <w:sz w:val="16"/>
                <w:szCs w:val="16"/>
                <w:lang w:eastAsia="zh-CN"/>
              </w:rPr>
              <w:t xml:space="preserve"> identif</w:t>
            </w:r>
            <w:r>
              <w:rPr>
                <w:rFonts w:cs="Arial"/>
                <w:sz w:val="16"/>
                <w:szCs w:val="16"/>
                <w:lang w:eastAsia="zh-CN"/>
              </w:rPr>
              <w:t>ies</w:t>
            </w:r>
            <w:r>
              <w:rPr>
                <w:rFonts w:cs="Arial"/>
                <w:sz w:val="16"/>
                <w:szCs w:val="16"/>
                <w:lang w:eastAsia="zh-CN"/>
              </w:rPr>
              <w:t xml:space="preserve"> the M3UA entity Type.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allowedValues:</w:t>
            </w:r>
          </w:p>
          <w:p>
            <w:pPr>
              <w:pStyle w:val="TAC"/>
              <w:rPr/>
            </w:pPr>
            <w:r>
              <w:rPr/>
              <w:t>-</w:t>
            </w:r>
            <w:r>
              <w:rPr>
                <w:rFonts w:cs="Arial"/>
                <w:sz w:val="16"/>
                <w:szCs w:val="16"/>
                <w:lang w:eastAsia="zh-CN"/>
              </w:rPr>
              <w:tab/>
            </w:r>
            <w:r>
              <w:rPr>
                <w:rFonts w:cs="Arial"/>
                <w:sz w:val="16"/>
                <w:szCs w:val="16"/>
                <w:lang w:eastAsia="zh-CN"/>
              </w:rPr>
              <w:t xml:space="preserve">M3UA </w:t>
            </w:r>
            <w:r>
              <w:rPr>
                <w:rFonts w:cs="Arial"/>
                <w:sz w:val="16"/>
                <w:szCs w:val="16"/>
                <w:lang w:eastAsia="zh-CN"/>
              </w:rPr>
              <w:t>Application Server (</w:t>
            </w:r>
            <w:r>
              <w:rPr>
                <w:rFonts w:cs="Arial"/>
                <w:sz w:val="16"/>
                <w:szCs w:val="16"/>
                <w:lang w:eastAsia="zh-CN"/>
              </w:rPr>
              <w:t>M3UA_</w:t>
            </w:r>
            <w:r>
              <w:rPr>
                <w:rFonts w:cs="Arial"/>
                <w:sz w:val="16"/>
                <w:szCs w:val="16"/>
                <w:lang w:eastAsia="zh-CN"/>
              </w:rPr>
              <w:t>AS), Signalling Gateway (SG)</w:t>
            </w:r>
          </w:p>
          <w:p>
            <w:pPr>
              <w:pStyle w:val="TAC"/>
              <w:ind w:left="720" w:hanging="0"/>
              <w:jc w:val="left"/>
              <w:rPr>
                <w:sz w:val="16"/>
                <w:szCs w:val="16"/>
                <w:lang w:eastAsia="zh-CN"/>
              </w:rPr>
            </w:pPr>
            <w:r>
              <w:rPr>
                <w:rFonts w:cs="Arial"/>
                <w:sz w:val="16"/>
                <w:szCs w:val="16"/>
                <w:lang w:val="en-US" w:eastAsia="zh-CN"/>
              </w:rPr>
              <w:t>Note: M3UA_AS is defined as AS in Ref.[28]</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&lt;&lt;enumeration&gt;&gt;</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pPr>
            <w:r>
              <w:rPr>
                <w:rFonts w:cs="Courier New" w:ascii="Courier New" w:hAnsi="Courier New"/>
                <w:sz w:val="16"/>
                <w:szCs w:val="16"/>
                <w:lang w:eastAsia="en-US"/>
              </w:rPr>
              <w:t>m3UALink</w:t>
            </w:r>
            <w:r>
              <w:rPr>
                <w:rFonts w:cs="Courier New" w:ascii="Courier New" w:hAnsi="Courier New"/>
                <w:sz w:val="16"/>
                <w:szCs w:val="16"/>
                <w:lang w:eastAsia="en-US"/>
              </w:rPr>
              <w:t>TP</w:t>
            </w:r>
            <w:r>
              <w:rPr>
                <w:rFonts w:cs="Courier New" w:ascii="Courier New" w:hAnsi="Courier New"/>
                <w:sz w:val="16"/>
                <w:szCs w:val="16"/>
                <w:lang w:eastAsia="en-US"/>
              </w:rPr>
              <w:t>State</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zh-CN"/>
              </w:rPr>
            </w:pPr>
            <w:r>
              <w:rPr>
                <w:rFonts w:cs="Arial"/>
                <w:sz w:val="16"/>
                <w:szCs w:val="16"/>
                <w:lang w:eastAsia="en-US"/>
              </w:rPr>
              <w:t xml:space="preserve">This attribute represents the state of M3UA signalling link.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 xml:space="preserve">allowedValues: </w:t>
            </w:r>
            <w:r>
              <w:rPr>
                <w:rFonts w:cs="Arial"/>
                <w:sz w:val="16"/>
                <w:szCs w:val="16"/>
                <w:lang w:eastAsia="zh-CN"/>
              </w:rPr>
              <w:t>Ref. [28],</w:t>
            </w:r>
            <w:r>
              <w:rPr>
                <w:rFonts w:cs="Arial"/>
                <w:sz w:val="16"/>
                <w:szCs w:val="16"/>
                <w:lang w:eastAsia="zh-CN"/>
              </w:rPr>
              <w:t xml:space="preserve"> </w:t>
            </w:r>
            <w:r>
              <w:rPr>
                <w:rFonts w:cs="Arial"/>
                <w:sz w:val="16"/>
                <w:szCs w:val="16"/>
                <w:lang w:eastAsia="zh-CN"/>
              </w:rPr>
              <w:t>Ref. [29]</w:t>
            </w:r>
          </w:p>
          <w:p>
            <w:pPr>
              <w:pStyle w:val="TAC"/>
              <w:ind w:left="708" w:hanging="0"/>
              <w:jc w:val="left"/>
              <w:rPr/>
            </w:pPr>
            <w:r>
              <w:rPr>
                <w:lang w:eastAsia="en-US"/>
              </w:rPr>
              <w:t>-</w:t>
            </w:r>
            <w:r>
              <w:rPr>
                <w:rFonts w:cs="Arial"/>
                <w:sz w:val="16"/>
                <w:szCs w:val="16"/>
                <w:lang w:eastAsia="en-US"/>
              </w:rPr>
              <w:tab/>
              <w:t>UNESTABLISH (0): SCTP</w:t>
            </w:r>
            <w:r>
              <w:rPr>
                <w:rFonts w:cs="Arial"/>
                <w:sz w:val="16"/>
                <w:szCs w:val="16"/>
                <w:lang w:eastAsia="en-US"/>
              </w:rPr>
              <w:t xml:space="preserve"> association of the m3ua link is not established.</w:t>
            </w:r>
          </w:p>
          <w:p>
            <w:pPr>
              <w:pStyle w:val="TAC"/>
              <w:ind w:left="708" w:hanging="0"/>
              <w:jc w:val="left"/>
              <w:rPr/>
            </w:pPr>
            <w:r>
              <w:rPr>
                <w:rFonts w:cs="Arial"/>
                <w:sz w:val="16"/>
                <w:szCs w:val="16"/>
                <w:lang w:eastAsia="en-US"/>
              </w:rPr>
              <w:t>-</w:t>
              <w:tab/>
              <w:t>ESTABLISHED (1)</w:t>
            </w:r>
            <w:r>
              <w:rPr>
                <w:rFonts w:cs="Arial"/>
                <w:sz w:val="16"/>
                <w:szCs w:val="16"/>
                <w:lang w:eastAsia="en-US"/>
              </w:rPr>
              <w:t>: SCTP association of the M3UA link is established, but the ASP state is down.</w:t>
            </w:r>
          </w:p>
          <w:p>
            <w:pPr>
              <w:pStyle w:val="TAC"/>
              <w:ind w:left="708" w:hanging="0"/>
              <w:jc w:val="left"/>
              <w:rPr/>
            </w:pPr>
            <w:r>
              <w:rPr>
                <w:rFonts w:cs="Arial"/>
                <w:sz w:val="16"/>
                <w:szCs w:val="16"/>
                <w:lang w:eastAsia="en-US"/>
              </w:rPr>
              <w:t>-</w:t>
              <w:tab/>
              <w:t>INACTIVE (2)</w:t>
            </w:r>
            <w:r>
              <w:rPr>
                <w:rFonts w:cs="Arial"/>
                <w:sz w:val="16"/>
                <w:szCs w:val="16"/>
                <w:lang w:eastAsia="en-US"/>
              </w:rPr>
              <w:t>: ASP state is up.</w:t>
            </w:r>
          </w:p>
          <w:p>
            <w:pPr>
              <w:pStyle w:val="TAC"/>
              <w:ind w:left="708" w:hanging="0"/>
              <w:jc w:val="left"/>
              <w:rPr/>
            </w:pPr>
            <w:r>
              <w:rPr>
                <w:rFonts w:cs="Arial"/>
                <w:sz w:val="16"/>
                <w:szCs w:val="16"/>
                <w:lang w:eastAsia="en-US"/>
              </w:rPr>
              <w:t>-</w:t>
              <w:tab/>
              <w:t>ACTIVE (3)</w:t>
            </w:r>
            <w:r>
              <w:rPr>
                <w:rFonts w:cs="Arial"/>
                <w:sz w:val="16"/>
                <w:szCs w:val="16"/>
                <w:lang w:eastAsia="en-US"/>
              </w:rPr>
              <w:t>: ASP state is active.</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rFonts w:cs="Arial"/>
                <w:sz w:val="16"/>
                <w:szCs w:val="16"/>
                <w:lang w:eastAsia="zh-CN"/>
              </w:rPr>
            </w:pPr>
            <w:r>
              <w:rPr>
                <w:sz w:val="16"/>
                <w:szCs w:val="16"/>
                <w:lang w:eastAsia="en-US"/>
              </w:rPr>
              <w:t>type: &lt;&lt;enumeration&gt;&gt;</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networkIndicator</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zh-CN"/>
              </w:rPr>
              <w:t xml:space="preserve">The network indicator information of the signalling point, (Ref ITU-T </w:t>
            </w:r>
            <w:r>
              <w:rPr>
                <w:sz w:val="16"/>
                <w:szCs w:val="16"/>
                <w:lang w:eastAsia="en-US"/>
              </w:rPr>
              <w:t>Q.7</w:t>
            </w:r>
            <w:r>
              <w:rPr>
                <w:sz w:val="16"/>
                <w:szCs w:val="16"/>
                <w:lang w:eastAsia="zh-CN"/>
              </w:rPr>
              <w:t xml:space="preserve">04 [11], Ref ITU-T </w:t>
            </w:r>
            <w:r>
              <w:rPr>
                <w:sz w:val="16"/>
                <w:szCs w:val="16"/>
                <w:lang w:eastAsia="en-US"/>
              </w:rPr>
              <w:t>Q.751.1 [1</w:t>
            </w:r>
            <w:r>
              <w:rPr>
                <w:sz w:val="16"/>
                <w:szCs w:val="16"/>
                <w:lang w:eastAsia="zh-CN"/>
              </w:rPr>
              <w:t xml:space="preserve">0])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allowedValues: I</w:t>
            </w:r>
            <w:r>
              <w:rPr>
                <w:sz w:val="16"/>
                <w:szCs w:val="16"/>
                <w:lang w:eastAsia="en-US"/>
              </w:rPr>
              <w:t>nternational</w:t>
            </w:r>
            <w:r>
              <w:rPr>
                <w:sz w:val="16"/>
                <w:szCs w:val="16"/>
                <w:lang w:eastAsia="zh-CN"/>
              </w:rPr>
              <w:t>, S</w:t>
            </w:r>
            <w:r>
              <w:rPr>
                <w:sz w:val="16"/>
                <w:szCs w:val="16"/>
                <w:lang w:eastAsia="en-US"/>
              </w:rPr>
              <w:t>pare</w:t>
            </w:r>
            <w:r>
              <w:rPr>
                <w:sz w:val="16"/>
                <w:szCs w:val="16"/>
                <w:lang w:eastAsia="zh-CN"/>
              </w:rPr>
              <w:t>, N</w:t>
            </w:r>
            <w:r>
              <w:rPr>
                <w:sz w:val="16"/>
                <w:szCs w:val="16"/>
                <w:lang w:eastAsia="en-US"/>
              </w:rPr>
              <w:t>ational</w:t>
            </w:r>
            <w:r>
              <w:rPr>
                <w:sz w:val="16"/>
                <w:szCs w:val="16"/>
                <w:lang w:eastAsia="zh-CN"/>
              </w:rPr>
              <w:t>, N</w:t>
            </w:r>
            <w:r>
              <w:rPr>
                <w:sz w:val="16"/>
                <w:szCs w:val="16"/>
                <w:lang w:eastAsia="en-US"/>
              </w:rPr>
              <w:t>ationalSpare</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&lt;&lt;enumeration&gt;&gt;</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pointCode</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zh-CN"/>
              </w:rPr>
              <w:t xml:space="preserve">The signalling point code information of the signalling point. </w:t>
            </w:r>
            <w:r>
              <w:rPr>
                <w:sz w:val="16"/>
                <w:szCs w:val="16"/>
                <w:lang w:val="fr-FR" w:eastAsia="zh-CN"/>
              </w:rPr>
              <w:t xml:space="preserve">(Ref ITU-T </w:t>
            </w:r>
            <w:r>
              <w:rPr>
                <w:sz w:val="16"/>
                <w:szCs w:val="16"/>
                <w:lang w:val="fr-FR" w:eastAsia="en-US"/>
              </w:rPr>
              <w:t>Q.7</w:t>
            </w:r>
            <w:r>
              <w:rPr>
                <w:sz w:val="16"/>
                <w:szCs w:val="16"/>
                <w:lang w:val="fr-FR" w:eastAsia="zh-CN"/>
              </w:rPr>
              <w:t xml:space="preserve">04 [11], Ref ITU-T </w:t>
            </w:r>
            <w:r>
              <w:rPr>
                <w:sz w:val="16"/>
                <w:szCs w:val="16"/>
                <w:lang w:val="fr-FR" w:eastAsia="en-US"/>
              </w:rPr>
              <w:t>Q.751.1 [1</w:t>
            </w:r>
            <w:r>
              <w:rPr>
                <w:sz w:val="16"/>
                <w:szCs w:val="16"/>
                <w:lang w:val="fr-FR" w:eastAsia="zh-CN"/>
              </w:rPr>
              <w:t xml:space="preserve">0]) </w:t>
            </w:r>
          </w:p>
          <w:p>
            <w:pPr>
              <w:pStyle w:val="TAC"/>
              <w:jc w:val="left"/>
              <w:rPr>
                <w:sz w:val="16"/>
                <w:szCs w:val="16"/>
                <w:lang w:val="fr-FR" w:eastAsia="zh-CN"/>
              </w:rPr>
            </w:pPr>
            <w:r>
              <w:rPr>
                <w:sz w:val="16"/>
                <w:szCs w:val="16"/>
                <w:lang w:val="fr-FR" w:eastAsia="zh-CN"/>
              </w:rPr>
            </w:r>
          </w:p>
          <w:p>
            <w:pPr>
              <w:pStyle w:val="TAC"/>
              <w:jc w:val="left"/>
              <w:rPr>
                <w:sz w:val="16"/>
                <w:szCs w:val="16"/>
                <w:lang w:eastAsia="zh-CN"/>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Integer</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pointCodeLength</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zh-CN"/>
              </w:rPr>
              <w:t xml:space="preserve">The signalling point code length information of the signalling point. (Ref ITU-T </w:t>
            </w:r>
            <w:r>
              <w:rPr>
                <w:sz w:val="16"/>
                <w:szCs w:val="16"/>
                <w:lang w:eastAsia="en-US"/>
              </w:rPr>
              <w:t>Q.7</w:t>
            </w:r>
            <w:r>
              <w:rPr>
                <w:sz w:val="16"/>
                <w:szCs w:val="16"/>
                <w:lang w:eastAsia="zh-CN"/>
              </w:rPr>
              <w:t xml:space="preserve">04 [11])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allowedValues: 14, 24</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en-US"/>
              </w:rPr>
              <w:t>type: &lt;&lt;enumeration&gt;&gt;</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pPr>
            <w:r>
              <w:rPr>
                <w:rFonts w:cs="Courier New" w:ascii="Courier New" w:hAnsi="Courier New"/>
                <w:sz w:val="16"/>
                <w:szCs w:val="16"/>
                <w:lang w:eastAsia="en-US"/>
              </w:rPr>
              <w:t>s</w:t>
            </w:r>
            <w:r>
              <w:rPr>
                <w:rFonts w:cs="Courier New" w:ascii="Courier New" w:hAnsi="Courier New"/>
                <w:sz w:val="16"/>
                <w:szCs w:val="16"/>
                <w:lang w:eastAsia="en-US"/>
              </w:rPr>
              <w:t>CTP</w:t>
            </w:r>
            <w:r>
              <w:rPr>
                <w:rFonts w:cs="Courier New" w:ascii="Courier New" w:hAnsi="Courier New"/>
                <w:sz w:val="16"/>
                <w:szCs w:val="16"/>
                <w:lang w:eastAsia="en-US"/>
              </w:rPr>
              <w:t>AssocLocalAddr</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zh-CN"/>
              </w:rPr>
            </w:pPr>
            <w:r>
              <w:rPr>
                <w:rFonts w:cs="Arial"/>
                <w:color w:val="000000"/>
                <w:sz w:val="16"/>
                <w:szCs w:val="16"/>
                <w:lang w:eastAsia="zh-CN"/>
              </w:rPr>
              <w:t>This attribute repres</w:t>
            </w:r>
            <w:r>
              <w:rPr>
                <w:rFonts w:cs="Arial"/>
                <w:color w:val="000000"/>
                <w:sz w:val="16"/>
                <w:szCs w:val="16"/>
                <w:lang w:eastAsia="zh-CN"/>
              </w:rPr>
              <w:t>e</w:t>
            </w:r>
            <w:r>
              <w:rPr>
                <w:rFonts w:cs="Arial"/>
                <w:color w:val="000000"/>
                <w:sz w:val="16"/>
                <w:szCs w:val="16"/>
                <w:lang w:eastAsia="zh-CN"/>
              </w:rPr>
              <w:t xml:space="preserve">nts the SCTP association local port and IP address </w:t>
            </w:r>
            <w:r>
              <w:rPr>
                <w:sz w:val="16"/>
                <w:szCs w:val="16"/>
                <w:lang w:eastAsia="en-US"/>
              </w:rPr>
              <w:t>(</w:t>
            </w:r>
            <w:r>
              <w:rPr>
                <w:sz w:val="16"/>
                <w:szCs w:val="16"/>
                <w:lang w:eastAsia="en-US"/>
              </w:rPr>
              <w:t>Ref.[30]</w:t>
            </w:r>
            <w:r>
              <w:rPr>
                <w:sz w:val="16"/>
                <w:szCs w:val="16"/>
                <w:lang w:eastAsia="en-US"/>
              </w:rPr>
              <w:t>).</w:t>
            </w:r>
          </w:p>
          <w:p>
            <w:pPr>
              <w:pStyle w:val="TAC"/>
              <w:jc w:val="left"/>
              <w:rPr>
                <w:rFonts w:cs="Arial"/>
                <w:color w:val="000000"/>
                <w:sz w:val="16"/>
                <w:szCs w:val="16"/>
                <w:lang w:eastAsia="zh-CN"/>
              </w:rPr>
            </w:pPr>
            <w:r>
              <w:rPr>
                <w:rFonts w:cs="Arial"/>
                <w:color w:val="000000"/>
                <w:sz w:val="16"/>
                <w:szCs w:val="16"/>
                <w:lang w:eastAsia="zh-CN"/>
              </w:rPr>
            </w:r>
          </w:p>
          <w:p>
            <w:pPr>
              <w:pStyle w:val="TAC"/>
              <w:jc w:val="left"/>
              <w:rPr>
                <w:sz w:val="16"/>
                <w:szCs w:val="16"/>
                <w:lang w:eastAsia="en-US"/>
              </w:rPr>
            </w:pPr>
            <w:r>
              <w:rPr>
                <w:sz w:val="16"/>
                <w:szCs w:val="16"/>
                <w:lang w:eastAsia="en-US"/>
              </w:rPr>
              <w:t>portId:Unique identification of port (port number, integer)</w:t>
            </w:r>
            <w:r>
              <w:rPr>
                <w:sz w:val="16"/>
                <w:szCs w:val="16"/>
                <w:lang w:eastAsia="en-US"/>
              </w:rPr>
              <w:t>；</w:t>
            </w:r>
          </w:p>
          <w:p>
            <w:pPr>
              <w:pStyle w:val="TAC"/>
              <w:jc w:val="left"/>
              <w:rPr/>
            </w:pPr>
            <w:r>
              <w:rPr>
                <w:sz w:val="16"/>
                <w:szCs w:val="16"/>
                <w:lang w:eastAsia="en-US"/>
              </w:rPr>
              <w:t>List of { AddrType(I</w:t>
            </w:r>
            <w:r>
              <w:rPr>
                <w:sz w:val="16"/>
                <w:szCs w:val="16"/>
                <w:lang w:eastAsia="en-US"/>
              </w:rPr>
              <w:t>P</w:t>
            </w:r>
            <w:r>
              <w:rPr>
                <w:sz w:val="16"/>
                <w:szCs w:val="16"/>
                <w:lang w:eastAsia="en-US"/>
              </w:rPr>
              <w:t>v4, I</w:t>
            </w:r>
            <w:r>
              <w:rPr>
                <w:sz w:val="16"/>
                <w:szCs w:val="16"/>
                <w:lang w:eastAsia="en-US"/>
              </w:rPr>
              <w:t>P</w:t>
            </w:r>
            <w:r>
              <w:rPr>
                <w:sz w:val="16"/>
                <w:szCs w:val="16"/>
                <w:lang w:eastAsia="en-US"/>
              </w:rPr>
              <w:t>v6), IPaddr (string)}</w:t>
            </w:r>
            <w:r>
              <w:rPr>
                <w:sz w:val="16"/>
                <w:szCs w:val="16"/>
                <w:lang w:eastAsia="en-US"/>
              </w:rPr>
              <w:t>.</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&lt;&lt;datatype&gt;&gt;</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pPr>
            <w:r>
              <w:rPr>
                <w:sz w:val="16"/>
                <w:szCs w:val="16"/>
                <w:lang w:eastAsia="en-US"/>
              </w:rPr>
              <w:t>defaultValue: None</w:t>
            </w:r>
          </w:p>
          <w:p>
            <w:pPr>
              <w:pStyle w:val="TAC"/>
              <w:jc w:val="left"/>
              <w:rPr>
                <w:sz w:val="16"/>
                <w:szCs w:val="16"/>
                <w:lang w:eastAsia="en-US"/>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pPr>
            <w:r>
              <w:rPr>
                <w:rFonts w:cs="Courier New" w:ascii="Courier New" w:hAnsi="Courier New"/>
                <w:sz w:val="16"/>
                <w:szCs w:val="16"/>
                <w:lang w:eastAsia="en-US"/>
              </w:rPr>
              <w:t>s</w:t>
            </w:r>
            <w:r>
              <w:rPr>
                <w:rFonts w:cs="Courier New" w:ascii="Courier New" w:hAnsi="Courier New"/>
                <w:sz w:val="16"/>
                <w:szCs w:val="16"/>
                <w:lang w:eastAsia="en-US"/>
              </w:rPr>
              <w:t>CTP</w:t>
            </w:r>
            <w:r>
              <w:rPr>
                <w:rFonts w:cs="Courier New" w:ascii="Courier New" w:hAnsi="Courier New"/>
                <w:sz w:val="16"/>
                <w:szCs w:val="16"/>
                <w:lang w:eastAsia="en-US"/>
              </w:rPr>
              <w:t>AssocRemoteAddr</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zh-CN"/>
              </w:rPr>
            </w:pPr>
            <w:r>
              <w:rPr>
                <w:rFonts w:cs="Arial"/>
                <w:sz w:val="16"/>
                <w:szCs w:val="16"/>
                <w:lang w:eastAsia="zh-CN"/>
              </w:rPr>
              <w:t xml:space="preserve">This attribute represents the corresponding SCTP association port and IP address </w:t>
            </w:r>
            <w:r>
              <w:rPr>
                <w:sz w:val="16"/>
                <w:szCs w:val="16"/>
                <w:lang w:eastAsia="en-US"/>
              </w:rPr>
              <w:t>(</w:t>
            </w:r>
            <w:r>
              <w:rPr>
                <w:sz w:val="16"/>
                <w:szCs w:val="16"/>
                <w:lang w:eastAsia="en-US"/>
              </w:rPr>
              <w:t>Ref.[30]</w:t>
            </w:r>
            <w:r>
              <w:rPr>
                <w:sz w:val="16"/>
                <w:szCs w:val="16"/>
                <w:lang w:eastAsia="en-US"/>
              </w:rPr>
              <w:t>).</w:t>
            </w:r>
          </w:p>
          <w:p>
            <w:pPr>
              <w:pStyle w:val="TAC"/>
              <w:jc w:val="left"/>
              <w:rPr>
                <w:rFonts w:cs="Arial"/>
                <w:color w:val="000000"/>
                <w:sz w:val="16"/>
                <w:szCs w:val="16"/>
                <w:lang w:eastAsia="zh-CN"/>
              </w:rPr>
            </w:pPr>
            <w:r>
              <w:rPr>
                <w:rFonts w:cs="Arial"/>
                <w:color w:val="000000"/>
                <w:sz w:val="16"/>
                <w:szCs w:val="16"/>
                <w:lang w:eastAsia="zh-CN"/>
              </w:rPr>
            </w:r>
          </w:p>
          <w:p>
            <w:pPr>
              <w:pStyle w:val="TAC"/>
              <w:jc w:val="left"/>
              <w:rPr>
                <w:sz w:val="16"/>
                <w:szCs w:val="16"/>
                <w:lang w:eastAsia="en-US"/>
              </w:rPr>
            </w:pPr>
            <w:r>
              <w:rPr>
                <w:sz w:val="16"/>
                <w:szCs w:val="16"/>
                <w:lang w:eastAsia="en-US"/>
              </w:rPr>
              <w:t>portId:Unique identification of port (port number, integer)</w:t>
            </w:r>
            <w:r>
              <w:rPr>
                <w:sz w:val="16"/>
                <w:szCs w:val="16"/>
                <w:lang w:eastAsia="en-US"/>
              </w:rPr>
              <w:t>；</w:t>
            </w:r>
          </w:p>
          <w:p>
            <w:pPr>
              <w:pStyle w:val="TAC"/>
              <w:jc w:val="left"/>
              <w:rPr/>
            </w:pPr>
            <w:r>
              <w:rPr>
                <w:sz w:val="16"/>
                <w:szCs w:val="16"/>
                <w:lang w:eastAsia="en-US"/>
              </w:rPr>
              <w:t>List of { AddrType(I</w:t>
            </w:r>
            <w:r>
              <w:rPr>
                <w:sz w:val="16"/>
                <w:szCs w:val="16"/>
                <w:lang w:eastAsia="en-US"/>
              </w:rPr>
              <w:t>P</w:t>
            </w:r>
            <w:r>
              <w:rPr>
                <w:sz w:val="16"/>
                <w:szCs w:val="16"/>
                <w:lang w:eastAsia="en-US"/>
              </w:rPr>
              <w:t>v4, I</w:t>
            </w:r>
            <w:r>
              <w:rPr>
                <w:sz w:val="16"/>
                <w:szCs w:val="16"/>
                <w:lang w:eastAsia="en-US"/>
              </w:rPr>
              <w:t>P</w:t>
            </w:r>
            <w:r>
              <w:rPr>
                <w:sz w:val="16"/>
                <w:szCs w:val="16"/>
                <w:lang w:eastAsia="en-US"/>
              </w:rPr>
              <w:t>v6), IPaddr (string)}</w:t>
            </w:r>
            <w:r>
              <w:rPr>
                <w:sz w:val="16"/>
                <w:szCs w:val="16"/>
                <w:lang w:eastAsia="en-US"/>
              </w:rPr>
              <w:t>.</w:t>
            </w:r>
          </w:p>
          <w:p>
            <w:pPr>
              <w:pStyle w:val="TAC"/>
              <w:jc w:val="left"/>
              <w:rPr>
                <w:sz w:val="16"/>
                <w:szCs w:val="16"/>
                <w:lang w:eastAsia="zh-CN"/>
              </w:rPr>
            </w:pPr>
            <w:r>
              <w:rPr>
                <w:sz w:val="16"/>
                <w:szCs w:val="16"/>
                <w:lang w:eastAsia="zh-CN"/>
              </w:rPr>
            </w:r>
          </w:p>
          <w:p>
            <w:pPr>
              <w:pStyle w:val="TAC"/>
              <w:jc w:val="left"/>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&lt;&lt;datatype&gt;&gt;</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en-US"/>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signLinkType</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zh-CN"/>
              </w:rPr>
            </w:pPr>
            <w:r>
              <w:rPr>
                <w:sz w:val="16"/>
                <w:szCs w:val="16"/>
                <w:lang w:eastAsia="zh-CN"/>
              </w:rPr>
              <w:t xml:space="preserve">This attribute represents the type of signalling link.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allowedValues: 64K, 2M</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&lt;&lt;enumeration&gt;&gt;</w:t>
            </w:r>
          </w:p>
          <w:p>
            <w:pPr>
              <w:pStyle w:val="TAC"/>
              <w:jc w:val="left"/>
              <w:rPr>
                <w:sz w:val="16"/>
                <w:szCs w:val="16"/>
                <w:lang w:eastAsia="en-US"/>
              </w:rPr>
            </w:pPr>
            <w:r>
              <w:rPr>
                <w:sz w:val="16"/>
                <w:szCs w:val="16"/>
                <w:lang w:eastAsia="en-US"/>
              </w:rPr>
              <w:t>multiplicity: 1</w:t>
            </w:r>
          </w:p>
          <w:p>
            <w:pPr>
              <w:pStyle w:val="TAC"/>
              <w:jc w:val="left"/>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slCode</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en-US"/>
              </w:rPr>
              <w:t>The Signalling Link Code (SLC) is used to distinguish signalling link in the signalling link set. It is the same value (between 0 and 15) at each end of the link, and is different from that of any other link between the same two adjacent signalling points. (</w:t>
            </w:r>
            <w:r>
              <w:rPr>
                <w:sz w:val="16"/>
                <w:szCs w:val="16"/>
                <w:lang w:eastAsia="zh-CN"/>
              </w:rPr>
              <w:t xml:space="preserve">Ref ITU-T </w:t>
            </w:r>
            <w:r>
              <w:rPr>
                <w:sz w:val="16"/>
                <w:szCs w:val="16"/>
                <w:lang w:eastAsia="en-US"/>
              </w:rPr>
              <w:t>Q.7</w:t>
            </w:r>
            <w:r>
              <w:rPr>
                <w:sz w:val="16"/>
                <w:szCs w:val="16"/>
                <w:lang w:eastAsia="zh-CN"/>
              </w:rPr>
              <w:t>04 [11]), R</w:t>
            </w:r>
            <w:r>
              <w:rPr>
                <w:sz w:val="16"/>
                <w:szCs w:val="16"/>
                <w:lang w:eastAsia="en-US"/>
              </w:rPr>
              <w:t>ef ITU-T Q.751.1 [10])</w:t>
            </w:r>
            <w:r>
              <w:rPr>
                <w:sz w:val="16"/>
                <w:szCs w:val="16"/>
                <w:lang w:eastAsia="zh-CN"/>
              </w:rPr>
              <w:t xml:space="preserve"> </w:t>
            </w:r>
          </w:p>
          <w:p>
            <w:pPr>
              <w:pStyle w:val="TAC"/>
              <w:jc w:val="left"/>
              <w:rPr>
                <w:sz w:val="16"/>
                <w:szCs w:val="16"/>
                <w:lang w:eastAsia="zh-CN"/>
              </w:rPr>
            </w:pPr>
            <w:r>
              <w:rPr>
                <w:sz w:val="16"/>
                <w:szCs w:val="16"/>
                <w:lang w:eastAsia="zh-CN"/>
              </w:rPr>
            </w:r>
          </w:p>
          <w:p>
            <w:pPr>
              <w:pStyle w:val="TAC"/>
              <w:jc w:val="left"/>
              <w:rPr/>
            </w:pPr>
            <w:r>
              <w:rPr>
                <w:sz w:val="16"/>
                <w:szCs w:val="16"/>
                <w:lang w:eastAsia="zh-CN"/>
              </w:rPr>
              <w:t xml:space="preserve">allowedValues: </w:t>
            </w:r>
            <w:r>
              <w:rPr>
                <w:sz w:val="16"/>
                <w:szCs w:val="16"/>
                <w:lang w:eastAsia="en-US"/>
              </w:rPr>
              <w:t>0…</w:t>
            </w:r>
            <w:r>
              <w:rPr>
                <w:sz w:val="16"/>
                <w:szCs w:val="16"/>
                <w:lang w:eastAsia="zh-CN"/>
              </w:rPr>
              <w:t>1</w:t>
            </w:r>
            <w:r>
              <w:rPr>
                <w:sz w:val="16"/>
                <w:szCs w:val="16"/>
                <w:lang w:eastAsia="en-US"/>
              </w:rPr>
              <w:t>5</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Integer</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sz w:val="16"/>
                <w:szCs w:val="16"/>
                <w:lang w:eastAsia="en-US"/>
              </w:rPr>
            </w:pPr>
            <w:r>
              <w:rPr>
                <w:rFonts w:cs="Courier New" w:ascii="Courier New" w:hAnsi="Courier New"/>
                <w:sz w:val="16"/>
                <w:szCs w:val="16"/>
                <w:lang w:eastAsia="en-US"/>
              </w:rPr>
              <w:t>slsCodeCurrentList</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zh-CN"/>
              </w:rPr>
              <w:t>T</w:t>
            </w:r>
            <w:r>
              <w:rPr>
                <w:sz w:val="16"/>
                <w:szCs w:val="16"/>
                <w:lang w:eastAsia="en-US"/>
              </w:rPr>
              <w:t xml:space="preserve">his attribute represents the SLS-Code which is currently used on the </w:t>
            </w:r>
            <w:r>
              <w:rPr>
                <w:sz w:val="16"/>
                <w:szCs w:val="16"/>
                <w:lang w:eastAsia="zh-CN"/>
              </w:rPr>
              <w:t>signallingLink</w:t>
            </w:r>
            <w:r>
              <w:rPr>
                <w:sz w:val="16"/>
                <w:szCs w:val="16"/>
                <w:lang w:eastAsia="en-US"/>
              </w:rPr>
              <w:t>Tp. It may be different from the slsNormalList, in case some fault has occurred.</w:t>
            </w:r>
            <w:r>
              <w:rPr>
                <w:sz w:val="16"/>
                <w:szCs w:val="16"/>
                <w:lang w:eastAsia="zh-CN"/>
              </w:rPr>
              <w:t xml:space="preserve"> (Ref ITU-T </w:t>
            </w:r>
            <w:r>
              <w:rPr>
                <w:sz w:val="16"/>
                <w:szCs w:val="16"/>
                <w:lang w:eastAsia="en-US"/>
              </w:rPr>
              <w:t>Q.751.1 [1</w:t>
            </w:r>
            <w:r>
              <w:rPr>
                <w:sz w:val="16"/>
                <w:szCs w:val="16"/>
                <w:lang w:eastAsia="zh-CN"/>
              </w:rPr>
              <w:t xml:space="preserve">0])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SET SIZE (0..16) OF Sls</w:t>
            </w:r>
          </w:p>
          <w:p>
            <w:pPr>
              <w:pStyle w:val="TAC"/>
              <w:jc w:val="left"/>
              <w:rPr/>
            </w:pPr>
            <w:r>
              <w:rPr>
                <w:sz w:val="16"/>
                <w:szCs w:val="16"/>
                <w:lang w:eastAsia="zh-CN"/>
              </w:rPr>
              <w:t>-- Each Sls value can occur at most once in a given SET</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 xml:space="preserve">allowedValues: </w:t>
            </w:r>
            <w:r>
              <w:rPr>
                <w:sz w:val="16"/>
                <w:szCs w:val="16"/>
                <w:lang w:eastAsia="en-US"/>
              </w:rPr>
              <w:t>0…</w:t>
            </w:r>
            <w:r>
              <w:rPr>
                <w:sz w:val="16"/>
                <w:szCs w:val="16"/>
                <w:lang w:eastAsia="zh-CN"/>
              </w:rPr>
              <w:t>1</w:t>
            </w:r>
            <w:r>
              <w:rPr>
                <w:sz w:val="16"/>
                <w:szCs w:val="16"/>
                <w:lang w:eastAsia="en-US"/>
              </w:rPr>
              <w:t>5</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Integer</w:t>
            </w:r>
          </w:p>
          <w:p>
            <w:pPr>
              <w:pStyle w:val="TAC"/>
              <w:jc w:val="left"/>
              <w:rPr>
                <w:sz w:val="16"/>
                <w:szCs w:val="16"/>
                <w:lang w:eastAsia="en-US"/>
              </w:rPr>
            </w:pPr>
            <w:r>
              <w:rPr>
                <w:sz w:val="16"/>
                <w:szCs w:val="16"/>
                <w:lang w:eastAsia="en-US"/>
              </w:rPr>
              <w:t>multiplicity: 0..16</w:t>
            </w:r>
          </w:p>
          <w:p>
            <w:pPr>
              <w:pStyle w:val="TAC"/>
              <w:jc w:val="left"/>
              <w:rPr>
                <w:sz w:val="16"/>
                <w:szCs w:val="16"/>
                <w:lang w:eastAsia="en-US"/>
              </w:rPr>
            </w:pPr>
            <w:r>
              <w:rPr>
                <w:sz w:val="16"/>
                <w:szCs w:val="16"/>
                <w:lang w:eastAsia="en-US"/>
              </w:rPr>
              <w:t>isOrdered: False</w:t>
            </w:r>
          </w:p>
          <w:p>
            <w:pPr>
              <w:pStyle w:val="TAC"/>
              <w:jc w:val="left"/>
              <w:rPr>
                <w:sz w:val="16"/>
                <w:szCs w:val="16"/>
                <w:lang w:eastAsia="en-US"/>
              </w:rPr>
            </w:pPr>
            <w:r>
              <w:rPr>
                <w:sz w:val="16"/>
                <w:szCs w:val="16"/>
                <w:lang w:eastAsia="en-US"/>
              </w:rPr>
              <w:t>isUnique: True</w:t>
            </w:r>
          </w:p>
          <w:p>
            <w:pPr>
              <w:pStyle w:val="TAC"/>
              <w:jc w:val="left"/>
              <w:rPr>
                <w:sz w:val="16"/>
                <w:szCs w:val="16"/>
                <w:lang w:eastAsia="en-US"/>
              </w:rPr>
            </w:pPr>
            <w:r>
              <w:rPr>
                <w:sz w:val="16"/>
                <w:szCs w:val="16"/>
                <w:lang w:eastAsia="en-US"/>
              </w:rPr>
              <w:t>defaultValue: None</w:t>
            </w:r>
          </w:p>
          <w:p>
            <w:pPr>
              <w:pStyle w:val="TAC"/>
              <w:jc w:val="left"/>
              <w:rPr>
                <w:sz w:val="16"/>
                <w:szCs w:val="16"/>
                <w:lang w:eastAsia="en-US"/>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slsCodeNormalList</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zh-CN"/>
              </w:rPr>
              <w:t>T</w:t>
            </w:r>
            <w:r>
              <w:rPr>
                <w:sz w:val="16"/>
                <w:szCs w:val="16"/>
                <w:lang w:eastAsia="en-US"/>
              </w:rPr>
              <w:t xml:space="preserve">his attribute indicates which SLS-Codes are initially administratively assigned to this </w:t>
            </w:r>
            <w:r>
              <w:rPr>
                <w:sz w:val="16"/>
                <w:szCs w:val="16"/>
                <w:lang w:eastAsia="zh-CN"/>
              </w:rPr>
              <w:t>signallingLink</w:t>
            </w:r>
            <w:r>
              <w:rPr>
                <w:sz w:val="16"/>
                <w:szCs w:val="16"/>
                <w:lang w:eastAsia="en-US"/>
              </w:rPr>
              <w:t xml:space="preserve">Tp for the normal operation. </w:t>
            </w:r>
            <w:r>
              <w:rPr>
                <w:sz w:val="16"/>
                <w:szCs w:val="16"/>
                <w:lang w:eastAsia="zh-CN"/>
              </w:rPr>
              <w:t xml:space="preserve">(Ref ITU-T </w:t>
            </w:r>
            <w:r>
              <w:rPr>
                <w:sz w:val="16"/>
                <w:szCs w:val="16"/>
                <w:lang w:eastAsia="en-US"/>
              </w:rPr>
              <w:t>Q.751.1 [1</w:t>
            </w:r>
            <w:r>
              <w:rPr>
                <w:sz w:val="16"/>
                <w:szCs w:val="16"/>
                <w:lang w:eastAsia="zh-CN"/>
              </w:rPr>
              <w:t xml:space="preserve">0])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SET SIZE (0..16) OF Sls</w:t>
            </w:r>
          </w:p>
          <w:p>
            <w:pPr>
              <w:pStyle w:val="TAC"/>
              <w:jc w:val="left"/>
              <w:rPr>
                <w:sz w:val="16"/>
                <w:szCs w:val="16"/>
                <w:lang w:eastAsia="zh-CN"/>
              </w:rPr>
            </w:pPr>
            <w:r>
              <w:rPr>
                <w:sz w:val="16"/>
                <w:szCs w:val="16"/>
                <w:lang w:eastAsia="zh-CN"/>
              </w:rPr>
              <w:t>-- Each Sls value can occur at most once in a given SET</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 xml:space="preserve">allowedValues: </w:t>
            </w:r>
            <w:r>
              <w:rPr>
                <w:sz w:val="16"/>
                <w:szCs w:val="16"/>
                <w:lang w:eastAsia="en-US"/>
              </w:rPr>
              <w:t>0…</w:t>
            </w:r>
            <w:r>
              <w:rPr>
                <w:sz w:val="16"/>
                <w:szCs w:val="16"/>
                <w:lang w:eastAsia="zh-CN"/>
              </w:rPr>
              <w:t>1</w:t>
            </w:r>
            <w:r>
              <w:rPr>
                <w:sz w:val="16"/>
                <w:szCs w:val="16"/>
                <w:lang w:eastAsia="en-US"/>
              </w:rPr>
              <w:t>5</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Integer</w:t>
            </w:r>
          </w:p>
          <w:p>
            <w:pPr>
              <w:pStyle w:val="TAC"/>
              <w:jc w:val="left"/>
              <w:rPr>
                <w:sz w:val="16"/>
                <w:szCs w:val="16"/>
                <w:lang w:eastAsia="en-US"/>
              </w:rPr>
            </w:pPr>
            <w:r>
              <w:rPr>
                <w:sz w:val="16"/>
                <w:szCs w:val="16"/>
                <w:lang w:eastAsia="en-US"/>
              </w:rPr>
              <w:t>multiplicity: 0..16</w:t>
            </w:r>
          </w:p>
          <w:p>
            <w:pPr>
              <w:pStyle w:val="TAC"/>
              <w:jc w:val="left"/>
              <w:rPr>
                <w:sz w:val="16"/>
                <w:szCs w:val="16"/>
                <w:lang w:eastAsia="en-US"/>
              </w:rPr>
            </w:pPr>
            <w:r>
              <w:rPr>
                <w:sz w:val="16"/>
                <w:szCs w:val="16"/>
                <w:lang w:eastAsia="en-US"/>
              </w:rPr>
              <w:t>isOrdered: False</w:t>
            </w:r>
          </w:p>
          <w:p>
            <w:pPr>
              <w:pStyle w:val="TAC"/>
              <w:jc w:val="left"/>
              <w:rPr>
                <w:sz w:val="16"/>
                <w:szCs w:val="16"/>
                <w:lang w:eastAsia="en-US"/>
              </w:rPr>
            </w:pPr>
            <w:r>
              <w:rPr>
                <w:sz w:val="16"/>
                <w:szCs w:val="16"/>
                <w:lang w:eastAsia="en-US"/>
              </w:rPr>
              <w:t>isUnique: True</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spType</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en-US"/>
              </w:rPr>
              <w:t xml:space="preserve">The type of </w:t>
            </w:r>
            <w:r>
              <w:rPr>
                <w:sz w:val="16"/>
                <w:szCs w:val="16"/>
                <w:lang w:eastAsia="zh-CN"/>
              </w:rPr>
              <w:t xml:space="preserve">the signalling point. </w:t>
            </w:r>
            <w:r>
              <w:rPr>
                <w:sz w:val="16"/>
                <w:szCs w:val="16"/>
                <w:lang w:val="fr-FR" w:eastAsia="zh-CN"/>
              </w:rPr>
              <w:t xml:space="preserve">(Ref ITU-T </w:t>
            </w:r>
            <w:r>
              <w:rPr>
                <w:sz w:val="16"/>
                <w:szCs w:val="16"/>
                <w:lang w:val="fr-FR" w:eastAsia="en-US"/>
              </w:rPr>
              <w:t>Q.7</w:t>
            </w:r>
            <w:r>
              <w:rPr>
                <w:sz w:val="16"/>
                <w:szCs w:val="16"/>
                <w:lang w:val="fr-FR" w:eastAsia="zh-CN"/>
              </w:rPr>
              <w:t xml:space="preserve">00[9], Ref ITU-T </w:t>
            </w:r>
            <w:r>
              <w:rPr>
                <w:sz w:val="16"/>
                <w:szCs w:val="16"/>
                <w:lang w:val="fr-FR" w:eastAsia="en-US"/>
              </w:rPr>
              <w:t>Q.751.1 [1</w:t>
            </w:r>
            <w:r>
              <w:rPr>
                <w:sz w:val="16"/>
                <w:szCs w:val="16"/>
                <w:lang w:val="fr-FR" w:eastAsia="zh-CN"/>
              </w:rPr>
              <w:t xml:space="preserve">0]) </w:t>
            </w:r>
          </w:p>
          <w:p>
            <w:pPr>
              <w:pStyle w:val="TAC"/>
              <w:jc w:val="left"/>
              <w:rPr>
                <w:sz w:val="16"/>
                <w:szCs w:val="16"/>
                <w:lang w:val="fr-FR" w:eastAsia="zh-CN"/>
              </w:rPr>
            </w:pPr>
            <w:r>
              <w:rPr>
                <w:sz w:val="16"/>
                <w:szCs w:val="16"/>
                <w:lang w:val="fr-FR" w:eastAsia="zh-CN"/>
              </w:rPr>
            </w:r>
          </w:p>
          <w:p>
            <w:pPr>
              <w:pStyle w:val="TAC"/>
              <w:jc w:val="left"/>
              <w:rPr>
                <w:sz w:val="16"/>
                <w:szCs w:val="16"/>
                <w:lang w:eastAsia="en-US"/>
              </w:rPr>
            </w:pPr>
            <w:r>
              <w:rPr>
                <w:sz w:val="16"/>
                <w:szCs w:val="16"/>
                <w:lang w:eastAsia="zh-CN"/>
              </w:rPr>
              <w:t>allowedValues: SEP, STP, STEP</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&lt;&lt;enumeration&gt;&gt;</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en-US"/>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trafficMode</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zh-CN"/>
              </w:rPr>
            </w:pPr>
            <w:r>
              <w:rPr>
                <w:rFonts w:cs="Arial"/>
                <w:sz w:val="16"/>
                <w:szCs w:val="16"/>
                <w:lang w:eastAsia="zh-CN"/>
              </w:rPr>
              <w:t>I</w:t>
            </w:r>
            <w:r>
              <w:rPr>
                <w:rFonts w:cs="Arial"/>
                <w:sz w:val="16"/>
                <w:szCs w:val="16"/>
                <w:lang w:eastAsia="zh-CN"/>
              </w:rPr>
              <w:t>t</w:t>
            </w:r>
            <w:r>
              <w:rPr>
                <w:rFonts w:cs="Arial"/>
                <w:sz w:val="16"/>
                <w:szCs w:val="16"/>
                <w:lang w:eastAsia="zh-CN"/>
              </w:rPr>
              <w:t xml:space="preserve"> identif</w:t>
            </w:r>
            <w:r>
              <w:rPr>
                <w:rFonts w:cs="Arial"/>
                <w:sz w:val="16"/>
                <w:szCs w:val="16"/>
                <w:lang w:eastAsia="zh-CN"/>
              </w:rPr>
              <w:t>ies</w:t>
            </w:r>
            <w:r>
              <w:rPr>
                <w:rFonts w:cs="Arial"/>
                <w:sz w:val="16"/>
                <w:szCs w:val="16"/>
                <w:lang w:eastAsia="zh-CN"/>
              </w:rPr>
              <w:t xml:space="preserve"> the selected mode of M3UA signalling link (</w:t>
            </w:r>
            <w:r>
              <w:rPr>
                <w:rFonts w:cs="Arial"/>
                <w:sz w:val="16"/>
                <w:szCs w:val="16"/>
                <w:lang w:eastAsia="zh-CN"/>
              </w:rPr>
              <w:t>Ref. [28]</w:t>
            </w:r>
            <w:r>
              <w:rPr>
                <w:rFonts w:cs="Arial"/>
                <w:sz w:val="16"/>
                <w:szCs w:val="16"/>
                <w:lang w:eastAsia="zh-CN"/>
              </w:rPr>
              <w:t xml:space="preserve">).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 xml:space="preserve">allowedValues: </w:t>
            </w:r>
            <w:r>
              <w:rPr>
                <w:rFonts w:cs="Arial"/>
                <w:sz w:val="16"/>
                <w:szCs w:val="16"/>
                <w:lang w:eastAsia="zh-CN"/>
              </w:rPr>
              <w:t xml:space="preserve">Override </w:t>
            </w:r>
            <w:r>
              <w:rPr>
                <w:rFonts w:cs="Arial"/>
                <w:sz w:val="16"/>
                <w:szCs w:val="16"/>
                <w:lang w:eastAsia="zh-CN"/>
              </w:rPr>
              <w:t>mode, Load share mode</w:t>
            </w:r>
            <w:r>
              <w:rPr>
                <w:rFonts w:cs="Arial"/>
                <w:sz w:val="16"/>
                <w:szCs w:val="16"/>
                <w:lang w:eastAsia="zh-CN"/>
              </w:rPr>
              <w:t xml:space="preserve">, </w:t>
            </w:r>
            <w:r>
              <w:rPr>
                <w:rFonts w:cs="Arial"/>
                <w:sz w:val="16"/>
                <w:szCs w:val="16"/>
                <w:lang w:eastAsia="zh-CN"/>
              </w:rPr>
              <w:t>Broadcast</w:t>
            </w:r>
            <w:r>
              <w:rPr>
                <w:rFonts w:cs="Arial"/>
                <w:sz w:val="16"/>
                <w:szCs w:val="16"/>
                <w:lang w:eastAsia="zh-CN"/>
              </w:rPr>
              <w:t xml:space="preserve"> mode</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&lt;&lt;enumeration&gt;&gt;</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en-US"/>
              </w:rPr>
            </w:pPr>
            <w:r>
              <w:rPr>
                <w:sz w:val="16"/>
                <w:szCs w:val="16"/>
                <w:lang w:eastAsia="en-US"/>
              </w:rPr>
              <w:t>isNullable: False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userLabel</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en-US"/>
              </w:rPr>
              <w:t>A user-friendly name of this object.</w:t>
            </w:r>
            <w:r>
              <w:rPr>
                <w:sz w:val="16"/>
                <w:szCs w:val="16"/>
                <w:lang w:eastAsia="zh-CN"/>
              </w:rPr>
              <w:t xml:space="preserve">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en-US"/>
              </w:rPr>
            </w:pPr>
            <w:r>
              <w:rPr>
                <w:sz w:val="16"/>
                <w:szCs w:val="16"/>
                <w:lang w:eastAsia="en-US"/>
              </w:rPr>
              <w:t>type: String</w:t>
            </w:r>
          </w:p>
          <w:p>
            <w:pPr>
              <w:pStyle w:val="TAC"/>
              <w:jc w:val="left"/>
              <w:rPr>
                <w:sz w:val="16"/>
                <w:szCs w:val="16"/>
                <w:lang w:eastAsia="en-US"/>
              </w:rPr>
            </w:pPr>
            <w:r>
              <w:rPr>
                <w:sz w:val="16"/>
                <w:szCs w:val="16"/>
                <w:lang w:eastAsia="en-US"/>
              </w:rPr>
              <w:t>multiplicity: 1</w:t>
            </w:r>
          </w:p>
          <w:p>
            <w:pPr>
              <w:pStyle w:val="TAC"/>
              <w:jc w:val="left"/>
              <w:rPr>
                <w:sz w:val="16"/>
                <w:szCs w:val="16"/>
                <w:lang w:eastAsia="en-US"/>
              </w:rPr>
            </w:pPr>
            <w:r>
              <w:rPr>
                <w:sz w:val="16"/>
                <w:szCs w:val="16"/>
                <w:lang w:eastAsia="en-US"/>
              </w:rPr>
              <w:t>isOrdered: N/A</w:t>
            </w:r>
          </w:p>
          <w:p>
            <w:pPr>
              <w:pStyle w:val="TAC"/>
              <w:jc w:val="left"/>
              <w:rPr>
                <w:sz w:val="16"/>
                <w:szCs w:val="16"/>
                <w:lang w:eastAsia="en-US"/>
              </w:rPr>
            </w:pPr>
            <w:r>
              <w:rPr>
                <w:sz w:val="16"/>
                <w:szCs w:val="16"/>
                <w:lang w:eastAsia="en-US"/>
              </w:rPr>
              <w:t>isUnique: N/A</w:t>
            </w:r>
          </w:p>
          <w:p>
            <w:pPr>
              <w:pStyle w:val="TAC"/>
              <w:jc w:val="left"/>
              <w:rPr>
                <w:sz w:val="16"/>
                <w:szCs w:val="16"/>
                <w:lang w:eastAsia="en-US"/>
              </w:rPr>
            </w:pPr>
            <w:r>
              <w:rPr>
                <w:sz w:val="16"/>
                <w:szCs w:val="16"/>
                <w:lang w:eastAsia="en-US"/>
              </w:rPr>
              <w:t>defaultValue: None</w:t>
            </w:r>
          </w:p>
          <w:p>
            <w:pPr>
              <w:pStyle w:val="TAC"/>
              <w:jc w:val="left"/>
              <w:rPr>
                <w:sz w:val="16"/>
                <w:szCs w:val="16"/>
                <w:lang w:eastAsia="zh-CN"/>
              </w:rPr>
            </w:pPr>
            <w:r>
              <w:rPr>
                <w:sz w:val="16"/>
                <w:szCs w:val="16"/>
                <w:lang w:eastAsia="en-US"/>
              </w:rPr>
              <w:t>isNullable: True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shd w:fill="E5E5E5" w:val="clear"/>
          </w:tcPr>
          <w:p>
            <w:pPr>
              <w:pStyle w:val="TAH"/>
              <w:rPr>
                <w:sz w:val="16"/>
                <w:szCs w:val="16"/>
                <w:lang w:eastAsia="en-US"/>
              </w:rPr>
            </w:pPr>
            <w:r>
              <w:rPr>
                <w:sz w:val="16"/>
                <w:szCs w:val="16"/>
                <w:lang w:eastAsia="en-US"/>
              </w:rPr>
              <w:t>Attribute related to role</w:t>
            </w:r>
          </w:p>
        </w:tc>
        <w:tc>
          <w:tcPr>
            <w:tcW w:w="5850"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sz w:val="16"/>
                <w:szCs w:val="16"/>
                <w:lang w:eastAsia="en-US"/>
              </w:rPr>
            </w:pPr>
            <w:r>
              <w:rPr>
                <w:sz w:val="16"/>
                <w:szCs w:val="16"/>
                <w:lang w:eastAsia="en-US"/>
              </w:rPr>
            </w:r>
          </w:p>
        </w:tc>
        <w:tc>
          <w:tcPr>
            <w:tcW w:w="1714"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sz w:val="16"/>
                <w:szCs w:val="16"/>
                <w:lang w:eastAsia="en-US"/>
              </w:rPr>
            </w:pPr>
            <w:r>
              <w:rPr>
                <w:sz w:val="16"/>
                <w:szCs w:val="16"/>
                <w:lang w:eastAsia="en-US"/>
              </w:rPr>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relatedM3UALinkSetTPId</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pPr>
            <w:r>
              <w:rPr>
                <w:sz w:val="16"/>
                <w:szCs w:val="16"/>
                <w:lang w:eastAsia="en-US"/>
              </w:rPr>
              <w:t xml:space="preserve">This role attribute represents a uni-directional relation between the M3UARouteNePart and M3UALinkSetTP. This role (when present) represents </w:t>
            </w:r>
            <w:r>
              <w:rPr>
                <w:rFonts w:cs="Courier New" w:ascii="Courier New" w:hAnsi="Courier New"/>
                <w:sz w:val="16"/>
                <w:szCs w:val="16"/>
                <w:lang w:eastAsia="zh-CN"/>
              </w:rPr>
              <w:t>M3UARouteNePart</w:t>
            </w:r>
            <w:r>
              <w:rPr>
                <w:sz w:val="16"/>
                <w:szCs w:val="16"/>
                <w:lang w:eastAsia="en-US"/>
              </w:rPr>
              <w:t xml:space="preserve"> capability to identify the connected </w:t>
            </w:r>
            <w:r>
              <w:rPr>
                <w:rFonts w:cs="Courier New" w:ascii="Courier New" w:hAnsi="Courier New"/>
                <w:sz w:val="16"/>
                <w:szCs w:val="16"/>
                <w:lang w:eastAsia="zh-CN"/>
              </w:rPr>
              <w:t>M3UALinkSetTP</w:t>
            </w:r>
            <w:r>
              <w:rPr>
                <w:sz w:val="16"/>
                <w:szCs w:val="16"/>
                <w:lang w:eastAsia="en-US"/>
              </w:rPr>
              <w:t>.</w:t>
            </w:r>
          </w:p>
          <w:p>
            <w:pPr>
              <w:pStyle w:val="TAC"/>
              <w:jc w:val="left"/>
              <w:rPr/>
            </w:pPr>
            <w:r>
              <w:rPr>
                <w:sz w:val="16"/>
                <w:szCs w:val="16"/>
                <w:lang w:eastAsia="en-US"/>
              </w:rPr>
              <w:t>When the role is present, the attribute</w:t>
            </w:r>
            <w:r>
              <w:rPr>
                <w:rFonts w:cs="Courier New" w:ascii="Courier New" w:hAnsi="Courier New"/>
                <w:sz w:val="16"/>
                <w:szCs w:val="16"/>
                <w:lang w:eastAsia="zh-CN"/>
              </w:rPr>
              <w:t xml:space="preserve"> </w:t>
            </w:r>
            <w:r>
              <w:rPr>
                <w:sz w:val="16"/>
                <w:szCs w:val="16"/>
                <w:lang w:eastAsia="en-US"/>
              </w:rPr>
              <w:t xml:space="preserve">shall carry the </w:t>
            </w:r>
            <w:r>
              <w:rPr>
                <w:rFonts w:cs="Courier New" w:ascii="Courier New" w:hAnsi="Courier New"/>
                <w:sz w:val="16"/>
                <w:szCs w:val="16"/>
                <w:lang w:eastAsia="zh-CN"/>
              </w:rPr>
              <w:t>M3UALinkSetTP</w:t>
            </w:r>
            <w:r>
              <w:rPr>
                <w:rFonts w:cs="Courier New" w:ascii="Courier New" w:hAnsi="Courier New"/>
                <w:sz w:val="16"/>
                <w:szCs w:val="16"/>
                <w:lang w:eastAsia="zh-CN"/>
              </w:rPr>
              <w:t xml:space="preserve"> </w:t>
            </w:r>
            <w:r>
              <w:rPr>
                <w:sz w:val="16"/>
                <w:szCs w:val="16"/>
                <w:lang w:eastAsia="en-US"/>
              </w:rPr>
              <w:t>DN.</w:t>
            </w:r>
            <w:r>
              <w:rPr>
                <w:sz w:val="16"/>
                <w:szCs w:val="16"/>
                <w:lang w:eastAsia="zh-CN"/>
              </w:rPr>
              <w:t xml:space="preserve"> </w:t>
            </w:r>
          </w:p>
          <w:p>
            <w:pPr>
              <w:pStyle w:val="TAC"/>
              <w:jc w:val="left"/>
              <w:rPr>
                <w:sz w:val="16"/>
                <w:szCs w:val="16"/>
                <w:lang w:eastAsia="zh-CN"/>
              </w:rPr>
            </w:pPr>
            <w:r>
              <w:rPr>
                <w:sz w:val="16"/>
                <w:szCs w:val="16"/>
                <w:lang w:eastAsia="zh-CN"/>
              </w:rPr>
            </w:r>
          </w:p>
          <w:p>
            <w:pPr>
              <w:pStyle w:val="TAC"/>
              <w:jc w:val="left"/>
              <w:rPr>
                <w:sz w:val="16"/>
                <w:szCs w:val="16"/>
                <w:lang w:eastAsia="en-US"/>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keepNext w:val="false"/>
              <w:keepLines w:val="false"/>
              <w:rPr>
                <w:rFonts w:cs="Arial"/>
                <w:sz w:val="16"/>
                <w:szCs w:val="16"/>
                <w:lang w:eastAsia="en-US"/>
              </w:rPr>
            </w:pPr>
            <w:r>
              <w:rPr>
                <w:rFonts w:cs="Arial"/>
                <w:sz w:val="16"/>
                <w:szCs w:val="16"/>
                <w:lang w:eastAsia="en-US"/>
              </w:rPr>
              <w:t>isNullable: False</w:t>
            </w:r>
          </w:p>
          <w:p>
            <w:pPr>
              <w:pStyle w:val="TAC"/>
              <w:jc w:val="left"/>
              <w:rPr>
                <w:sz w:val="16"/>
                <w:szCs w:val="16"/>
                <w:lang w:eastAsia="zh-CN"/>
              </w:rPr>
            </w:pPr>
            <w:r>
              <w:rPr>
                <w:sz w:val="16"/>
                <w:szCs w:val="16"/>
                <w:lang w:val="en-US" w:eastAsia="en-US"/>
              </w:rPr>
              <w:t>passedById: True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C"/>
              <w:jc w:val="both"/>
              <w:rPr>
                <w:rFonts w:ascii="Courier New" w:hAnsi="Courier New" w:cs="Courier New"/>
                <w:sz w:val="16"/>
                <w:szCs w:val="16"/>
                <w:lang w:eastAsia="en-US"/>
              </w:rPr>
            </w:pPr>
            <w:r>
              <w:rPr>
                <w:rFonts w:cs="Courier New" w:ascii="Courier New" w:hAnsi="Courier New"/>
                <w:sz w:val="16"/>
                <w:szCs w:val="16"/>
                <w:lang w:eastAsia="en-US"/>
              </w:rPr>
              <w:t>signLinkSetTpPointer</w:t>
            </w:r>
          </w:p>
        </w:tc>
        <w:tc>
          <w:tcPr>
            <w:tcW w:w="5850" w:type="dxa"/>
            <w:tcBorders>
              <w:top w:val="single" w:sz="4" w:space="0" w:color="000000"/>
              <w:left w:val="single" w:sz="4" w:space="0" w:color="000000"/>
              <w:bottom w:val="single" w:sz="4" w:space="0" w:color="000000"/>
              <w:right w:val="single" w:sz="4" w:space="0" w:color="000000"/>
            </w:tcBorders>
          </w:tcPr>
          <w:p>
            <w:pPr>
              <w:pStyle w:val="TAC"/>
              <w:jc w:val="left"/>
              <w:rPr>
                <w:sz w:val="16"/>
                <w:szCs w:val="16"/>
                <w:lang w:eastAsia="zh-CN"/>
              </w:rPr>
            </w:pPr>
            <w:r>
              <w:rPr>
                <w:sz w:val="16"/>
                <w:szCs w:val="16"/>
                <w:lang w:eastAsia="zh-CN"/>
              </w:rPr>
              <w:t xml:space="preserve">It </w:t>
            </w:r>
            <w:r>
              <w:rPr>
                <w:sz w:val="16"/>
                <w:szCs w:val="16"/>
                <w:lang w:eastAsia="en-US"/>
              </w:rPr>
              <w:t>references the sign</w:t>
            </w:r>
            <w:r>
              <w:rPr>
                <w:sz w:val="16"/>
                <w:szCs w:val="16"/>
                <w:lang w:eastAsia="zh-CN"/>
              </w:rPr>
              <w:t>alling</w:t>
            </w:r>
            <w:r>
              <w:rPr>
                <w:sz w:val="16"/>
                <w:szCs w:val="16"/>
                <w:lang w:eastAsia="en-US"/>
              </w:rPr>
              <w:t xml:space="preserve">LinkSetTp which is intended to be used as first segment of the succession of linksets, which form the signalling route on the network level. </w:t>
            </w:r>
          </w:p>
          <w:p>
            <w:pPr>
              <w:pStyle w:val="TAC"/>
              <w:jc w:val="left"/>
              <w:rPr>
                <w:sz w:val="16"/>
                <w:szCs w:val="16"/>
                <w:lang w:eastAsia="zh-CN"/>
              </w:rPr>
            </w:pPr>
            <w:r>
              <w:rPr>
                <w:sz w:val="16"/>
                <w:szCs w:val="16"/>
                <w:lang w:eastAsia="zh-CN"/>
              </w:rPr>
            </w:r>
          </w:p>
          <w:p>
            <w:pPr>
              <w:pStyle w:val="TAC"/>
              <w:jc w:val="left"/>
              <w:rPr>
                <w:sz w:val="16"/>
                <w:szCs w:val="16"/>
                <w:lang w:eastAsia="zh-CN"/>
              </w:rPr>
            </w:pPr>
            <w:r>
              <w:rPr>
                <w:sz w:val="16"/>
                <w:szCs w:val="16"/>
                <w:lang w:eastAsia="zh-CN"/>
              </w:rPr>
              <w:t>allowedValues: N/A</w:t>
            </w:r>
          </w:p>
        </w:tc>
        <w:tc>
          <w:tcPr>
            <w:tcW w:w="171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keepNext w:val="false"/>
              <w:keepLines w:val="false"/>
              <w:rPr>
                <w:rFonts w:cs="Arial"/>
                <w:sz w:val="16"/>
                <w:szCs w:val="16"/>
                <w:lang w:eastAsia="en-US"/>
              </w:rPr>
            </w:pPr>
            <w:r>
              <w:rPr>
                <w:rFonts w:cs="Arial"/>
                <w:sz w:val="16"/>
                <w:szCs w:val="16"/>
                <w:lang w:eastAsia="en-US"/>
              </w:rPr>
              <w:t>isNullable: False</w:t>
            </w:r>
          </w:p>
          <w:p>
            <w:pPr>
              <w:pStyle w:val="TAC"/>
              <w:jc w:val="left"/>
              <w:rPr>
                <w:sz w:val="16"/>
                <w:szCs w:val="16"/>
                <w:lang w:eastAsia="zh-CN"/>
              </w:rPr>
            </w:pPr>
            <w:r>
              <w:rPr>
                <w:sz w:val="16"/>
                <w:szCs w:val="16"/>
                <w:lang w:val="en-US" w:eastAsia="en-US"/>
              </w:rPr>
              <w:t>passedById: True</w:t>
            </w:r>
          </w:p>
        </w:tc>
      </w:tr>
    </w:tbl>
    <w:p>
      <w:pPr>
        <w:pStyle w:val="Normal"/>
        <w:rPr>
          <w:lang w:eastAsia="zh-CN"/>
        </w:rPr>
      </w:pPr>
      <w:r>
        <w:rPr>
          <w:lang w:eastAsia="zh-CN"/>
        </w:rPr>
      </w:r>
    </w:p>
    <w:p>
      <w:pPr>
        <w:pStyle w:val="Heading3"/>
        <w:rPr/>
      </w:pPr>
      <w:bookmarkStart w:id="73" w:name="__RefHeading___Toc391285105"/>
      <w:bookmarkEnd w:id="73"/>
      <w:r>
        <w:rPr>
          <w:lang w:eastAsia="zh-CN"/>
        </w:rPr>
        <w:t>4</w:t>
      </w:r>
      <w:r>
        <w:rPr/>
        <w:t>.4.2</w:t>
        <w:tab/>
        <w:t>Constraints</w:t>
      </w:r>
    </w:p>
    <w:p>
      <w:pPr>
        <w:pStyle w:val="Normal"/>
        <w:rPr/>
      </w:pPr>
      <w:r>
        <w:rPr/>
        <w:t>None.</w:t>
      </w:r>
    </w:p>
    <w:p>
      <w:pPr>
        <w:pStyle w:val="Heading2"/>
        <w:tabs>
          <w:tab w:val="clear" w:pos="708"/>
          <w:tab w:val="left" w:pos="1140" w:leader="none"/>
        </w:tabs>
        <w:ind w:left="1140" w:hanging="1140"/>
        <w:rPr/>
      </w:pPr>
      <w:bookmarkStart w:id="74" w:name="__RefHeading___Toc391285106"/>
      <w:bookmarkEnd w:id="74"/>
      <w:r>
        <w:rPr/>
        <w:t>4.5</w:t>
        <w:tab/>
        <w:t>Common notifications</w:t>
      </w:r>
    </w:p>
    <w:p>
      <w:pPr>
        <w:pStyle w:val="Heading3"/>
        <w:rPr/>
      </w:pPr>
      <w:bookmarkStart w:id="75" w:name="__RefHeading___Toc391285107"/>
      <w:bookmarkEnd w:id="75"/>
      <w:r>
        <w:rPr/>
        <w:t>4.5.1</w:t>
        <w:tab/>
        <w:t>Alarm notifications</w:t>
      </w:r>
    </w:p>
    <w:p>
      <w:pPr>
        <w:pStyle w:val="Normal"/>
        <w:keepNext w:val="true"/>
        <w:rPr>
          <w:rFonts w:ascii="Courier New" w:hAnsi="Courier New" w:cs="Courier New"/>
          <w:lang w:val="en-US" w:eastAsia="en-US"/>
        </w:rPr>
      </w:pPr>
      <w:r>
        <w:rPr>
          <w:rFonts w:cs="Courier New" w:ascii="Courier New" w:hAnsi="Courier New"/>
          <w:lang w:val="en-US" w:eastAsia="en-US"/>
        </w:rPr>
        <w:t>This clause presents a list of notifications, defined in [5], that IRPManager can receive. The notification header attribute objectClass/objectInstance, defined in [14], would capture the DN of an instance of an IOC defined in this IRP specification.</w:t>
      </w:r>
    </w:p>
    <w:tbl>
      <w:tblPr>
        <w:tblW w:w="7621" w:type="dxa"/>
        <w:jc w:val="center"/>
        <w:tblInd w:w="0" w:type="dxa"/>
        <w:tblLayout w:type="fixed"/>
        <w:tblCellMar>
          <w:top w:w="0" w:type="dxa"/>
          <w:left w:w="108" w:type="dxa"/>
          <w:bottom w:w="0" w:type="dxa"/>
          <w:right w:w="108" w:type="dxa"/>
        </w:tblCellMar>
      </w:tblPr>
      <w:tblGrid>
        <w:gridCol w:w="3456"/>
        <w:gridCol w:w="3448"/>
        <w:gridCol w:w="717"/>
      </w:tblGrid>
      <w:tr>
        <w:trPr>
          <w:tblHeader w:val="true"/>
        </w:trPr>
        <w:tc>
          <w:tcPr>
            <w:tcW w:w="345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lang w:eastAsia="en-US"/>
              </w:rPr>
            </w:pPr>
            <w:r>
              <w:rPr>
                <w:lang w:eastAsia="en-US"/>
              </w:rPr>
              <w:t>Name</w:t>
            </w:r>
          </w:p>
        </w:tc>
        <w:tc>
          <w:tcPr>
            <w:tcW w:w="3448"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Qualifier</w:t>
            </w:r>
          </w:p>
        </w:tc>
        <w:tc>
          <w:tcPr>
            <w:tcW w:w="717"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Notes</w:t>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Alarm IRP (3GPP TS 32.111-2 [12])</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Alarm IRP (3GPP TS 32.111-2 [12])</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Alarm IRP (3GPP TS 32.111-2 [12])</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Alarm IRP (3GPP TS 32.111-2 [12])</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notifyComments</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See Alarm IRP (3GPP TS 32.111-2 [12])</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notifyAlarmListRebuilt</w:t>
            </w:r>
          </w:p>
        </w:tc>
        <w:tc>
          <w:tcPr>
            <w:tcW w:w="3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Alarm IRP (3GPP TS 32.111-2 [12])</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notifyPotentialFaultyAlarmList</w:t>
            </w:r>
          </w:p>
        </w:tc>
        <w:tc>
          <w:tcPr>
            <w:tcW w:w="3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Alarm IRP (3GPP TS 32.111-2 [12])</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bl>
    <w:p>
      <w:pPr>
        <w:pStyle w:val="Heading3"/>
        <w:numPr>
          <w:ilvl w:val="2"/>
          <w:numId w:val="2"/>
        </w:numPr>
        <w:spacing w:before="360" w:after="120"/>
        <w:rPr/>
      </w:pPr>
      <w:bookmarkStart w:id="76" w:name="__RefHeading___Toc391285108"/>
      <w:bookmarkEnd w:id="76"/>
      <w:r>
        <w:rPr/>
        <w:t>Configuration notifications</w:t>
      </w:r>
    </w:p>
    <w:p>
      <w:pPr>
        <w:pStyle w:val="Normal"/>
        <w:rPr/>
      </w:pPr>
      <w:r>
        <w:rPr/>
        <w:t xml:space="preserve">This clause presents a list of notifications, defined in [3], that IRPManager can receive. The notification header attribute </w:t>
      </w:r>
      <w:r>
        <w:rPr>
          <w:rFonts w:cs="Courier New" w:ascii="Courier New" w:hAnsi="Courier New"/>
        </w:rPr>
        <w:t>objectClass/objectInstance</w:t>
      </w:r>
      <w:r>
        <w:rPr/>
        <w:t>, defined in [14], would capture the DN of an instance of an IOC defined in this IRP specification.</w:t>
      </w:r>
    </w:p>
    <w:tbl>
      <w:tblPr>
        <w:tblW w:w="4688" w:type="dxa"/>
        <w:jc w:val="center"/>
        <w:tblInd w:w="0" w:type="dxa"/>
        <w:tblLayout w:type="fixed"/>
        <w:tblCellMar>
          <w:top w:w="0" w:type="dxa"/>
          <w:left w:w="108" w:type="dxa"/>
          <w:bottom w:w="0" w:type="dxa"/>
          <w:right w:w="108" w:type="dxa"/>
        </w:tblCellMar>
      </w:tblPr>
      <w:tblGrid>
        <w:gridCol w:w="3024"/>
        <w:gridCol w:w="947"/>
        <w:gridCol w:w="717"/>
      </w:tblGrid>
      <w:tr>
        <w:trPr>
          <w:tblHeader w:val="true"/>
        </w:trPr>
        <w:tc>
          <w:tcPr>
            <w:tcW w:w="302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Name</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Notes</w:t>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en-US"/>
              </w:rPr>
            </w:pPr>
            <w:r>
              <w:rPr>
                <w:rFonts w:cs="Courier New" w:ascii="Courier New" w:hAnsi="Courier New"/>
                <w:lang w:eastAsia="en-US"/>
              </w:rPr>
              <w:t>notifyAttributeValueChange</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en-US"/>
              </w:rPr>
            </w:pPr>
            <w:r>
              <w:rPr>
                <w:rFonts w:cs="Courier New" w:ascii="Courier New" w:hAnsi="Courier New"/>
                <w:lang w:eastAsia="en-US"/>
              </w:rPr>
              <w:t>notifyObjectCreation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en-US"/>
              </w:rPr>
            </w:pPr>
            <w:r>
              <w:rPr>
                <w:rFonts w:cs="Courier New" w:ascii="Courier New" w:hAnsi="Courier New"/>
                <w:lang w:eastAsia="en-US"/>
              </w:rPr>
              <w:t>notifyObjectDeletion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r>
    </w:tbl>
    <w:p>
      <w:pPr>
        <w:pStyle w:val="Normal"/>
        <w:keepNext w:val="true"/>
        <w:rPr/>
      </w:pPr>
      <w:r>
        <w:rPr/>
      </w:r>
      <w:r>
        <w:br w:type="page"/>
      </w:r>
    </w:p>
    <w:p>
      <w:pPr>
        <w:pStyle w:val="Heading8"/>
        <w:ind w:left="0" w:hanging="0"/>
        <w:rPr/>
      </w:pPr>
      <w:bookmarkStart w:id="77" w:name="__RefHeading___Toc391285109"/>
      <w:bookmarkEnd w:id="77"/>
      <w:r>
        <w:rPr/>
        <w:t xml:space="preserve">Annex </w:t>
      </w:r>
      <w:r>
        <w:rPr>
          <w:lang w:eastAsia="zh-CN"/>
        </w:rPr>
        <w:t>A</w:t>
      </w:r>
      <w:r>
        <w:rPr/>
        <w:t xml:space="preserve"> (informative):</w:t>
        <w:br/>
        <w:t>Change history</w:t>
      </w:r>
    </w:p>
    <w:tbl>
      <w:tblPr>
        <w:tblW w:w="5000" w:type="pct"/>
        <w:jc w:val="left"/>
        <w:tblInd w:w="-47" w:type="dxa"/>
        <w:tblLayout w:type="fixed"/>
        <w:tblCellMar>
          <w:top w:w="0" w:type="dxa"/>
          <w:left w:w="40" w:type="dxa"/>
          <w:bottom w:w="0" w:type="dxa"/>
          <w:right w:w="40" w:type="dxa"/>
        </w:tblCellMar>
      </w:tblPr>
      <w:tblGrid>
        <w:gridCol w:w="735"/>
        <w:gridCol w:w="565"/>
        <w:gridCol w:w="707"/>
        <w:gridCol w:w="420"/>
        <w:gridCol w:w="421"/>
        <w:gridCol w:w="4776"/>
        <w:gridCol w:w="521"/>
        <w:gridCol w:w="521"/>
        <w:gridCol w:w="972"/>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73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56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7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7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c>
          <w:tcPr>
            <w:tcW w:w="972" w:type="dxa"/>
            <w:tcBorders/>
            <w:tcMar>
              <w:left w:w="0" w:type="dxa"/>
              <w:right w:w="0" w:type="dxa"/>
            </w:tcMar>
          </w:tcPr>
          <w:p>
            <w:pPr>
              <w:pStyle w:val="Normal"/>
              <w:snapToGrid w:val="false"/>
              <w:spacing w:before="0" w:after="180"/>
              <w:rPr>
                <w:b/>
                <w:b/>
                <w:sz w:val="16"/>
                <w:lang w:eastAsia="en-US"/>
              </w:rPr>
            </w:pPr>
            <w:r>
              <w:rPr>
                <w:b/>
                <w:sz w:val="16"/>
                <w:lang w:eastAsia="en-US"/>
              </w:rPr>
            </w:r>
          </w:p>
        </w:tc>
      </w:tr>
      <w:tr>
        <w:trPr/>
        <w:tc>
          <w:tcPr>
            <w:tcW w:w="73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56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SA#64</w:t>
            </w:r>
          </w:p>
        </w:tc>
        <w:tc>
          <w:tcPr>
            <w:tcW w:w="70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SP-140358</w:t>
            </w:r>
          </w:p>
        </w:tc>
        <w:tc>
          <w:tcPr>
            <w:tcW w:w="42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001</w:t>
            </w:r>
          </w:p>
        </w:tc>
        <w:tc>
          <w:tcPr>
            <w:tcW w:w="4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76"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remove the feature support statements</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11.0.0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11.1.0</w:t>
            </w:r>
          </w:p>
        </w:tc>
        <w:tc>
          <w:tcPr>
            <w:tcW w:w="972" w:type="dxa"/>
            <w:tcBorders/>
            <w:tcMar>
              <w:left w:w="0" w:type="dxa"/>
              <w:right w:w="0" w:type="dxa"/>
            </w:tcMar>
          </w:tcPr>
          <w:p>
            <w:pPr>
              <w:pStyle w:val="Normal"/>
              <w:snapToGrid w:val="false"/>
              <w:spacing w:before="0" w:after="180"/>
              <w:rPr>
                <w:rFonts w:eastAsia="MS Mincho;ＭＳ 明朝" w:cs="Arial"/>
                <w:color w:val="000000"/>
                <w:sz w:val="16"/>
                <w:szCs w:val="16"/>
                <w:lang w:eastAsia="zh-CN"/>
              </w:rPr>
            </w:pPr>
            <w:r>
              <w:rPr>
                <w:rFonts w:eastAsia="MS Mincho;ＭＳ 明朝" w:cs="Arial"/>
                <w:color w:val="000000"/>
                <w:sz w:val="16"/>
                <w:szCs w:val="16"/>
                <w:lang w:eastAsia="zh-CN"/>
              </w:rPr>
            </w:r>
          </w:p>
        </w:tc>
      </w:tr>
      <w:tr>
        <w:trPr/>
        <w:tc>
          <w:tcPr>
            <w:tcW w:w="73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2014-10</w:t>
            </w:r>
          </w:p>
        </w:tc>
        <w:tc>
          <w:tcPr>
            <w:tcW w:w="56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70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Rel-12 version (MCC)</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11.1.0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b/>
                <w:b/>
                <w:color w:val="000000"/>
                <w:sz w:val="16"/>
                <w:szCs w:val="16"/>
                <w:lang w:eastAsia="zh-CN"/>
              </w:rPr>
            </w:pPr>
            <w:r>
              <w:rPr>
                <w:rFonts w:eastAsia="MS Mincho;ＭＳ 明朝" w:cs="Arial"/>
                <w:b/>
                <w:color w:val="000000"/>
                <w:sz w:val="16"/>
                <w:szCs w:val="16"/>
                <w:lang w:eastAsia="zh-CN"/>
              </w:rPr>
              <w:t>12.0.0</w:t>
            </w:r>
          </w:p>
        </w:tc>
        <w:tc>
          <w:tcPr>
            <w:tcW w:w="972" w:type="dxa"/>
            <w:tcBorders/>
            <w:tcMar>
              <w:left w:w="0" w:type="dxa"/>
              <w:right w:w="0" w:type="dxa"/>
            </w:tcMar>
          </w:tcPr>
          <w:p>
            <w:pPr>
              <w:pStyle w:val="Normal"/>
              <w:snapToGrid w:val="false"/>
              <w:spacing w:before="0" w:after="180"/>
              <w:rPr>
                <w:rFonts w:eastAsia="MS Mincho;ＭＳ 明朝" w:cs="Arial"/>
                <w:b/>
                <w:b/>
                <w:color w:val="000000"/>
                <w:sz w:val="16"/>
                <w:szCs w:val="16"/>
                <w:lang w:eastAsia="zh-CN"/>
              </w:rPr>
            </w:pPr>
            <w:r>
              <w:rPr>
                <w:rFonts w:eastAsia="MS Mincho;ＭＳ 明朝" w:cs="Arial"/>
                <w:b/>
                <w:color w:val="000000"/>
                <w:sz w:val="16"/>
                <w:szCs w:val="16"/>
                <w:lang w:eastAsia="zh-CN"/>
              </w:rPr>
            </w:r>
          </w:p>
        </w:tc>
      </w:tr>
      <w:tr>
        <w:trPr/>
        <w:tc>
          <w:tcPr>
            <w:tcW w:w="73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2016-01</w:t>
            </w:r>
          </w:p>
        </w:tc>
        <w:tc>
          <w:tcPr>
            <w:tcW w:w="56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70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Rel-13 version (MCC)</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b/>
                <w:b/>
                <w:color w:val="000000"/>
                <w:sz w:val="16"/>
                <w:szCs w:val="16"/>
                <w:lang w:eastAsia="zh-CN"/>
              </w:rPr>
            </w:pPr>
            <w:r>
              <w:rPr>
                <w:rFonts w:eastAsia="MS Mincho;ＭＳ 明朝" w:cs="Arial"/>
                <w:b/>
                <w:color w:val="000000"/>
                <w:sz w:val="16"/>
                <w:szCs w:val="16"/>
                <w:lang w:eastAsia="zh-CN"/>
              </w:rPr>
              <w:t>13.0.0</w:t>
            </w:r>
          </w:p>
        </w:tc>
        <w:tc>
          <w:tcPr>
            <w:tcW w:w="972" w:type="dxa"/>
            <w:tcBorders/>
            <w:tcMar>
              <w:left w:w="0" w:type="dxa"/>
              <w:right w:w="0" w:type="dxa"/>
            </w:tcMar>
          </w:tcPr>
          <w:p>
            <w:pPr>
              <w:pStyle w:val="Normal"/>
              <w:snapToGrid w:val="false"/>
              <w:spacing w:before="0" w:after="180"/>
              <w:rPr>
                <w:rFonts w:eastAsia="MS Mincho;ＭＳ 明朝" w:cs="Arial"/>
                <w:b/>
                <w:b/>
                <w:color w:val="000000"/>
                <w:sz w:val="16"/>
                <w:szCs w:val="16"/>
                <w:lang w:eastAsia="zh-CN"/>
              </w:rPr>
            </w:pPr>
            <w:r>
              <w:rPr>
                <w:rFonts w:eastAsia="MS Mincho;ＭＳ 明朝" w:cs="Arial"/>
                <w:b/>
                <w:color w:val="000000"/>
                <w:sz w:val="16"/>
                <w:szCs w:val="16"/>
                <w:lang w:eastAsia="zh-CN"/>
              </w:rPr>
            </w:r>
          </w:p>
        </w:tc>
      </w:tr>
      <w:tr>
        <w:trPr/>
        <w:tc>
          <w:tcPr>
            <w:tcW w:w="73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2017-03</w:t>
            </w:r>
          </w:p>
        </w:tc>
        <w:tc>
          <w:tcPr>
            <w:tcW w:w="56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70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Rel-14 version (MCC)</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b/>
                <w:b/>
                <w:color w:val="000000"/>
                <w:sz w:val="16"/>
                <w:szCs w:val="16"/>
                <w:lang w:eastAsia="zh-CN"/>
              </w:rPr>
            </w:pPr>
            <w:r>
              <w:rPr>
                <w:rFonts w:eastAsia="MS Mincho;ＭＳ 明朝" w:cs="Arial"/>
                <w:b/>
                <w:color w:val="000000"/>
                <w:sz w:val="16"/>
                <w:szCs w:val="16"/>
                <w:lang w:eastAsia="zh-CN"/>
              </w:rPr>
              <w:t>14.0.0</w:t>
            </w:r>
          </w:p>
        </w:tc>
        <w:tc>
          <w:tcPr>
            <w:tcW w:w="972" w:type="dxa"/>
            <w:tcBorders/>
            <w:tcMar>
              <w:left w:w="0" w:type="dxa"/>
              <w:right w:w="0" w:type="dxa"/>
            </w:tcMar>
          </w:tcPr>
          <w:p>
            <w:pPr>
              <w:pStyle w:val="Normal"/>
              <w:snapToGrid w:val="false"/>
              <w:spacing w:before="0" w:after="180"/>
              <w:rPr>
                <w:rFonts w:eastAsia="MS Mincho;ＭＳ 明朝" w:cs="Arial"/>
                <w:b/>
                <w:b/>
                <w:color w:val="000000"/>
                <w:sz w:val="16"/>
                <w:szCs w:val="16"/>
                <w:lang w:eastAsia="zh-CN"/>
              </w:rPr>
            </w:pPr>
            <w:r>
              <w:rPr>
                <w:rFonts w:eastAsia="MS Mincho;ＭＳ 明朝" w:cs="Arial"/>
                <w:b/>
                <w:color w:val="000000"/>
                <w:sz w:val="16"/>
                <w:szCs w:val="16"/>
                <w:lang w:eastAsia="zh-CN"/>
              </w:rPr>
            </w:r>
          </w:p>
        </w:tc>
      </w:tr>
      <w:tr>
        <w:trPr/>
        <w:tc>
          <w:tcPr>
            <w:tcW w:w="73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2018-06</w:t>
            </w:r>
          </w:p>
        </w:tc>
        <w:tc>
          <w:tcPr>
            <w:tcW w:w="56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70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Rel-15 version (MCC)</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14.0.0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b/>
                <w:b/>
                <w:color w:val="000000"/>
                <w:sz w:val="16"/>
                <w:szCs w:val="16"/>
                <w:lang w:eastAsia="zh-CN"/>
              </w:rPr>
            </w:pPr>
            <w:r>
              <w:rPr>
                <w:rFonts w:eastAsia="MS Mincho;ＭＳ 明朝" w:cs="Arial"/>
                <w:b/>
                <w:color w:val="000000"/>
                <w:sz w:val="16"/>
                <w:szCs w:val="16"/>
                <w:lang w:eastAsia="zh-CN"/>
              </w:rPr>
              <w:t>15.0.0</w:t>
            </w:r>
          </w:p>
        </w:tc>
        <w:tc>
          <w:tcPr>
            <w:tcW w:w="972" w:type="dxa"/>
            <w:tcBorders/>
            <w:tcMar>
              <w:left w:w="0" w:type="dxa"/>
              <w:right w:w="0" w:type="dxa"/>
            </w:tcMar>
          </w:tcPr>
          <w:p>
            <w:pPr>
              <w:pStyle w:val="Normal"/>
              <w:snapToGrid w:val="false"/>
              <w:spacing w:before="0" w:after="180"/>
              <w:rPr>
                <w:rFonts w:eastAsia="MS Mincho;ＭＳ 明朝" w:cs="Arial"/>
                <w:b/>
                <w:b/>
                <w:color w:val="000000"/>
                <w:sz w:val="16"/>
                <w:szCs w:val="16"/>
                <w:lang w:eastAsia="zh-CN"/>
              </w:rPr>
            </w:pPr>
            <w:r>
              <w:rPr>
                <w:rFonts w:eastAsia="MS Mincho;ＭＳ 明朝" w:cs="Arial"/>
                <w:b/>
                <w:color w:val="000000"/>
                <w:sz w:val="16"/>
                <w:szCs w:val="16"/>
                <w:lang w:eastAsia="zh-CN"/>
              </w:rPr>
            </w:r>
          </w:p>
        </w:tc>
      </w:tr>
      <w:tr>
        <w:trPr/>
        <w:tc>
          <w:tcPr>
            <w:tcW w:w="73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2020-07</w:t>
            </w:r>
          </w:p>
        </w:tc>
        <w:tc>
          <w:tcPr>
            <w:tcW w:w="56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70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Rel-16 version (MCC)</w:t>
            </w:r>
          </w:p>
        </w:tc>
        <w:tc>
          <w:tcPr>
            <w:tcW w:w="52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15.0.0</w:t>
            </w:r>
          </w:p>
        </w:tc>
        <w:tc>
          <w:tcPr>
            <w:tcW w:w="52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b/>
                <w:b/>
                <w:color w:val="000000"/>
                <w:sz w:val="16"/>
                <w:szCs w:val="16"/>
                <w:lang w:eastAsia="zh-CN"/>
              </w:rPr>
            </w:pPr>
            <w:r>
              <w:rPr>
                <w:rFonts w:eastAsia="MS Mincho;ＭＳ 明朝" w:cs="Arial"/>
                <w:b/>
                <w:color w:val="000000"/>
                <w:sz w:val="16"/>
                <w:szCs w:val="16"/>
                <w:lang w:eastAsia="zh-CN"/>
              </w:rPr>
              <w:t>16.0.0</w:t>
            </w:r>
          </w:p>
        </w:tc>
        <w:tc>
          <w:tcPr>
            <w:tcW w:w="972" w:type="dxa"/>
            <w:tcBorders/>
            <w:tcMar>
              <w:left w:w="0" w:type="dxa"/>
              <w:right w:w="0" w:type="dxa"/>
            </w:tcMar>
          </w:tcPr>
          <w:p>
            <w:pPr>
              <w:pStyle w:val="Normal"/>
              <w:snapToGrid w:val="false"/>
              <w:spacing w:before="0" w:after="180"/>
              <w:rPr>
                <w:rFonts w:eastAsia="MS Mincho;ＭＳ 明朝" w:cs="Arial"/>
                <w:b/>
                <w:b/>
                <w:color w:val="000000"/>
                <w:sz w:val="16"/>
                <w:szCs w:val="16"/>
                <w:lang w:eastAsia="zh-CN"/>
              </w:rPr>
            </w:pPr>
            <w:r>
              <w:rPr>
                <w:rFonts w:eastAsia="MS Mincho;ＭＳ 明朝" w:cs="Arial"/>
                <w:b/>
                <w:color w:val="000000"/>
                <w:sz w:val="16"/>
                <w:szCs w:val="16"/>
                <w:lang w:eastAsia="zh-CN"/>
              </w:rPr>
            </w:r>
          </w:p>
        </w:tc>
      </w:tr>
    </w:tbl>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16"/>
      <w:footerReference w:type="default" r:id="rId17"/>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imSun">
    <w:altName w:val="宋体"/>
    <w:charset w:val="86"/>
    <w:family w:val="auto"/>
    <w:pitch w:val="variable"/>
  </w:font>
  <w:font w:name="Calibri">
    <w:charset w:val="00"/>
    <w:family w:val="swiss"/>
    <w:pitch w:val="variable"/>
  </w:font>
  <w:font w:name="Arial Unicode MS">
    <w:altName w:val="Yu Gothic"/>
    <w:charset w:val="8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pPr>
    <w:r>
      <w:rPr>
        <w:rStyle w:val="PageNumber"/>
        <w:b/>
        <w:i/>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51025"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1851025" cy="2095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28.735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28.735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22300"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622300"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31445"/>
              <wp:effectExtent l="0" t="0" r="0" b="0"/>
              <wp:wrapSquare wrapText="largest"/>
              <wp:docPr id="25"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28.735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28.735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26"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left</wp:align>
              </wp:positionH>
              <wp:positionV relativeFrom="paragraph">
                <wp:posOffset>635</wp:posOffset>
              </wp:positionV>
              <wp:extent cx="591820" cy="131445"/>
              <wp:effectExtent l="0" t="0" r="0" b="0"/>
              <wp:wrapSquare wrapText="largest"/>
              <wp:docPr id="27"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decimal"/>
      <w:lvlText w:val="%1"/>
      <w:lvlJc w:val="left"/>
      <w:pPr>
        <w:tabs>
          <w:tab w:val="num" w:pos="1140"/>
        </w:tabs>
        <w:ind w:left="1140" w:hanging="1140"/>
      </w:pPr>
      <w:rPr/>
    </w:lvl>
    <w:lvl w:ilvl="1">
      <w:start w:val="5"/>
      <w:numFmt w:val="decimal"/>
      <w:lvlText w:val="%1.%2"/>
      <w:lvlJc w:val="left"/>
      <w:pPr>
        <w:tabs>
          <w:tab w:val="num" w:pos="1140"/>
        </w:tabs>
        <w:ind w:left="1140" w:hanging="1140"/>
      </w:pPr>
      <w:rPr/>
    </w:lvl>
    <w:lvl w:ilvl="2">
      <w:start w:val="2"/>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3">
    <w:lvl w:ilvl="0">
      <w:start w:val="1"/>
      <w:numFmt w:val="bullet"/>
      <w:lvlText w:val=""/>
      <w:lvlJc w:val="left"/>
      <w:pPr>
        <w:tabs>
          <w:tab w:val="num" w:pos="0"/>
        </w:tabs>
        <w:ind w:left="714" w:hanging="360"/>
      </w:pPr>
      <w:rPr>
        <w:rFonts w:ascii="Symbol" w:hAnsi="Symbol" w:cs="Symbol" w:hint="default"/>
      </w:r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FootnoteCharacters">
    <w:name w:val="Footnote Characters"/>
    <w:qFormat/>
    <w:rPr>
      <w:b/>
      <w:sz w:val="16"/>
      <w:vertAlign w:val="superscript"/>
    </w:rPr>
  </w:style>
  <w:style w:type="character" w:styleId="VisitedInternetLink">
    <w:name w:val="FollowedHyperlink"/>
    <w:rPr>
      <w:color w:val="800080"/>
      <w:u w:val="single"/>
    </w:rPr>
  </w:style>
  <w:style w:type="character" w:styleId="PageNumber">
    <w:name w:val="Page Number"/>
    <w:basedOn w:val="DefaultParagraphFont"/>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4"/>
      <w:lang w:val="de-DE"/>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BalloonText">
    <w:name w:val="Balloon Text"/>
    <w:basedOn w:val="Normal"/>
    <w:qFormat/>
    <w:pPr/>
    <w:rPr>
      <w:rFonts w:ascii="Tahoma" w:hAnsi="Tahoma" w:cs="Tahoma"/>
      <w:sz w:val="16"/>
      <w:szCs w:val="16"/>
    </w:rPr>
  </w:style>
  <w:style w:type="paragraph" w:styleId="TAL">
    <w:name w:val="TAL"/>
    <w:basedOn w:val="Normal"/>
    <w:qFormat/>
    <w:pPr>
      <w:keepNext w:val="true"/>
      <w:keepLines/>
      <w:spacing w:before="0" w:after="0"/>
    </w:pPr>
    <w:rPr>
      <w:rFonts w:ascii="Arial" w:hAnsi="Arial" w:cs="Arial"/>
      <w:sz w:val="18"/>
    </w:rPr>
  </w:style>
  <w:style w:type="paragraph" w:styleId="BodyText2">
    <w:name w:val="Body Text 2"/>
    <w:basedOn w:val="Normal"/>
    <w:qFormat/>
    <w:pPr/>
    <w:rPr>
      <w:rFonts w:ascii="Arial" w:hAnsi="Arial" w:cs="Arial"/>
      <w:b/>
      <w:sz w:val="18"/>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ZV">
    <w:name w:val="ZV"/>
    <w:basedOn w:val="ZU"/>
    <w:qFormat/>
    <w:pPr/>
    <w:rPr/>
  </w:style>
  <w:style w:type="paragraph" w:styleId="FP">
    <w:name w:val="FP"/>
    <w:basedOn w:val="Normal"/>
    <w:qFormat/>
    <w:pPr>
      <w:spacing w:before="0" w:after="0"/>
    </w:pPr>
    <w:rPr/>
  </w:style>
  <w:style w:type="paragraph" w:styleId="TH">
    <w:name w:val="TH"/>
    <w:basedOn w:val="Normal"/>
    <w:qFormat/>
    <w:pPr>
      <w:keepNext w:val="true"/>
      <w:keepLines/>
      <w:spacing w:before="60" w:after="180"/>
      <w:jc w:val="center"/>
    </w:pPr>
    <w:rPr>
      <w:rFonts w:ascii="Arial" w:hAnsi="Arial" w:cs="Arial"/>
      <w:b/>
    </w:rPr>
  </w:style>
  <w:style w:type="paragraph" w:styleId="TAC">
    <w:name w:val="TAC"/>
    <w:basedOn w:val="TAL"/>
    <w:qFormat/>
    <w:pPr>
      <w:jc w:val="center"/>
    </w:pPr>
    <w:rPr/>
  </w:style>
  <w:style w:type="paragraph" w:styleId="TAH">
    <w:name w:val="TAH"/>
    <w:basedOn w:val="TAC"/>
    <w:qFormat/>
    <w:pPr/>
    <w:rPr>
      <w:b/>
    </w:rPr>
  </w:style>
  <w:style w:type="paragraph" w:styleId="NO">
    <w:name w:val="NO"/>
    <w:basedOn w:val="Normal"/>
    <w:qFormat/>
    <w:pPr>
      <w:keepLines/>
      <w:ind w:left="1135" w:hanging="851"/>
    </w:pPr>
    <w:rPr/>
  </w:style>
  <w:style w:type="paragraph" w:styleId="EditorsNote">
    <w:name w:val="Editor's Note"/>
    <w:basedOn w:val="NO"/>
    <w:qFormat/>
    <w:pPr/>
    <w:rPr>
      <w:color w:val="FF0000"/>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Footer">
    <w:name w:val="Footer"/>
    <w:basedOn w:val="Header"/>
    <w:pPr>
      <w:jc w:val="center"/>
    </w:pPr>
    <w:rPr>
      <w:i/>
    </w:rPr>
  </w:style>
  <w:style w:type="paragraph" w:styleId="CommentText">
    <w:name w:val="Comment Text"/>
    <w:basedOn w:val="Normal"/>
    <w:qFormat/>
    <w:pPr>
      <w:spacing w:before="0" w:after="180"/>
    </w:pPr>
    <w:rPr/>
  </w:style>
  <w:style w:type="paragraph" w:styleId="TT">
    <w:name w:val="TT"/>
    <w:basedOn w:val="Heading1"/>
    <w:next w:val="Normal"/>
    <w:qFormat/>
    <w:pPr>
      <w:numPr>
        <w:ilvl w:val="0"/>
        <w:numId w:val="0"/>
      </w:numPr>
      <w:ind w:left="1134" w:hanging="1134"/>
      <w:outlineLvl w:val="9"/>
    </w:pPr>
    <w:rPr/>
  </w:style>
  <w:style w:type="paragraph" w:styleId="Contents1">
    <w:name w:val="TOC 1"/>
    <w:pPr>
      <w:keepLines/>
      <w:widowControl w:val="false"/>
      <w:tabs>
        <w:tab w:val="clear" w:pos="708"/>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8">
    <w:name w:val="TOC 8"/>
    <w:basedOn w:val="Contents1"/>
    <w:pPr>
      <w:spacing w:before="180" w:after="0"/>
      <w:ind w:left="2693" w:right="425" w:hanging="2693"/>
    </w:pPr>
    <w:rPr>
      <w:b/>
    </w:rPr>
  </w:style>
  <w:style w:type="paragraph" w:styleId="B1">
    <w:name w:val="B1"/>
    <w:basedOn w:val="List"/>
    <w:qFormat/>
    <w:pPr/>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Bullet">
    <w:name w:val="List Bullet"/>
    <w:basedOn w:val="List"/>
    <w:qFormat/>
    <w:pPr>
      <w:numPr>
        <w:ilvl w:val="0"/>
        <w:numId w:val="4"/>
      </w:numPr>
    </w:pPr>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BodyText3">
    <w:name w:val="Body Text 3"/>
    <w:basedOn w:val="Normal"/>
    <w:qFormat/>
    <w:pPr>
      <w:spacing w:before="120" w:after="180"/>
    </w:pPr>
    <w:rPr>
      <w:rFonts w:ascii="Helvetica" w:hAnsi="Helvetica" w:cs="Helvetica"/>
      <w:i/>
      <w:lang w:val="en-US"/>
    </w:rPr>
  </w:style>
  <w:style w:type="paragraph" w:styleId="EQ">
    <w:name w:val="EQ"/>
    <w:basedOn w:val="Normal"/>
    <w:next w:val="Normal"/>
    <w:qFormat/>
    <w:pPr>
      <w:keepLines/>
      <w:tabs>
        <w:tab w:val="clear" w:pos="708"/>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08"/>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R">
    <w:name w:val="TAR"/>
    <w:basedOn w:val="TAL"/>
    <w:qFormat/>
    <w:pPr>
      <w:jc w:val="right"/>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NW">
    <w:name w:val="NW"/>
    <w:basedOn w:val="NO"/>
    <w:qFormat/>
    <w:pPr>
      <w:spacing w:before="0" w:after="0"/>
    </w:pPr>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Index1">
    <w:name w:val="Index 1"/>
    <w:basedOn w:val="Normal"/>
    <w:pPr>
      <w:keepLines/>
    </w:pPr>
    <w:rPr/>
  </w:style>
  <w:style w:type="paragraph" w:styleId="Index2">
    <w:name w:val="Index 2"/>
    <w:basedOn w:val="Index1"/>
    <w:pPr>
      <w:ind w:left="284" w:hanging="0"/>
    </w:pPr>
    <w:rPr/>
  </w:style>
  <w:style w:type="paragraph" w:styleId="Footnote">
    <w:name w:val="Footnote Text"/>
    <w:basedOn w:val="Normal"/>
    <w:pPr>
      <w:keepLines/>
      <w:ind w:left="454" w:hanging="454"/>
    </w:pPr>
    <w:rPr>
      <w:sz w:val="16"/>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Contents9">
    <w:name w:val="TOC 9"/>
    <w:basedOn w:val="Contents8"/>
    <w:pPr>
      <w:ind w:left="1418" w:right="425" w:hanging="1418"/>
    </w:pPr>
    <w:rPr/>
  </w:style>
  <w:style w:type="paragraph" w:styleId="DocumentMap">
    <w:name w:val="Document Map"/>
    <w:basedOn w:val="Normal"/>
    <w:qFormat/>
    <w:pPr>
      <w:shd w:fill="000080" w:val="clear"/>
    </w:pPr>
    <w:rPr/>
  </w:style>
  <w:style w:type="paragraph" w:styleId="Index3">
    <w:name w:val="Index 3"/>
    <w:basedOn w:val="Normal"/>
    <w:next w:val="Normal"/>
    <w:pPr>
      <w:widowControl w:val="false"/>
      <w:tabs>
        <w:tab w:val="clear" w:pos="708"/>
        <w:tab w:val="left" w:pos="794" w:leader="none"/>
        <w:tab w:val="left" w:pos="1191" w:leader="none"/>
        <w:tab w:val="left" w:pos="1588" w:leader="none"/>
        <w:tab w:val="left" w:pos="1985" w:leader="none"/>
      </w:tabs>
      <w:overflowPunct w:val="true"/>
      <w:spacing w:before="136" w:after="0"/>
      <w:ind w:left="720" w:hanging="0"/>
      <w:jc w:val="both"/>
      <w:textAlignment w:val="auto"/>
    </w:pPr>
    <w:rPr>
      <w:lang w:val="en-US" w:eastAsia="zh-CN"/>
    </w:rPr>
  </w:style>
  <w:style w:type="paragraph" w:styleId="ASN1">
    <w:name w:val="ASN.1"/>
    <w:basedOn w:val="Normal"/>
    <w:next w:val="Normal"/>
    <w:qFormat/>
    <w:pPr>
      <w:widowControl w:val="false"/>
      <w:tabs>
        <w:tab w:val="clear" w:pos="708"/>
        <w:tab w:val="left" w:pos="794" w:leader="none"/>
        <w:tab w:val="left" w:pos="1191" w:leader="none"/>
        <w:tab w:val="left" w:pos="1588" w:leader="none"/>
        <w:tab w:val="left" w:pos="1985" w:leader="none"/>
      </w:tabs>
      <w:overflowPunct w:val="true"/>
      <w:spacing w:before="136" w:after="0"/>
      <w:jc w:val="both"/>
      <w:textAlignment w:val="auto"/>
    </w:pPr>
    <w:rPr>
      <w:b/>
      <w:bCs/>
      <w:sz w:val="18"/>
      <w:szCs w:val="18"/>
      <w:lang w:val="en-US" w:eastAsia="zh-CN"/>
    </w:rPr>
  </w:style>
  <w:style w:type="paragraph" w:styleId="ASN1ital">
    <w:name w:val="ASN.1 ital"/>
    <w:basedOn w:val="Normal"/>
    <w:next w:val="Normal"/>
    <w:qFormat/>
    <w:pPr>
      <w:widowControl w:val="false"/>
      <w:tabs>
        <w:tab w:val="clear" w:pos="708"/>
        <w:tab w:val="left" w:pos="794" w:leader="none"/>
        <w:tab w:val="left" w:pos="1191" w:leader="none"/>
        <w:tab w:val="left" w:pos="1588" w:leader="none"/>
        <w:tab w:val="left" w:pos="1985" w:leader="none"/>
      </w:tabs>
      <w:overflowPunct w:val="true"/>
      <w:spacing w:before="0" w:after="0"/>
      <w:jc w:val="both"/>
      <w:textAlignment w:val="auto"/>
    </w:pPr>
    <w:rPr>
      <w:i/>
      <w:iCs/>
      <w:lang w:val="en-US" w:eastAsia="zh-CN"/>
    </w:rPr>
  </w:style>
  <w:style w:type="paragraph" w:styleId="Style5">
    <w:name w:val="批注框文本"/>
    <w:basedOn w:val="Normal"/>
    <w:qFormat/>
    <w:pPr/>
    <w:rPr>
      <w:sz w:val="18"/>
      <w:szCs w:val="18"/>
    </w:rPr>
  </w:style>
  <w:style w:type="paragraph" w:styleId="Style6">
    <w:name w:val="段"/>
    <w:qFormat/>
    <w:pPr>
      <w:widowControl/>
      <w:autoSpaceDE w:val="false"/>
      <w:bidi w:val="0"/>
      <w:ind w:firstLine="200"/>
      <w:jc w:val="both"/>
    </w:pPr>
    <w:rPr>
      <w:rFonts w:ascii="SimSun;宋体" w:hAnsi="SimSun;宋体" w:eastAsia="SimSun;宋体" w:cs="Times New Roman"/>
      <w:color w:val="auto"/>
      <w:sz w:val="21"/>
      <w:szCs w:val="20"/>
      <w:lang w:val="en-US" w:eastAsia="en-US" w:bidi="ar-SA"/>
    </w:rPr>
  </w:style>
  <w:style w:type="paragraph" w:styleId="Style7">
    <w:name w:val="表格"/>
    <w:qFormat/>
    <w:pPr>
      <w:widowControl/>
      <w:overflowPunct w:val="false"/>
      <w:autoSpaceDE w:val="false"/>
      <w:bidi w:val="0"/>
      <w:jc w:val="both"/>
      <w:textAlignment w:val="baseline"/>
    </w:pPr>
    <w:rPr>
      <w:rFonts w:ascii="SimSun;宋体" w:hAnsi="SimSun;宋体" w:eastAsia="SimSun;宋体" w:cs="Times New Roman"/>
      <w:color w:val="auto"/>
      <w:sz w:val="21"/>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2020-07-09T15:55:00Z</dcterms:created>
  <dc:creator>MCC Support</dc:creator>
  <dc:description/>
  <cp:keywords>UMTS Network Management FMC</cp:keywords>
  <dc:language>en-US</dc:language>
  <cp:lastModifiedBy>23.401_CR3602R2_(Rel-16)_5GS_Ph1, LTE_feMob-Core, </cp:lastModifiedBy>
  <cp:lastPrinted>2002-02-21T14:22:00Z</cp:lastPrinted>
  <dcterms:modified xsi:type="dcterms:W3CDTF">2020-07-09T15:55:00Z</dcterms:modified>
  <cp:revision>2</cp:revision>
  <dc:subject>Telecommunication management;  Signalling Transport Network (STN) interface  Network Resource Model (NRM) Integration Reference Point (IRP);  Information Service (IS)  (Release 16)</dc:subject>
  <dc:title>3GPP TS 28.735</dc:title>
</cp:coreProperties>
</file>