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er"/>
        <w:tabs>
          <w:tab w:val="clear" w:pos="720"/>
          <w:tab w:val="right" w:pos="9498" w:leader="none"/>
        </w:tabs>
        <w:rPr>
          <w:rFonts w:cs="Arial"/>
          <w:bCs/>
          <w:sz w:val="22"/>
        </w:rPr>
      </w:pPr>
      <w:r>
        <w:rPr>
          <w:rFonts w:cs="Arial"/>
          <w:bCs/>
          <w:sz w:val="22"/>
        </w:rPr>
        <w:t>3GPP TSG-SA Meeting #88</w:t>
        <w:tab/>
        <w:t>Tdoc SP-200480</w:t>
      </w:r>
    </w:p>
    <w:p>
      <w:pPr>
        <w:pStyle w:val="Header"/>
        <w:tabs>
          <w:tab w:val="clear" w:pos="720"/>
          <w:tab w:val="right" w:pos="9639" w:leader="none"/>
        </w:tabs>
        <w:rPr>
          <w:rFonts w:cs="Arial"/>
          <w:bCs/>
          <w:sz w:val="22"/>
        </w:rPr>
      </w:pPr>
      <w:r>
        <w:rPr>
          <w:rFonts w:cs="Arial"/>
          <w:bCs/>
          <w:sz w:val="22"/>
        </w:rPr>
        <w:t>e-meeting, 15</w:t>
      </w:r>
      <w:r>
        <w:rPr>
          <w:rFonts w:cs="Arial"/>
          <w:bCs/>
          <w:sz w:val="22"/>
          <w:vertAlign w:val="superscript"/>
        </w:rPr>
        <w:t>th</w:t>
      </w:r>
      <w:r>
        <w:rPr>
          <w:rFonts w:cs="Arial"/>
          <w:bCs/>
          <w:sz w:val="22"/>
        </w:rPr>
        <w:t>-19</w:t>
      </w:r>
      <w:r>
        <w:rPr>
          <w:rFonts w:cs="Arial"/>
          <w:bCs/>
          <w:sz w:val="22"/>
          <w:vertAlign w:val="superscript"/>
        </w:rPr>
        <w:t>th</w:t>
      </w:r>
      <w:r>
        <w:rPr>
          <w:rFonts w:cs="Arial"/>
          <w:bCs/>
          <w:sz w:val="22"/>
          <w:lang w:val="en-US" w:eastAsia="en-US"/>
        </w:rPr>
        <w:t xml:space="preserve"> June 2020</w:t>
      </w:r>
      <w:r>
        <w:rPr>
          <w:rFonts w:cs="Arial"/>
          <w:bCs/>
          <w:sz w:val="22"/>
        </w:rPr>
        <w:br/>
      </w:r>
    </w:p>
    <w:p>
      <w:pPr>
        <w:pStyle w:val="Normal"/>
        <w:spacing w:before="0" w:after="60"/>
        <w:ind w:left="1985" w:hanging="1985"/>
        <w:rPr>
          <w:rFonts w:ascii="Arial" w:hAnsi="Arial" w:cs="Arial"/>
          <w:b/>
          <w:b/>
          <w:color w:val="000000"/>
        </w:rPr>
      </w:pPr>
      <w:r>
        <w:rPr>
          <w:rFonts w:cs="Arial" w:ascii="Arial" w:hAnsi="Arial"/>
          <w:b/>
          <w:color w:val="000000"/>
        </w:rPr>
        <w:t>Title:</w:t>
        <w:tab/>
        <w:t>Presentation of Report to TSG:</w:t>
        <w:br/>
        <w:t>TR 28.810, Version 1.0.0</w:t>
        <w:br/>
      </w:r>
    </w:p>
    <w:p>
      <w:pPr>
        <w:pStyle w:val="Normal"/>
        <w:spacing w:before="0" w:after="60"/>
        <w:ind w:left="1985" w:hanging="1985"/>
        <w:rPr>
          <w:rFonts w:ascii="Arial" w:hAnsi="Arial" w:cs="Arial"/>
          <w:b/>
          <w:b/>
          <w:color w:val="000000"/>
        </w:rPr>
      </w:pPr>
      <w:r>
        <w:rPr>
          <w:rFonts w:cs="Arial" w:ascii="Arial" w:hAnsi="Arial"/>
          <w:b/>
          <w:color w:val="000000"/>
        </w:rPr>
        <w:t>Source:</w:t>
        <w:tab/>
        <w:t>SA WG5</w:t>
        <w:br/>
      </w:r>
    </w:p>
    <w:p>
      <w:pPr>
        <w:pStyle w:val="Normal"/>
        <w:spacing w:before="0" w:after="60"/>
        <w:ind w:left="1985" w:hanging="1985"/>
        <w:rPr/>
      </w:pPr>
      <w:r>
        <w:rPr>
          <w:rFonts w:cs="Arial" w:ascii="Arial" w:hAnsi="Arial"/>
          <w:b/>
          <w:color w:val="000000"/>
        </w:rPr>
        <w:t>Document for:</w:t>
        <w:tab/>
        <w:t>Information</w:t>
      </w:r>
    </w:p>
    <w:p>
      <w:pPr>
        <w:pStyle w:val="Normal"/>
        <w:tabs>
          <w:tab w:val="clear" w:pos="720"/>
          <w:tab w:val="left" w:pos="3119" w:leader="none"/>
        </w:tabs>
        <w:rPr>
          <w:rFonts w:ascii="Arial" w:hAnsi="Arial" w:cs="Arial"/>
          <w:b/>
          <w:b/>
          <w:color w:val="000000"/>
          <w:sz w:val="24"/>
        </w:rPr>
      </w:pPr>
      <w:r>
        <w:rPr>
          <w:rFonts w:cs="Arial" w:ascii="Arial" w:hAnsi="Arial"/>
          <w:b/>
          <w:color w:val="000000"/>
          <w:sz w:val="24"/>
        </w:rPr>
      </w:r>
    </w:p>
    <w:p>
      <w:pPr>
        <w:pStyle w:val="Normal"/>
        <w:pBdr>
          <w:top w:val="single" w:sz="4" w:space="1" w:color="000000"/>
        </w:pBdr>
        <w:tabs>
          <w:tab w:val="clear" w:pos="720"/>
          <w:tab w:val="left" w:pos="3119" w:leader="none"/>
        </w:tabs>
        <w:rPr>
          <w:b/>
          <w:b/>
          <w:sz w:val="24"/>
        </w:rPr>
      </w:pPr>
      <w:r>
        <w:rPr>
          <w:b/>
          <w:sz w:val="24"/>
        </w:rPr>
        <w:t>Abstract of document:</w:t>
      </w:r>
    </w:p>
    <w:p>
      <w:pPr>
        <w:pStyle w:val="Normal"/>
        <w:tabs>
          <w:tab w:val="clear" w:pos="720"/>
          <w:tab w:val="left" w:pos="3119" w:leader="none"/>
        </w:tabs>
        <w:rPr>
          <w:color w:val="000000"/>
          <w:sz w:val="24"/>
        </w:rPr>
      </w:pPr>
      <w:r>
        <w:rPr>
          <w:color w:val="000000"/>
          <w:sz w:val="24"/>
        </w:rPr>
        <w:t>The TR describes the background, concept, definition and classification of network autonomy levels, typical scenarios for managing network and service which need autonomous support, the potential solutions and relation with autonomous network related standardized features.</w:t>
      </w:r>
    </w:p>
    <w:p>
      <w:pPr>
        <w:pStyle w:val="Normal"/>
        <w:pBdr>
          <w:top w:val="single" w:sz="4" w:space="1" w:color="000000"/>
        </w:pBdr>
        <w:tabs>
          <w:tab w:val="clear" w:pos="720"/>
          <w:tab w:val="left" w:pos="3119" w:leader="none"/>
        </w:tabs>
        <w:rPr/>
      </w:pPr>
      <w:r>
        <w:rPr>
          <w:b/>
          <w:color w:val="000000"/>
          <w:sz w:val="24"/>
        </w:rPr>
        <w:t>Changes since last presentation to TSG SA Meeting #88:</w:t>
      </w:r>
    </w:p>
    <w:p>
      <w:pPr>
        <w:pStyle w:val="Normal"/>
        <w:tabs>
          <w:tab w:val="clear" w:pos="720"/>
          <w:tab w:val="left" w:pos="3119" w:leader="none"/>
        </w:tabs>
        <w:rPr>
          <w:color w:val="000000"/>
          <w:sz w:val="24"/>
        </w:rPr>
      </w:pPr>
      <w:r>
        <w:rPr>
          <w:color w:val="000000"/>
          <w:sz w:val="24"/>
        </w:rPr>
        <w:t>This is the first presentation.</w:t>
      </w:r>
    </w:p>
    <w:p>
      <w:pPr>
        <w:pStyle w:val="Normal"/>
        <w:pBdr>
          <w:top w:val="single" w:sz="4" w:space="1" w:color="000000"/>
        </w:pBdr>
        <w:tabs>
          <w:tab w:val="clear" w:pos="720"/>
          <w:tab w:val="left" w:pos="3119" w:leader="none"/>
        </w:tabs>
        <w:rPr>
          <w:b/>
          <w:b/>
          <w:color w:val="000000"/>
          <w:sz w:val="24"/>
        </w:rPr>
      </w:pPr>
      <w:r>
        <w:rPr>
          <w:b/>
          <w:color w:val="000000"/>
          <w:sz w:val="24"/>
        </w:rPr>
        <w:t>Outstanding Issues:</w:t>
      </w:r>
    </w:p>
    <w:p>
      <w:pPr>
        <w:pStyle w:val="Normal"/>
        <w:tabs>
          <w:tab w:val="clear" w:pos="720"/>
          <w:tab w:val="left" w:pos="3119" w:leader="none"/>
        </w:tabs>
        <w:rPr>
          <w:color w:val="000000"/>
          <w:sz w:val="24"/>
        </w:rPr>
      </w:pPr>
      <w:r>
        <w:rPr>
          <w:color w:val="000000"/>
          <w:sz w:val="24"/>
        </w:rPr>
        <w:t>None</w:t>
      </w:r>
    </w:p>
    <w:p>
      <w:pPr>
        <w:pStyle w:val="Normal"/>
        <w:pBdr>
          <w:top w:val="single" w:sz="4" w:space="1" w:color="000000"/>
        </w:pBdr>
        <w:tabs>
          <w:tab w:val="clear" w:pos="720"/>
          <w:tab w:val="left" w:pos="3119" w:leader="none"/>
        </w:tabs>
        <w:rPr>
          <w:b/>
          <w:b/>
          <w:color w:val="000000"/>
          <w:sz w:val="24"/>
        </w:rPr>
      </w:pPr>
      <w:r>
        <w:rPr>
          <w:b/>
          <w:color w:val="000000"/>
          <w:sz w:val="24"/>
        </w:rPr>
        <w:t>Contentious Issues:</w:t>
      </w:r>
    </w:p>
    <w:p>
      <w:pPr>
        <w:pStyle w:val="Normal"/>
        <w:tabs>
          <w:tab w:val="clear" w:pos="720"/>
          <w:tab w:val="left" w:pos="3119" w:leader="none"/>
        </w:tabs>
        <w:rPr>
          <w:color w:val="000000"/>
          <w:sz w:val="24"/>
        </w:rPr>
      </w:pPr>
      <w:r>
        <w:rPr>
          <w:color w:val="000000"/>
          <w:sz w:val="24"/>
        </w:rPr>
        <w:t>None</w:t>
      </w:r>
    </w:p>
    <w:p>
      <w:pPr>
        <w:pStyle w:val="Normal"/>
        <w:tabs>
          <w:tab w:val="clear" w:pos="720"/>
          <w:tab w:val="left" w:pos="3119" w:leader="none"/>
        </w:tabs>
        <w:rPr>
          <w:b/>
          <w:b/>
          <w:color w:val="000000"/>
          <w:sz w:val="24"/>
        </w:rPr>
      </w:pPr>
      <w:r>
        <w:rPr>
          <w:b/>
          <w:color w:val="000000"/>
          <w:sz w:val="24"/>
        </w:rPr>
      </w:r>
    </w:p>
    <w:p>
      <w:pPr>
        <w:pStyle w:val="Normal"/>
        <w:tabs>
          <w:tab w:val="clear" w:pos="720"/>
          <w:tab w:val="left" w:pos="3119" w:leader="none"/>
        </w:tabs>
        <w:spacing w:before="0" w:after="0"/>
        <w:rPr>
          <w:sz w:val="16"/>
          <w:szCs w:val="16"/>
          <w:u w:val="single"/>
        </w:rPr>
      </w:pPr>
      <w:r>
        <w:rPr>
          <w:sz w:val="16"/>
          <w:szCs w:val="16"/>
          <w:u w:val="single"/>
        </w:rPr>
        <w:t>Change history of this document:</w:t>
      </w:r>
    </w:p>
    <w:p>
      <w:pPr>
        <w:pStyle w:val="Normal"/>
        <w:tabs>
          <w:tab w:val="clear" w:pos="720"/>
          <w:tab w:val="left" w:pos="3119" w:leader="none"/>
        </w:tabs>
        <w:spacing w:before="0" w:after="0"/>
        <w:rPr/>
      </w:pPr>
      <w:r>
        <w:rPr>
          <w:sz w:val="16"/>
          <w:szCs w:val="16"/>
        </w:rPr>
        <w:t>1999-11-17: original issue</w:t>
      </w:r>
    </w:p>
    <w:p>
      <w:pPr>
        <w:pStyle w:val="Normal"/>
        <w:tabs>
          <w:tab w:val="clear" w:pos="720"/>
          <w:tab w:val="left" w:pos="3119" w:leader="none"/>
        </w:tabs>
        <w:spacing w:before="0" w:after="0"/>
        <w:rPr>
          <w:sz w:val="16"/>
          <w:szCs w:val="16"/>
        </w:rPr>
      </w:pPr>
      <w:r>
        <w:rPr>
          <w:sz w:val="16"/>
          <w:szCs w:val="16"/>
        </w:rPr>
        <w:t>2007-09-06: removal of references to Working Groups; bring names of TSGs up to date; correction of typo</w:t>
      </w:r>
    </w:p>
    <w:p>
      <w:pPr>
        <w:pStyle w:val="Normal"/>
        <w:tabs>
          <w:tab w:val="clear" w:pos="720"/>
          <w:tab w:val="left" w:pos="3119" w:leader="none"/>
        </w:tabs>
        <w:spacing w:before="0" w:after="0"/>
        <w:rPr>
          <w:sz w:val="16"/>
          <w:szCs w:val="16"/>
        </w:rPr>
      </w:pPr>
      <w:r>
        <w:rPr>
          <w:sz w:val="16"/>
          <w:szCs w:val="16"/>
        </w:rPr>
        <w:t>2015-01-06: adds tdoc header &amp; removes redundant information below</w:t>
      </w:r>
    </w:p>
    <w:sectPr>
      <w:type w:val="nextPage"/>
      <w:pgSz w:w="11906" w:h="16838"/>
      <w:pgMar w:left="1133" w:right="1133" w:gutter="0" w:header="0" w:top="1416" w:footer="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egoe UI">
    <w:charset w:val="00"/>
    <w:family w:val="swiss"/>
    <w:pitch w:val="variable"/>
  </w:font>
  <w:font w:name="Liberation Sans">
    <w:altName w:val="Arial"/>
    <w:charset w:val="01"/>
    <w:family w:val="swiss"/>
    <w:pitch w:val="variable"/>
  </w:font>
  <w:font w:name="Courier New">
    <w:charset w:val="00"/>
    <w:family w:val="modern"/>
    <w:pitch w:val="default"/>
  </w:font>
  <w:font w:name="Symbol">
    <w:charset w:val="02"/>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4"/>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SimSun;宋体" w:cs="Times New Roman"/>
      <w:color w:val="auto"/>
      <w:sz w:val="20"/>
      <w:szCs w:val="20"/>
      <w:lang w:val="en-GB" w:eastAsia="ko-KR" w:bidi="ar-SA"/>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SimSun;宋体" w:cs="Arial"/>
      <w:color w:val="auto"/>
      <w:sz w:val="36"/>
      <w:szCs w:val="20"/>
      <w:lang w:val="en-GB" w:eastAsia="ko-KR" w:bidi="ar-SA"/>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DefaultParagraphFont">
    <w:name w:val="Default Paragraph Font"/>
    <w:qFormat/>
    <w:rPr/>
  </w:style>
  <w:style w:type="character" w:styleId="FootnoteCharacters">
    <w:name w:val="Footnote Characters"/>
    <w:qFormat/>
    <w:rPr>
      <w:b/>
      <w:sz w:val="16"/>
      <w:vertAlign w:val="superscript"/>
    </w:rPr>
  </w:style>
  <w:style w:type="character" w:styleId="ZGSM">
    <w:name w:val="ZGSM"/>
    <w:qFormat/>
    <w:rPr/>
  </w:style>
  <w:style w:type="character" w:styleId="HeaderChar">
    <w:name w:val="Header Char"/>
    <w:qFormat/>
    <w:rPr>
      <w:rFonts w:ascii="Arial" w:hAnsi="Arial" w:cs="Arial"/>
      <w:b/>
      <w:sz w:val="18"/>
      <w:lang w:val="en-US" w:eastAsia="en-US" w:bidi="ar-SA"/>
    </w:rPr>
  </w:style>
  <w:style w:type="character" w:styleId="CommentTextChar">
    <w:name w:val="Comment Text Char"/>
    <w:qFormat/>
    <w:rPr>
      <w:rFonts w:ascii="Arial" w:hAnsi="Arial" w:cs="Arial"/>
    </w:rPr>
  </w:style>
  <w:style w:type="character" w:styleId="CommentReference">
    <w:name w:val="Comment Reference"/>
    <w:qFormat/>
    <w:rPr>
      <w:sz w:val="16"/>
    </w:rPr>
  </w:style>
  <w:style w:type="character" w:styleId="BalloonTextChar">
    <w:name w:val="Balloon Text Char"/>
    <w:qFormat/>
    <w:rPr>
      <w:rFonts w:ascii="Segoe UI" w:hAnsi="Segoe UI" w:cs="Segoe UI"/>
      <w:sz w:val="18"/>
      <w:szCs w:val="18"/>
      <w:lang w:eastAsia="ko-KR"/>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720"/>
        <w:tab w:val="right" w:pos="9639" w:leader="dot"/>
      </w:tabs>
      <w:bidi w:val="0"/>
      <w:spacing w:before="120" w:after="0"/>
      <w:ind w:left="567" w:right="425" w:hanging="567"/>
    </w:pPr>
    <w:rPr>
      <w:rFonts w:ascii="Times New Roman" w:hAnsi="Times New Roman" w:eastAsia="SimSun;宋体"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ZT">
    <w:name w:val="ZT"/>
    <w:qFormat/>
    <w:pPr>
      <w:widowControl w:val="false"/>
      <w:bidi w:val="0"/>
      <w:spacing w:lineRule="atLeast" w:line="240"/>
      <w:jc w:val="right"/>
    </w:pPr>
    <w:rPr>
      <w:rFonts w:ascii="Arial" w:hAnsi="Arial" w:eastAsia="SimSun;宋体" w:cs="Arial"/>
      <w:b/>
      <w:color w:val="auto"/>
      <w:sz w:val="34"/>
      <w:szCs w:val="20"/>
      <w:lang w:val="en-GB" w:eastAsia="ko-KR"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ZH">
    <w:name w:val="ZH"/>
    <w:qFormat/>
    <w:pPr>
      <w:widowControl w:val="false"/>
      <w:bidi w:val="0"/>
    </w:pPr>
    <w:rPr>
      <w:rFonts w:ascii="Arial" w:hAnsi="Arial" w:eastAsia="SimSun;宋体" w:cs="Arial"/>
      <w:color w:val="auto"/>
      <w:sz w:val="20"/>
      <w:szCs w:val="20"/>
      <w:lang w:val="en-GB" w:eastAsia="en-US" w:bidi="ar-SA"/>
    </w:rPr>
  </w:style>
  <w:style w:type="paragraph" w:styleId="TT">
    <w:name w:val="TT"/>
    <w:basedOn w:val="Heading1"/>
    <w:next w:val="Normal"/>
    <w:qFormat/>
    <w:pPr>
      <w:numPr>
        <w:ilvl w:val="0"/>
        <w:numId w:val="0"/>
      </w:numPr>
      <w:ind w:left="1134" w:hanging="1134"/>
      <w:outlineLvl w:val="9"/>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pPr>
      <w:widowControl w:val="false"/>
      <w:bidi w:val="0"/>
    </w:pPr>
    <w:rPr>
      <w:rFonts w:ascii="Arial" w:hAnsi="Arial" w:eastAsia="SimSun;宋体" w:cs="Arial"/>
      <w:b/>
      <w:color w:val="auto"/>
      <w:sz w:val="18"/>
      <w:szCs w:val="20"/>
      <w:lang w:val="en-GB" w:eastAsia="en-US" w:bidi="ar-SA"/>
    </w:rPr>
  </w:style>
  <w:style w:type="paragraph" w:styleId="Footnote">
    <w:name w:val="Footnote Text"/>
    <w:basedOn w:val="Normal"/>
    <w:pPr>
      <w:keepLines/>
      <w:spacing w:before="0" w:after="0"/>
      <w:ind w:left="454" w:hanging="454"/>
    </w:pPr>
    <w:rPr>
      <w:sz w:val="16"/>
    </w:rPr>
  </w:style>
  <w:style w:type="paragraph" w:styleId="TAL">
    <w:name w:val="TAL"/>
    <w:basedOn w:val="Normal"/>
    <w:qFormat/>
    <w:pPr>
      <w:keepNext w:val="true"/>
      <w:keepLines/>
      <w:spacing w:before="0" w:after="0"/>
    </w:pPr>
    <w:rPr>
      <w:rFonts w:ascii="Arial" w:hAnsi="Arial" w:cs="Arial"/>
      <w:sz w:val="18"/>
    </w:rPr>
  </w:style>
  <w:style w:type="paragraph" w:styleId="TAC">
    <w:name w:val="TAC"/>
    <w:basedOn w:val="TAL"/>
    <w:qFormat/>
    <w:pPr>
      <w:jc w:val="center"/>
    </w:pPr>
    <w:rPr/>
  </w:style>
  <w:style w:type="paragraph" w:styleId="TAH">
    <w:name w:val="TAH"/>
    <w:basedOn w:val="TAC"/>
    <w:qFormat/>
    <w:pPr/>
    <w:rPr>
      <w:b/>
    </w:rPr>
  </w:style>
  <w:style w:type="paragraph" w:styleId="TH">
    <w:name w:val="TH"/>
    <w:basedOn w:val="Normal"/>
    <w:qFormat/>
    <w:pPr>
      <w:keepNext w:val="true"/>
      <w:keepLines/>
      <w:spacing w:before="60" w:after="180"/>
      <w:jc w:val="center"/>
    </w:pPr>
    <w:rPr>
      <w:rFonts w:ascii="Arial" w:hAnsi="Arial" w:cs="Arial"/>
      <w:b/>
    </w:rPr>
  </w:style>
  <w:style w:type="paragraph" w:styleId="TF">
    <w:name w:val="TF"/>
    <w:basedOn w:val="TH"/>
    <w:qFormat/>
    <w:pPr>
      <w:keepNext w:val="false"/>
      <w:spacing w:before="0" w:after="240"/>
    </w:pPr>
    <w:rPr/>
  </w:style>
  <w:style w:type="paragraph" w:styleId="NO">
    <w:name w:val="NO"/>
    <w:basedOn w:val="Normal"/>
    <w:qFormat/>
    <w:pPr>
      <w:keepLines/>
      <w:ind w:left="1135" w:hanging="851"/>
    </w:pPr>
    <w:rPr/>
  </w:style>
  <w:style w:type="paragraph" w:styleId="Contents9">
    <w:name w:val="TOC 9"/>
    <w:basedOn w:val="Contents8"/>
    <w:pPr>
      <w:ind w:left="1418" w:right="425" w:hanging="1418"/>
    </w:pPr>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LD">
    <w:name w:val="LD"/>
    <w:qFormat/>
    <w:pPr>
      <w:keepNext w:val="true"/>
      <w:keepLines/>
      <w:widowControl/>
      <w:bidi w:val="0"/>
      <w:spacing w:lineRule="exact" w:line="180"/>
    </w:pPr>
    <w:rPr>
      <w:rFonts w:ascii="Courier New" w:hAnsi="Courier New" w:eastAsia="SimSun;宋体" w:cs="Courier New"/>
      <w:color w:val="auto"/>
      <w:sz w:val="20"/>
      <w:szCs w:val="20"/>
      <w:lang w:val="en-GB" w:eastAsia="en-US" w:bidi="ar-SA"/>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ListBullet3">
    <w:name w:val="List Bullet 3"/>
    <w:basedOn w:val="ListBullet2"/>
    <w:qFormat/>
    <w:pPr>
      <w:ind w:left="1135" w:hanging="284"/>
    </w:pPr>
    <w:rPr/>
  </w:style>
  <w:style w:type="paragraph" w:styleId="EQ">
    <w:name w:val="EQ"/>
    <w:basedOn w:val="Normal"/>
    <w:next w:val="Normal"/>
    <w:qFormat/>
    <w:pPr>
      <w:keepLines/>
      <w:tabs>
        <w:tab w:val="clear" w:pos="720"/>
        <w:tab w:val="center" w:pos="4536" w:leader="none"/>
        <w:tab w:val="right" w:pos="9072" w:leader="none"/>
      </w:tabs>
    </w:pPr>
    <w:rPr>
      <w:lang w:val="en-US" w:eastAsia="en-US"/>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720"/>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SimSun;宋体" w:cs="Courier New"/>
      <w:color w:val="auto"/>
      <w:sz w:val="16"/>
      <w:szCs w:val="20"/>
      <w:lang w:val="en-GB" w:eastAsia="en-US" w:bidi="ar-SA"/>
    </w:rPr>
  </w:style>
  <w:style w:type="paragraph" w:styleId="TAR">
    <w:name w:val="TAR"/>
    <w:basedOn w:val="TAL"/>
    <w:qFormat/>
    <w:pPr>
      <w:jc w:val="right"/>
    </w:pPr>
    <w:rPr/>
  </w:style>
  <w:style w:type="paragraph" w:styleId="TAN">
    <w:name w:val="TAN"/>
    <w:basedOn w:val="TAL"/>
    <w:qFormat/>
    <w:pPr>
      <w:ind w:left="851" w:hanging="851"/>
    </w:pPr>
    <w:rPr/>
  </w:style>
  <w:style w:type="paragraph" w:styleId="ZA">
    <w:name w:val="ZA"/>
    <w:qFormat/>
    <w:pPr>
      <w:widowControl w:val="false"/>
      <w:pBdr>
        <w:bottom w:val="single" w:sz="12" w:space="1" w:color="000000"/>
      </w:pBdr>
      <w:bidi w:val="0"/>
      <w:jc w:val="right"/>
    </w:pPr>
    <w:rPr>
      <w:rFonts w:ascii="Arial" w:hAnsi="Arial" w:eastAsia="SimSun;宋体"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SimSun;宋体" w:cs="Arial"/>
      <w:i/>
      <w:color w:val="auto"/>
      <w:sz w:val="20"/>
      <w:szCs w:val="20"/>
      <w:lang w:val="en-GB" w:eastAsia="en-US" w:bidi="ar-SA"/>
    </w:rPr>
  </w:style>
  <w:style w:type="paragraph" w:styleId="ZD">
    <w:name w:val="ZD"/>
    <w:qFormat/>
    <w:pPr>
      <w:widowControl w:val="false"/>
      <w:bidi w:val="0"/>
    </w:pPr>
    <w:rPr>
      <w:rFonts w:ascii="Arial" w:hAnsi="Arial" w:eastAsia="SimSun;宋体" w:cs="Arial"/>
      <w:color w:val="auto"/>
      <w:sz w:val="32"/>
      <w:szCs w:val="20"/>
      <w:lang w:val="en-GB" w:eastAsia="en-US" w:bidi="ar-SA"/>
    </w:rPr>
  </w:style>
  <w:style w:type="paragraph" w:styleId="ZU">
    <w:name w:val="ZU"/>
    <w:qFormat/>
    <w:pPr>
      <w:widowControl w:val="false"/>
      <w:pBdr>
        <w:top w:val="single" w:sz="12" w:space="1" w:color="000000"/>
      </w:pBdr>
      <w:bidi w:val="0"/>
      <w:jc w:val="right"/>
    </w:pPr>
    <w:rPr>
      <w:rFonts w:ascii="Arial" w:hAnsi="Arial" w:eastAsia="SimSun;宋体" w:cs="Arial"/>
      <w:color w:val="auto"/>
      <w:sz w:val="20"/>
      <w:szCs w:val="20"/>
      <w:lang w:val="en-GB" w:eastAsia="en-US" w:bidi="ar-SA"/>
    </w:rPr>
  </w:style>
  <w:style w:type="paragraph" w:styleId="ZV">
    <w:name w:val="ZV"/>
    <w:basedOn w:val="ZU"/>
    <w:qFormat/>
    <w:pPr/>
    <w:rPr/>
  </w:style>
  <w:style w:type="paragraph" w:styleId="List2">
    <w:name w:val="List Bullet 3"/>
    <w:basedOn w:val="List"/>
    <w:pPr>
      <w:ind w:left="851" w:hanging="284"/>
    </w:pPr>
    <w:rPr/>
  </w:style>
  <w:style w:type="paragraph" w:styleId="ZG">
    <w:name w:val="ZG"/>
    <w:qFormat/>
    <w:pPr>
      <w:widowControl w:val="false"/>
      <w:bidi w:val="0"/>
      <w:jc w:val="right"/>
    </w:pPr>
    <w:rPr>
      <w:rFonts w:ascii="Arial" w:hAnsi="Arial" w:eastAsia="SimSun;宋体" w:cs="Arial"/>
      <w:color w:val="auto"/>
      <w:sz w:val="20"/>
      <w:szCs w:val="20"/>
      <w:lang w:val="en-GB" w:eastAsia="en-US" w:bidi="ar-SA"/>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EditorsNote">
    <w:name w:val="Editor's Note"/>
    <w:basedOn w:val="NO"/>
    <w:qFormat/>
    <w:pPr/>
    <w:rPr>
      <w:color w:val="FF0000"/>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1">
    <w:name w:val="B1"/>
    <w:basedOn w:val="List"/>
    <w:qFormat/>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Footer">
    <w:name w:val="Footer"/>
    <w:basedOn w:val="Header"/>
    <w:pPr>
      <w:jc w:val="center"/>
    </w:pPr>
    <w:rPr>
      <w:i/>
    </w:rPr>
  </w:style>
  <w:style w:type="paragraph" w:styleId="ZTD">
    <w:name w:val="ZTD"/>
    <w:basedOn w:val="ZB"/>
    <w:qFormat/>
    <w:pPr/>
    <w:rPr>
      <w:i w:val="false"/>
      <w:sz w:val="40"/>
    </w:rPr>
  </w:style>
  <w:style w:type="paragraph" w:styleId="CommentText">
    <w:name w:val="Comment Text"/>
    <w:basedOn w:val="Normal"/>
    <w:qFormat/>
    <w:pPr>
      <w:tabs>
        <w:tab w:val="clear" w:pos="720"/>
        <w:tab w:val="left" w:pos="1418" w:leader="none"/>
        <w:tab w:val="left" w:pos="4678" w:leader="none"/>
        <w:tab w:val="left" w:pos="5954" w:leader="none"/>
        <w:tab w:val="left" w:pos="7088" w:leader="none"/>
      </w:tabs>
      <w:spacing w:before="0" w:after="240"/>
      <w:jc w:val="both"/>
    </w:pPr>
    <w:rPr>
      <w:rFonts w:ascii="Arial" w:hAnsi="Arial" w:cs="Arial"/>
      <w:lang w:val="en-US"/>
    </w:rPr>
  </w:style>
  <w:style w:type="paragraph" w:styleId="BalloonText">
    <w:name w:val="Balloon Text"/>
    <w:basedOn w:val="Normal"/>
    <w:qFormat/>
    <w:pPr>
      <w:spacing w:before="0" w:after="0"/>
    </w:pPr>
    <w:rPr>
      <w:rFonts w:ascii="Segoe UI" w:hAnsi="Segoe UI" w:cs="Segoe UI"/>
      <w:sz w:val="18"/>
      <w:szCs w:val="18"/>
      <w:lang w:val="en-US"/>
    </w:rPr>
  </w:style>
  <w:style w:type="paragraph" w:styleId="CRCoverPage">
    <w:name w:val="CR Cover Page"/>
    <w:qFormat/>
    <w:pPr>
      <w:widowControl/>
      <w:bidi w:val="0"/>
      <w:spacing w:before="0" w:after="120"/>
    </w:pPr>
    <w:rPr>
      <w:rFonts w:ascii="Arial" w:hAnsi="Arial" w:eastAsia="SimSun;宋体" w:cs="Arial"/>
      <w:color w:val="auto"/>
      <w:sz w:val="20"/>
      <w:szCs w:val="20"/>
      <w:lang w:val="en-GB" w:bidi="ar-SA" w:eastAsia="zh-C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2020-06-18T14:04:00Z</dcterms:created>
  <dc:creator>Maurice Pope</dc:creator>
  <dc:description>Template for presentation of Specifications to TSGs and WGs</dc:description>
  <cp:keywords/>
  <dc:language>en-US</dc:language>
  <cp:lastModifiedBy>Mirko</cp:lastModifiedBy>
  <dcterms:modified xsi:type="dcterms:W3CDTF">2020-06-18T14:04:00Z</dcterms:modified>
  <cp:revision>2</cp:revision>
  <dc:subject/>
  <dc:title>Presentation to TSG / WG</dc:title>
</cp:coreProperties>
</file>