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29.</w:t>
                            </w:r>
                            <w:r>
                              <w:rPr>
                                <w:sz w:val="64"/>
                                <w:lang w:val="en-US" w:eastAsia="en-US"/>
                              </w:rPr>
                              <w:t>119</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29.</w:t>
                      </w:r>
                      <w:r>
                        <w:rPr>
                          <w:sz w:val="64"/>
                          <w:lang w:val="en-US" w:eastAsia="en-US"/>
                        </w:rPr>
                        <w:t>119</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44015"/>
                <wp:effectExtent l="0" t="0" r="0" b="0"/>
                <wp:wrapTopAndBottom/>
                <wp:docPr id="3" name="Frame3"/>
                <a:graphic xmlns:a="http://schemas.openxmlformats.org/drawingml/2006/main">
                  <a:graphicData uri="http://schemas.microsoft.com/office/word/2010/wordprocessingShape">
                    <wps:wsp>
                      <wps:cNvSpPr txBox="1"/>
                      <wps:spPr>
                        <a:xfrm>
                          <a:off x="0" y="0"/>
                          <a:ext cx="6479540" cy="164401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lang w:val="en-US" w:eastAsia="ja-JP"/>
                              </w:rPr>
                            </w:pPr>
                            <w:r>
                              <w:rPr>
                                <w:lang w:val="en-US" w:eastAsia="ja-JP"/>
                              </w:rPr>
                              <w:t xml:space="preserve">GPRS Tunnelling Protocol (GTP) specification </w:t>
                              <w:br/>
                              <w:t xml:space="preserve">for Gateway Location Register (GLR) </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29.45pt;mso-wrap-distance-left:0pt;mso-wrap-distance-right:0pt;mso-wrap-distance-top:0pt;mso-wrap-distance-bottom:0pt;margin-top:30.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lang w:val="en-US" w:eastAsia="ja-JP"/>
                        </w:rPr>
                      </w:pPr>
                      <w:r>
                        <w:rPr>
                          <w:lang w:val="en-US" w:eastAsia="ja-JP"/>
                        </w:rPr>
                        <w:t xml:space="preserve">GPRS Tunnelling Protocol (GTP) specification </w:t>
                        <w:br/>
                        <w:t xml:space="preserve">for Gateway Location Register (GLR) </w:t>
                      </w:r>
                    </w:p>
                    <w:p>
                      <w:pPr>
                        <w:pStyle w:val="ZT"/>
                        <w:rPr/>
                      </w:pPr>
                      <w:r>
                        <w:rPr/>
                        <w:t>(</w:t>
                      </w:r>
                      <w:r>
                        <w:rPr>
                          <w:rStyle w:val="ZGSM"/>
                        </w:rPr>
                        <w:t>Release 16</w:t>
                      </w:r>
                      <w:r>
                        <w:rPr/>
                        <w:t>)</w:t>
                      </w:r>
                    </w:p>
                    <w:p>
                      <w:pPr>
                        <w:pStyle w:val="ZT"/>
                        <w:rPr>
                          <w:i/>
                          <w:i/>
                          <w:sz w:val="28"/>
                        </w:rPr>
                      </w:pPr>
                      <w:r>
                        <w:rPr>
                          <w:i/>
                          <w:sz w:val="28"/>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09345"/>
                <wp:effectExtent l="0" t="0" r="0" b="0"/>
                <wp:wrapTopAndBottom/>
                <wp:docPr id="4" name="Frame4"/>
                <a:graphic xmlns:a="http://schemas.openxmlformats.org/drawingml/2006/main">
                  <a:graphicData uri="http://schemas.microsoft.com/office/word/2010/wordprocessingShape">
                    <wps:wsp>
                      <wps:cNvSpPr txBox="1"/>
                      <wps:spPr>
                        <a:xfrm>
                          <a:off x="0" y="0"/>
                          <a:ext cx="6480810" cy="11093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310640" cy="10458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310640" cy="10458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17" t="-21" r="-17" b="-21"/>
                                    <a:stretch>
                                      <a:fillRect/>
                                    </a:stretch>
                                  </pic:blipFill>
                                  <pic:spPr bwMode="auto">
                                    <a:xfrm>
                                      <a:off x="0" y="0"/>
                                      <a:ext cx="1310640" cy="104584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network, GPRS, GTP</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network, GPRS, GTP</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703705"/>
                <wp:effectExtent l="0" t="0" r="0" b="0"/>
                <wp:wrapTopAndBottom/>
                <wp:docPr id="13"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2018,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2018,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47864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lang w:val="en-US" w:eastAsia="en-US"/>
            </w:rPr>
            <w:t>Scope</w:t>
          </w:r>
          <w:r>
            <w:rPr/>
            <w:tab/>
          </w:r>
          <w:hyperlink w:anchor="__RefHeading___Toc517478647">
            <w:r>
              <w:rPr>
                <w:rStyle w:val="IndexLink"/>
              </w:rPr>
              <w:t>5</w:t>
            </w:r>
          </w:hyperlink>
        </w:p>
        <w:p>
          <w:pPr>
            <w:pStyle w:val="Contents2"/>
            <w:rPr>
              <w:rFonts w:ascii="Calibri" w:hAnsi="Calibri" w:cs="Calibri"/>
              <w:sz w:val="22"/>
              <w:szCs w:val="22"/>
              <w:lang w:val="en-US" w:eastAsia="en-US"/>
            </w:rPr>
          </w:pPr>
          <w:r>
            <w:rPr/>
            <w:t>1.1</w:t>
          </w:r>
          <w:r>
            <w:rPr>
              <w:rFonts w:cs="Calibri" w:ascii="Calibri" w:hAnsi="Calibri"/>
              <w:sz w:val="22"/>
              <w:szCs w:val="22"/>
            </w:rPr>
            <w:tab/>
          </w:r>
          <w:r>
            <w:rPr>
              <w:lang w:val="en-US" w:eastAsia="en-US"/>
            </w:rPr>
            <w:t>References</w:t>
          </w:r>
          <w:r>
            <w:rPr/>
            <w:tab/>
          </w:r>
          <w:hyperlink w:anchor="__RefHeading___Toc51747864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Definitions and abbreviations</w:t>
          </w:r>
          <w:r>
            <w:rPr/>
            <w:tab/>
          </w:r>
          <w:hyperlink w:anchor="__RefHeading___Toc517478649">
            <w:r>
              <w:rPr>
                <w:rStyle w:val="IndexLink"/>
              </w:rPr>
              <w:t>5</w:t>
            </w:r>
          </w:hyperlink>
        </w:p>
        <w:p>
          <w:pPr>
            <w:pStyle w:val="Contents2"/>
            <w:rPr>
              <w:rFonts w:ascii="Calibri" w:hAnsi="Calibri" w:cs="Calibri"/>
              <w:sz w:val="22"/>
              <w:szCs w:val="22"/>
              <w:lang w:val="en-US" w:eastAsia="en-US"/>
            </w:rPr>
          </w:pPr>
          <w:r>
            <w:rPr/>
            <w:t>2.1</w:t>
          </w:r>
          <w:r>
            <w:rPr>
              <w:rFonts w:cs="Calibri" w:ascii="Calibri" w:hAnsi="Calibri"/>
              <w:sz w:val="22"/>
              <w:szCs w:val="22"/>
            </w:rPr>
            <w:tab/>
          </w:r>
          <w:r>
            <w:rPr>
              <w:lang w:val="en-US" w:eastAsia="en-US"/>
            </w:rPr>
            <w:t>Definitions</w:t>
          </w:r>
          <w:r>
            <w:rPr/>
            <w:tab/>
          </w:r>
          <w:hyperlink w:anchor="__RefHeading___Toc517478650">
            <w:r>
              <w:rPr>
                <w:rStyle w:val="IndexLink"/>
              </w:rPr>
              <w:t>5</w:t>
            </w:r>
          </w:hyperlink>
        </w:p>
        <w:p>
          <w:pPr>
            <w:pStyle w:val="Contents2"/>
            <w:rPr>
              <w:rFonts w:ascii="Calibri" w:hAnsi="Calibri" w:cs="Calibri"/>
              <w:sz w:val="22"/>
              <w:szCs w:val="22"/>
              <w:lang w:val="en-US" w:eastAsia="en-US"/>
            </w:rPr>
          </w:pPr>
          <w:r>
            <w:rPr/>
            <w:t>2.2</w:t>
          </w:r>
          <w:r>
            <w:rPr>
              <w:rFonts w:cs="Calibri" w:ascii="Calibri" w:hAnsi="Calibri"/>
              <w:sz w:val="22"/>
              <w:szCs w:val="22"/>
            </w:rPr>
            <w:tab/>
          </w:r>
          <w:r>
            <w:rPr>
              <w:lang w:val="en-US" w:eastAsia="en-US"/>
            </w:rPr>
            <w:t>Abbreviations</w:t>
          </w:r>
          <w:r>
            <w:rPr/>
            <w:tab/>
          </w:r>
          <w:hyperlink w:anchor="__RefHeading___Toc51747865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General</w:t>
          </w:r>
          <w:r>
            <w:rPr/>
            <w:tab/>
          </w:r>
          <w:hyperlink w:anchor="__RefHeading___Toc517478652">
            <w:r>
              <w:rPr>
                <w:rStyle w:val="IndexLink"/>
              </w:rPr>
              <w:t>6</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Transmission order and bit definitions</w:t>
          </w:r>
          <w:r>
            <w:rPr/>
            <w:tab/>
          </w:r>
          <w:hyperlink w:anchor="__RefHeading___Toc517478653">
            <w:r>
              <w:rPr>
                <w:rStyle w:val="IndexLink"/>
              </w:rPr>
              <w:t>7</w:t>
            </w:r>
          </w:hyperlink>
        </w:p>
        <w:p>
          <w:pPr>
            <w:pStyle w:val="Contents1"/>
            <w:rPr>
              <w:rFonts w:ascii="Calibri" w:hAnsi="Calibri" w:cs="Calibri"/>
              <w:szCs w:val="22"/>
              <w:lang w:val="en-US" w:eastAsia="en-US"/>
            </w:rPr>
          </w:pPr>
          <w:r>
            <w:rPr/>
            <w:t>5</w:t>
          </w:r>
          <w:r>
            <w:rPr>
              <w:rFonts w:cs="Calibri" w:ascii="Calibri" w:hAnsi="Calibri"/>
              <w:szCs w:val="22"/>
            </w:rPr>
            <w:tab/>
          </w:r>
          <w:r>
            <w:rPr>
              <w:lang w:val="en-US" w:eastAsia="en-US"/>
            </w:rPr>
            <w:t>GTP header</w:t>
          </w:r>
          <w:r>
            <w:rPr/>
            <w:tab/>
          </w:r>
          <w:hyperlink w:anchor="__RefHeading___Toc517478654">
            <w:r>
              <w:rPr>
                <w:rStyle w:val="IndexLink"/>
              </w:rPr>
              <w:t>7</w:t>
            </w:r>
          </w:hyperlink>
        </w:p>
        <w:p>
          <w:pPr>
            <w:pStyle w:val="Contents1"/>
            <w:rPr>
              <w:rFonts w:ascii="Calibri" w:hAnsi="Calibri" w:cs="Calibri"/>
              <w:szCs w:val="22"/>
              <w:lang w:val="en-US" w:eastAsia="en-US"/>
            </w:rPr>
          </w:pPr>
          <w:r>
            <w:rPr/>
            <w:t>6</w:t>
          </w:r>
          <w:r>
            <w:rPr>
              <w:rFonts w:cs="Calibri" w:ascii="Calibri" w:hAnsi="Calibri"/>
              <w:szCs w:val="22"/>
            </w:rPr>
            <w:tab/>
          </w:r>
          <w:r>
            <w:rPr>
              <w:lang w:val="en-US" w:eastAsia="en-US"/>
            </w:rPr>
            <w:t>GTP Message and Message Formats</w:t>
          </w:r>
          <w:r>
            <w:rPr/>
            <w:tab/>
          </w:r>
          <w:hyperlink w:anchor="__RefHeading___Toc517478655">
            <w:r>
              <w:rPr>
                <w:rStyle w:val="IndexLink"/>
              </w:rPr>
              <w:t>7</w:t>
            </w:r>
          </w:hyperlink>
        </w:p>
        <w:p>
          <w:pPr>
            <w:pStyle w:val="Contents2"/>
            <w:rPr>
              <w:rFonts w:ascii="Calibri" w:hAnsi="Calibri" w:cs="Calibri"/>
              <w:sz w:val="22"/>
              <w:szCs w:val="22"/>
              <w:lang w:val="en-US" w:eastAsia="en-US"/>
            </w:rPr>
          </w:pPr>
          <w:r>
            <w:rPr/>
            <w:t>6.1</w:t>
          </w:r>
          <w:r>
            <w:rPr>
              <w:rFonts w:cs="Calibri" w:ascii="Calibri" w:hAnsi="Calibri"/>
              <w:sz w:val="22"/>
              <w:szCs w:val="22"/>
            </w:rPr>
            <w:tab/>
          </w:r>
          <w:r>
            <w:rPr>
              <w:lang w:val="en-US" w:eastAsia="en-US"/>
            </w:rPr>
            <w:t>Signalling Message Formats</w:t>
          </w:r>
          <w:r>
            <w:rPr/>
            <w:tab/>
          </w:r>
          <w:hyperlink w:anchor="__RefHeading___Toc517478656">
            <w:r>
              <w:rPr>
                <w:rStyle w:val="IndexLink"/>
              </w:rPr>
              <w:t>7</w:t>
            </w:r>
          </w:hyperlink>
        </w:p>
        <w:p>
          <w:pPr>
            <w:pStyle w:val="Contents2"/>
            <w:rPr>
              <w:rFonts w:ascii="Calibri" w:hAnsi="Calibri" w:cs="Calibri"/>
              <w:sz w:val="22"/>
              <w:szCs w:val="22"/>
              <w:lang w:val="en-US" w:eastAsia="en-US"/>
            </w:rPr>
          </w:pPr>
          <w:r>
            <w:rPr/>
            <w:t>6.2</w:t>
          </w:r>
          <w:r>
            <w:rPr>
              <w:rFonts w:cs="Calibri" w:ascii="Calibri" w:hAnsi="Calibri"/>
              <w:sz w:val="22"/>
              <w:szCs w:val="22"/>
            </w:rPr>
            <w:tab/>
          </w:r>
          <w:r>
            <w:rPr>
              <w:lang w:val="en-US" w:eastAsia="en-US"/>
            </w:rPr>
            <w:t>Path Management messages</w:t>
          </w:r>
          <w:r>
            <w:rPr/>
            <w:tab/>
          </w:r>
          <w:hyperlink w:anchor="__RefHeading___Toc517478657">
            <w:r>
              <w:rPr>
                <w:rStyle w:val="IndexLink"/>
              </w:rPr>
              <w:t>8</w:t>
            </w:r>
          </w:hyperlink>
        </w:p>
        <w:p>
          <w:pPr>
            <w:pStyle w:val="Contents2"/>
            <w:rPr>
              <w:rFonts w:ascii="Calibri" w:hAnsi="Calibri" w:cs="Calibri"/>
              <w:sz w:val="22"/>
              <w:szCs w:val="22"/>
              <w:lang w:val="en-US" w:eastAsia="en-US"/>
            </w:rPr>
          </w:pPr>
          <w:r>
            <w:rPr/>
            <w:t>6.3</w:t>
          </w:r>
          <w:r>
            <w:rPr>
              <w:rFonts w:cs="Calibri" w:ascii="Calibri" w:hAnsi="Calibri"/>
              <w:sz w:val="22"/>
              <w:szCs w:val="22"/>
            </w:rPr>
            <w:tab/>
          </w:r>
          <w:r>
            <w:rPr>
              <w:lang w:val="fr-FR" w:eastAsia="en-US"/>
            </w:rPr>
            <w:t>Tunnel Management messages</w:t>
          </w:r>
          <w:r>
            <w:rPr/>
            <w:tab/>
          </w:r>
          <w:hyperlink w:anchor="__RefHeading___Toc517478658">
            <w:r>
              <w:rPr>
                <w:rStyle w:val="IndexLink"/>
              </w:rPr>
              <w:t>8</w:t>
            </w:r>
          </w:hyperlink>
        </w:p>
        <w:p>
          <w:pPr>
            <w:pStyle w:val="Contents2"/>
            <w:rPr>
              <w:rFonts w:ascii="Calibri" w:hAnsi="Calibri" w:cs="Calibri"/>
              <w:sz w:val="22"/>
              <w:szCs w:val="22"/>
              <w:lang w:val="en-US" w:eastAsia="en-US"/>
            </w:rPr>
          </w:pPr>
          <w:r>
            <w:rPr/>
            <w:t>6.4</w:t>
          </w:r>
          <w:r>
            <w:rPr>
              <w:rFonts w:cs="Calibri" w:ascii="Calibri" w:hAnsi="Calibri"/>
              <w:sz w:val="22"/>
              <w:szCs w:val="22"/>
            </w:rPr>
            <w:tab/>
          </w:r>
          <w:r>
            <w:rPr>
              <w:lang w:val="fr-FR" w:eastAsia="en-US"/>
            </w:rPr>
            <w:t>Location Management message</w:t>
          </w:r>
          <w:r>
            <w:rPr/>
            <w:tab/>
          </w:r>
          <w:hyperlink w:anchor="__RefHeading___Toc517478659">
            <w:r>
              <w:rPr>
                <w:rStyle w:val="IndexLink"/>
              </w:rPr>
              <w:t>9</w:t>
            </w:r>
          </w:hyperlink>
        </w:p>
        <w:p>
          <w:pPr>
            <w:pStyle w:val="Contents2"/>
            <w:rPr>
              <w:rFonts w:ascii="Calibri" w:hAnsi="Calibri" w:cs="Calibri"/>
              <w:sz w:val="22"/>
              <w:szCs w:val="22"/>
              <w:lang w:val="en-US" w:eastAsia="en-US"/>
            </w:rPr>
          </w:pPr>
          <w:r>
            <w:rPr/>
            <w:t>6.5</w:t>
          </w:r>
          <w:r>
            <w:rPr>
              <w:rFonts w:cs="Calibri" w:ascii="Calibri" w:hAnsi="Calibri"/>
              <w:sz w:val="22"/>
              <w:szCs w:val="22"/>
            </w:rPr>
            <w:tab/>
          </w:r>
          <w:r>
            <w:rPr>
              <w:lang w:val="en-US" w:eastAsia="en-US"/>
            </w:rPr>
            <w:t>Mobility Management messages</w:t>
          </w:r>
          <w:r>
            <w:rPr/>
            <w:tab/>
          </w:r>
          <w:hyperlink w:anchor="__RefHeading___Toc517478660">
            <w:r>
              <w:rPr>
                <w:rStyle w:val="IndexLink"/>
              </w:rPr>
              <w:t>9</w:t>
            </w:r>
          </w:hyperlink>
        </w:p>
        <w:p>
          <w:pPr>
            <w:pStyle w:val="Contents2"/>
            <w:rPr>
              <w:rFonts w:ascii="Calibri" w:hAnsi="Calibri" w:cs="Calibri"/>
              <w:sz w:val="22"/>
              <w:szCs w:val="22"/>
              <w:lang w:val="en-US" w:eastAsia="en-US"/>
            </w:rPr>
          </w:pPr>
          <w:r>
            <w:rPr/>
            <w:t>6.6</w:t>
          </w:r>
          <w:r>
            <w:rPr>
              <w:rFonts w:cs="Calibri" w:ascii="Calibri" w:hAnsi="Calibri"/>
              <w:sz w:val="22"/>
              <w:szCs w:val="22"/>
            </w:rPr>
            <w:tab/>
          </w:r>
          <w:r>
            <w:rPr>
              <w:lang w:val="en-US" w:eastAsia="en-US"/>
            </w:rPr>
            <w:t>Reliable delivery of signalling messages</w:t>
          </w:r>
          <w:r>
            <w:rPr/>
            <w:tab/>
          </w:r>
          <w:hyperlink w:anchor="__RefHeading___Toc517478661">
            <w:r>
              <w:rPr>
                <w:rStyle w:val="IndexLink"/>
              </w:rPr>
              <w:t>9</w:t>
            </w:r>
          </w:hyperlink>
        </w:p>
        <w:p>
          <w:pPr>
            <w:pStyle w:val="Contents2"/>
            <w:rPr>
              <w:rFonts w:ascii="Calibri" w:hAnsi="Calibri" w:cs="Calibri"/>
              <w:sz w:val="22"/>
              <w:szCs w:val="22"/>
              <w:lang w:val="en-US" w:eastAsia="en-US"/>
            </w:rPr>
          </w:pPr>
          <w:r>
            <w:rPr/>
            <w:t>6.7</w:t>
          </w:r>
          <w:r>
            <w:rPr>
              <w:rFonts w:cs="Calibri" w:ascii="Calibri" w:hAnsi="Calibri"/>
              <w:sz w:val="22"/>
              <w:szCs w:val="22"/>
            </w:rPr>
            <w:tab/>
          </w:r>
          <w:r>
            <w:rPr>
              <w:lang w:val="en-US" w:eastAsia="en-US"/>
            </w:rPr>
            <w:t>Information element</w:t>
          </w:r>
          <w:r>
            <w:rPr/>
            <w:tab/>
          </w:r>
          <w:hyperlink w:anchor="__RefHeading___Toc517478662">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rPr>
            <w:tab/>
          </w:r>
          <w:r>
            <w:rPr>
              <w:lang w:val="en-US" w:eastAsia="en-US"/>
            </w:rPr>
            <w:t>Signalling Plane (GTP-C)</w:t>
          </w:r>
          <w:r>
            <w:rPr/>
            <w:tab/>
          </w:r>
          <w:hyperlink w:anchor="__RefHeading___Toc517478663">
            <w:r>
              <w:rPr>
                <w:rStyle w:val="IndexLink"/>
              </w:rPr>
              <w:t>10</w:t>
            </w:r>
          </w:hyperlink>
        </w:p>
        <w:p>
          <w:pPr>
            <w:pStyle w:val="Contents1"/>
            <w:rPr>
              <w:rFonts w:ascii="Calibri" w:hAnsi="Calibri" w:cs="Calibri"/>
              <w:szCs w:val="22"/>
              <w:lang w:val="en-US" w:eastAsia="en-US"/>
            </w:rPr>
          </w:pPr>
          <w:r>
            <w:rPr/>
            <w:t>8</w:t>
          </w:r>
          <w:r>
            <w:rPr>
              <w:rFonts w:cs="Calibri" w:ascii="Calibri" w:hAnsi="Calibri"/>
              <w:szCs w:val="22"/>
            </w:rPr>
            <w:tab/>
          </w:r>
          <w:r>
            <w:rPr>
              <w:lang w:val="en-US" w:eastAsia="en-US"/>
            </w:rPr>
            <w:t>GTP-U</w:t>
          </w:r>
          <w:r>
            <w:rPr/>
            <w:tab/>
          </w:r>
          <w:hyperlink w:anchor="__RefHeading___Toc517478664">
            <w:r>
              <w:rPr>
                <w:rStyle w:val="IndexLink"/>
              </w:rPr>
              <w:t>10</w:t>
            </w:r>
          </w:hyperlink>
        </w:p>
        <w:p>
          <w:pPr>
            <w:pStyle w:val="Contents1"/>
            <w:rPr>
              <w:rFonts w:ascii="Calibri" w:hAnsi="Calibri" w:cs="Calibri"/>
              <w:szCs w:val="22"/>
              <w:lang w:val="en-US" w:eastAsia="en-US"/>
            </w:rPr>
          </w:pPr>
          <w:r>
            <w:rPr/>
            <w:t>9</w:t>
          </w:r>
          <w:r>
            <w:rPr>
              <w:rFonts w:cs="Calibri" w:ascii="Calibri" w:hAnsi="Calibri"/>
              <w:szCs w:val="22"/>
            </w:rPr>
            <w:tab/>
          </w:r>
          <w:r>
            <w:rPr>
              <w:lang w:val="en-US" w:eastAsia="en-US"/>
            </w:rPr>
            <w:t>Path Protocol</w:t>
          </w:r>
          <w:r>
            <w:rPr/>
            <w:tab/>
          </w:r>
          <w:hyperlink w:anchor="__RefHeading___Toc517478665">
            <w:r>
              <w:rPr>
                <w:rStyle w:val="IndexLink"/>
              </w:rPr>
              <w:t>10</w:t>
            </w:r>
          </w:hyperlink>
        </w:p>
        <w:p>
          <w:pPr>
            <w:pStyle w:val="Contents1"/>
            <w:rPr>
              <w:rFonts w:ascii="Calibri" w:hAnsi="Calibri" w:cs="Calibri"/>
              <w:szCs w:val="22"/>
              <w:lang w:val="en-US" w:eastAsia="en-US"/>
            </w:rPr>
          </w:pPr>
          <w:r>
            <w:rPr/>
            <w:t>10</w:t>
          </w:r>
          <w:r>
            <w:rPr>
              <w:rFonts w:cs="Calibri" w:ascii="Calibri" w:hAnsi="Calibri"/>
              <w:szCs w:val="22"/>
            </w:rPr>
            <w:tab/>
          </w:r>
          <w:r>
            <w:rPr>
              <w:lang w:val="en-US" w:eastAsia="en-US"/>
            </w:rPr>
            <w:t>Error handling</w:t>
          </w:r>
          <w:r>
            <w:rPr/>
            <w:tab/>
          </w:r>
          <w:hyperlink w:anchor="__RefHeading___Toc517478666">
            <w:r>
              <w:rPr>
                <w:rStyle w:val="IndexLink"/>
              </w:rPr>
              <w:t>10</w:t>
            </w:r>
          </w:hyperlink>
        </w:p>
        <w:p>
          <w:pPr>
            <w:pStyle w:val="Contents1"/>
            <w:rPr>
              <w:rFonts w:ascii="Calibri" w:hAnsi="Calibri" w:cs="Calibri"/>
              <w:szCs w:val="22"/>
              <w:lang w:val="en-US" w:eastAsia="en-US"/>
            </w:rPr>
          </w:pPr>
          <w:r>
            <w:rPr/>
            <w:t>11</w:t>
          </w:r>
          <w:r>
            <w:rPr>
              <w:rFonts w:cs="Calibri" w:ascii="Calibri" w:hAnsi="Calibri"/>
              <w:szCs w:val="22"/>
            </w:rPr>
            <w:tab/>
          </w:r>
          <w:r>
            <w:rPr>
              <w:lang w:val="en-US" w:eastAsia="en-US"/>
            </w:rPr>
            <w:t>Inter-PLMN GTP communication over the Gp Interface</w:t>
          </w:r>
          <w:r>
            <w:rPr/>
            <w:tab/>
          </w:r>
          <w:hyperlink w:anchor="__RefHeading___Toc517478667">
            <w:r>
              <w:rPr>
                <w:rStyle w:val="IndexLink"/>
              </w:rPr>
              <w:t>10</w:t>
            </w:r>
          </w:hyperlink>
        </w:p>
        <w:p>
          <w:pPr>
            <w:pStyle w:val="Contents1"/>
            <w:rPr>
              <w:rFonts w:ascii="Calibri" w:hAnsi="Calibri" w:cs="Calibri"/>
              <w:szCs w:val="22"/>
              <w:lang w:val="en-US" w:eastAsia="en-US"/>
            </w:rPr>
          </w:pPr>
          <w:r>
            <w:rPr/>
            <w:t>12</w:t>
          </w:r>
          <w:r>
            <w:rPr>
              <w:rFonts w:cs="Calibri" w:ascii="Calibri" w:hAnsi="Calibri"/>
              <w:szCs w:val="22"/>
            </w:rPr>
            <w:tab/>
          </w:r>
          <w:r>
            <w:rPr>
              <w:lang w:val="en-US" w:eastAsia="en-US"/>
            </w:rPr>
            <w:t>IP, the networking technology used by GTP</w:t>
          </w:r>
          <w:r>
            <w:rPr/>
            <w:tab/>
          </w:r>
          <w:hyperlink w:anchor="__RefHeading___Toc517478668">
            <w:r>
              <w:rPr>
                <w:rStyle w:val="IndexLink"/>
              </w:rPr>
              <w:t>10</w:t>
            </w:r>
          </w:hyperlink>
        </w:p>
        <w:p>
          <w:pPr>
            <w:pStyle w:val="Contents1"/>
            <w:rPr>
              <w:rFonts w:ascii="Calibri" w:hAnsi="Calibri" w:cs="Calibri"/>
              <w:szCs w:val="22"/>
              <w:lang w:val="en-US" w:eastAsia="en-US"/>
            </w:rPr>
          </w:pPr>
          <w:r>
            <w:rPr/>
            <w:t>13</w:t>
          </w:r>
          <w:r>
            <w:rPr>
              <w:rFonts w:cs="Calibri" w:ascii="Calibri" w:hAnsi="Calibri"/>
              <w:szCs w:val="22"/>
            </w:rPr>
            <w:tab/>
          </w:r>
          <w:r>
            <w:rPr>
              <w:lang w:val="en-US" w:eastAsia="en-US"/>
            </w:rPr>
            <w:t>GTP parameters</w:t>
          </w:r>
          <w:r>
            <w:rPr/>
            <w:tab/>
          </w:r>
          <w:hyperlink w:anchor="__RefHeading___Toc517478669">
            <w:r>
              <w:rPr>
                <w:rStyle w:val="IndexLink"/>
              </w:rPr>
              <w:t>10</w:t>
            </w:r>
          </w:hyperlink>
        </w:p>
        <w:p>
          <w:pPr>
            <w:pStyle w:val="Contents8"/>
            <w:rPr>
              <w:rFonts w:ascii="Calibri" w:hAnsi="Calibri" w:cs="Calibri"/>
              <w:szCs w:val="22"/>
              <w:lang w:val="en-US" w:eastAsia="en-US"/>
            </w:rPr>
          </w:pPr>
          <w:r>
            <w:rPr>
              <w:b w:val="false"/>
            </w:rPr>
            <w:t>Annex A (informative):</w:t>
            <w:tab/>
            <w:t>Change history</w:t>
            <w:tab/>
          </w:r>
          <w:hyperlink w:anchor="__RefHeading___Toc517478670">
            <w:r>
              <w:rPr>
                <w:rStyle w:val="IndexLink"/>
                <w:b w:val="false"/>
              </w:rPr>
              <w:t>11</w:t>
            </w:r>
          </w:hyperlink>
          <w:r>
            <w:rPr>
              <w:rStyle w:val="IndexLink"/>
              <w:b w:val="false"/>
            </w:rPr>
            <w:fldChar w:fldCharType="end"/>
          </w:r>
        </w:p>
      </w:sdtContent>
    </w:sdt>
    <w:p>
      <w:pPr>
        <w:pStyle w:val="Normal"/>
        <w:rPr>
          <w:rFonts w:ascii="Arial" w:hAnsi="Arial" w:cs="Arial"/>
          <w:b/>
          <w:b/>
          <w:sz w:val="36"/>
          <w:szCs w:val="22"/>
          <w:lang w:val="en-US" w:eastAsia="en-US"/>
        </w:rPr>
      </w:pPr>
      <w:r>
        <w:rPr>
          <w:rFonts w:cs="Arial" w:ascii="Arial" w:hAnsi="Arial"/>
          <w:b/>
          <w:sz w:val="36"/>
          <w:szCs w:val="22"/>
          <w:lang w:val="en-US" w:eastAsia="en-US"/>
        </w:rPr>
      </w:r>
      <w:r>
        <w:br w:type="page"/>
      </w:r>
    </w:p>
    <w:p>
      <w:pPr>
        <w:pStyle w:val="Heading1"/>
        <w:ind w:left="1134" w:hanging="1134"/>
        <w:rPr/>
      </w:pPr>
      <w:bookmarkStart w:id="7" w:name="__RefHeading___Toc517478646"/>
      <w:bookmarkEnd w:id="7"/>
      <w:r>
        <w:rPr/>
        <w:t>Foreword</w:t>
      </w:r>
    </w:p>
    <w:p>
      <w:pPr>
        <w:pStyle w:val="Normal"/>
        <w:rPr/>
      </w:pPr>
      <w:r>
        <w:rPr/>
        <w:t>The present document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78647"/>
      <w:bookmarkEnd w:id="8"/>
      <w:r>
        <w:rPr/>
        <w:t>1</w:t>
        <w:tab/>
      </w:r>
      <w:r>
        <w:rPr>
          <w:lang w:eastAsia="ja-JP"/>
        </w:rPr>
        <w:t>Scope</w:t>
      </w:r>
    </w:p>
    <w:p>
      <w:pPr>
        <w:pStyle w:val="Normal"/>
        <w:rPr>
          <w:lang w:eastAsia="ja-JP"/>
        </w:rPr>
      </w:pPr>
      <w:r>
        <w:rPr/>
        <w:t xml:space="preserve">The present document describes the </w:t>
      </w:r>
      <w:r>
        <w:rPr>
          <w:lang w:eastAsia="ja-JP"/>
        </w:rPr>
        <w:t xml:space="preserve">signalling requirements and procedures used at network elements related to the GLR for </w:t>
      </w:r>
      <w:r>
        <w:rPr/>
        <w:t>GTP within the</w:t>
      </w:r>
      <w:r>
        <w:rPr>
          <w:lang w:eastAsia="ja-JP"/>
        </w:rPr>
        <w:t xml:space="preserve"> 3GPP system </w:t>
      </w:r>
      <w:r>
        <w:rPr/>
        <w:t>at the application level.</w:t>
      </w:r>
    </w:p>
    <w:p>
      <w:pPr>
        <w:pStyle w:val="Normal"/>
        <w:rPr>
          <w:lang w:eastAsia="ja-JP"/>
        </w:rPr>
      </w:pPr>
      <w:r>
        <w:rPr>
          <w:lang w:eastAsia="ja-JP"/>
        </w:rPr>
        <w:t>Th</w:t>
      </w:r>
      <w:r>
        <w:rPr>
          <w:lang w:eastAsia="ja-JP"/>
        </w:rPr>
        <w:t>e present document</w:t>
      </w:r>
      <w:r>
        <w:rPr>
          <w:lang w:eastAsia="ja-JP"/>
        </w:rPr>
        <w:t xml:space="preserve"> gives the description of the systems needed only in the network utilising GLR as the delta document against </w:t>
      </w:r>
      <w:r>
        <w:rPr>
          <w:lang w:eastAsia="ja-JP"/>
        </w:rPr>
        <w:t>3GPP TS</w:t>
      </w:r>
      <w:r>
        <w:rPr>
          <w:lang w:eastAsia="ja-JP"/>
        </w:rPr>
        <w:t xml:space="preserve"> 29.060</w:t>
      </w:r>
      <w:r>
        <w:rPr>
          <w:lang w:eastAsia="ja-JP"/>
        </w:rPr>
        <w:t>.</w:t>
      </w:r>
    </w:p>
    <w:p>
      <w:pPr>
        <w:pStyle w:val="Heading2"/>
        <w:rPr/>
      </w:pPr>
      <w:bookmarkStart w:id="9" w:name="__RefHeading___Toc517478648"/>
      <w:bookmarkEnd w:id="9"/>
      <w:r>
        <w:rPr>
          <w:lang w:eastAsia="ja-JP"/>
        </w:rPr>
        <w:t>1.1</w:t>
        <w:tab/>
      </w:r>
      <w:r>
        <w:rPr>
          <w:lang w:eastAsia="ja-JP"/>
        </w:rPr>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eastAsia="ja-JP"/>
        </w:rPr>
        <w:t>1</w:t>
      </w:r>
      <w:r>
        <w:rPr/>
        <w:t>]</w:t>
        <w:tab/>
        <w:t xml:space="preserve">3GPP </w:t>
      </w:r>
      <w:r>
        <w:rPr>
          <w:lang w:eastAsia="ja-JP"/>
        </w:rPr>
        <w:t>TS</w:t>
      </w:r>
      <w:r>
        <w:rPr/>
        <w:t> </w:t>
      </w:r>
      <w:r>
        <w:rPr>
          <w:lang w:eastAsia="ja-JP"/>
        </w:rPr>
        <w:t>2</w:t>
      </w:r>
      <w:r>
        <w:rPr/>
        <w:t>3.0</w:t>
      </w:r>
      <w:r>
        <w:rPr>
          <w:lang w:eastAsia="ja-JP"/>
        </w:rPr>
        <w:t>60</w:t>
      </w:r>
      <w:r>
        <w:rPr/>
        <w:t>: "</w:t>
      </w:r>
      <w:r>
        <w:rPr>
          <w:lang w:eastAsia="ja-JP"/>
        </w:rPr>
        <w:t>General Packet Radio Service (GPRS); Service description Stage2</w:t>
      </w:r>
      <w:r>
        <w:rPr/>
        <w:t>".</w:t>
      </w:r>
    </w:p>
    <w:p>
      <w:pPr>
        <w:pStyle w:val="EX"/>
        <w:rPr/>
      </w:pPr>
      <w:r>
        <w:rPr/>
        <w:t>[</w:t>
      </w:r>
      <w:r>
        <w:rPr>
          <w:lang w:eastAsia="ja-JP"/>
        </w:rPr>
        <w:t>2</w:t>
      </w:r>
      <w:r>
        <w:rPr/>
        <w:t>]</w:t>
        <w:tab/>
        <w:t xml:space="preserve">3GPP </w:t>
      </w:r>
      <w:r>
        <w:rPr>
          <w:lang w:eastAsia="ja-JP"/>
        </w:rPr>
        <w:t>TS</w:t>
      </w:r>
      <w:r>
        <w:rPr/>
        <w:t> </w:t>
      </w:r>
      <w:r>
        <w:rPr>
          <w:lang w:eastAsia="ja-JP"/>
        </w:rPr>
        <w:t>2</w:t>
      </w:r>
      <w:r>
        <w:rPr/>
        <w:t>3.</w:t>
      </w:r>
      <w:r>
        <w:rPr>
          <w:rFonts w:eastAsia="MS Mincho;ＭＳ 明朝"/>
          <w:lang w:eastAsia="ja-JP"/>
        </w:rPr>
        <w:t>119</w:t>
      </w:r>
      <w:r>
        <w:rPr/>
        <w:t>: "</w:t>
      </w:r>
      <w:r>
        <w:rPr>
          <w:lang w:eastAsia="ja-JP"/>
        </w:rPr>
        <w:t xml:space="preserve">Gateway Location Register (GLR) </w:t>
      </w:r>
      <w:r>
        <w:rPr>
          <w:lang w:eastAsia="ja-JP"/>
        </w:rPr>
        <w:t>–</w:t>
      </w:r>
      <w:r>
        <w:rPr>
          <w:lang w:eastAsia="ja-JP"/>
        </w:rPr>
        <w:t xml:space="preserve"> stage2</w:t>
      </w:r>
      <w:r>
        <w:rPr/>
        <w:t>".</w:t>
      </w:r>
    </w:p>
    <w:p>
      <w:pPr>
        <w:pStyle w:val="EX"/>
        <w:rPr/>
      </w:pPr>
      <w:r>
        <w:rPr/>
        <w:t>[</w:t>
      </w:r>
      <w:r>
        <w:rPr>
          <w:lang w:eastAsia="ja-JP"/>
        </w:rPr>
        <w:t>3</w:t>
      </w:r>
      <w:r>
        <w:rPr/>
        <w:t>]</w:t>
        <w:tab/>
        <w:t xml:space="preserve">3GPP </w:t>
      </w:r>
      <w:r>
        <w:rPr>
          <w:lang w:eastAsia="ja-JP"/>
        </w:rPr>
        <w:t>TS</w:t>
      </w:r>
      <w:r>
        <w:rPr/>
        <w:t> </w:t>
      </w:r>
      <w:r>
        <w:rPr>
          <w:lang w:eastAsia="ja-JP"/>
        </w:rPr>
        <w:t>24</w:t>
      </w:r>
      <w:r>
        <w:rPr/>
        <w:t>.0</w:t>
      </w:r>
      <w:r>
        <w:rPr>
          <w:lang w:eastAsia="ja-JP"/>
        </w:rPr>
        <w:t>08</w:t>
      </w:r>
      <w:r>
        <w:rPr/>
        <w:t>: "</w:t>
      </w:r>
      <w:r>
        <w:rPr>
          <w:lang w:eastAsia="ja-JP"/>
        </w:rPr>
        <w:t xml:space="preserve">Mobile radio interface layer 3 specification, Core Network Protocols </w:t>
      </w:r>
      <w:r>
        <w:rPr>
          <w:lang w:eastAsia="ja-JP"/>
        </w:rPr>
        <w:t>–</w:t>
      </w:r>
      <w:r>
        <w:rPr>
          <w:lang w:eastAsia="ja-JP"/>
        </w:rPr>
        <w:t xml:space="preserve"> Stage 3</w:t>
      </w:r>
      <w:r>
        <w:rPr/>
        <w:t>".</w:t>
      </w:r>
    </w:p>
    <w:p>
      <w:pPr>
        <w:pStyle w:val="EX"/>
        <w:rPr/>
      </w:pPr>
      <w:r>
        <w:rPr/>
        <w:t>[</w:t>
      </w:r>
      <w:r>
        <w:rPr>
          <w:lang w:eastAsia="ja-JP"/>
        </w:rPr>
        <w:t>4</w:t>
      </w:r>
      <w:r>
        <w:rPr/>
        <w:t>]</w:t>
        <w:tab/>
        <w:t xml:space="preserve">3GPP </w:t>
      </w:r>
      <w:r>
        <w:rPr>
          <w:lang w:eastAsia="ja-JP"/>
        </w:rPr>
        <w:t>TS</w:t>
      </w:r>
      <w:r>
        <w:rPr/>
        <w:t> </w:t>
      </w:r>
      <w:r>
        <w:rPr>
          <w:lang w:eastAsia="ja-JP"/>
        </w:rPr>
        <w:t>29</w:t>
      </w:r>
      <w:r>
        <w:rPr/>
        <w:t>.</w:t>
      </w:r>
      <w:r>
        <w:rPr>
          <w:lang w:eastAsia="ja-JP"/>
        </w:rPr>
        <w:t>00</w:t>
      </w:r>
      <w:r>
        <w:rPr/>
        <w:t>2: "</w:t>
      </w:r>
      <w:r>
        <w:rPr>
          <w:lang w:eastAsia="ja-JP"/>
        </w:rPr>
        <w:t>Mobile Application Part (MAP) specification</w:t>
      </w:r>
      <w:r>
        <w:rPr/>
        <w:t>".</w:t>
      </w:r>
    </w:p>
    <w:p>
      <w:pPr>
        <w:pStyle w:val="EX"/>
        <w:rPr/>
      </w:pPr>
      <w:r>
        <w:rPr/>
        <w:t>[</w:t>
      </w:r>
      <w:r>
        <w:rPr>
          <w:lang w:eastAsia="ja-JP"/>
        </w:rPr>
        <w:t>5</w:t>
      </w:r>
      <w:r>
        <w:rPr/>
        <w:t>]</w:t>
        <w:tab/>
        <w:t xml:space="preserve">3GPP </w:t>
      </w:r>
      <w:r>
        <w:rPr>
          <w:lang w:eastAsia="ja-JP"/>
        </w:rPr>
        <w:t>TS</w:t>
      </w:r>
      <w:r>
        <w:rPr/>
        <w:t> </w:t>
      </w:r>
      <w:r>
        <w:rPr>
          <w:lang w:eastAsia="ja-JP"/>
        </w:rPr>
        <w:t>29</w:t>
      </w:r>
      <w:r>
        <w:rPr/>
        <w:t>.</w:t>
      </w:r>
      <w:r>
        <w:rPr>
          <w:lang w:eastAsia="ja-JP"/>
        </w:rPr>
        <w:t>06</w:t>
      </w:r>
      <w:r>
        <w:rPr/>
        <w:t>0: "</w:t>
      </w:r>
      <w:r>
        <w:rPr>
          <w:lang w:eastAsia="ja-JP"/>
        </w:rPr>
        <w:t>General Packet Radio Service (GPRS); GPRS Tunnelling Protocol (GTP) across the Gn and Gp Interface</w:t>
      </w:r>
      <w:r>
        <w:rPr/>
        <w:t>".</w:t>
      </w:r>
    </w:p>
    <w:p>
      <w:pPr>
        <w:pStyle w:val="Heading1"/>
        <w:ind w:left="1134" w:hanging="1134"/>
        <w:rPr/>
      </w:pPr>
      <w:bookmarkStart w:id="10" w:name="__RefHeading___Toc517478649"/>
      <w:bookmarkEnd w:id="10"/>
      <w:r>
        <w:rPr>
          <w:lang w:eastAsia="ja-JP"/>
        </w:rPr>
        <w:t>2</w:t>
        <w:tab/>
      </w:r>
      <w:r>
        <w:rPr>
          <w:lang w:eastAsia="ja-JP"/>
        </w:rPr>
        <w:t>Definitions and abbreviations</w:t>
      </w:r>
    </w:p>
    <w:p>
      <w:pPr>
        <w:pStyle w:val="Heading2"/>
        <w:rPr/>
      </w:pPr>
      <w:bookmarkStart w:id="11" w:name="__RefHeading___Toc517478650"/>
      <w:bookmarkEnd w:id="11"/>
      <w:r>
        <w:rPr>
          <w:lang w:eastAsia="ja-JP"/>
        </w:rPr>
        <w:t>2.1</w:t>
        <w:tab/>
      </w:r>
      <w:r>
        <w:rPr>
          <w:lang w:eastAsia="ja-JP"/>
        </w:rPr>
        <w:t>Definitions</w:t>
      </w:r>
    </w:p>
    <w:p>
      <w:pPr>
        <w:pStyle w:val="Normal"/>
        <w:numPr>
          <w:ilvl w:val="0"/>
          <w:numId w:val="0"/>
        </w:numPr>
        <w:ind w:left="0" w:hanging="0"/>
        <w:rPr/>
      </w:pPr>
      <w:r>
        <w:rPr>
          <w:lang w:eastAsia="ja-JP"/>
        </w:rPr>
        <w:t>For the purpose</w:t>
      </w:r>
      <w:r>
        <w:rPr>
          <w:lang w:eastAsia="ja-JP"/>
        </w:rPr>
        <w:t>s</w:t>
      </w:r>
      <w:r>
        <w:rPr>
          <w:lang w:eastAsia="ja-JP"/>
        </w:rPr>
        <w:t xml:space="preserve"> of th</w:t>
      </w:r>
      <w:r>
        <w:rPr>
          <w:lang w:eastAsia="ja-JP"/>
        </w:rPr>
        <w:t>e present document</w:t>
      </w:r>
      <w:r>
        <w:rPr>
          <w:lang w:eastAsia="ja-JP"/>
        </w:rPr>
        <w:t xml:space="preserve">, the following </w:t>
      </w:r>
      <w:r>
        <w:rPr>
          <w:lang w:eastAsia="ja-JP"/>
        </w:rPr>
        <w:t xml:space="preserve">terms and </w:t>
      </w:r>
      <w:r>
        <w:rPr>
          <w:lang w:eastAsia="ja-JP"/>
        </w:rPr>
        <w:t>definitions</w:t>
      </w:r>
      <w:r>
        <w:rPr/>
        <w:t xml:space="preserve"> </w:t>
      </w:r>
      <w:r>
        <w:rPr>
          <w:lang w:eastAsia="ja-JP"/>
        </w:rPr>
        <w:t>apply.</w:t>
      </w:r>
    </w:p>
    <w:p>
      <w:pPr>
        <w:pStyle w:val="Normal"/>
        <w:ind w:left="2268" w:hanging="2268"/>
        <w:rPr/>
      </w:pPr>
      <w:r>
        <w:rPr>
          <w:b/>
        </w:rPr>
        <w:t>Gateway Location Register:</w:t>
        <w:tab/>
      </w:r>
      <w:r>
        <w:rPr/>
        <w:t>this entity handles location management of roaming subscriber in visited network without involving HLR</w:t>
      </w:r>
    </w:p>
    <w:p>
      <w:pPr>
        <w:pStyle w:val="Normal"/>
        <w:ind w:left="2268" w:hanging="2268"/>
        <w:rPr/>
      </w:pPr>
      <w:r>
        <w:rPr>
          <w:b/>
          <w:lang w:eastAsia="ja-JP"/>
        </w:rPr>
        <w:t>Intermediate GSN</w:t>
      </w:r>
      <w:r>
        <w:rPr>
          <w:b/>
        </w:rPr>
        <w:t>:</w:t>
        <w:tab/>
      </w:r>
      <w:r>
        <w:rPr/>
        <w:t xml:space="preserve">this entity is used as serving </w:t>
      </w:r>
      <w:r>
        <w:rPr>
          <w:lang w:eastAsia="ja-JP"/>
        </w:rPr>
        <w:t>GSN</w:t>
      </w:r>
      <w:r>
        <w:rPr/>
        <w:t xml:space="preserve"> towards home network and relay some </w:t>
      </w:r>
      <w:r>
        <w:rPr>
          <w:lang w:eastAsia="ja-JP"/>
        </w:rPr>
        <w:t xml:space="preserve">PDU notification </w:t>
      </w:r>
      <w:r>
        <w:rPr/>
        <w:t xml:space="preserve">messages between serving </w:t>
      </w:r>
      <w:r>
        <w:rPr>
          <w:lang w:eastAsia="ja-JP"/>
        </w:rPr>
        <w:t>GSN</w:t>
      </w:r>
      <w:r>
        <w:rPr/>
        <w:t xml:space="preserve"> and </w:t>
      </w:r>
      <w:r>
        <w:rPr>
          <w:lang w:eastAsia="ja-JP"/>
        </w:rPr>
        <w:t>Gateway GSN</w:t>
      </w:r>
    </w:p>
    <w:p>
      <w:pPr>
        <w:pStyle w:val="Normal"/>
        <w:ind w:left="2268" w:hanging="2268"/>
        <w:rPr/>
      </w:pPr>
      <w:r>
        <w:rPr>
          <w:b/>
          <w:lang w:eastAsia="ja-JP"/>
        </w:rPr>
        <w:t>MM context</w:t>
      </w:r>
      <w:r>
        <w:rPr>
          <w:b/>
        </w:rPr>
        <w:t>:</w:t>
        <w:tab/>
      </w:r>
      <w:r>
        <w:rPr/>
        <w:t>information sets held in MS and GSNs for a GPRS subscriber related to mobility management (MM)</w:t>
      </w:r>
    </w:p>
    <w:p>
      <w:pPr>
        <w:pStyle w:val="Normal"/>
        <w:ind w:left="2268" w:hanging="2268"/>
        <w:rPr>
          <w:b/>
          <w:b/>
        </w:rPr>
      </w:pPr>
      <w:r>
        <w:rPr>
          <w:b/>
        </w:rPr>
        <w:t>MM Context ID:</w:t>
      </w:r>
      <w:r>
        <w:rPr/>
        <w:tab/>
        <w:t>IMSI or equivalent for use in conjunction with Anonymous Access (please refer to section GTP Header)</w:t>
      </w:r>
    </w:p>
    <w:p>
      <w:pPr>
        <w:pStyle w:val="Normal"/>
        <w:ind w:left="2268" w:hanging="2268"/>
        <w:rPr/>
      </w:pPr>
      <w:r>
        <w:rPr>
          <w:b/>
        </w:rPr>
        <w:t>Path:</w:t>
        <w:tab/>
      </w:r>
      <w:r>
        <w:rPr/>
        <w:t>UDP/IP path and TCP/IP path are examples of paths that may be used to multiplex GTP tunnels</w:t>
      </w:r>
    </w:p>
    <w:p>
      <w:pPr>
        <w:pStyle w:val="Normal"/>
        <w:ind w:left="2268" w:hanging="2268"/>
        <w:rPr>
          <w:b/>
          <w:b/>
        </w:rPr>
      </w:pPr>
      <w:r>
        <w:rPr>
          <w:b/>
        </w:rPr>
        <w:t>Path Protocol:</w:t>
      </w:r>
      <w:r>
        <w:rPr/>
        <w:tab/>
        <w:t>path Protocol is the protocol(s) used as a bearer of GTP between GSNs</w:t>
      </w:r>
    </w:p>
    <w:p>
      <w:pPr>
        <w:pStyle w:val="Normal"/>
        <w:ind w:left="2268" w:hanging="2268"/>
        <w:rPr/>
      </w:pPr>
      <w:r>
        <w:rPr>
          <w:b/>
        </w:rPr>
        <w:t>PDP:</w:t>
      </w:r>
      <w:r>
        <w:rPr/>
        <w:tab/>
        <w:t>packet Data Protocol (PDP) is a network protocol used by an external packet data network interfacing to GPRS</w:t>
      </w:r>
    </w:p>
    <w:p>
      <w:pPr>
        <w:pStyle w:val="Normal"/>
        <w:ind w:left="2268" w:hanging="2268"/>
        <w:rPr>
          <w:b/>
          <w:b/>
        </w:rPr>
      </w:pPr>
      <w:r>
        <w:rPr>
          <w:b/>
        </w:rPr>
        <w:t>PDP Context:</w:t>
        <w:tab/>
      </w:r>
      <w:r>
        <w:rPr/>
        <w:t>information sets held in MS and GSNs for a PDP address</w:t>
      </w:r>
    </w:p>
    <w:p>
      <w:pPr>
        <w:pStyle w:val="Normal"/>
        <w:ind w:left="2268" w:hanging="2268"/>
        <w:rPr/>
      </w:pPr>
      <w:r>
        <w:rPr>
          <w:b/>
        </w:rPr>
        <w:t>Signalling message:</w:t>
        <w:tab/>
      </w:r>
      <w:r>
        <w:rPr/>
        <w:t>GTP signalling messages are exchanged between GSN pairs in a path. The signalling messages are used to transfer GSN capability information between GSN pairs and to create, update and delete GTP tunnels</w:t>
      </w:r>
    </w:p>
    <w:p>
      <w:pPr>
        <w:pStyle w:val="Normal"/>
        <w:ind w:left="2268" w:hanging="2268"/>
        <w:rPr/>
      </w:pPr>
      <w:r>
        <w:rPr>
          <w:b/>
        </w:rPr>
        <w:t>T-PDU:</w:t>
      </w:r>
      <w:r>
        <w:rPr/>
        <w:tab/>
        <w:t>original packet, for example an IP datagram, from an MS or a network node in an external packet data network. A T-PDU is the payload that is tunnelled in the GTP tunnel</w:t>
      </w:r>
    </w:p>
    <w:p>
      <w:pPr>
        <w:pStyle w:val="Normal"/>
        <w:ind w:left="2268" w:hanging="2268"/>
        <w:rPr/>
      </w:pPr>
      <w:r>
        <w:rPr>
          <w:rFonts w:eastAsia="MS Mincho;ＭＳ 明朝"/>
          <w:b/>
          <w:lang w:eastAsia="ja-JP"/>
        </w:rPr>
        <w:t xml:space="preserve">Tunnel Endpoint </w:t>
      </w:r>
      <w:r>
        <w:rPr>
          <w:rFonts w:eastAsia="MS Mincho;ＭＳ 明朝"/>
          <w:b/>
          <w:lang w:eastAsia="ja-JP"/>
        </w:rPr>
        <w:t>Identifier (</w:t>
      </w:r>
      <w:r>
        <w:rPr>
          <w:b/>
        </w:rPr>
        <w:t>T</w:t>
      </w:r>
      <w:r>
        <w:rPr>
          <w:rFonts w:eastAsia="MS Mincho;ＭＳ 明朝"/>
          <w:b/>
          <w:lang w:eastAsia="ja-JP"/>
        </w:rPr>
        <w:t>E</w:t>
      </w:r>
      <w:r>
        <w:rPr>
          <w:b/>
        </w:rPr>
        <w:t>ID</w:t>
      </w:r>
      <w:r>
        <w:rPr>
          <w:rFonts w:eastAsia="MS Mincho;ＭＳ 明朝"/>
          <w:b/>
          <w:lang w:eastAsia="ja-JP"/>
        </w:rPr>
        <w:t>)</w:t>
      </w:r>
      <w:r>
        <w:rPr>
          <w:b/>
        </w:rPr>
        <w:t>:</w:t>
      </w:r>
      <w:r>
        <w:rPr/>
        <w:tab/>
      </w:r>
      <w:r>
        <w:rPr>
          <w:rFonts w:eastAsia="MS Mincho;ＭＳ 明朝"/>
          <w:lang w:eastAsia="ja-JP"/>
        </w:rPr>
        <w:t>t</w:t>
      </w:r>
      <w:r>
        <w:rPr>
          <w:rFonts w:eastAsia="MS Mincho;ＭＳ 明朝"/>
          <w:lang w:eastAsia="ja-JP"/>
        </w:rPr>
        <w:t xml:space="preserve">his </w:t>
      </w:r>
      <w:r>
        <w:rPr>
          <w:rFonts w:eastAsia="MS Mincho;ＭＳ 明朝"/>
          <w:lang w:eastAsia="ja-JP"/>
        </w:rPr>
        <w:t>field</w:t>
      </w:r>
      <w:r>
        <w:rPr>
          <w:rFonts w:eastAsia="MS Mincho;ＭＳ 明朝"/>
          <w:lang w:eastAsia="ja-JP"/>
        </w:rPr>
        <w:t xml:space="preserve"> unambiguously identifies a tunnel endpoint in the receiving GTP-U or GTP-C protocol entity. The receiving end side of a GTP tunnel locally assigns the TEID value the transmitting side has to use. The TEID values are exchanged between tunnel endpoints using GTP-C </w:t>
      </w:r>
      <w:r>
        <w:rPr>
          <w:rFonts w:eastAsia="MS Mincho;ＭＳ 明朝"/>
          <w:lang w:eastAsia="ja-JP"/>
        </w:rPr>
        <w:t>messages</w:t>
      </w:r>
    </w:p>
    <w:p>
      <w:pPr>
        <w:pStyle w:val="Heading2"/>
        <w:rPr/>
      </w:pPr>
      <w:bookmarkStart w:id="12" w:name="__RefHeading___Toc517478651"/>
      <w:bookmarkEnd w:id="12"/>
      <w:r>
        <w:rPr>
          <w:lang w:eastAsia="ja-JP"/>
        </w:rPr>
        <w:t>2.2</w:t>
        <w:tab/>
      </w:r>
      <w:r>
        <w:rPr>
          <w:lang w:eastAsia="ja-JP"/>
        </w:rPr>
        <w:t>Abbreviations</w:t>
      </w:r>
    </w:p>
    <w:p>
      <w:pPr>
        <w:pStyle w:val="Normal"/>
        <w:numPr>
          <w:ilvl w:val="0"/>
          <w:numId w:val="0"/>
        </w:numPr>
        <w:ind w:left="0" w:hanging="0"/>
        <w:rPr>
          <w:lang w:eastAsia="ja-JP"/>
        </w:rPr>
      </w:pPr>
      <w:r>
        <w:rPr>
          <w:lang w:eastAsia="ja-JP"/>
        </w:rPr>
        <w:t>For the purpose</w:t>
      </w:r>
      <w:r>
        <w:rPr>
          <w:lang w:eastAsia="ja-JP"/>
        </w:rPr>
        <w:t>s</w:t>
      </w:r>
      <w:r>
        <w:rPr>
          <w:lang w:eastAsia="ja-JP"/>
        </w:rPr>
        <w:t xml:space="preserve"> of th</w:t>
      </w:r>
      <w:r>
        <w:rPr>
          <w:lang w:eastAsia="ja-JP"/>
        </w:rPr>
        <w:t>e present document</w:t>
      </w:r>
      <w:r>
        <w:rPr>
          <w:lang w:eastAsia="ja-JP"/>
        </w:rPr>
        <w:t>, the following a</w:t>
      </w:r>
      <w:r>
        <w:rPr/>
        <w:t xml:space="preserve">bbreviations </w:t>
      </w:r>
      <w:r>
        <w:rPr>
          <w:lang w:eastAsia="ja-JP"/>
        </w:rPr>
        <w:t>apply:</w:t>
      </w:r>
    </w:p>
    <w:p>
      <w:pPr>
        <w:pStyle w:val="EW"/>
        <w:rPr/>
      </w:pPr>
      <w:r>
        <w:rPr>
          <w:lang w:eastAsia="ja-JP"/>
        </w:rPr>
        <w:t>GGSN</w:t>
      </w:r>
      <w:r>
        <w:rPr/>
        <w:tab/>
      </w:r>
      <w:r>
        <w:rPr>
          <w:lang w:eastAsia="ja-JP"/>
        </w:rPr>
        <w:t>Gateway GPRS support node</w:t>
      </w:r>
    </w:p>
    <w:p>
      <w:pPr>
        <w:pStyle w:val="EW"/>
        <w:rPr/>
      </w:pPr>
      <w:r>
        <w:rPr>
          <w:lang w:eastAsia="ja-JP"/>
        </w:rPr>
        <w:t>GLR</w:t>
      </w:r>
      <w:r>
        <w:rPr/>
        <w:tab/>
      </w:r>
      <w:r>
        <w:rPr>
          <w:lang w:eastAsia="ja-JP"/>
        </w:rPr>
        <w:t>Gateway Location Register</w:t>
      </w:r>
    </w:p>
    <w:p>
      <w:pPr>
        <w:pStyle w:val="EW"/>
        <w:rPr/>
      </w:pPr>
      <w:r>
        <w:rPr>
          <w:lang w:eastAsia="ja-JP"/>
        </w:rPr>
        <w:t>GPRS</w:t>
      </w:r>
      <w:r>
        <w:rPr/>
        <w:tab/>
      </w:r>
      <w:r>
        <w:rPr>
          <w:lang w:eastAsia="ja-JP"/>
        </w:rPr>
        <w:t>General Packet Radio Service</w:t>
      </w:r>
    </w:p>
    <w:p>
      <w:pPr>
        <w:pStyle w:val="EW"/>
        <w:rPr/>
      </w:pPr>
      <w:r>
        <w:rPr>
          <w:lang w:eastAsia="ja-JP"/>
        </w:rPr>
        <w:t>GTP</w:t>
      </w:r>
      <w:r>
        <w:rPr/>
        <w:tab/>
      </w:r>
      <w:r>
        <w:rPr>
          <w:lang w:eastAsia="ja-JP"/>
        </w:rPr>
        <w:t xml:space="preserve">GPRS </w:t>
      </w:r>
      <w:r>
        <w:rPr>
          <w:lang w:eastAsia="ja-JP"/>
        </w:rPr>
        <w:t>Tunnelling</w:t>
      </w:r>
      <w:r>
        <w:rPr>
          <w:lang w:eastAsia="ja-JP"/>
        </w:rPr>
        <w:t xml:space="preserve"> Protocol</w:t>
      </w:r>
    </w:p>
    <w:p>
      <w:pPr>
        <w:pStyle w:val="EW"/>
        <w:rPr/>
      </w:pPr>
      <w:r>
        <w:rPr>
          <w:lang w:eastAsia="ja-JP"/>
        </w:rPr>
        <w:t>IM_GSN</w:t>
      </w:r>
      <w:r>
        <w:rPr/>
        <w:tab/>
      </w:r>
      <w:r>
        <w:rPr>
          <w:lang w:eastAsia="ja-JP"/>
        </w:rPr>
        <w:t>Intermediate GSN</w:t>
      </w:r>
    </w:p>
    <w:p>
      <w:pPr>
        <w:pStyle w:val="EW"/>
        <w:rPr/>
      </w:pPr>
      <w:r>
        <w:rPr>
          <w:lang w:eastAsia="ja-JP"/>
        </w:rPr>
        <w:t>IP</w:t>
      </w:r>
      <w:r>
        <w:rPr/>
        <w:tab/>
      </w:r>
      <w:r>
        <w:rPr>
          <w:lang w:eastAsia="ja-JP"/>
        </w:rPr>
        <w:t>Internet Protocol</w:t>
      </w:r>
    </w:p>
    <w:p>
      <w:pPr>
        <w:pStyle w:val="EW"/>
        <w:rPr/>
      </w:pPr>
      <w:r>
        <w:rPr>
          <w:lang w:eastAsia="ja-JP"/>
        </w:rPr>
        <w:t>GLR</w:t>
      </w:r>
      <w:r>
        <w:rPr/>
        <w:tab/>
      </w:r>
      <w:r>
        <w:rPr>
          <w:lang w:eastAsia="ja-JP"/>
        </w:rPr>
        <w:t>Gateway Location Register</w:t>
      </w:r>
    </w:p>
    <w:p>
      <w:pPr>
        <w:pStyle w:val="EW"/>
        <w:rPr/>
      </w:pPr>
      <w:r>
        <w:rPr>
          <w:lang w:eastAsia="ja-JP"/>
        </w:rPr>
        <w:t>SGSN</w:t>
      </w:r>
      <w:r>
        <w:rPr/>
        <w:tab/>
      </w:r>
      <w:r>
        <w:rPr>
          <w:lang w:eastAsia="ja-JP"/>
        </w:rPr>
        <w:t>Serving GPRS support node</w:t>
      </w:r>
    </w:p>
    <w:p>
      <w:pPr>
        <w:pStyle w:val="EW"/>
        <w:rPr>
          <w:lang w:val="fr-FR"/>
        </w:rPr>
      </w:pPr>
      <w:r>
        <w:rPr>
          <w:lang w:val="fr-FR" w:eastAsia="ja-JP"/>
        </w:rPr>
        <w:t>TEID</w:t>
      </w:r>
      <w:r>
        <w:rPr>
          <w:lang w:val="fr-FR"/>
        </w:rPr>
        <w:tab/>
      </w:r>
      <w:r>
        <w:rPr>
          <w:lang w:val="fr-FR" w:eastAsia="ja-JP"/>
        </w:rPr>
        <w:t>Tunnel Endpoint IDentifier</w:t>
      </w:r>
    </w:p>
    <w:p>
      <w:pPr>
        <w:pStyle w:val="EX"/>
        <w:rPr/>
      </w:pPr>
      <w:r>
        <w:rPr>
          <w:lang w:eastAsia="ja-JP"/>
        </w:rPr>
        <w:t>UDP</w:t>
      </w:r>
      <w:r>
        <w:rPr/>
        <w:tab/>
      </w:r>
      <w:r>
        <w:rPr>
          <w:lang w:eastAsia="ja-JP"/>
        </w:rPr>
        <w:t>User Datagram Protocol</w:t>
      </w:r>
    </w:p>
    <w:p>
      <w:pPr>
        <w:pStyle w:val="Heading1"/>
        <w:ind w:left="1134" w:hanging="1134"/>
        <w:rPr/>
      </w:pPr>
      <w:bookmarkStart w:id="13" w:name="__RefHeading___Toc517478652"/>
      <w:bookmarkEnd w:id="13"/>
      <w:r>
        <w:rPr>
          <w:lang w:eastAsia="ja-JP"/>
        </w:rPr>
        <w:t>3</w:t>
        <w:tab/>
      </w:r>
      <w:r>
        <w:rPr>
          <w:lang w:eastAsia="ja-JP"/>
        </w:rPr>
        <w:t>General</w:t>
      </w:r>
    </w:p>
    <w:p>
      <w:pPr>
        <w:pStyle w:val="Normal"/>
        <w:rPr/>
      </w:pPr>
      <w:r>
        <w:rPr/>
        <w:t xml:space="preserve">The present </w:t>
      </w:r>
      <w:r>
        <w:rPr>
          <w:rFonts w:eastAsia="MS Mincho;ＭＳ 明朝"/>
          <w:lang w:eastAsia="ja-JP"/>
        </w:rPr>
        <w:t>document</w:t>
      </w:r>
      <w:r>
        <w:rPr/>
        <w:t xml:space="preserve"> defines the GPRS Tunnelling Protocol (GTP)</w:t>
      </w:r>
      <w:r>
        <w:rPr>
          <w:lang w:eastAsia="ja-JP"/>
        </w:rPr>
        <w:t xml:space="preserve"> specific to the network with the GLR</w:t>
      </w:r>
      <w:r>
        <w:rPr/>
        <w:t xml:space="preserve">, i.e. the protocol between </w:t>
      </w:r>
      <w:r>
        <w:rPr>
          <w:lang w:eastAsia="ja-JP"/>
        </w:rPr>
        <w:t xml:space="preserve">IM_GSN and other nodes (i.e. GGSN, SGSN and GTP-MAP </w:t>
      </w:r>
      <w:r>
        <w:rPr>
          <w:lang w:eastAsia="ja-JP"/>
        </w:rPr>
        <w:t>protocol converting</w:t>
      </w:r>
      <w:r>
        <w:rPr>
          <w:lang w:eastAsia="ja-JP"/>
        </w:rPr>
        <w:t xml:space="preserve"> GSN)</w:t>
      </w:r>
      <w:r>
        <w:rPr/>
        <w:t xml:space="preserve">. It includes </w:t>
      </w:r>
      <w:r>
        <w:rPr>
          <w:lang w:eastAsia="ja-JP"/>
        </w:rPr>
        <w:t xml:space="preserve">only </w:t>
      </w:r>
      <w:r>
        <w:rPr/>
        <w:t xml:space="preserve">the GTP signalling </w:t>
      </w:r>
      <w:r>
        <w:rPr>
          <w:lang w:eastAsia="ja-JP"/>
        </w:rPr>
        <w:t>but not</w:t>
      </w:r>
      <w:r>
        <w:rPr/>
        <w:t xml:space="preserve"> data transfer procedures.</w:t>
      </w:r>
    </w:p>
    <w:p>
      <w:pPr>
        <w:pStyle w:val="Normal"/>
        <w:rPr>
          <w:lang w:eastAsia="ja-JP"/>
        </w:rPr>
      </w:pPr>
      <w:r>
        <w:rPr>
          <w:lang w:eastAsia="ja-JP"/>
        </w:rPr>
        <w:t>The interface between IM_GSM and GGSN is either intra-PLMN interface or inter-PLMN interface.</w:t>
      </w:r>
    </w:p>
    <w:p>
      <w:pPr>
        <w:pStyle w:val="TH"/>
        <w:rPr>
          <w:lang w:eastAsia="ja-JP"/>
        </w:rPr>
      </w:pPr>
      <w:bookmarkStart w:id="14" w:name="_998376514"/>
      <w:bookmarkStart w:id="15" w:name="_997856369"/>
      <w:bookmarkStart w:id="16" w:name="_997810961"/>
      <w:bookmarkStart w:id="17" w:name="_997724880"/>
      <w:bookmarkStart w:id="18" w:name="_997723912"/>
      <w:bookmarkStart w:id="19" w:name="_997723905"/>
      <w:bookmarkStart w:id="20" w:name="_997723717"/>
      <w:bookmarkStart w:id="21" w:name="_997723711"/>
      <w:bookmarkStart w:id="22" w:name="_997723704"/>
      <w:bookmarkStart w:id="23" w:name="_997723700"/>
      <w:bookmarkStart w:id="24" w:name="_997723684"/>
      <w:bookmarkEnd w:id="14"/>
      <w:bookmarkEnd w:id="15"/>
      <w:bookmarkEnd w:id="16"/>
      <w:bookmarkEnd w:id="17"/>
      <w:bookmarkEnd w:id="18"/>
      <w:bookmarkEnd w:id="19"/>
      <w:bookmarkEnd w:id="20"/>
      <w:bookmarkEnd w:id="21"/>
      <w:bookmarkEnd w:id="22"/>
      <w:bookmarkEnd w:id="23"/>
      <w:bookmarkEnd w:id="24"/>
      <w:r>
        <w:rPr/>
        <w:object w:dxaOrig="7500" w:dyaOrig="558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75pt;height:279.25pt" filled="f" o:ole="">
            <v:imagedata r:id="rId7" o:title=""/>
          </v:shape>
          <o:OLEObject Type="Embed" ProgID="" ShapeID="ole_rId6" DrawAspect="Content" ObjectID="_1286866889" r:id="rId6"/>
        </w:object>
      </w:r>
    </w:p>
    <w:p>
      <w:pPr>
        <w:pStyle w:val="TF"/>
        <w:rPr>
          <w:lang w:val="en-US" w:eastAsia="en-US"/>
        </w:rPr>
      </w:pPr>
      <w:r>
        <w:rPr/>
        <w:t xml:space="preserve">Figure </w:t>
      </w:r>
      <w:r>
        <w:rPr>
          <w:lang w:eastAsia="ja-JP"/>
        </w:rPr>
        <w:t>1</w:t>
      </w:r>
      <w:r>
        <w:rPr/>
        <w:t xml:space="preserve">: </w:t>
      </w:r>
      <w:r>
        <w:rPr>
          <w:lang w:eastAsia="ja-JP"/>
        </w:rPr>
        <w:t>Logical Architecture for PS domain in the network with GLR</w:t>
      </w:r>
    </w:p>
    <w:p>
      <w:pPr>
        <w:pStyle w:val="Normal"/>
        <w:rPr/>
      </w:pPr>
      <w:r>
        <w:rPr/>
        <w:t xml:space="preserve">The GTP protocol is implemented only by </w:t>
      </w:r>
      <w:r>
        <w:rPr>
          <w:lang w:eastAsia="ja-JP"/>
        </w:rPr>
        <w:t>IM_GSNs,</w:t>
      </w:r>
      <w:r>
        <w:rPr/>
        <w:t xml:space="preserve"> SGSNs and GGSNs. No other systems need to be aware of GTP. GPRS MSs are connected to a SGSN without being aware of GTP.</w:t>
      </w:r>
    </w:p>
    <w:p>
      <w:pPr>
        <w:pStyle w:val="Normal"/>
        <w:rPr>
          <w:lang w:eastAsia="ja-JP"/>
        </w:rPr>
      </w:pPr>
      <w:r>
        <w:rPr/>
        <w:t xml:space="preserve">It is assumed that there will be a many-to-many relationship between </w:t>
      </w:r>
      <w:r>
        <w:rPr>
          <w:lang w:eastAsia="ja-JP"/>
        </w:rPr>
        <w:t xml:space="preserve">IM_GSNs, </w:t>
      </w:r>
      <w:r>
        <w:rPr/>
        <w:t xml:space="preserve">SGSNs and GGSNs.  </w:t>
      </w:r>
      <w:r>
        <w:rPr>
          <w:lang w:eastAsia="ja-JP"/>
        </w:rPr>
        <w:t>An</w:t>
      </w:r>
      <w:r>
        <w:rPr>
          <w:lang w:eastAsia="ja-JP"/>
        </w:rPr>
        <w:t xml:space="preserve"> IM_GSN may provide service to many GGSNs. </w:t>
      </w:r>
      <w:r>
        <w:rPr/>
        <w:t xml:space="preserve">A SGSN may provide service to many </w:t>
      </w:r>
      <w:r>
        <w:rPr>
          <w:lang w:eastAsia="ja-JP"/>
        </w:rPr>
        <w:t xml:space="preserve">IM_GSNs and </w:t>
      </w:r>
      <w:r>
        <w:rPr/>
        <w:t>GGSNs.</w:t>
      </w:r>
    </w:p>
    <w:p>
      <w:pPr>
        <w:pStyle w:val="Heading1"/>
        <w:ind w:left="1134" w:hanging="1134"/>
        <w:rPr/>
      </w:pPr>
      <w:bookmarkStart w:id="25" w:name="__RefHeading___Toc517478653"/>
      <w:bookmarkEnd w:id="25"/>
      <w:r>
        <w:rPr>
          <w:lang w:eastAsia="ja-JP"/>
        </w:rPr>
        <w:t>4</w:t>
        <w:tab/>
      </w:r>
      <w:r>
        <w:rPr>
          <w:lang w:eastAsia="ja-JP"/>
        </w:rPr>
        <w:t>Transmission order and bit definitions</w:t>
      </w:r>
    </w:p>
    <w:p>
      <w:pPr>
        <w:pStyle w:val="Normal"/>
        <w:rPr>
          <w:lang w:eastAsia="ja-JP"/>
        </w:rPr>
      </w:pPr>
      <w:r>
        <w:rPr>
          <w:lang w:eastAsia="ja-JP"/>
        </w:rPr>
        <w:t xml:space="preserve">Transmission order and bit definitions on the interface between the IM_GSN and other nodes in the </w:t>
      </w:r>
      <w:r>
        <w:rPr/>
        <w:t>network with GLR</w:t>
      </w:r>
      <w:r>
        <w:rPr>
          <w:lang w:eastAsia="ja-JP"/>
        </w:rPr>
        <w:t xml:space="preserve"> are the same as that used in the network without the GLR, see </w:t>
      </w:r>
      <w:r>
        <w:rPr>
          <w:lang w:eastAsia="ja-JP"/>
        </w:rPr>
        <w:t>3GPP TS</w:t>
      </w:r>
      <w:r>
        <w:rPr>
          <w:lang w:eastAsia="ja-JP"/>
        </w:rPr>
        <w:t xml:space="preserve"> 29.060.</w:t>
      </w:r>
    </w:p>
    <w:p>
      <w:pPr>
        <w:pStyle w:val="Heading1"/>
        <w:ind w:left="1134" w:hanging="1134"/>
        <w:rPr/>
      </w:pPr>
      <w:bookmarkStart w:id="26" w:name="__RefHeading___Toc517478654"/>
      <w:bookmarkEnd w:id="26"/>
      <w:r>
        <w:rPr>
          <w:lang w:eastAsia="ja-JP"/>
        </w:rPr>
        <w:t>5</w:t>
        <w:tab/>
      </w:r>
      <w:r>
        <w:rPr>
          <w:lang w:eastAsia="ja-JP"/>
        </w:rPr>
        <w:t>GTP header</w:t>
      </w:r>
    </w:p>
    <w:p>
      <w:pPr>
        <w:pStyle w:val="Normal"/>
        <w:rPr/>
      </w:pPr>
      <w:r>
        <w:rPr/>
        <w:t xml:space="preserve">The GTP header used </w:t>
      </w:r>
      <w:r>
        <w:rPr>
          <w:lang w:eastAsia="ja-JP"/>
        </w:rPr>
        <w:t xml:space="preserve">on interface between the IM_GSN and other nodes </w:t>
      </w:r>
      <w:r>
        <w:rPr/>
        <w:t>in the network with GLR</w:t>
      </w:r>
      <w:r>
        <w:rPr>
          <w:lang w:eastAsia="ja-JP"/>
        </w:rPr>
        <w:t xml:space="preserve"> is the same as that used in the network without the GLR, see 3GPP TS 29.060.</w:t>
      </w:r>
    </w:p>
    <w:p>
      <w:pPr>
        <w:pStyle w:val="Heading1"/>
        <w:ind w:left="1134" w:hanging="1134"/>
        <w:rPr/>
      </w:pPr>
      <w:bookmarkStart w:id="27" w:name="__RefHeading___Toc517478655"/>
      <w:bookmarkEnd w:id="27"/>
      <w:r>
        <w:rPr>
          <w:lang w:eastAsia="ja-JP"/>
        </w:rPr>
        <w:t>6</w:t>
        <w:tab/>
      </w:r>
      <w:r>
        <w:rPr>
          <w:lang w:eastAsia="ja-JP"/>
        </w:rPr>
        <w:t xml:space="preserve">GTP Message </w:t>
      </w:r>
      <w:r>
        <w:rPr>
          <w:lang w:eastAsia="ja-JP"/>
        </w:rPr>
        <w:t>and</w:t>
      </w:r>
      <w:r>
        <w:rPr>
          <w:lang w:eastAsia="ja-JP"/>
        </w:rPr>
        <w:t xml:space="preserve"> Message Formats</w:t>
      </w:r>
    </w:p>
    <w:p>
      <w:pPr>
        <w:pStyle w:val="Normal"/>
        <w:rPr/>
      </w:pPr>
      <w:r>
        <w:rPr/>
        <w:t xml:space="preserve">The </w:t>
      </w:r>
      <w:r>
        <w:rPr>
          <w:lang w:eastAsia="ja-JP"/>
        </w:rPr>
        <w:t xml:space="preserve">only </w:t>
      </w:r>
      <w:r>
        <w:rPr/>
        <w:t xml:space="preserve">signalling plane </w:t>
      </w:r>
      <w:r>
        <w:rPr>
          <w:lang w:eastAsia="ja-JP"/>
        </w:rPr>
        <w:t xml:space="preserve">exists between the IM_GSN and other nodes (i.e. GGSN, SGSN and GTP-MAP </w:t>
      </w:r>
      <w:r>
        <w:rPr>
          <w:lang w:eastAsia="ja-JP"/>
        </w:rPr>
        <w:t>protocol converting</w:t>
      </w:r>
      <w:r>
        <w:rPr>
          <w:lang w:eastAsia="ja-JP"/>
        </w:rPr>
        <w:t xml:space="preserve"> GSN).</w:t>
      </w:r>
    </w:p>
    <w:p>
      <w:pPr>
        <w:pStyle w:val="Heading2"/>
        <w:rPr/>
      </w:pPr>
      <w:bookmarkStart w:id="28" w:name="__RefHeading___Toc517478656"/>
      <w:bookmarkEnd w:id="28"/>
      <w:r>
        <w:rPr>
          <w:lang w:eastAsia="ja-JP"/>
        </w:rPr>
        <w:t>6.1</w:t>
        <w:tab/>
      </w:r>
      <w:r>
        <w:rPr>
          <w:lang w:eastAsia="ja-JP"/>
        </w:rPr>
        <w:t>Signalling Message Formats</w:t>
      </w:r>
    </w:p>
    <w:p>
      <w:pPr>
        <w:pStyle w:val="Normal"/>
        <w:rPr/>
      </w:pPr>
      <w:r>
        <w:rPr/>
        <w:t xml:space="preserve">GTP defines a set of signalling messages between two associated GSNs. The signalling messages to be used </w:t>
      </w:r>
      <w:r>
        <w:rPr>
          <w:lang w:eastAsia="ja-JP"/>
        </w:rPr>
        <w:t xml:space="preserve">between the IM_GSN and other nodes </w:t>
      </w:r>
      <w:r>
        <w:rPr/>
        <w:t>are defined in the table below.</w:t>
      </w:r>
      <w:r>
        <w:rPr>
          <w:lang w:eastAsia="ja-JP"/>
        </w:rPr>
        <w:t xml:space="preserve"> For the GTP signalling messages to be used on other interfaces see 3GPP TS 29.060.</w:t>
      </w:r>
    </w:p>
    <w:p>
      <w:pPr>
        <w:pStyle w:val="TH"/>
        <w:rPr/>
      </w:pPr>
      <w:r>
        <w:rPr>
          <w:lang w:val="en-US" w:eastAsia="en-US"/>
        </w:rPr>
        <w:t xml:space="preserve">Table </w:t>
      </w:r>
      <w:r>
        <w:rPr/>
        <w:t>1: Signalling messages</w:t>
      </w:r>
    </w:p>
    <w:tbl>
      <w:tblPr>
        <w:tblW w:w="7819" w:type="dxa"/>
        <w:jc w:val="center"/>
        <w:tblInd w:w="0" w:type="dxa"/>
        <w:tblLayout w:type="fixed"/>
        <w:tblCellMar>
          <w:top w:w="0" w:type="dxa"/>
          <w:left w:w="28" w:type="dxa"/>
          <w:bottom w:w="0" w:type="dxa"/>
          <w:right w:w="28" w:type="dxa"/>
        </w:tblCellMar>
      </w:tblPr>
      <w:tblGrid>
        <w:gridCol w:w="1276"/>
        <w:gridCol w:w="4176"/>
        <w:gridCol w:w="2367"/>
      </w:tblGrid>
      <w:tr>
        <w:trPr/>
        <w:tc>
          <w:tcPr>
            <w:tcW w:w="1276" w:type="dxa"/>
            <w:tcBorders>
              <w:top w:val="single" w:sz="12" w:space="0" w:color="000000"/>
              <w:left w:val="single" w:sz="12" w:space="0" w:color="000000"/>
              <w:bottom w:val="single" w:sz="12" w:space="0" w:color="000000"/>
              <w:right w:val="single" w:sz="6" w:space="0" w:color="000000"/>
            </w:tcBorders>
          </w:tcPr>
          <w:p>
            <w:pPr>
              <w:pStyle w:val="TAH"/>
              <w:rPr/>
            </w:pPr>
            <w:r>
              <w:rPr/>
              <w:t>Message Type value</w:t>
            </w:r>
          </w:p>
          <w:p>
            <w:pPr>
              <w:pStyle w:val="TAH"/>
              <w:rPr/>
            </w:pPr>
            <w:r>
              <w:rPr/>
              <w:t>(Decimal)</w:t>
            </w:r>
          </w:p>
        </w:tc>
        <w:tc>
          <w:tcPr>
            <w:tcW w:w="4176" w:type="dxa"/>
            <w:tcBorders>
              <w:top w:val="single" w:sz="12" w:space="0" w:color="000000"/>
              <w:left w:val="single" w:sz="6" w:space="0" w:color="000000"/>
              <w:bottom w:val="single" w:sz="12" w:space="0" w:color="000000"/>
              <w:right w:val="single" w:sz="6" w:space="0" w:color="000000"/>
            </w:tcBorders>
          </w:tcPr>
          <w:p>
            <w:pPr>
              <w:pStyle w:val="TAH"/>
              <w:rPr/>
            </w:pPr>
            <w:r>
              <w:rPr/>
              <w:t>Signalling message</w:t>
            </w:r>
          </w:p>
        </w:tc>
        <w:tc>
          <w:tcPr>
            <w:tcW w:w="2367" w:type="dxa"/>
            <w:tcBorders>
              <w:top w:val="single" w:sz="12" w:space="0" w:color="000000"/>
              <w:left w:val="single" w:sz="6" w:space="0" w:color="000000"/>
              <w:bottom w:val="single" w:sz="12" w:space="0" w:color="000000"/>
              <w:right w:val="single" w:sz="12" w:space="0" w:color="000000"/>
            </w:tcBorders>
          </w:tcPr>
          <w:p>
            <w:pPr>
              <w:pStyle w:val="TAH"/>
              <w:rPr/>
            </w:pPr>
            <w:r>
              <w:rPr/>
              <w:t>Reference</w:t>
            </w:r>
          </w:p>
        </w:tc>
      </w:tr>
      <w:tr>
        <w:trPr/>
        <w:tc>
          <w:tcPr>
            <w:tcW w:w="1276" w:type="dxa"/>
            <w:tcBorders>
              <w:top w:val="single" w:sz="6" w:space="0" w:color="000000"/>
              <w:left w:val="single" w:sz="12" w:space="0" w:color="000000"/>
              <w:bottom w:val="single" w:sz="6" w:space="0" w:color="000000"/>
              <w:right w:val="single" w:sz="6" w:space="0" w:color="000000"/>
            </w:tcBorders>
          </w:tcPr>
          <w:p>
            <w:pPr>
              <w:pStyle w:val="TAC"/>
              <w:rPr/>
            </w:pPr>
            <w:r>
              <w:rPr/>
              <w:t>3</w:t>
            </w:r>
          </w:p>
        </w:tc>
        <w:tc>
          <w:tcPr>
            <w:tcW w:w="4176" w:type="dxa"/>
            <w:tcBorders>
              <w:top w:val="single" w:sz="6" w:space="0" w:color="000000"/>
              <w:left w:val="single" w:sz="6" w:space="0" w:color="000000"/>
              <w:bottom w:val="single" w:sz="6" w:space="0" w:color="000000"/>
              <w:right w:val="single" w:sz="6" w:space="0" w:color="000000"/>
            </w:tcBorders>
          </w:tcPr>
          <w:p>
            <w:pPr>
              <w:pStyle w:val="TAL"/>
              <w:rPr/>
            </w:pPr>
            <w:r>
              <w:rPr/>
              <w:t>Version Not Supported</w:t>
            </w:r>
          </w:p>
        </w:tc>
        <w:tc>
          <w:tcPr>
            <w:tcW w:w="2367" w:type="dxa"/>
            <w:tcBorders>
              <w:top w:val="single" w:sz="6" w:space="0" w:color="000000"/>
              <w:left w:val="single" w:sz="6" w:space="0" w:color="000000"/>
              <w:bottom w:val="single" w:sz="6" w:space="0" w:color="000000"/>
              <w:right w:val="single" w:sz="12" w:space="0" w:color="000000"/>
            </w:tcBorders>
          </w:tcPr>
          <w:p>
            <w:pPr>
              <w:pStyle w:val="TAL"/>
              <w:jc w:val="center"/>
              <w:rPr/>
            </w:pPr>
            <w:r>
              <w:rPr/>
              <w:t>7.4.3</w:t>
            </w:r>
            <w:r>
              <w:rPr>
                <w:lang w:eastAsia="ja-JP"/>
              </w:rPr>
              <w:t xml:space="preserve"> in 3GPP TS 29.060</w:t>
            </w:r>
          </w:p>
        </w:tc>
      </w:tr>
      <w:tr>
        <w:trPr/>
        <w:tc>
          <w:tcPr>
            <w:tcW w:w="127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27</w:t>
            </w:r>
          </w:p>
        </w:tc>
        <w:tc>
          <w:tcPr>
            <w:tcW w:w="41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PDU Notification Request</w:t>
            </w:r>
          </w:p>
        </w:tc>
        <w:tc>
          <w:tcPr>
            <w:tcW w:w="2367" w:type="dxa"/>
            <w:tcBorders>
              <w:top w:val="single" w:sz="6" w:space="0" w:color="000000"/>
              <w:left w:val="single" w:sz="6" w:space="0" w:color="000000"/>
              <w:bottom w:val="single" w:sz="6" w:space="0" w:color="000000"/>
              <w:right w:val="single" w:sz="12" w:space="0" w:color="000000"/>
            </w:tcBorders>
          </w:tcPr>
          <w:p>
            <w:pPr>
              <w:pStyle w:val="TAL"/>
              <w:jc w:val="center"/>
              <w:rPr/>
            </w:pPr>
            <w:r>
              <w:rPr/>
              <w:t>7.5.12</w:t>
            </w:r>
            <w:r>
              <w:rPr>
                <w:lang w:eastAsia="ja-JP"/>
              </w:rPr>
              <w:t xml:space="preserve"> in 3GPP TS 29.060</w:t>
            </w:r>
          </w:p>
        </w:tc>
      </w:tr>
      <w:tr>
        <w:trPr/>
        <w:tc>
          <w:tcPr>
            <w:tcW w:w="127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28</w:t>
            </w:r>
          </w:p>
        </w:tc>
        <w:tc>
          <w:tcPr>
            <w:tcW w:w="41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PDU Notification Response</w:t>
            </w:r>
          </w:p>
        </w:tc>
        <w:tc>
          <w:tcPr>
            <w:tcW w:w="2367" w:type="dxa"/>
            <w:tcBorders>
              <w:top w:val="single" w:sz="6" w:space="0" w:color="000000"/>
              <w:left w:val="single" w:sz="6" w:space="0" w:color="000000"/>
              <w:bottom w:val="single" w:sz="6" w:space="0" w:color="000000"/>
              <w:right w:val="single" w:sz="12" w:space="0" w:color="000000"/>
            </w:tcBorders>
          </w:tcPr>
          <w:p>
            <w:pPr>
              <w:pStyle w:val="TAL"/>
              <w:jc w:val="center"/>
              <w:rPr/>
            </w:pPr>
            <w:r>
              <w:rPr/>
              <w:t>7.5.13</w:t>
            </w:r>
            <w:r>
              <w:rPr>
                <w:lang w:eastAsia="ja-JP"/>
              </w:rPr>
              <w:t xml:space="preserve"> in 3GPP TS 29.060</w:t>
            </w:r>
          </w:p>
        </w:tc>
      </w:tr>
      <w:tr>
        <w:trPr/>
        <w:tc>
          <w:tcPr>
            <w:tcW w:w="127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29</w:t>
            </w:r>
          </w:p>
        </w:tc>
        <w:tc>
          <w:tcPr>
            <w:tcW w:w="41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PDU Notification Reject Request</w:t>
            </w:r>
          </w:p>
        </w:tc>
        <w:tc>
          <w:tcPr>
            <w:tcW w:w="2367" w:type="dxa"/>
            <w:tcBorders>
              <w:top w:val="single" w:sz="6" w:space="0" w:color="000000"/>
              <w:left w:val="single" w:sz="6" w:space="0" w:color="000000"/>
              <w:bottom w:val="single" w:sz="6" w:space="0" w:color="000000"/>
              <w:right w:val="single" w:sz="12" w:space="0" w:color="000000"/>
            </w:tcBorders>
          </w:tcPr>
          <w:p>
            <w:pPr>
              <w:pStyle w:val="TAL"/>
              <w:jc w:val="center"/>
              <w:rPr/>
            </w:pPr>
            <w:r>
              <w:rPr/>
              <w:t>7.5.14</w:t>
            </w:r>
            <w:r>
              <w:rPr>
                <w:lang w:eastAsia="ja-JP"/>
              </w:rPr>
              <w:t xml:space="preserve"> in 3GPP TS 29.060</w:t>
            </w:r>
          </w:p>
        </w:tc>
      </w:tr>
      <w:tr>
        <w:trPr/>
        <w:tc>
          <w:tcPr>
            <w:tcW w:w="1276" w:type="dxa"/>
            <w:tcBorders>
              <w:top w:val="single" w:sz="6" w:space="0" w:color="000000"/>
              <w:left w:val="single" w:sz="12" w:space="0" w:color="000000"/>
              <w:bottom w:val="single" w:sz="6" w:space="0" w:color="000000"/>
              <w:right w:val="single" w:sz="6" w:space="0" w:color="000000"/>
            </w:tcBorders>
          </w:tcPr>
          <w:p>
            <w:pPr>
              <w:pStyle w:val="TAC"/>
              <w:rPr>
                <w:lang w:val="fr-FR"/>
              </w:rPr>
            </w:pPr>
            <w:r>
              <w:rPr>
                <w:lang w:val="fr-FR"/>
              </w:rPr>
              <w:t>30</w:t>
            </w:r>
          </w:p>
        </w:tc>
        <w:tc>
          <w:tcPr>
            <w:tcW w:w="4176"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PDU Notification Reject Response</w:t>
            </w:r>
          </w:p>
        </w:tc>
        <w:tc>
          <w:tcPr>
            <w:tcW w:w="2367" w:type="dxa"/>
            <w:tcBorders>
              <w:top w:val="single" w:sz="6" w:space="0" w:color="000000"/>
              <w:left w:val="single" w:sz="6" w:space="0" w:color="000000"/>
              <w:bottom w:val="single" w:sz="6" w:space="0" w:color="000000"/>
              <w:right w:val="single" w:sz="12" w:space="0" w:color="000000"/>
            </w:tcBorders>
          </w:tcPr>
          <w:p>
            <w:pPr>
              <w:pStyle w:val="TAL"/>
              <w:jc w:val="center"/>
              <w:rPr/>
            </w:pPr>
            <w:r>
              <w:rPr/>
              <w:t>7.5.15</w:t>
            </w:r>
            <w:r>
              <w:rPr>
                <w:lang w:eastAsia="ja-JP"/>
              </w:rPr>
              <w:t xml:space="preserve"> in 3GPP TS 29.060</w:t>
            </w:r>
          </w:p>
        </w:tc>
      </w:tr>
      <w:tr>
        <w:trPr/>
        <w:tc>
          <w:tcPr>
            <w:tcW w:w="1276" w:type="dxa"/>
            <w:tcBorders>
              <w:top w:val="single" w:sz="6" w:space="0" w:color="000000"/>
              <w:left w:val="single" w:sz="12" w:space="0" w:color="000000"/>
              <w:bottom w:val="single" w:sz="6" w:space="0" w:color="000000"/>
              <w:right w:val="single" w:sz="6" w:space="0" w:color="000000"/>
            </w:tcBorders>
          </w:tcPr>
          <w:p>
            <w:pPr>
              <w:pStyle w:val="TAC"/>
              <w:rPr/>
            </w:pPr>
            <w:r>
              <w:rPr/>
              <w:t>32</w:t>
            </w:r>
          </w:p>
        </w:tc>
        <w:tc>
          <w:tcPr>
            <w:tcW w:w="4176" w:type="dxa"/>
            <w:tcBorders>
              <w:top w:val="single" w:sz="6" w:space="0" w:color="000000"/>
              <w:left w:val="single" w:sz="6" w:space="0" w:color="000000"/>
              <w:bottom w:val="single" w:sz="6" w:space="0" w:color="000000"/>
              <w:right w:val="single" w:sz="6" w:space="0" w:color="000000"/>
            </w:tcBorders>
          </w:tcPr>
          <w:p>
            <w:pPr>
              <w:pStyle w:val="TAL"/>
              <w:rPr/>
            </w:pPr>
            <w:r>
              <w:rPr/>
              <w:t>Send Routeing Information for GPRS Request</w:t>
            </w:r>
          </w:p>
        </w:tc>
        <w:tc>
          <w:tcPr>
            <w:tcW w:w="2367" w:type="dxa"/>
            <w:tcBorders>
              <w:top w:val="single" w:sz="6" w:space="0" w:color="000000"/>
              <w:left w:val="single" w:sz="6" w:space="0" w:color="000000"/>
              <w:bottom w:val="single" w:sz="6" w:space="0" w:color="000000"/>
              <w:right w:val="single" w:sz="12" w:space="0" w:color="000000"/>
            </w:tcBorders>
          </w:tcPr>
          <w:p>
            <w:pPr>
              <w:pStyle w:val="TAL"/>
              <w:jc w:val="center"/>
              <w:rPr/>
            </w:pPr>
            <w:r>
              <w:rPr/>
              <w:t>7.6.1</w:t>
            </w:r>
            <w:r>
              <w:rPr>
                <w:lang w:eastAsia="ja-JP"/>
              </w:rPr>
              <w:t xml:space="preserve"> in 3GPP TS 29.060</w:t>
            </w:r>
          </w:p>
        </w:tc>
      </w:tr>
      <w:tr>
        <w:trPr/>
        <w:tc>
          <w:tcPr>
            <w:tcW w:w="1276" w:type="dxa"/>
            <w:tcBorders>
              <w:top w:val="single" w:sz="6" w:space="0" w:color="000000"/>
              <w:left w:val="single" w:sz="12" w:space="0" w:color="000000"/>
              <w:bottom w:val="single" w:sz="6" w:space="0" w:color="000000"/>
              <w:right w:val="single" w:sz="6" w:space="0" w:color="000000"/>
            </w:tcBorders>
          </w:tcPr>
          <w:p>
            <w:pPr>
              <w:pStyle w:val="TAC"/>
              <w:rPr/>
            </w:pPr>
            <w:r>
              <w:rPr/>
              <w:t>33</w:t>
            </w:r>
          </w:p>
        </w:tc>
        <w:tc>
          <w:tcPr>
            <w:tcW w:w="4176" w:type="dxa"/>
            <w:tcBorders>
              <w:top w:val="single" w:sz="6" w:space="0" w:color="000000"/>
              <w:left w:val="single" w:sz="6" w:space="0" w:color="000000"/>
              <w:bottom w:val="single" w:sz="6" w:space="0" w:color="000000"/>
              <w:right w:val="single" w:sz="6" w:space="0" w:color="000000"/>
            </w:tcBorders>
          </w:tcPr>
          <w:p>
            <w:pPr>
              <w:pStyle w:val="TAL"/>
              <w:rPr/>
            </w:pPr>
            <w:r>
              <w:rPr/>
              <w:t>Send Routeing Information for GPRS Response</w:t>
            </w:r>
          </w:p>
        </w:tc>
        <w:tc>
          <w:tcPr>
            <w:tcW w:w="2367" w:type="dxa"/>
            <w:tcBorders>
              <w:top w:val="single" w:sz="6" w:space="0" w:color="000000"/>
              <w:left w:val="single" w:sz="6" w:space="0" w:color="000000"/>
              <w:bottom w:val="single" w:sz="6" w:space="0" w:color="000000"/>
              <w:right w:val="single" w:sz="12" w:space="0" w:color="000000"/>
            </w:tcBorders>
          </w:tcPr>
          <w:p>
            <w:pPr>
              <w:pStyle w:val="TAL"/>
              <w:jc w:val="center"/>
              <w:rPr/>
            </w:pPr>
            <w:r>
              <w:rPr/>
              <w:t>7.6.2</w:t>
            </w:r>
            <w:r>
              <w:rPr>
                <w:lang w:eastAsia="ja-JP"/>
              </w:rPr>
              <w:t xml:space="preserve"> in 3GPP TS 29.060</w:t>
            </w:r>
          </w:p>
        </w:tc>
      </w:tr>
      <w:tr>
        <w:trPr/>
        <w:tc>
          <w:tcPr>
            <w:tcW w:w="1276" w:type="dxa"/>
            <w:tcBorders>
              <w:top w:val="single" w:sz="6" w:space="0" w:color="000000"/>
              <w:left w:val="single" w:sz="12" w:space="0" w:color="000000"/>
              <w:bottom w:val="single" w:sz="6" w:space="0" w:color="000000"/>
              <w:right w:val="single" w:sz="6" w:space="0" w:color="000000"/>
            </w:tcBorders>
          </w:tcPr>
          <w:p>
            <w:pPr>
              <w:pStyle w:val="TAC"/>
              <w:rPr/>
            </w:pPr>
            <w:r>
              <w:rPr/>
              <w:t>34</w:t>
            </w:r>
          </w:p>
        </w:tc>
        <w:tc>
          <w:tcPr>
            <w:tcW w:w="4176" w:type="dxa"/>
            <w:tcBorders>
              <w:top w:val="single" w:sz="6" w:space="0" w:color="000000"/>
              <w:left w:val="single" w:sz="6" w:space="0" w:color="000000"/>
              <w:bottom w:val="single" w:sz="6" w:space="0" w:color="000000"/>
              <w:right w:val="single" w:sz="6" w:space="0" w:color="000000"/>
            </w:tcBorders>
          </w:tcPr>
          <w:p>
            <w:pPr>
              <w:pStyle w:val="TAL"/>
              <w:rPr/>
            </w:pPr>
            <w:r>
              <w:rPr/>
              <w:t>Failure Report Request</w:t>
            </w:r>
          </w:p>
        </w:tc>
        <w:tc>
          <w:tcPr>
            <w:tcW w:w="2367" w:type="dxa"/>
            <w:tcBorders>
              <w:top w:val="single" w:sz="6" w:space="0" w:color="000000"/>
              <w:left w:val="single" w:sz="6" w:space="0" w:color="000000"/>
              <w:bottom w:val="single" w:sz="6" w:space="0" w:color="000000"/>
              <w:right w:val="single" w:sz="12" w:space="0" w:color="000000"/>
            </w:tcBorders>
          </w:tcPr>
          <w:p>
            <w:pPr>
              <w:pStyle w:val="TAL"/>
              <w:jc w:val="center"/>
              <w:rPr/>
            </w:pPr>
            <w:r>
              <w:rPr/>
              <w:t>7.6.3</w:t>
            </w:r>
            <w:r>
              <w:rPr>
                <w:lang w:eastAsia="ja-JP"/>
              </w:rPr>
              <w:t xml:space="preserve"> in 3GPP TS 29.060</w:t>
            </w:r>
          </w:p>
        </w:tc>
      </w:tr>
      <w:tr>
        <w:trPr/>
        <w:tc>
          <w:tcPr>
            <w:tcW w:w="1276" w:type="dxa"/>
            <w:tcBorders>
              <w:top w:val="single" w:sz="6" w:space="0" w:color="000000"/>
              <w:left w:val="single" w:sz="12" w:space="0" w:color="000000"/>
              <w:bottom w:val="single" w:sz="12" w:space="0" w:color="000000"/>
              <w:right w:val="single" w:sz="6" w:space="0" w:color="000000"/>
            </w:tcBorders>
          </w:tcPr>
          <w:p>
            <w:pPr>
              <w:pStyle w:val="TAC"/>
              <w:rPr/>
            </w:pPr>
            <w:r>
              <w:rPr/>
              <w:t>35</w:t>
            </w:r>
          </w:p>
        </w:tc>
        <w:tc>
          <w:tcPr>
            <w:tcW w:w="4176" w:type="dxa"/>
            <w:tcBorders>
              <w:top w:val="single" w:sz="6" w:space="0" w:color="000000"/>
              <w:left w:val="single" w:sz="6" w:space="0" w:color="000000"/>
              <w:bottom w:val="single" w:sz="12" w:space="0" w:color="000000"/>
              <w:right w:val="single" w:sz="6" w:space="0" w:color="000000"/>
            </w:tcBorders>
          </w:tcPr>
          <w:p>
            <w:pPr>
              <w:pStyle w:val="TAL"/>
              <w:rPr/>
            </w:pPr>
            <w:r>
              <w:rPr/>
              <w:t>Failure Report Response</w:t>
            </w:r>
          </w:p>
        </w:tc>
        <w:tc>
          <w:tcPr>
            <w:tcW w:w="2367" w:type="dxa"/>
            <w:tcBorders>
              <w:top w:val="single" w:sz="6" w:space="0" w:color="000000"/>
              <w:left w:val="single" w:sz="6" w:space="0" w:color="000000"/>
              <w:bottom w:val="single" w:sz="12" w:space="0" w:color="000000"/>
              <w:right w:val="single" w:sz="12" w:space="0" w:color="000000"/>
            </w:tcBorders>
          </w:tcPr>
          <w:p>
            <w:pPr>
              <w:pStyle w:val="TAL"/>
              <w:jc w:val="center"/>
              <w:rPr/>
            </w:pPr>
            <w:r>
              <w:rPr/>
              <w:t>7.6.4</w:t>
            </w:r>
            <w:r>
              <w:rPr>
                <w:lang w:eastAsia="ja-JP"/>
              </w:rPr>
              <w:t xml:space="preserve"> in 3GPP TS 29.060</w:t>
            </w:r>
          </w:p>
        </w:tc>
      </w:tr>
    </w:tbl>
    <w:p>
      <w:pPr>
        <w:pStyle w:val="Normal"/>
        <w:rPr/>
      </w:pPr>
      <w:r>
        <w:rPr/>
      </w:r>
    </w:p>
    <w:p>
      <w:pPr>
        <w:pStyle w:val="Heading2"/>
        <w:rPr/>
      </w:pPr>
      <w:bookmarkStart w:id="29" w:name="__RefHeading___Toc517478657"/>
      <w:bookmarkStart w:id="30" w:name="_Ref397911303"/>
      <w:bookmarkStart w:id="31" w:name="_Ref390589220"/>
      <w:bookmarkEnd w:id="29"/>
      <w:bookmarkEnd w:id="30"/>
      <w:bookmarkEnd w:id="31"/>
      <w:r>
        <w:rPr>
          <w:lang w:eastAsia="ja-JP"/>
        </w:rPr>
        <w:t>6.2</w:t>
        <w:tab/>
      </w:r>
      <w:r>
        <w:rPr>
          <w:lang w:eastAsia="ja-JP"/>
        </w:rPr>
        <w:t>Path Management messages</w:t>
      </w:r>
    </w:p>
    <w:p>
      <w:pPr>
        <w:pStyle w:val="Normal"/>
        <w:rPr>
          <w:lang w:eastAsia="ja-JP"/>
        </w:rPr>
      </w:pPr>
      <w:bookmarkStart w:id="32" w:name="_Ref397911303"/>
      <w:bookmarkStart w:id="33" w:name="_Ref390589220"/>
      <w:bookmarkEnd w:id="32"/>
      <w:bookmarkEnd w:id="33"/>
      <w:r>
        <w:rPr>
          <w:lang w:eastAsia="ja-JP"/>
        </w:rPr>
        <w:t xml:space="preserve">The messages, which are listed in following table, are used on the interface between the IM_GSN and other nodes. For the definitions of these messages and other messages used on the other interfaces refer to the </w:t>
      </w:r>
      <w:r>
        <w:rPr>
          <w:lang w:eastAsia="ja-JP"/>
        </w:rPr>
        <w:t>corresponding</w:t>
      </w:r>
      <w:r>
        <w:rPr>
          <w:lang w:eastAsia="ja-JP"/>
        </w:rPr>
        <w:t xml:space="preserve"> sections in 3GPP TS 29.060.</w:t>
      </w:r>
    </w:p>
    <w:p>
      <w:pPr>
        <w:pStyle w:val="TH"/>
        <w:rPr>
          <w:lang w:eastAsia="ja-JP"/>
        </w:rPr>
      </w:pPr>
      <w:r>
        <w:rPr>
          <w:lang w:eastAsia="ja-JP"/>
        </w:rPr>
      </w:r>
    </w:p>
    <w:tbl>
      <w:tblPr>
        <w:tblW w:w="9837" w:type="dxa"/>
        <w:jc w:val="left"/>
        <w:tblInd w:w="-104" w:type="dxa"/>
        <w:tblLayout w:type="fixed"/>
        <w:tblCellMar>
          <w:top w:w="0" w:type="dxa"/>
          <w:left w:w="99" w:type="dxa"/>
          <w:bottom w:w="0" w:type="dxa"/>
          <w:right w:w="99" w:type="dxa"/>
        </w:tblCellMar>
      </w:tblPr>
      <w:tblGrid>
        <w:gridCol w:w="4199"/>
        <w:gridCol w:w="2900"/>
        <w:gridCol w:w="2738"/>
      </w:tblGrid>
      <w:tr>
        <w:trPr/>
        <w:tc>
          <w:tcPr>
            <w:tcW w:w="4199"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Messages</w:t>
            </w:r>
          </w:p>
        </w:tc>
        <w:tc>
          <w:tcPr>
            <w:tcW w:w="290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Sending node</w:t>
            </w:r>
          </w:p>
        </w:tc>
        <w:tc>
          <w:tcPr>
            <w:tcW w:w="2738"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Receiving node</w:t>
            </w:r>
          </w:p>
        </w:tc>
      </w:tr>
      <w:tr>
        <w:trPr>
          <w:cantSplit w:val="true"/>
        </w:trPr>
        <w:tc>
          <w:tcPr>
            <w:tcW w:w="4199" w:type="dxa"/>
            <w:vMerge w:val="restart"/>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Version Not Supported</w:t>
            </w:r>
          </w:p>
        </w:tc>
        <w:tc>
          <w:tcPr>
            <w:tcW w:w="290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IM_GSN</w:t>
            </w:r>
          </w:p>
        </w:tc>
        <w:tc>
          <w:tcPr>
            <w:tcW w:w="2738"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GGSN, SGSN</w:t>
            </w:r>
          </w:p>
        </w:tc>
      </w:tr>
      <w:tr>
        <w:trPr>
          <w:cantSplit w:val="true"/>
        </w:trPr>
        <w:tc>
          <w:tcPr>
            <w:tcW w:w="4199"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b w:val="false"/>
                <w:b w:val="false"/>
                <w:lang w:eastAsia="ja-JP"/>
              </w:rPr>
            </w:pPr>
            <w:r>
              <w:rPr>
                <w:b w:val="false"/>
                <w:lang w:eastAsia="ja-JP"/>
              </w:rPr>
            </w:r>
          </w:p>
        </w:tc>
        <w:tc>
          <w:tcPr>
            <w:tcW w:w="290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GGSN, SGSN</w:t>
            </w:r>
          </w:p>
        </w:tc>
        <w:tc>
          <w:tcPr>
            <w:tcW w:w="2738"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IM_GSN</w:t>
            </w:r>
          </w:p>
        </w:tc>
      </w:tr>
    </w:tbl>
    <w:p>
      <w:pPr>
        <w:pStyle w:val="Normal"/>
        <w:rPr>
          <w:lang w:eastAsia="ja-JP"/>
        </w:rPr>
      </w:pPr>
      <w:r>
        <w:rPr>
          <w:lang w:eastAsia="ja-JP"/>
        </w:rPr>
      </w:r>
    </w:p>
    <w:p>
      <w:pPr>
        <w:pStyle w:val="Heading2"/>
        <w:rPr>
          <w:lang w:val="fr-FR"/>
        </w:rPr>
      </w:pPr>
      <w:bookmarkStart w:id="34" w:name="__RefHeading___Toc517478658"/>
      <w:bookmarkStart w:id="35" w:name="_Ref389443531"/>
      <w:bookmarkEnd w:id="34"/>
      <w:bookmarkEnd w:id="35"/>
      <w:r>
        <w:rPr>
          <w:lang w:val="fr-FR" w:eastAsia="ja-JP"/>
        </w:rPr>
        <w:t>6.3</w:t>
        <w:tab/>
      </w:r>
      <w:r>
        <w:rPr>
          <w:lang w:val="fr-FR" w:eastAsia="ja-JP"/>
        </w:rPr>
        <w:t>Tunnel Management messages</w:t>
      </w:r>
    </w:p>
    <w:p>
      <w:pPr>
        <w:pStyle w:val="Normal"/>
        <w:rPr>
          <w:lang w:eastAsia="ja-JP"/>
        </w:rPr>
      </w:pPr>
      <w:bookmarkStart w:id="36" w:name="_Ref389443531"/>
      <w:bookmarkEnd w:id="36"/>
      <w:r>
        <w:rPr>
          <w:lang w:eastAsia="ja-JP"/>
        </w:rPr>
        <w:t>In following table, only the messages used between the IM_GSN and GGSN and between the IM_GSN and SGSN are listed. For the definitions of these messages and other messages used on the other interfaces refer to the corresponding sections in 3GPP TS 29.060.</w:t>
      </w:r>
    </w:p>
    <w:p>
      <w:pPr>
        <w:pStyle w:val="TH"/>
        <w:rPr>
          <w:lang w:eastAsia="ja-JP"/>
        </w:rPr>
      </w:pPr>
      <w:r>
        <w:rPr>
          <w:lang w:eastAsia="ja-JP"/>
        </w:rPr>
      </w:r>
    </w:p>
    <w:tbl>
      <w:tblPr>
        <w:tblW w:w="9837" w:type="dxa"/>
        <w:jc w:val="left"/>
        <w:tblInd w:w="-104" w:type="dxa"/>
        <w:tblLayout w:type="fixed"/>
        <w:tblCellMar>
          <w:top w:w="0" w:type="dxa"/>
          <w:left w:w="99" w:type="dxa"/>
          <w:bottom w:w="0" w:type="dxa"/>
          <w:right w:w="99" w:type="dxa"/>
        </w:tblCellMar>
      </w:tblPr>
      <w:tblGrid>
        <w:gridCol w:w="4199"/>
        <w:gridCol w:w="2900"/>
        <w:gridCol w:w="2738"/>
      </w:tblGrid>
      <w:tr>
        <w:trPr/>
        <w:tc>
          <w:tcPr>
            <w:tcW w:w="4199"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bookmarkStart w:id="37" w:name="_Ref400930551"/>
            <w:bookmarkStart w:id="38" w:name="_Ref389554756"/>
            <w:bookmarkEnd w:id="37"/>
            <w:bookmarkEnd w:id="38"/>
            <w:r>
              <w:rPr>
                <w:lang w:eastAsia="ja-JP"/>
              </w:rPr>
              <w:t>Messages</w:t>
            </w:r>
          </w:p>
        </w:tc>
        <w:tc>
          <w:tcPr>
            <w:tcW w:w="2900"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Sending node</w:t>
            </w:r>
          </w:p>
        </w:tc>
        <w:tc>
          <w:tcPr>
            <w:tcW w:w="2738" w:type="dxa"/>
            <w:tcBorders>
              <w:top w:val="single" w:sz="4" w:space="0" w:color="000000"/>
              <w:left w:val="single" w:sz="4" w:space="0" w:color="000000"/>
              <w:bottom w:val="single" w:sz="4" w:space="0" w:color="000000"/>
              <w:right w:val="single" w:sz="4" w:space="0" w:color="000000"/>
            </w:tcBorders>
          </w:tcPr>
          <w:p>
            <w:pPr>
              <w:pStyle w:val="TH"/>
              <w:spacing w:before="60" w:after="180"/>
              <w:rPr>
                <w:lang w:eastAsia="ja-JP"/>
              </w:rPr>
            </w:pPr>
            <w:r>
              <w:rPr>
                <w:lang w:eastAsia="ja-JP"/>
              </w:rPr>
              <w:t>Receiving node</w:t>
            </w:r>
          </w:p>
        </w:tc>
      </w:tr>
      <w:tr>
        <w:trPr>
          <w:cantSplit w:val="true"/>
        </w:trPr>
        <w:tc>
          <w:tcPr>
            <w:tcW w:w="4199" w:type="dxa"/>
            <w:vMerge w:val="restart"/>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PDU Notification Request</w:t>
            </w:r>
          </w:p>
        </w:tc>
        <w:tc>
          <w:tcPr>
            <w:tcW w:w="290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GGSN</w:t>
            </w:r>
          </w:p>
        </w:tc>
        <w:tc>
          <w:tcPr>
            <w:tcW w:w="2738"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IM_GSN</w:t>
            </w:r>
          </w:p>
        </w:tc>
      </w:tr>
      <w:tr>
        <w:trPr>
          <w:cantSplit w:val="true"/>
        </w:trPr>
        <w:tc>
          <w:tcPr>
            <w:tcW w:w="4199"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b w:val="false"/>
                <w:b w:val="false"/>
                <w:lang w:eastAsia="ja-JP"/>
              </w:rPr>
            </w:pPr>
            <w:r>
              <w:rPr>
                <w:b w:val="false"/>
                <w:lang w:eastAsia="ja-JP"/>
              </w:rPr>
            </w:r>
          </w:p>
        </w:tc>
        <w:tc>
          <w:tcPr>
            <w:tcW w:w="290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IM_GSN</w:t>
            </w:r>
          </w:p>
        </w:tc>
        <w:tc>
          <w:tcPr>
            <w:tcW w:w="2738"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fr-FR" w:eastAsia="ja-JP"/>
              </w:rPr>
            </w:pPr>
            <w:r>
              <w:rPr>
                <w:b w:val="false"/>
                <w:lang w:val="fr-FR" w:eastAsia="ja-JP"/>
              </w:rPr>
              <w:t>SGSN</w:t>
            </w:r>
          </w:p>
        </w:tc>
      </w:tr>
      <w:tr>
        <w:trPr>
          <w:cantSplit w:val="true"/>
        </w:trPr>
        <w:tc>
          <w:tcPr>
            <w:tcW w:w="4199" w:type="dxa"/>
            <w:vMerge w:val="restart"/>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fr-FR" w:eastAsia="ja-JP"/>
              </w:rPr>
            </w:pPr>
            <w:r>
              <w:rPr>
                <w:b w:val="false"/>
                <w:lang w:val="fr-FR" w:eastAsia="ja-JP"/>
              </w:rPr>
              <w:t>PDU Notification Response</w:t>
            </w:r>
          </w:p>
        </w:tc>
        <w:tc>
          <w:tcPr>
            <w:tcW w:w="290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SGSN</w:t>
            </w:r>
          </w:p>
        </w:tc>
        <w:tc>
          <w:tcPr>
            <w:tcW w:w="2738"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IM_GSN</w:t>
            </w:r>
          </w:p>
        </w:tc>
      </w:tr>
      <w:tr>
        <w:trPr>
          <w:cantSplit w:val="true"/>
        </w:trPr>
        <w:tc>
          <w:tcPr>
            <w:tcW w:w="4199"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b w:val="false"/>
                <w:b w:val="false"/>
                <w:lang w:eastAsia="ja-JP"/>
              </w:rPr>
            </w:pPr>
            <w:r>
              <w:rPr>
                <w:b w:val="false"/>
                <w:lang w:eastAsia="ja-JP"/>
              </w:rPr>
            </w:r>
          </w:p>
        </w:tc>
        <w:tc>
          <w:tcPr>
            <w:tcW w:w="290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IM_GSN</w:t>
            </w:r>
          </w:p>
        </w:tc>
        <w:tc>
          <w:tcPr>
            <w:tcW w:w="2738"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GGSN</w:t>
            </w:r>
          </w:p>
        </w:tc>
      </w:tr>
      <w:tr>
        <w:trPr>
          <w:cantSplit w:val="true"/>
        </w:trPr>
        <w:tc>
          <w:tcPr>
            <w:tcW w:w="4199" w:type="dxa"/>
            <w:vMerge w:val="restart"/>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fr-FR" w:eastAsia="ja-JP"/>
              </w:rPr>
            </w:pPr>
            <w:r>
              <w:rPr>
                <w:b w:val="false"/>
                <w:lang w:val="fr-FR" w:eastAsia="ja-JP"/>
              </w:rPr>
              <w:t>PDU Notification Reject Request</w:t>
            </w:r>
          </w:p>
        </w:tc>
        <w:tc>
          <w:tcPr>
            <w:tcW w:w="290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SGSN</w:t>
            </w:r>
          </w:p>
        </w:tc>
        <w:tc>
          <w:tcPr>
            <w:tcW w:w="2738"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IM_GSN</w:t>
            </w:r>
          </w:p>
        </w:tc>
      </w:tr>
      <w:tr>
        <w:trPr>
          <w:cantSplit w:val="true"/>
        </w:trPr>
        <w:tc>
          <w:tcPr>
            <w:tcW w:w="4199" w:type="dxa"/>
            <w:vMerge w:val="continue"/>
            <w:tcBorders>
              <w:top w:val="single" w:sz="4" w:space="0" w:color="000000"/>
              <w:left w:val="single" w:sz="4" w:space="0" w:color="000000"/>
              <w:bottom w:val="single" w:sz="4" w:space="0" w:color="000000"/>
              <w:right w:val="single" w:sz="4" w:space="0" w:color="000000"/>
            </w:tcBorders>
          </w:tcPr>
          <w:p>
            <w:pPr>
              <w:pStyle w:val="TH"/>
              <w:snapToGrid w:val="false"/>
              <w:spacing w:before="60" w:after="180"/>
              <w:rPr>
                <w:b w:val="false"/>
                <w:b w:val="false"/>
                <w:lang w:eastAsia="ja-JP"/>
              </w:rPr>
            </w:pPr>
            <w:r>
              <w:rPr>
                <w:b w:val="false"/>
                <w:lang w:eastAsia="ja-JP"/>
              </w:rPr>
            </w:r>
          </w:p>
        </w:tc>
        <w:tc>
          <w:tcPr>
            <w:tcW w:w="290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IM_GSN</w:t>
            </w:r>
          </w:p>
        </w:tc>
        <w:tc>
          <w:tcPr>
            <w:tcW w:w="2738"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GGSN</w:t>
            </w:r>
          </w:p>
        </w:tc>
      </w:tr>
      <w:tr>
        <w:trPr>
          <w:cantSplit w:val="true"/>
        </w:trPr>
        <w:tc>
          <w:tcPr>
            <w:tcW w:w="4199" w:type="dxa"/>
            <w:vMerge w:val="restart"/>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val="fr-FR" w:eastAsia="ja-JP"/>
              </w:rPr>
            </w:pPr>
            <w:r>
              <w:rPr>
                <w:b w:val="false"/>
                <w:lang w:val="fr-FR" w:eastAsia="ja-JP"/>
              </w:rPr>
              <w:t>PDU Notification Reject Response</w:t>
            </w:r>
          </w:p>
        </w:tc>
        <w:tc>
          <w:tcPr>
            <w:tcW w:w="2900"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GGSN</w:t>
            </w:r>
          </w:p>
        </w:tc>
        <w:tc>
          <w:tcPr>
            <w:tcW w:w="2738" w:type="dxa"/>
            <w:tcBorders>
              <w:top w:val="single" w:sz="4" w:space="0" w:color="000000"/>
              <w:left w:val="single" w:sz="4" w:space="0" w:color="000000"/>
              <w:bottom w:val="single" w:sz="4" w:space="0" w:color="000000"/>
              <w:right w:val="single" w:sz="4" w:space="0" w:color="000000"/>
            </w:tcBorders>
          </w:tcPr>
          <w:p>
            <w:pPr>
              <w:pStyle w:val="TH"/>
              <w:spacing w:before="60" w:after="180"/>
              <w:rPr>
                <w:b w:val="false"/>
                <w:b w:val="false"/>
                <w:lang w:eastAsia="ja-JP"/>
              </w:rPr>
            </w:pPr>
            <w:r>
              <w:rPr>
                <w:b w:val="false"/>
                <w:lang w:eastAsia="ja-JP"/>
              </w:rPr>
              <w:t>IM_GSN</w:t>
            </w:r>
          </w:p>
        </w:tc>
      </w:tr>
      <w:tr>
        <w:trPr>
          <w:cantSplit w:val="true"/>
        </w:trPr>
        <w:tc>
          <w:tcPr>
            <w:tcW w:w="419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val="false"/>
                <w:b w:val="false"/>
                <w:lang w:eastAsia="ja-JP"/>
              </w:rPr>
            </w:pPr>
            <w:r>
              <w:rPr>
                <w:b w:val="false"/>
                <w:lang w:eastAsia="ja-JP"/>
              </w:rPr>
            </w:r>
          </w:p>
        </w:tc>
        <w:tc>
          <w:tcPr>
            <w:tcW w:w="2900"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lang w:eastAsia="ja-JP"/>
              </w:rPr>
            </w:pPr>
            <w:r>
              <w:rPr>
                <w:rFonts w:cs="Arial" w:ascii="Arial" w:hAnsi="Arial"/>
                <w:lang w:eastAsia="ja-JP"/>
              </w:rPr>
              <w:t>IM_GSN</w:t>
            </w:r>
          </w:p>
        </w:tc>
        <w:tc>
          <w:tcPr>
            <w:tcW w:w="2738" w:type="dxa"/>
            <w:tcBorders>
              <w:top w:val="single" w:sz="4" w:space="0" w:color="000000"/>
              <w:left w:val="single" w:sz="4" w:space="0" w:color="000000"/>
              <w:bottom w:val="single" w:sz="4" w:space="0" w:color="000000"/>
              <w:right w:val="single" w:sz="4" w:space="0" w:color="000000"/>
            </w:tcBorders>
          </w:tcPr>
          <w:p>
            <w:pPr>
              <w:pStyle w:val="Normal"/>
              <w:spacing w:before="0" w:after="180"/>
              <w:jc w:val="center"/>
              <w:rPr>
                <w:rFonts w:ascii="Arial" w:hAnsi="Arial" w:cs="Arial"/>
                <w:lang w:eastAsia="ja-JP"/>
              </w:rPr>
            </w:pPr>
            <w:r>
              <w:rPr>
                <w:rFonts w:cs="Arial" w:ascii="Arial" w:hAnsi="Arial"/>
                <w:lang w:eastAsia="ja-JP"/>
              </w:rPr>
              <w:t>SGSN</w:t>
            </w:r>
          </w:p>
        </w:tc>
      </w:tr>
    </w:tbl>
    <w:p>
      <w:pPr>
        <w:pStyle w:val="Normal"/>
        <w:rPr>
          <w:lang w:eastAsia="ja-JP"/>
        </w:rPr>
      </w:pPr>
      <w:r>
        <w:rPr>
          <w:lang w:eastAsia="ja-JP"/>
        </w:rPr>
      </w:r>
      <w:bookmarkStart w:id="39" w:name="_Ref397911337"/>
      <w:bookmarkStart w:id="40" w:name="_Ref391100348"/>
      <w:bookmarkStart w:id="41" w:name="_Ref397911337"/>
      <w:bookmarkStart w:id="42" w:name="_Ref391100348"/>
      <w:bookmarkEnd w:id="41"/>
      <w:bookmarkEnd w:id="42"/>
    </w:p>
    <w:p>
      <w:pPr>
        <w:pStyle w:val="Heading2"/>
        <w:rPr>
          <w:lang w:val="fr-FR"/>
        </w:rPr>
      </w:pPr>
      <w:bookmarkStart w:id="43" w:name="__RefHeading___Toc517478659"/>
      <w:bookmarkEnd w:id="43"/>
      <w:r>
        <w:rPr>
          <w:lang w:val="fr-FR" w:eastAsia="ja-JP"/>
        </w:rPr>
        <w:t>6.4</w:t>
        <w:tab/>
      </w:r>
      <w:r>
        <w:rPr>
          <w:lang w:val="fr-FR" w:eastAsia="ja-JP"/>
        </w:rPr>
        <w:t>Location Management message</w:t>
      </w:r>
    </w:p>
    <w:p>
      <w:pPr>
        <w:pStyle w:val="Normal"/>
        <w:rPr/>
      </w:pPr>
      <w:bookmarkStart w:id="44" w:name="_Ref397911337"/>
      <w:bookmarkStart w:id="45" w:name="_Ref391100348"/>
      <w:bookmarkEnd w:id="44"/>
      <w:bookmarkEnd w:id="45"/>
      <w:r>
        <w:rPr>
          <w:lang w:eastAsia="ja-JP"/>
        </w:rPr>
        <w:t xml:space="preserve">In the network with the GLR, </w:t>
      </w:r>
      <w:r>
        <w:rPr/>
        <w:t xml:space="preserve">The optional Location Management messages are defined to support the case when Network-Requested PDP Context Activation procedures are used and an </w:t>
      </w:r>
      <w:r>
        <w:rPr>
          <w:lang w:eastAsia="ja-JP"/>
        </w:rPr>
        <w:t>IM_GSN</w:t>
      </w:r>
      <w:r>
        <w:rPr/>
        <w:t xml:space="preserve"> does not have a SS7 MAP interface. GTP is then used to transfer signalling messages between the </w:t>
      </w:r>
      <w:r>
        <w:rPr>
          <w:lang w:eastAsia="ja-JP"/>
        </w:rPr>
        <w:t>IM_GSN</w:t>
      </w:r>
      <w:r>
        <w:rPr/>
        <w:t xml:space="preserve"> and a GTP-MAP protocol-converting GSN in the GPRS backbone network. The GTP-MAP protocol-converting GSN converts the signalling messages described in this section between GTP and MAP. The MAP messages are sent to and received from the </w:t>
      </w:r>
      <w:r>
        <w:rPr>
          <w:lang w:eastAsia="ja-JP"/>
        </w:rPr>
        <w:t>GLR</w:t>
      </w:r>
      <w:r>
        <w:rPr/>
        <w:t xml:space="preserve">. The GTP-MAP protocol-converting function is described in </w:t>
      </w:r>
      <w:r>
        <w:rPr>
          <w:lang w:eastAsia="ja-JP"/>
        </w:rPr>
        <w:t>3GPP TS 23.060</w:t>
      </w:r>
      <w:r>
        <w:rPr/>
        <w:t xml:space="preserve">. The MAP protocol describing the corresponding procedures and messages is described in </w:t>
      </w:r>
      <w:r>
        <w:rPr>
          <w:lang w:eastAsia="ja-JP"/>
        </w:rPr>
        <w:t>3GPP TS 29.002</w:t>
      </w:r>
      <w:r>
        <w:rPr/>
        <w:t xml:space="preserve">. This alternative method is illustrated in </w:t>
      </w:r>
      <w:r>
        <w:rPr>
          <w:lang w:eastAsia="ja-JP"/>
        </w:rPr>
        <w:t>Figure 2.</w:t>
      </w:r>
    </w:p>
    <w:p>
      <w:pPr>
        <w:pStyle w:val="TH"/>
        <w:rPr>
          <w:lang w:eastAsia="ja-JP"/>
        </w:rPr>
      </w:pPr>
      <w:bookmarkStart w:id="46" w:name="_999616710"/>
      <w:bookmarkStart w:id="47" w:name="_997707317"/>
      <w:bookmarkStart w:id="48" w:name="_997707313"/>
      <w:bookmarkStart w:id="49" w:name="_997707300"/>
      <w:bookmarkEnd w:id="46"/>
      <w:bookmarkEnd w:id="47"/>
      <w:bookmarkEnd w:id="48"/>
      <w:bookmarkEnd w:id="49"/>
      <w:r>
        <w:rPr/>
        <w:object w:dxaOrig="6660" w:dyaOrig="3848">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33pt;height:192.4pt" filled="f" o:ole="">
            <v:imagedata r:id="rId9" o:title=""/>
          </v:shape>
          <o:OLEObject Type="Embed" ProgID="" ShapeID="ole_rId8" DrawAspect="Content" ObjectID="_607784398" r:id="rId8"/>
        </w:object>
      </w:r>
    </w:p>
    <w:p>
      <w:pPr>
        <w:pStyle w:val="TF"/>
        <w:rPr/>
      </w:pPr>
      <w:r>
        <w:rPr/>
        <w:t xml:space="preserve">Figure </w:t>
      </w:r>
      <w:r>
        <w:rPr>
          <w:lang w:eastAsia="ja-JP"/>
        </w:rPr>
        <w:t>2</w:t>
      </w:r>
      <w:r>
        <w:rPr/>
        <w:t xml:space="preserve">: </w:t>
      </w:r>
      <w:r>
        <w:rPr>
          <w:lang w:eastAsia="ja-JP"/>
        </w:rPr>
        <w:t>IM_</w:t>
      </w:r>
      <w:r>
        <w:rPr/>
        <w:t xml:space="preserve">GSN - </w:t>
      </w:r>
      <w:r>
        <w:rPr>
          <w:lang w:eastAsia="ja-JP"/>
        </w:rPr>
        <w:t>G</w:t>
      </w:r>
      <w:r>
        <w:rPr/>
        <w:t xml:space="preserve">LR Signalling </w:t>
      </w:r>
      <w:r>
        <w:rPr>
          <w:lang w:val="en-US" w:eastAsia="en-US"/>
        </w:rPr>
        <w:t>via a GTP-MAP protocol-converter in a GSN</w:t>
      </w:r>
    </w:p>
    <w:p>
      <w:pPr>
        <w:pStyle w:val="Normal"/>
        <w:rPr>
          <w:lang w:eastAsia="ja-JP"/>
        </w:rPr>
      </w:pPr>
      <w:r>
        <w:rPr>
          <w:lang w:eastAsia="ja-JP"/>
        </w:rPr>
        <w:t xml:space="preserve">In following table, only the messages used between the IM_GSN and </w:t>
      </w:r>
      <w:r>
        <w:rPr/>
        <w:t>The GTP-MAP protocol-converting GSN</w:t>
      </w:r>
      <w:r>
        <w:rPr>
          <w:lang w:eastAsia="ja-JP"/>
        </w:rPr>
        <w:t xml:space="preserve"> are listed. For the definitions of these messages and other messages used on the other interfaces refer to the corresponding sections in 3GPP TS 29.060.</w:t>
      </w:r>
    </w:p>
    <w:p>
      <w:pPr>
        <w:pStyle w:val="TH"/>
        <w:rPr>
          <w:lang w:eastAsia="ja-JP"/>
        </w:rPr>
      </w:pPr>
      <w:r>
        <w:rPr>
          <w:lang w:eastAsia="ja-JP"/>
        </w:rPr>
      </w:r>
    </w:p>
    <w:tbl>
      <w:tblPr>
        <w:tblW w:w="9837" w:type="dxa"/>
        <w:jc w:val="left"/>
        <w:tblInd w:w="-114" w:type="dxa"/>
        <w:tblLayout w:type="fixed"/>
        <w:tblCellMar>
          <w:top w:w="0" w:type="dxa"/>
          <w:left w:w="99" w:type="dxa"/>
          <w:bottom w:w="0" w:type="dxa"/>
          <w:right w:w="99" w:type="dxa"/>
        </w:tblCellMar>
      </w:tblPr>
      <w:tblGrid>
        <w:gridCol w:w="4299"/>
        <w:gridCol w:w="3200"/>
        <w:gridCol w:w="2338"/>
      </w:tblGrid>
      <w:tr>
        <w:trPr/>
        <w:tc>
          <w:tcPr>
            <w:tcW w:w="4299" w:type="dxa"/>
            <w:tcBorders>
              <w:top w:val="single" w:sz="12" w:space="0" w:color="000000"/>
              <w:left w:val="single" w:sz="12" w:space="0" w:color="000000"/>
              <w:bottom w:val="single" w:sz="6" w:space="0" w:color="000000"/>
              <w:right w:val="single" w:sz="6" w:space="0" w:color="000000"/>
            </w:tcBorders>
          </w:tcPr>
          <w:p>
            <w:pPr>
              <w:pStyle w:val="TF"/>
              <w:spacing w:before="0" w:after="240"/>
              <w:rPr>
                <w:lang w:eastAsia="ja-JP"/>
              </w:rPr>
            </w:pPr>
            <w:r>
              <w:rPr>
                <w:lang w:eastAsia="ja-JP"/>
              </w:rPr>
              <w:t>Messages</w:t>
            </w:r>
          </w:p>
        </w:tc>
        <w:tc>
          <w:tcPr>
            <w:tcW w:w="3200" w:type="dxa"/>
            <w:tcBorders>
              <w:top w:val="single" w:sz="12" w:space="0" w:color="000000"/>
              <w:left w:val="single" w:sz="6" w:space="0" w:color="000000"/>
              <w:bottom w:val="single" w:sz="6" w:space="0" w:color="000000"/>
              <w:right w:val="single" w:sz="6" w:space="0" w:color="000000"/>
            </w:tcBorders>
          </w:tcPr>
          <w:p>
            <w:pPr>
              <w:pStyle w:val="TF"/>
              <w:spacing w:before="0" w:after="240"/>
              <w:rPr>
                <w:lang w:eastAsia="ja-JP"/>
              </w:rPr>
            </w:pPr>
            <w:r>
              <w:rPr>
                <w:lang w:eastAsia="ja-JP"/>
              </w:rPr>
              <w:t>Sending node</w:t>
            </w:r>
          </w:p>
        </w:tc>
        <w:tc>
          <w:tcPr>
            <w:tcW w:w="2338" w:type="dxa"/>
            <w:tcBorders>
              <w:top w:val="single" w:sz="12" w:space="0" w:color="000000"/>
              <w:left w:val="single" w:sz="6" w:space="0" w:color="000000"/>
              <w:bottom w:val="single" w:sz="6" w:space="0" w:color="000000"/>
              <w:right w:val="single" w:sz="12" w:space="0" w:color="000000"/>
            </w:tcBorders>
          </w:tcPr>
          <w:p>
            <w:pPr>
              <w:pStyle w:val="TF"/>
              <w:spacing w:before="0" w:after="240"/>
              <w:rPr>
                <w:lang w:eastAsia="ja-JP"/>
              </w:rPr>
            </w:pPr>
            <w:r>
              <w:rPr>
                <w:lang w:eastAsia="ja-JP"/>
              </w:rPr>
              <w:t>Receiving node</w:t>
            </w:r>
          </w:p>
        </w:tc>
      </w:tr>
      <w:tr>
        <w:trPr/>
        <w:tc>
          <w:tcPr>
            <w:tcW w:w="4299" w:type="dxa"/>
            <w:tcBorders>
              <w:top w:val="single" w:sz="6" w:space="0" w:color="000000"/>
              <w:left w:val="single" w:sz="12" w:space="0" w:color="000000"/>
              <w:bottom w:val="single" w:sz="6" w:space="0" w:color="000000"/>
              <w:right w:val="single" w:sz="6" w:space="0" w:color="000000"/>
            </w:tcBorders>
          </w:tcPr>
          <w:p>
            <w:pPr>
              <w:pStyle w:val="TF"/>
              <w:spacing w:before="0" w:after="240"/>
              <w:rPr>
                <w:b w:val="false"/>
                <w:b w:val="false"/>
                <w:lang w:eastAsia="ja-JP"/>
              </w:rPr>
            </w:pPr>
            <w:r>
              <w:rPr>
                <w:b w:val="false"/>
                <w:lang w:eastAsia="ja-JP"/>
              </w:rPr>
              <w:t>Send Routeing Information for GPRS Request</w:t>
            </w:r>
          </w:p>
        </w:tc>
        <w:tc>
          <w:tcPr>
            <w:tcW w:w="3200" w:type="dxa"/>
            <w:tcBorders>
              <w:top w:val="single" w:sz="6" w:space="0" w:color="000000"/>
              <w:left w:val="single" w:sz="6" w:space="0" w:color="000000"/>
              <w:bottom w:val="single" w:sz="6" w:space="0" w:color="000000"/>
              <w:right w:val="single" w:sz="6" w:space="0" w:color="000000"/>
            </w:tcBorders>
          </w:tcPr>
          <w:p>
            <w:pPr>
              <w:pStyle w:val="TF"/>
              <w:spacing w:before="0" w:after="240"/>
              <w:rPr>
                <w:b w:val="false"/>
                <w:b w:val="false"/>
                <w:lang w:eastAsia="ja-JP"/>
              </w:rPr>
            </w:pPr>
            <w:r>
              <w:rPr>
                <w:b w:val="false"/>
                <w:lang w:eastAsia="ja-JP"/>
              </w:rPr>
              <w:t>IM_GSN</w:t>
            </w:r>
          </w:p>
        </w:tc>
        <w:tc>
          <w:tcPr>
            <w:tcW w:w="2338" w:type="dxa"/>
            <w:tcBorders>
              <w:top w:val="single" w:sz="6" w:space="0" w:color="000000"/>
              <w:left w:val="single" w:sz="6" w:space="0" w:color="000000"/>
              <w:bottom w:val="single" w:sz="6" w:space="0" w:color="000000"/>
              <w:right w:val="single" w:sz="12" w:space="0" w:color="000000"/>
            </w:tcBorders>
          </w:tcPr>
          <w:p>
            <w:pPr>
              <w:pStyle w:val="TF"/>
              <w:spacing w:before="0" w:after="240"/>
              <w:rPr>
                <w:b w:val="false"/>
                <w:b w:val="false"/>
                <w:lang w:eastAsia="ja-JP"/>
              </w:rPr>
            </w:pPr>
            <w:r>
              <w:rPr>
                <w:b w:val="false"/>
              </w:rPr>
              <w:t>GTP-MAP protocol-converting</w:t>
            </w:r>
          </w:p>
        </w:tc>
      </w:tr>
      <w:tr>
        <w:trPr/>
        <w:tc>
          <w:tcPr>
            <w:tcW w:w="4299" w:type="dxa"/>
            <w:tcBorders>
              <w:top w:val="single" w:sz="6" w:space="0" w:color="000000"/>
              <w:left w:val="single" w:sz="12" w:space="0" w:color="000000"/>
              <w:bottom w:val="single" w:sz="6" w:space="0" w:color="000000"/>
              <w:right w:val="single" w:sz="6" w:space="0" w:color="000000"/>
            </w:tcBorders>
          </w:tcPr>
          <w:p>
            <w:pPr>
              <w:pStyle w:val="TF"/>
              <w:spacing w:before="0" w:after="240"/>
              <w:rPr>
                <w:b w:val="false"/>
                <w:b w:val="false"/>
                <w:lang w:eastAsia="ja-JP"/>
              </w:rPr>
            </w:pPr>
            <w:r>
              <w:rPr>
                <w:b w:val="false"/>
                <w:lang w:eastAsia="ja-JP"/>
              </w:rPr>
              <w:t>Send Routeing Information for GPRS Response</w:t>
            </w:r>
          </w:p>
        </w:tc>
        <w:tc>
          <w:tcPr>
            <w:tcW w:w="3200" w:type="dxa"/>
            <w:tcBorders>
              <w:top w:val="single" w:sz="6" w:space="0" w:color="000000"/>
              <w:left w:val="single" w:sz="6" w:space="0" w:color="000000"/>
              <w:bottom w:val="single" w:sz="6" w:space="0" w:color="000000"/>
              <w:right w:val="single" w:sz="6" w:space="0" w:color="000000"/>
            </w:tcBorders>
          </w:tcPr>
          <w:p>
            <w:pPr>
              <w:pStyle w:val="TF"/>
              <w:keepNext w:val="false"/>
              <w:spacing w:before="0" w:after="240"/>
              <w:rPr>
                <w:b w:val="false"/>
                <w:b w:val="false"/>
                <w:lang w:eastAsia="ja-JP"/>
              </w:rPr>
            </w:pPr>
            <w:r>
              <w:rPr>
                <w:b w:val="false"/>
              </w:rPr>
              <w:t>GTP-MAP protocol-converting</w:t>
            </w:r>
          </w:p>
        </w:tc>
        <w:tc>
          <w:tcPr>
            <w:tcW w:w="2338" w:type="dxa"/>
            <w:tcBorders>
              <w:top w:val="single" w:sz="6" w:space="0" w:color="000000"/>
              <w:left w:val="single" w:sz="6" w:space="0" w:color="000000"/>
              <w:bottom w:val="single" w:sz="6" w:space="0" w:color="000000"/>
              <w:right w:val="single" w:sz="12" w:space="0" w:color="000000"/>
            </w:tcBorders>
          </w:tcPr>
          <w:p>
            <w:pPr>
              <w:pStyle w:val="TF"/>
              <w:spacing w:before="0" w:after="240"/>
              <w:rPr>
                <w:b w:val="false"/>
                <w:b w:val="false"/>
                <w:lang w:eastAsia="ja-JP"/>
              </w:rPr>
            </w:pPr>
            <w:r>
              <w:rPr>
                <w:b w:val="false"/>
                <w:lang w:eastAsia="ja-JP"/>
              </w:rPr>
              <w:t>IM_GSN</w:t>
            </w:r>
          </w:p>
        </w:tc>
      </w:tr>
      <w:tr>
        <w:trPr/>
        <w:tc>
          <w:tcPr>
            <w:tcW w:w="4299" w:type="dxa"/>
            <w:tcBorders>
              <w:top w:val="single" w:sz="6" w:space="0" w:color="000000"/>
              <w:left w:val="single" w:sz="12" w:space="0" w:color="000000"/>
              <w:bottom w:val="single" w:sz="6" w:space="0" w:color="000000"/>
              <w:right w:val="single" w:sz="6" w:space="0" w:color="000000"/>
            </w:tcBorders>
          </w:tcPr>
          <w:p>
            <w:pPr>
              <w:pStyle w:val="TF"/>
              <w:spacing w:before="0" w:after="240"/>
              <w:rPr>
                <w:b w:val="false"/>
                <w:b w:val="false"/>
                <w:lang w:eastAsia="ja-JP"/>
              </w:rPr>
            </w:pPr>
            <w:r>
              <w:rPr>
                <w:b w:val="false"/>
                <w:lang w:eastAsia="ja-JP"/>
              </w:rPr>
              <w:t>Failure Report Request</w:t>
            </w:r>
          </w:p>
        </w:tc>
        <w:tc>
          <w:tcPr>
            <w:tcW w:w="3200" w:type="dxa"/>
            <w:tcBorders>
              <w:top w:val="single" w:sz="6" w:space="0" w:color="000000"/>
              <w:left w:val="single" w:sz="6" w:space="0" w:color="000000"/>
              <w:bottom w:val="single" w:sz="6" w:space="0" w:color="000000"/>
              <w:right w:val="single" w:sz="6" w:space="0" w:color="000000"/>
            </w:tcBorders>
          </w:tcPr>
          <w:p>
            <w:pPr>
              <w:pStyle w:val="TF"/>
              <w:spacing w:before="0" w:after="240"/>
              <w:rPr>
                <w:b w:val="false"/>
                <w:b w:val="false"/>
              </w:rPr>
            </w:pPr>
            <w:r>
              <w:rPr>
                <w:b w:val="false"/>
                <w:lang w:eastAsia="ja-JP"/>
              </w:rPr>
              <w:t>IM_GSN</w:t>
            </w:r>
          </w:p>
        </w:tc>
        <w:tc>
          <w:tcPr>
            <w:tcW w:w="2338" w:type="dxa"/>
            <w:tcBorders>
              <w:top w:val="single" w:sz="6" w:space="0" w:color="000000"/>
              <w:left w:val="single" w:sz="6" w:space="0" w:color="000000"/>
              <w:bottom w:val="single" w:sz="6" w:space="0" w:color="000000"/>
              <w:right w:val="single" w:sz="12" w:space="0" w:color="000000"/>
            </w:tcBorders>
          </w:tcPr>
          <w:p>
            <w:pPr>
              <w:pStyle w:val="TF"/>
              <w:spacing w:before="0" w:after="240"/>
              <w:rPr>
                <w:b w:val="false"/>
                <w:b w:val="false"/>
                <w:lang w:eastAsia="ja-JP"/>
              </w:rPr>
            </w:pPr>
            <w:r>
              <w:rPr>
                <w:b w:val="false"/>
              </w:rPr>
              <w:t>GTP-MAP protocol-converting</w:t>
            </w:r>
          </w:p>
        </w:tc>
      </w:tr>
      <w:tr>
        <w:trPr/>
        <w:tc>
          <w:tcPr>
            <w:tcW w:w="4299" w:type="dxa"/>
            <w:tcBorders>
              <w:top w:val="single" w:sz="6" w:space="0" w:color="000000"/>
              <w:left w:val="single" w:sz="12" w:space="0" w:color="000000"/>
              <w:bottom w:val="single" w:sz="12" w:space="0" w:color="000000"/>
              <w:right w:val="single" w:sz="6" w:space="0" w:color="000000"/>
            </w:tcBorders>
          </w:tcPr>
          <w:p>
            <w:pPr>
              <w:pStyle w:val="TF"/>
              <w:spacing w:before="0" w:after="240"/>
              <w:rPr>
                <w:b w:val="false"/>
                <w:b w:val="false"/>
                <w:lang w:eastAsia="ja-JP"/>
              </w:rPr>
            </w:pPr>
            <w:r>
              <w:rPr>
                <w:b w:val="false"/>
                <w:lang w:eastAsia="ja-JP"/>
              </w:rPr>
              <w:t>Failure Report Response</w:t>
            </w:r>
          </w:p>
        </w:tc>
        <w:tc>
          <w:tcPr>
            <w:tcW w:w="3200" w:type="dxa"/>
            <w:tcBorders>
              <w:top w:val="single" w:sz="6" w:space="0" w:color="000000"/>
              <w:left w:val="single" w:sz="6" w:space="0" w:color="000000"/>
              <w:bottom w:val="single" w:sz="12" w:space="0" w:color="000000"/>
              <w:right w:val="single" w:sz="6" w:space="0" w:color="000000"/>
            </w:tcBorders>
          </w:tcPr>
          <w:p>
            <w:pPr>
              <w:pStyle w:val="TF"/>
              <w:spacing w:before="0" w:after="240"/>
              <w:rPr>
                <w:b w:val="false"/>
                <w:b w:val="false"/>
              </w:rPr>
            </w:pPr>
            <w:r>
              <w:rPr>
                <w:b w:val="false"/>
              </w:rPr>
              <w:t>GTP-MAP protocol-converting</w:t>
            </w:r>
          </w:p>
        </w:tc>
        <w:tc>
          <w:tcPr>
            <w:tcW w:w="2338" w:type="dxa"/>
            <w:tcBorders>
              <w:top w:val="single" w:sz="6" w:space="0" w:color="000000"/>
              <w:left w:val="single" w:sz="6" w:space="0" w:color="000000"/>
              <w:bottom w:val="single" w:sz="12" w:space="0" w:color="000000"/>
              <w:right w:val="single" w:sz="12" w:space="0" w:color="000000"/>
            </w:tcBorders>
          </w:tcPr>
          <w:p>
            <w:pPr>
              <w:pStyle w:val="TF"/>
              <w:spacing w:before="0" w:after="240"/>
              <w:rPr>
                <w:b w:val="false"/>
                <w:b w:val="false"/>
                <w:lang w:eastAsia="ja-JP"/>
              </w:rPr>
            </w:pPr>
            <w:r>
              <w:rPr>
                <w:b w:val="false"/>
                <w:lang w:eastAsia="ja-JP"/>
              </w:rPr>
              <w:t>IM_GSN</w:t>
            </w:r>
          </w:p>
        </w:tc>
      </w:tr>
    </w:tbl>
    <w:p>
      <w:pPr>
        <w:pStyle w:val="Normal"/>
        <w:rPr>
          <w:lang w:eastAsia="ja-JP"/>
        </w:rPr>
      </w:pPr>
      <w:r>
        <w:rPr>
          <w:lang w:eastAsia="ja-JP"/>
        </w:rPr>
      </w:r>
    </w:p>
    <w:p>
      <w:pPr>
        <w:pStyle w:val="Heading2"/>
        <w:rPr/>
      </w:pPr>
      <w:bookmarkStart w:id="50" w:name="__RefHeading___Toc517478660"/>
      <w:bookmarkEnd w:id="50"/>
      <w:r>
        <w:rPr>
          <w:lang w:eastAsia="ja-JP"/>
        </w:rPr>
        <w:t>6.5</w:t>
        <w:tab/>
      </w:r>
      <w:r>
        <w:rPr>
          <w:lang w:eastAsia="ja-JP"/>
        </w:rPr>
        <w:t>Mobility Management messages</w:t>
      </w:r>
    </w:p>
    <w:p>
      <w:pPr>
        <w:pStyle w:val="Normal"/>
        <w:rPr/>
      </w:pPr>
      <w:r>
        <w:rPr>
          <w:lang w:eastAsia="ja-JP"/>
        </w:rPr>
        <w:t xml:space="preserve">The messages </w:t>
      </w:r>
      <w:r>
        <w:rPr>
          <w:lang w:eastAsia="ja-JP"/>
        </w:rPr>
        <w:t>belonging</w:t>
      </w:r>
      <w:r>
        <w:rPr>
          <w:lang w:eastAsia="ja-JP"/>
        </w:rPr>
        <w:t xml:space="preserve"> to the mobility management messages are not used on the interface between the IM_GSN and other nodes in the network with the GLR.</w:t>
      </w:r>
    </w:p>
    <w:p>
      <w:pPr>
        <w:pStyle w:val="Heading2"/>
        <w:rPr/>
      </w:pPr>
      <w:bookmarkStart w:id="51" w:name="__RefHeading___Toc517478661"/>
      <w:bookmarkEnd w:id="51"/>
      <w:r>
        <w:rPr>
          <w:lang w:eastAsia="ja-JP"/>
        </w:rPr>
        <w:t>6.6</w:t>
        <w:tab/>
        <w:t>Reliable</w:t>
      </w:r>
      <w:r>
        <w:rPr>
          <w:lang w:eastAsia="ja-JP"/>
        </w:rPr>
        <w:t xml:space="preserve"> delivery of signalling </w:t>
      </w:r>
      <w:r>
        <w:rPr>
          <w:lang w:eastAsia="ja-JP"/>
        </w:rPr>
        <w:t>messages</w:t>
      </w:r>
    </w:p>
    <w:p>
      <w:pPr>
        <w:pStyle w:val="Normal"/>
        <w:rPr>
          <w:lang w:eastAsia="ja-JP"/>
        </w:rPr>
      </w:pPr>
      <w:r>
        <w:rPr>
          <w:lang w:eastAsia="ja-JP"/>
        </w:rPr>
        <w:t>For the Reliability mechanism in the IM_GSN, see section 7.8 in 3GPP TS 29.060.</w:t>
      </w:r>
    </w:p>
    <w:p>
      <w:pPr>
        <w:pStyle w:val="Heading2"/>
        <w:rPr/>
      </w:pPr>
      <w:bookmarkStart w:id="52" w:name="__RefHeading___Toc517478662"/>
      <w:bookmarkEnd w:id="52"/>
      <w:r>
        <w:rPr>
          <w:lang w:eastAsia="ja-JP"/>
        </w:rPr>
        <w:t>6.7</w:t>
        <w:tab/>
      </w:r>
      <w:r>
        <w:rPr>
          <w:lang w:eastAsia="ja-JP"/>
        </w:rPr>
        <w:t>Information element</w:t>
      </w:r>
    </w:p>
    <w:p>
      <w:pPr>
        <w:pStyle w:val="Normal"/>
        <w:rPr/>
      </w:pPr>
      <w:r>
        <w:rPr>
          <w:lang w:eastAsia="ja-JP"/>
        </w:rPr>
        <w:t>The format of information elements in the message used on the interface between the IM_GSN and other nodes in the network with GLR is the same as that in the network without the GLR. See 3GPP TS 29.060.</w:t>
      </w:r>
    </w:p>
    <w:p>
      <w:pPr>
        <w:pStyle w:val="Heading1"/>
        <w:ind w:left="1134" w:hanging="1134"/>
        <w:rPr/>
      </w:pPr>
      <w:bookmarkStart w:id="53" w:name="__RefHeading___Toc517478663"/>
      <w:bookmarkEnd w:id="53"/>
      <w:r>
        <w:rPr>
          <w:lang w:eastAsia="ja-JP"/>
        </w:rPr>
        <w:t>7</w:t>
        <w:tab/>
      </w:r>
      <w:r>
        <w:rPr>
          <w:lang w:eastAsia="ja-JP"/>
        </w:rPr>
        <w:t>Signalling Plane (GTP-C)</w:t>
      </w:r>
    </w:p>
    <w:p>
      <w:pPr>
        <w:pStyle w:val="Normal"/>
        <w:rPr/>
      </w:pPr>
      <w:r>
        <w:rPr>
          <w:lang w:eastAsia="ja-JP"/>
        </w:rPr>
        <w:t>The definition of signalling plane used in the network with the GLR is the same as that used in the network without the GLR, see in 3GPP TS 29.060.</w:t>
      </w:r>
    </w:p>
    <w:p>
      <w:pPr>
        <w:pStyle w:val="Heading1"/>
        <w:ind w:left="1134" w:hanging="1134"/>
        <w:rPr/>
      </w:pPr>
      <w:bookmarkStart w:id="54" w:name="__RefHeading___Toc517478664"/>
      <w:bookmarkEnd w:id="54"/>
      <w:r>
        <w:rPr>
          <w:lang w:eastAsia="ja-JP"/>
        </w:rPr>
        <w:t>8</w:t>
        <w:tab/>
      </w:r>
      <w:r>
        <w:rPr>
          <w:lang w:eastAsia="ja-JP"/>
        </w:rPr>
        <w:t>GTP-U</w:t>
      </w:r>
    </w:p>
    <w:p>
      <w:pPr>
        <w:pStyle w:val="Normal"/>
        <w:rPr>
          <w:lang w:eastAsia="ja-JP"/>
        </w:rPr>
      </w:pPr>
      <w:r>
        <w:rPr>
          <w:lang w:eastAsia="ja-JP"/>
        </w:rPr>
        <w:t>GTP-U is not used on the interface between the IM_GSN and other nodes. For the definition of GTP-U on the other interfaces, see in 3GPP TS 29.060.</w:t>
      </w:r>
    </w:p>
    <w:p>
      <w:pPr>
        <w:pStyle w:val="Heading1"/>
        <w:ind w:left="1134" w:hanging="1134"/>
        <w:rPr/>
      </w:pPr>
      <w:bookmarkStart w:id="55" w:name="__RefHeading___Toc517478665"/>
      <w:bookmarkStart w:id="56" w:name="_Ref402836611"/>
      <w:bookmarkStart w:id="57" w:name="_Ref402836430"/>
      <w:bookmarkEnd w:id="55"/>
      <w:bookmarkEnd w:id="56"/>
      <w:bookmarkEnd w:id="57"/>
      <w:r>
        <w:rPr>
          <w:lang w:eastAsia="ja-JP"/>
        </w:rPr>
        <w:t>9</w:t>
        <w:tab/>
      </w:r>
      <w:r>
        <w:rPr>
          <w:lang w:eastAsia="ja-JP"/>
        </w:rPr>
        <w:t>Path Protocol</w:t>
      </w:r>
    </w:p>
    <w:p>
      <w:pPr>
        <w:pStyle w:val="Normal"/>
        <w:rPr>
          <w:lang w:eastAsia="ja-JP"/>
        </w:rPr>
      </w:pPr>
      <w:bookmarkStart w:id="58" w:name="_Ref402836611"/>
      <w:bookmarkStart w:id="59" w:name="_Ref402836430"/>
      <w:bookmarkEnd w:id="58"/>
      <w:bookmarkEnd w:id="59"/>
      <w:r>
        <w:rPr>
          <w:lang w:eastAsia="ja-JP"/>
        </w:rPr>
        <w:t>The Path Protocol on the interface between the IM_GSN and other nodes in the network with the GLR is the same as that used in the network without the GLR. See 3GPP TS 29.060.</w:t>
      </w:r>
    </w:p>
    <w:p>
      <w:pPr>
        <w:pStyle w:val="Heading1"/>
        <w:ind w:left="1134" w:hanging="1134"/>
        <w:rPr/>
      </w:pPr>
      <w:bookmarkStart w:id="60" w:name="__RefHeading___Toc517478666"/>
      <w:bookmarkStart w:id="61" w:name="_Ref397911500"/>
      <w:bookmarkStart w:id="62" w:name="_Ref390593286"/>
      <w:bookmarkEnd w:id="60"/>
      <w:bookmarkEnd w:id="61"/>
      <w:bookmarkEnd w:id="62"/>
      <w:r>
        <w:rPr>
          <w:lang w:eastAsia="ja-JP"/>
        </w:rPr>
        <w:t>10</w:t>
        <w:tab/>
      </w:r>
      <w:r>
        <w:rPr>
          <w:lang w:eastAsia="ja-JP"/>
        </w:rPr>
        <w:t>Error handling</w:t>
      </w:r>
    </w:p>
    <w:p>
      <w:pPr>
        <w:pStyle w:val="Normal"/>
        <w:rPr/>
      </w:pPr>
      <w:bookmarkStart w:id="63" w:name="_Ref397911500"/>
      <w:bookmarkStart w:id="64" w:name="_Ref390593286"/>
      <w:bookmarkEnd w:id="63"/>
      <w:bookmarkEnd w:id="64"/>
      <w:r>
        <w:rPr>
          <w:lang w:eastAsia="ja-JP"/>
        </w:rPr>
        <w:t>The error handling on the interface between the IM_GSN and other nodes is the same as that in the network without the GLR. See 3GPP TS 29.060. One exception is that the IM_GSN doesn</w:t>
      </w:r>
      <w:r>
        <w:rPr>
          <w:lang w:eastAsia="ja-JP"/>
        </w:rPr>
        <w:t>'</w:t>
      </w:r>
      <w:r>
        <w:rPr>
          <w:lang w:eastAsia="ja-JP"/>
        </w:rPr>
        <w:t>t have a Restart Counter because</w:t>
      </w:r>
      <w:r>
        <w:rPr/>
        <w:t xml:space="preserve"> </w:t>
      </w:r>
      <w:r>
        <w:rPr>
          <w:lang w:eastAsia="ja-JP"/>
        </w:rPr>
        <w:t xml:space="preserve">the IM_GSM stores no PDP and MM context and therefore the </w:t>
      </w:r>
      <w:r>
        <w:rPr>
          <w:lang w:eastAsia="ja-JP"/>
        </w:rPr>
        <w:t>synchronisation</w:t>
      </w:r>
      <w:r>
        <w:rPr>
          <w:lang w:eastAsia="ja-JP"/>
        </w:rPr>
        <w:t xml:space="preserve"> of the status of these with other GSNs is</w:t>
      </w:r>
      <w:r>
        <w:rPr>
          <w:lang w:eastAsia="ja-JP"/>
        </w:rPr>
        <w:t xml:space="preserve"> </w:t>
      </w:r>
      <w:r>
        <w:rPr>
          <w:lang w:eastAsia="ja-JP"/>
        </w:rPr>
        <w:t>n</w:t>
      </w:r>
      <w:r>
        <w:rPr>
          <w:lang w:eastAsia="ja-JP"/>
        </w:rPr>
        <w:t>o</w:t>
      </w:r>
      <w:r>
        <w:rPr>
          <w:lang w:eastAsia="ja-JP"/>
        </w:rPr>
        <w:t>t needed.</w:t>
      </w:r>
    </w:p>
    <w:p>
      <w:pPr>
        <w:pStyle w:val="Heading1"/>
        <w:ind w:left="1134" w:hanging="1134"/>
        <w:rPr/>
      </w:pPr>
      <w:bookmarkStart w:id="65" w:name="__RefHeading___Toc517478667"/>
      <w:bookmarkEnd w:id="65"/>
      <w:r>
        <w:rPr>
          <w:lang w:eastAsia="ja-JP"/>
        </w:rPr>
        <w:t>11</w:t>
        <w:tab/>
      </w:r>
      <w:r>
        <w:rPr>
          <w:lang w:eastAsia="ja-JP"/>
        </w:rPr>
        <w:t>Inter-PLMN GTP communication over the Gp Interface</w:t>
      </w:r>
    </w:p>
    <w:p>
      <w:pPr>
        <w:pStyle w:val="Normal"/>
        <w:rPr/>
      </w:pPr>
      <w:r>
        <w:rPr>
          <w:lang w:eastAsia="ja-JP"/>
        </w:rPr>
        <w:t xml:space="preserve">Refer to the </w:t>
      </w:r>
      <w:r>
        <w:rPr>
          <w:lang w:eastAsia="ja-JP"/>
        </w:rPr>
        <w:t>corresponding</w:t>
      </w:r>
      <w:r>
        <w:rPr>
          <w:lang w:eastAsia="ja-JP"/>
        </w:rPr>
        <w:t xml:space="preserve"> section in 3GPP TS 29.060.</w:t>
      </w:r>
    </w:p>
    <w:p>
      <w:pPr>
        <w:pStyle w:val="Heading1"/>
        <w:ind w:left="1134" w:hanging="1134"/>
        <w:rPr/>
      </w:pPr>
      <w:bookmarkStart w:id="66" w:name="__RefHeading___Toc517478668"/>
      <w:bookmarkEnd w:id="66"/>
      <w:r>
        <w:rPr>
          <w:lang w:eastAsia="ja-JP"/>
        </w:rPr>
        <w:t>12</w:t>
        <w:tab/>
      </w:r>
      <w:r>
        <w:rPr>
          <w:lang w:eastAsia="ja-JP"/>
        </w:rPr>
        <w:t xml:space="preserve">IP, the networking technology </w:t>
      </w:r>
      <w:r>
        <w:rPr>
          <w:lang w:eastAsia="ja-JP"/>
        </w:rPr>
        <w:t>used</w:t>
      </w:r>
      <w:r>
        <w:rPr>
          <w:lang w:eastAsia="ja-JP"/>
        </w:rPr>
        <w:t xml:space="preserve"> by GTP</w:t>
      </w:r>
    </w:p>
    <w:p>
      <w:pPr>
        <w:pStyle w:val="Normal"/>
        <w:rPr/>
      </w:pPr>
      <w:r>
        <w:rPr>
          <w:lang w:eastAsia="ja-JP"/>
        </w:rPr>
        <w:t xml:space="preserve">Refer to the </w:t>
      </w:r>
      <w:r>
        <w:rPr>
          <w:lang w:eastAsia="ja-JP"/>
        </w:rPr>
        <w:t>corresponding</w:t>
      </w:r>
      <w:r>
        <w:rPr>
          <w:lang w:eastAsia="ja-JP"/>
        </w:rPr>
        <w:t xml:space="preserve"> section in 3GPP TS 29.060.</w:t>
      </w:r>
    </w:p>
    <w:p>
      <w:pPr>
        <w:pStyle w:val="Heading1"/>
        <w:ind w:left="1134" w:hanging="1134"/>
        <w:rPr>
          <w:lang w:eastAsia="ja-JP"/>
        </w:rPr>
      </w:pPr>
      <w:bookmarkStart w:id="67" w:name="__RefHeading___Toc517478669"/>
      <w:bookmarkEnd w:id="67"/>
      <w:r>
        <w:rPr>
          <w:lang w:eastAsia="ja-JP"/>
        </w:rPr>
        <w:t>13</w:t>
        <w:tab/>
      </w:r>
      <w:r>
        <w:rPr>
          <w:lang w:eastAsia="ja-JP"/>
        </w:rPr>
        <w:t>GTP parameters</w:t>
      </w:r>
    </w:p>
    <w:p>
      <w:pPr>
        <w:pStyle w:val="Normal"/>
        <w:rPr>
          <w:lang w:eastAsia="ja-JP"/>
        </w:rPr>
      </w:pPr>
      <w:r>
        <w:rPr>
          <w:lang w:eastAsia="ja-JP"/>
        </w:rPr>
        <w:t>The definitions and directions for use of the parameters in GTP (inc. timer values or counter values and so on) on the interface between the IM_GSN and other nodes is the same as that used in the network without the GLR. See 3GPP TS</w:t>
      </w:r>
      <w:r>
        <w:rPr>
          <w:lang w:eastAsia="ja-JP"/>
        </w:rPr>
        <w:t> </w:t>
      </w:r>
      <w:r>
        <w:rPr>
          <w:lang w:eastAsia="ja-JP"/>
        </w:rPr>
        <w:t>29.060.</w:t>
      </w:r>
      <w:r>
        <w:br w:type="page"/>
      </w:r>
    </w:p>
    <w:p>
      <w:pPr>
        <w:pStyle w:val="Heading8"/>
        <w:ind w:left="0" w:hanging="0"/>
        <w:rPr/>
      </w:pPr>
      <w:bookmarkStart w:id="68" w:name="__RefHeading___Toc517478670"/>
      <w:bookmarkStart w:id="69" w:name="historyclause"/>
      <w:bookmarkEnd w:id="68"/>
      <w:bookmarkEnd w:id="69"/>
      <w:r>
        <w:rPr>
          <w:lang w:eastAsia="ja-JP"/>
        </w:rPr>
        <w:t>Annex A (informative):</w:t>
        <w:br/>
        <w:t>Change h</w:t>
      </w:r>
      <w:r>
        <w:rPr/>
        <w:t>istory</w:t>
      </w:r>
    </w:p>
    <w:tbl>
      <w:tblPr>
        <w:tblW w:w="9639" w:type="dxa"/>
        <w:jc w:val="center"/>
        <w:tblInd w:w="0" w:type="dxa"/>
        <w:tblLayout w:type="fixed"/>
        <w:tblCellMar>
          <w:top w:w="0" w:type="dxa"/>
          <w:left w:w="28" w:type="dxa"/>
          <w:bottom w:w="0" w:type="dxa"/>
          <w:right w:w="28" w:type="dxa"/>
        </w:tblCellMar>
      </w:tblPr>
      <w:tblGrid>
        <w:gridCol w:w="1247"/>
        <w:gridCol w:w="1588"/>
        <w:gridCol w:w="6804"/>
      </w:tblGrid>
      <w:tr>
        <w:trPr>
          <w:cantSplit w:val="true"/>
        </w:trPr>
        <w:tc>
          <w:tcPr>
            <w:tcW w:w="9639" w:type="dxa"/>
            <w:gridSpan w:val="3"/>
            <w:tcBorders>
              <w:top w:val="single" w:sz="6" w:space="0" w:color="000000"/>
              <w:left w:val="single" w:sz="6" w:space="0" w:color="000000"/>
              <w:bottom w:val="single" w:sz="6" w:space="0" w:color="000000"/>
              <w:right w:val="single" w:sz="6" w:space="0" w:color="000000"/>
            </w:tcBorders>
          </w:tcPr>
          <w:p>
            <w:pPr>
              <w:pStyle w:val="Normal"/>
              <w:spacing w:before="60" w:after="60"/>
              <w:jc w:val="center"/>
              <w:rPr>
                <w:b/>
                <w:b/>
                <w:sz w:val="24"/>
              </w:rPr>
            </w:pPr>
            <w:bookmarkStart w:id="70" w:name="historytable"/>
            <w:bookmarkEnd w:id="70"/>
            <w:r>
              <w:rPr>
                <w:b/>
                <w:sz w:val="24"/>
              </w:rPr>
              <w:t>Document history</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eastAsia="ja-JP"/>
              </w:rPr>
            </w:pPr>
            <w:r>
              <w:rPr>
                <w:lang w:eastAsia="ja-JP"/>
              </w:rPr>
              <w:t>V0.0.1</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eastAsia="ja-JP"/>
              </w:rPr>
            </w:pPr>
            <w:r>
              <w:rPr>
                <w:lang w:eastAsia="ja-JP"/>
              </w:rPr>
              <w:t>Oct 1999</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lang w:eastAsia="ja-JP"/>
              </w:rPr>
            </w:pPr>
            <w:r>
              <w:rPr>
                <w:lang w:eastAsia="ja-JP"/>
              </w:rPr>
              <w:t>The GTP protocol part is separated from MAP protocol part, and new specification related to GTP issue is generated.</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eastAsia="ja-JP"/>
              </w:rPr>
            </w:pPr>
            <w:r>
              <w:rPr>
                <w:lang w:eastAsia="ja-JP"/>
              </w:rPr>
              <w:t>V0.1.0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lang w:eastAsia="ja-JP"/>
              </w:rPr>
            </w:pPr>
            <w:r>
              <w:rPr>
                <w:lang w:eastAsia="ja-JP"/>
              </w:rPr>
              <w:t>Nov 1999</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lang w:eastAsia="ja-JP"/>
              </w:rPr>
            </w:pPr>
            <w:r>
              <w:rPr>
                <w:lang w:eastAsia="ja-JP"/>
              </w:rPr>
              <w:t>For approval by N2#8</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V1.0.0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Dec 1999</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eastAsia="MS Mincho;ＭＳ 明朝"/>
                <w:lang w:eastAsia="ja-JP"/>
              </w:rPr>
              <w:t>For information and approval by TSG CN#6.</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V1.0.1</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Jan 2000</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Only editorial modifications including some alignment with 29.060</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V2.0.0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Mar 2000</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Submitted for approval to TSG CN#07</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V3.0.0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Mar 2000</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Approved by TSG CN#07</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V4.0.0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Mar 2001</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Approved by TSG CN#11</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V5.0.0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Jun 2002</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eastAsia="MS Mincho;ＭＳ 明朝"/>
                <w:lang w:eastAsia="ja-JP"/>
              </w:rPr>
              <w:t>Rel-5 created after CN#16</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V6.0.0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Dec 2004</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Rel-6 created after CN#26</w:t>
            </w:r>
          </w:p>
        </w:tc>
      </w:tr>
      <w:tr>
        <w:trPr>
          <w:cantSplit w:val="true"/>
        </w:trPr>
        <w:tc>
          <w:tcPr>
            <w:tcW w:w="1247"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V7.0.0</w:t>
            </w:r>
          </w:p>
        </w:tc>
        <w:tc>
          <w:tcPr>
            <w:tcW w:w="1588" w:type="dxa"/>
            <w:tcBorders>
              <w:top w:val="single" w:sz="6" w:space="0" w:color="000000"/>
              <w:left w:val="single" w:sz="6" w:space="0" w:color="000000"/>
              <w:bottom w:val="single" w:sz="6"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June 2007</w:t>
            </w:r>
          </w:p>
        </w:tc>
        <w:tc>
          <w:tcPr>
            <w:tcW w:w="6804" w:type="dxa"/>
            <w:tcBorders>
              <w:top w:val="single" w:sz="6" w:space="0" w:color="000000"/>
              <w:bottom w:val="single" w:sz="6" w:space="0" w:color="000000"/>
              <w:right w:val="single" w:sz="6"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Upgraded unchanged from Rel-6 after CT#36</w:t>
            </w:r>
          </w:p>
        </w:tc>
      </w:tr>
      <w:tr>
        <w:trPr>
          <w:cantSplit w:val="true"/>
        </w:trPr>
        <w:tc>
          <w:tcPr>
            <w:tcW w:w="1247" w:type="dxa"/>
            <w:tcBorders>
              <w:top w:val="single" w:sz="6" w:space="0" w:color="000000"/>
              <w:left w:val="single" w:sz="6" w:space="0" w:color="000000"/>
              <w:bottom w:val="single" w:sz="4"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V8.0.0</w:t>
            </w:r>
          </w:p>
        </w:tc>
        <w:tc>
          <w:tcPr>
            <w:tcW w:w="1588" w:type="dxa"/>
            <w:tcBorders>
              <w:top w:val="single" w:sz="6" w:space="0" w:color="000000"/>
              <w:left w:val="single" w:sz="6" w:space="0" w:color="000000"/>
              <w:bottom w:val="single" w:sz="4" w:space="0" w:color="000000"/>
              <w:right w:val="single" w:sz="6" w:space="0" w:color="000000"/>
            </w:tcBorders>
          </w:tcPr>
          <w:p>
            <w:pPr>
              <w:pStyle w:val="FP"/>
              <w:spacing w:before="80" w:after="80"/>
              <w:ind w:left="57" w:hanging="0"/>
              <w:rPr>
                <w:rFonts w:eastAsia="MS Mincho;ＭＳ 明朝"/>
                <w:lang w:eastAsia="ja-JP"/>
              </w:rPr>
            </w:pPr>
            <w:r>
              <w:rPr>
                <w:rFonts w:eastAsia="MS Mincho;ＭＳ 明朝"/>
                <w:lang w:eastAsia="ja-JP"/>
              </w:rPr>
              <w:t>Dec 2008</w:t>
            </w:r>
          </w:p>
        </w:tc>
        <w:tc>
          <w:tcPr>
            <w:tcW w:w="6804" w:type="dxa"/>
            <w:tcBorders>
              <w:top w:val="single" w:sz="6" w:space="0" w:color="000000"/>
              <w:bottom w:val="single" w:sz="4" w:space="0" w:color="000000"/>
              <w:right w:val="single" w:sz="6" w:space="0" w:color="000000"/>
            </w:tcBorders>
          </w:tcPr>
          <w:p>
            <w:pPr>
              <w:pStyle w:val="FP"/>
              <w:tabs>
                <w:tab w:val="clear" w:pos="284"/>
                <w:tab w:val="left" w:pos="3261" w:leader="none"/>
                <w:tab w:val="left" w:pos="4395" w:leader="none"/>
              </w:tabs>
              <w:spacing w:before="80" w:after="80"/>
              <w:ind w:left="57" w:hanging="0"/>
              <w:rPr/>
            </w:pPr>
            <w:r>
              <w:rPr>
                <w:rFonts w:eastAsia="MS Mincho;ＭＳ 明朝"/>
                <w:lang w:eastAsia="ja-JP"/>
              </w:rPr>
              <w:t>Upgraded unchanged from Rel-7 after CT#42</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V9.0.0</w:t>
            </w:r>
          </w:p>
        </w:tc>
        <w:tc>
          <w:tcPr>
            <w:tcW w:w="1588"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Dec 2009</w:t>
            </w:r>
          </w:p>
        </w:tc>
        <w:tc>
          <w:tcPr>
            <w:tcW w:w="6804" w:type="dxa"/>
            <w:tcBorders>
              <w:top w:val="single" w:sz="4" w:space="0" w:color="000000"/>
              <w:left w:val="single" w:sz="4" w:space="0" w:color="000000"/>
              <w:bottom w:val="single" w:sz="4" w:space="0" w:color="000000"/>
              <w:right w:val="single" w:sz="4"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Update to Rel-9 version (MCC)</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V10.0.0</w:t>
            </w:r>
          </w:p>
        </w:tc>
        <w:tc>
          <w:tcPr>
            <w:tcW w:w="1588"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Mar 2011</w:t>
            </w:r>
          </w:p>
        </w:tc>
        <w:tc>
          <w:tcPr>
            <w:tcW w:w="6804" w:type="dxa"/>
            <w:tcBorders>
              <w:top w:val="single" w:sz="4" w:space="0" w:color="000000"/>
              <w:left w:val="single" w:sz="4" w:space="0" w:color="000000"/>
              <w:bottom w:val="single" w:sz="4" w:space="0" w:color="000000"/>
              <w:right w:val="single" w:sz="4"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Update to Rel-10 version (MCC)</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V11.0.0</w:t>
            </w:r>
          </w:p>
        </w:tc>
        <w:tc>
          <w:tcPr>
            <w:tcW w:w="1588"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Sep 2012</w:t>
            </w:r>
          </w:p>
        </w:tc>
        <w:tc>
          <w:tcPr>
            <w:tcW w:w="6804" w:type="dxa"/>
            <w:tcBorders>
              <w:top w:val="single" w:sz="4" w:space="0" w:color="000000"/>
              <w:left w:val="single" w:sz="4" w:space="0" w:color="000000"/>
              <w:bottom w:val="single" w:sz="4" w:space="0" w:color="000000"/>
              <w:right w:val="single" w:sz="4"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Update to Rel-11 version (MCC)</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V12.0.0</w:t>
            </w:r>
          </w:p>
        </w:tc>
        <w:tc>
          <w:tcPr>
            <w:tcW w:w="1588"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Sep 2014</w:t>
            </w:r>
          </w:p>
        </w:tc>
        <w:tc>
          <w:tcPr>
            <w:tcW w:w="6804" w:type="dxa"/>
            <w:tcBorders>
              <w:top w:val="single" w:sz="4" w:space="0" w:color="000000"/>
              <w:left w:val="single" w:sz="4" w:space="0" w:color="000000"/>
              <w:bottom w:val="single" w:sz="4" w:space="0" w:color="000000"/>
              <w:right w:val="single" w:sz="4"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Update to Rel-12 version (MCC)</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V13.0.0</w:t>
            </w:r>
          </w:p>
        </w:tc>
        <w:tc>
          <w:tcPr>
            <w:tcW w:w="1588"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Dec 2015</w:t>
            </w:r>
          </w:p>
        </w:tc>
        <w:tc>
          <w:tcPr>
            <w:tcW w:w="6804" w:type="dxa"/>
            <w:tcBorders>
              <w:top w:val="single" w:sz="4" w:space="0" w:color="000000"/>
              <w:left w:val="single" w:sz="4" w:space="0" w:color="000000"/>
              <w:bottom w:val="single" w:sz="4" w:space="0" w:color="000000"/>
              <w:right w:val="single" w:sz="4"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Update to Rel-13 version (MCC)</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V14.0.0</w:t>
            </w:r>
          </w:p>
        </w:tc>
        <w:tc>
          <w:tcPr>
            <w:tcW w:w="1588"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Mar 2017</w:t>
            </w:r>
          </w:p>
        </w:tc>
        <w:tc>
          <w:tcPr>
            <w:tcW w:w="6804" w:type="dxa"/>
            <w:tcBorders>
              <w:top w:val="single" w:sz="4" w:space="0" w:color="000000"/>
              <w:left w:val="single" w:sz="4" w:space="0" w:color="000000"/>
              <w:bottom w:val="single" w:sz="4" w:space="0" w:color="000000"/>
              <w:right w:val="single" w:sz="4" w:space="0" w:color="000000"/>
            </w:tcBorders>
          </w:tcPr>
          <w:p>
            <w:pPr>
              <w:pStyle w:val="FP"/>
              <w:tabs>
                <w:tab w:val="clear" w:pos="284"/>
                <w:tab w:val="left" w:pos="3261" w:leader="none"/>
                <w:tab w:val="left" w:pos="4395" w:leader="none"/>
              </w:tabs>
              <w:spacing w:before="80" w:after="80"/>
              <w:ind w:left="57" w:hanging="0"/>
              <w:rPr>
                <w:rFonts w:eastAsia="MS Mincho;ＭＳ 明朝"/>
                <w:lang w:eastAsia="ja-JP"/>
              </w:rPr>
            </w:pPr>
            <w:r>
              <w:rPr>
                <w:rFonts w:eastAsia="MS Mincho;ＭＳ 明朝"/>
                <w:lang w:eastAsia="ja-JP"/>
              </w:rPr>
              <w:t>Update to Rel-14 version (MCC)</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V15.0.0</w:t>
            </w:r>
          </w:p>
        </w:tc>
        <w:tc>
          <w:tcPr>
            <w:tcW w:w="1588"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Jun 2018</w:t>
            </w:r>
          </w:p>
        </w:tc>
        <w:tc>
          <w:tcPr>
            <w:tcW w:w="6804" w:type="dxa"/>
            <w:tcBorders>
              <w:top w:val="single" w:sz="4" w:space="0" w:color="000000"/>
              <w:left w:val="single" w:sz="4" w:space="0" w:color="000000"/>
              <w:bottom w:val="single" w:sz="4" w:space="0" w:color="000000"/>
              <w:right w:val="single" w:sz="4" w:space="0" w:color="000000"/>
            </w:tcBorders>
          </w:tcPr>
          <w:p>
            <w:pPr>
              <w:pStyle w:val="FP"/>
              <w:tabs>
                <w:tab w:val="clear" w:pos="284"/>
                <w:tab w:val="left" w:pos="3261" w:leader="none"/>
                <w:tab w:val="left" w:pos="4395" w:leader="none"/>
              </w:tabs>
              <w:spacing w:before="80" w:after="80"/>
              <w:ind w:left="57" w:hanging="0"/>
              <w:rPr/>
            </w:pPr>
            <w:r>
              <w:rPr>
                <w:rFonts w:eastAsia="MS Mincho;ＭＳ 明朝"/>
                <w:lang w:eastAsia="ja-JP"/>
              </w:rPr>
              <w:t>Update to Rel-15 version (MCC)</w:t>
            </w:r>
          </w:p>
        </w:tc>
      </w:tr>
      <w:tr>
        <w:trPr>
          <w:cantSplit w:val="true"/>
        </w:trPr>
        <w:tc>
          <w:tcPr>
            <w:tcW w:w="1247"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pPr>
            <w:r>
              <w:rPr>
                <w:rFonts w:eastAsia="MS Mincho;ＭＳ 明朝"/>
                <w:lang w:eastAsia="ja-JP"/>
              </w:rPr>
              <w:t>V16.0.0</w:t>
            </w:r>
          </w:p>
        </w:tc>
        <w:tc>
          <w:tcPr>
            <w:tcW w:w="1588" w:type="dxa"/>
            <w:tcBorders>
              <w:top w:val="single" w:sz="4" w:space="0" w:color="000000"/>
              <w:left w:val="single" w:sz="4" w:space="0" w:color="000000"/>
              <w:bottom w:val="single" w:sz="4" w:space="0" w:color="000000"/>
              <w:right w:val="single" w:sz="4" w:space="0" w:color="000000"/>
            </w:tcBorders>
          </w:tcPr>
          <w:p>
            <w:pPr>
              <w:pStyle w:val="FP"/>
              <w:spacing w:before="80" w:after="80"/>
              <w:ind w:left="57" w:hanging="0"/>
              <w:rPr>
                <w:rFonts w:eastAsia="MS Mincho;ＭＳ 明朝"/>
                <w:lang w:eastAsia="ja-JP"/>
              </w:rPr>
            </w:pPr>
            <w:r>
              <w:rPr>
                <w:rFonts w:eastAsia="MS Mincho;ＭＳ 明朝"/>
                <w:lang w:eastAsia="ja-JP"/>
              </w:rPr>
              <w:t>July 2020</w:t>
            </w:r>
          </w:p>
        </w:tc>
        <w:tc>
          <w:tcPr>
            <w:tcW w:w="6804" w:type="dxa"/>
            <w:tcBorders>
              <w:top w:val="single" w:sz="4" w:space="0" w:color="000000"/>
              <w:left w:val="single" w:sz="4" w:space="0" w:color="000000"/>
              <w:bottom w:val="single" w:sz="4" w:space="0" w:color="000000"/>
              <w:right w:val="single" w:sz="4" w:space="0" w:color="000000"/>
            </w:tcBorders>
          </w:tcPr>
          <w:p>
            <w:pPr>
              <w:pStyle w:val="FP"/>
              <w:tabs>
                <w:tab w:val="clear" w:pos="284"/>
                <w:tab w:val="left" w:pos="3261" w:leader="none"/>
                <w:tab w:val="left" w:pos="4395" w:leader="none"/>
              </w:tabs>
              <w:spacing w:before="80" w:after="80"/>
              <w:ind w:left="57" w:hanging="0"/>
              <w:rPr/>
            </w:pPr>
            <w:r>
              <w:rPr>
                <w:rFonts w:eastAsia="MS Mincho;ＭＳ 明朝"/>
                <w:lang w:eastAsia="ja-JP"/>
              </w:rPr>
              <w:t>Update to Rel-16 version (MCC)</w:t>
            </w:r>
          </w:p>
        </w:tc>
      </w:tr>
    </w:tbl>
    <w:p>
      <w:pPr>
        <w:pStyle w:val="Normal"/>
        <w:spacing w:before="0" w:after="180"/>
        <w:rPr>
          <w:lang w:eastAsia="ja-JP"/>
        </w:rPr>
      </w:pPr>
      <w:r>
        <w:rPr>
          <w:lang w:eastAsia="ja-JP"/>
        </w:rPr>
      </w:r>
    </w:p>
    <w:sectPr>
      <w:headerReference w:type="default" r:id="rId10"/>
      <w:headerReference w:type="first" r:id="rId11"/>
      <w:footerReference w:type="default" r:id="rId12"/>
      <w:footerReference w:type="first" r:id="rId13"/>
      <w:type w:val="nextPage"/>
      <w:pgSz w:w="11906" w:h="16838"/>
      <w:pgMar w:left="1134" w:right="1134" w:gutter="0" w:header="851" w:top="1418" w:footer="340" w:bottom="1134"/>
      <w:pgNumType w:start="2" w:fmt="decimal"/>
      <w:formProt w:val="false"/>
      <w:titlePg/>
      <w:textDirection w:val="lrTb"/>
      <w:docGrid w:type="default" w:linePitch="27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44675" cy="180340"/>
              <wp:effectExtent l="0" t="0" r="0" b="0"/>
              <wp:wrapSquare wrapText="largest"/>
              <wp:docPr id="14" name="Frame13"/>
              <a:graphic xmlns:a="http://schemas.openxmlformats.org/drawingml/2006/main">
                <a:graphicData uri="http://schemas.microsoft.com/office/word/2010/wordprocessingShape">
                  <wps:wsp>
                    <wps:cNvSpPr txBox="1"/>
                    <wps:spPr>
                      <a:xfrm>
                        <a:off x="0" y="0"/>
                        <a:ext cx="1844675"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29.119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4.2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29.119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4445</wp:posOffset>
              </wp:positionV>
              <wp:extent cx="128905" cy="180340"/>
              <wp:effectExtent l="0" t="0" r="0" b="0"/>
              <wp:wrapSquare wrapText="largest"/>
              <wp:docPr id="15" name="Frame14"/>
              <a:graphic xmlns:a="http://schemas.openxmlformats.org/drawingml/2006/main">
                <a:graphicData uri="http://schemas.microsoft.com/office/word/2010/wordprocessingShape">
                  <wps:wsp>
                    <wps:cNvSpPr txBox="1"/>
                    <wps:spPr>
                      <a:xfrm>
                        <a:off x="0" y="0"/>
                        <a:ext cx="12890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15pt;height:14.2pt;mso-wrap-distance-left:0pt;mso-wrap-distance-right:0pt;mso-wrap-distance-top:0pt;mso-wrap-distance-bottom:0pt;margin-top:0.35pt;mso-position-vertical-relative:text;margin-left:235.9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left</wp:align>
              </wp:positionH>
              <wp:positionV relativeFrom="paragraph">
                <wp:posOffset>4445</wp:posOffset>
              </wp:positionV>
              <wp:extent cx="598170" cy="180340"/>
              <wp:effectExtent l="0" t="0" r="0" b="0"/>
              <wp:wrapSquare wrapText="largest"/>
              <wp:docPr id="16" name="Frame15"/>
              <a:graphic xmlns:a="http://schemas.openxmlformats.org/drawingml/2006/main">
                <a:graphicData uri="http://schemas.microsoft.com/office/word/2010/wordprocessingShape">
                  <wps:wsp>
                    <wps:cNvSpPr txBox="1"/>
                    <wps:spPr>
                      <a:xfrm>
                        <a:off x="0" y="0"/>
                        <a:ext cx="59817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9" w:hanging="0"/>
      <w:rPr/>
    </w:pPr>
    <w:r>
      <w:rPr/>
    </w:r>
    <w:r>
      <mc:AlternateContent>
        <mc:Choice Requires="wps">
          <w:drawing>
            <wp:anchor behindDoc="0" distT="0" distB="0" distL="0" distR="0" simplePos="0" locked="0" layoutInCell="0" allowOverlap="1" relativeHeight="42">
              <wp:simplePos x="0" y="0"/>
              <wp:positionH relativeFrom="page">
                <wp:posOffset>4911725</wp:posOffset>
              </wp:positionH>
              <wp:positionV relativeFrom="paragraph">
                <wp:posOffset>12065</wp:posOffset>
              </wp:positionV>
              <wp:extent cx="2073275" cy="131445"/>
              <wp:effectExtent l="0" t="0" r="0" b="0"/>
              <wp:wrapSquare wrapText="largest"/>
              <wp:docPr id="17" name="Frame16"/>
              <a:graphic xmlns:a="http://schemas.openxmlformats.org/drawingml/2006/main">
                <a:graphicData uri="http://schemas.microsoft.com/office/word/2010/wordprocessingShape">
                  <wps:wsp>
                    <wps:cNvSpPr txBox="1"/>
                    <wps:spPr>
                      <a:xfrm>
                        <a:off x="0" y="0"/>
                        <a:ext cx="2073275" cy="131445"/>
                      </a:xfrm>
                      <a:prstGeom prst="rect"/>
                      <a:solidFill>
                        <a:srgbClr val="FFFFFF">
                          <a:alpha val="0"/>
                        </a:srgbClr>
                      </a:solidFill>
                    </wps:spPr>
                    <wps:txbx>
                      <w:txbxContent>
                        <w:p>
                          <w:pPr>
                            <w:pStyle w:val="Header"/>
                            <w:ind w:right="360" w:hanging="0"/>
                            <w:rPr/>
                          </w:pPr>
                          <w:r>
                            <w:fldChar w:fldCharType="begin"/>
                          </w:r>
                          <w:r>
                            <w:rPr/>
                            <w:instrText xml:space="preserve">styleref ZA </w:instrText>
                          </w:r>
                          <w:r>
                            <w:rPr/>
                          </w:r>
                          <w:r>
                            <w:rPr/>
                            <w:fldChar w:fldCharType="separate"/>
                          </w:r>
                          <w:r>
                            <w:rPr/>
                            <w:t>3GPP TS 29.119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63.25pt;height:10.35pt;mso-wrap-distance-left:0pt;mso-wrap-distance-right:0pt;mso-wrap-distance-top:0pt;mso-wrap-distance-bottom:0pt;margin-top:0.95pt;mso-position-vertical-relative:text;margin-left:386.75pt;mso-position-horizontal-relative:page">
              <v:fill opacity="0f"/>
              <v:textbox inset="0in,0in,0in,0in">
                <w:txbxContent>
                  <w:p>
                    <w:pPr>
                      <w:pStyle w:val="Header"/>
                      <w:ind w:right="360" w:hanging="0"/>
                      <w:rPr/>
                    </w:pPr>
                    <w:r>
                      <w:fldChar w:fldCharType="begin"/>
                    </w:r>
                    <w:r>
                      <w:rPr/>
                      <w:instrText xml:space="preserve">styleref ZA </w:instrText>
                    </w:r>
                    <w:r>
                      <w:rPr/>
                    </w:r>
                    <w:r>
                      <w:rPr/>
                      <w:fldChar w:fldCharType="separate"/>
                    </w:r>
                    <w:r>
                      <w:rPr/>
                      <w:t>3GPP TS 29.119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3">
              <wp:simplePos x="0" y="0"/>
              <wp:positionH relativeFrom="page">
                <wp:posOffset>3709670</wp:posOffset>
              </wp:positionH>
              <wp:positionV relativeFrom="paragraph">
                <wp:posOffset>635</wp:posOffset>
              </wp:positionV>
              <wp:extent cx="64770" cy="131445"/>
              <wp:effectExtent l="0" t="0" r="0" b="0"/>
              <wp:wrapSquare wrapText="largest"/>
              <wp:docPr id="18" name="Frame17"/>
              <a:graphic xmlns:a="http://schemas.openxmlformats.org/drawingml/2006/main">
                <a:graphicData uri="http://schemas.microsoft.com/office/word/2010/wordprocessingShape">
                  <wps:wsp>
                    <wps:cNvSpPr txBox="1"/>
                    <wps:spPr>
                      <a:xfrm>
                        <a:off x="0" y="0"/>
                        <a:ext cx="64770"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yle="position:absolute;rotation:-0;width:5.1pt;height:10.35pt;mso-wrap-distance-left:0pt;mso-wrap-distance-right:0pt;mso-wrap-distance-top:0pt;mso-wrap-distance-bottom:0pt;margin-top:0.05pt;mso-position-vertical-relative:text;margin-left:292.1pt;mso-position-horizontal-relative:page">
              <v:fill opacity="0f"/>
              <v:textbox inset="0in,0in,0in,0in">
                <w:txbxContent>
                  <w:p>
                    <w:pPr>
                      <w:pStyle w:val="Header"/>
                      <w:rPr/>
                    </w:pPr>
                    <w:r>
                      <w:rPr/>
                      <w:fldChar w:fldCharType="begin"/>
                    </w:r>
                    <w:r>
                      <w:rPr/>
                      <w:instrText xml:space="preserve"> PAGE </w:instrText>
                    </w:r>
                    <w:r>
                      <w:rPr/>
                      <w:fldChar w:fldCharType="separate"/>
                    </w:r>
                    <w:r>
                      <w:rPr/>
                      <w:t>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left</wp:align>
              </wp:positionH>
              <wp:positionV relativeFrom="paragraph">
                <wp:posOffset>635</wp:posOffset>
              </wp:positionV>
              <wp:extent cx="598170" cy="131445"/>
              <wp:effectExtent l="0" t="0" r="0" b="0"/>
              <wp:wrapSquare wrapText="largest"/>
              <wp:docPr id="19" name="Frame18"/>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CommentReference">
    <w:name w:val="Comment Reference"/>
    <w:qFormat/>
    <w:rPr>
      <w:sz w:val="16"/>
    </w:rPr>
  </w:style>
  <w:style w:type="character" w:styleId="ASN1Itemdefinition">
    <w:name w:val="ASN.1 Item definition"/>
    <w:qFormat/>
    <w:rPr>
      <w:b/>
      <w:sz w:val="18"/>
    </w:rPr>
  </w:style>
  <w:style w:type="character" w:styleId="LineNumbering">
    <w:name w:val="Line Numbering"/>
    <w:basedOn w:val="DefaultParagraphFont"/>
    <w:rPr/>
  </w:style>
  <w:style w:type="character" w:styleId="PropfontNORMAL10">
    <w:name w:val="Prop.font NORMAL 10"/>
    <w:qFormat/>
    <w:rPr>
      <w:rFonts w:ascii="Helvetica" w:hAnsi="Helvetica" w:cs="Helvetica"/>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MS Mincho;ＭＳ 明朝"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TAJ">
    <w:name w:val="TAJ"/>
    <w:basedOn w:val="Normal"/>
    <w:qFormat/>
    <w:pPr>
      <w:keepNext w:val="true"/>
      <w:keepLines/>
    </w:pPr>
    <w:rPr/>
  </w:style>
  <w:style w:type="paragraph" w:styleId="ZE">
    <w:name w:val="ZE"/>
    <w:qFormat/>
    <w:pPr>
      <w:widowControl w:val="false"/>
      <w:overflowPunct w:val="false"/>
      <w:autoSpaceDE w:val="false"/>
      <w:bidi w:val="0"/>
      <w:spacing w:lineRule="atLeast" w:line="408" w:before="0" w:after="960"/>
      <w:jc w:val="center"/>
      <w:textAlignment w:val="baseline"/>
    </w:pPr>
    <w:rPr>
      <w:rFonts w:ascii="Arial" w:hAnsi="Arial" w:eastAsia="MS Mincho;ＭＳ 明朝" w:cs="Arial"/>
      <w:color w:val="auto"/>
      <w:sz w:val="20"/>
      <w:szCs w:val="20"/>
      <w:lang w:val="de-DE" w:bidi="ar-SA" w:eastAsia="zh-CN"/>
    </w:rPr>
  </w:style>
  <w:style w:type="paragraph" w:styleId="CommentText">
    <w:name w:val="Comment Text"/>
    <w:basedOn w:val="Normal"/>
    <w:qFormat/>
    <w:pPr/>
    <w:rPr/>
  </w:style>
  <w:style w:type="paragraph" w:styleId="ASN1Source">
    <w:name w:val="ASN.1 Source"/>
    <w:qFormat/>
    <w:pPr>
      <w:widowControl w:val="false"/>
      <w:overflowPunct w:val="false"/>
      <w:autoSpaceDE w:val="false"/>
      <w:bidi w:val="0"/>
      <w:spacing w:lineRule="exact" w:line="180"/>
      <w:textAlignment w:val="baseline"/>
    </w:pPr>
    <w:rPr>
      <w:rFonts w:ascii="Courier New" w:hAnsi="Courier New" w:eastAsia="MS Mincho;ＭＳ 明朝" w:cs="Courier New"/>
      <w:color w:val="auto"/>
      <w:sz w:val="16"/>
      <w:szCs w:val="20"/>
      <w:lang w:val="de-DE" w:bidi="ar-SA" w:eastAsia="zh-CN"/>
    </w:rPr>
  </w:style>
  <w:style w:type="paragraph" w:styleId="ASN1TABLEbeginend">
    <w:name w:val="ASN.1 TABLE begin &amp; end"/>
    <w:qFormat/>
    <w:pPr>
      <w:widowControl w:val="false"/>
      <w:pBdr>
        <w:top w:val="single" w:sz="6" w:space="0" w:color="000000"/>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b/>
      <w:color w:val="auto"/>
      <w:sz w:val="16"/>
      <w:szCs w:val="20"/>
      <w:lang w:val="de-DE" w:bidi="ar-SA" w:eastAsia="zh-CN"/>
    </w:rPr>
  </w:style>
  <w:style w:type="paragraph" w:styleId="ASN1TABLEbegin">
    <w:name w:val="ASN.1 TABLE begin"/>
    <w:qFormat/>
    <w:pPr>
      <w:keepNext w:val="true"/>
      <w:widowControl w:val="false"/>
      <w:pBdr>
        <w:top w:val="single" w:sz="6" w:space="0" w:color="000000"/>
        <w:left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b/>
      <w:color w:val="auto"/>
      <w:sz w:val="16"/>
      <w:szCs w:val="20"/>
      <w:lang w:val="de-DE" w:bidi="ar-SA" w:eastAsia="zh-CN"/>
    </w:rPr>
  </w:style>
  <w:style w:type="paragraph" w:styleId="ASN1TABLEmiddle">
    <w:name w:val="ASN.1 TABLE middle"/>
    <w:qFormat/>
    <w:pPr>
      <w:keepNext w:val="true"/>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color w:val="auto"/>
      <w:sz w:val="16"/>
      <w:szCs w:val="20"/>
      <w:lang w:val="de-DE" w:bidi="ar-SA" w:eastAsia="zh-CN"/>
    </w:rPr>
  </w:style>
  <w:style w:type="paragraph" w:styleId="ASN1TABLEmiddle1">
    <w:name w:val="ASN.1 -- TABLE middle"/>
    <w:qFormat/>
    <w:pPr>
      <w:keepNext w:val="true"/>
      <w:widowControl w:val="false"/>
      <w:pBdr>
        <w:left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i/>
      <w:color w:val="auto"/>
      <w:sz w:val="16"/>
      <w:szCs w:val="20"/>
      <w:lang w:val="de-DE" w:bidi="ar-SA" w:eastAsia="zh-CN"/>
    </w:rPr>
  </w:style>
  <w:style w:type="paragraph" w:styleId="ASN1TABLEend">
    <w:name w:val="ASN.1 TABLE end"/>
    <w:qFormat/>
    <w:pPr>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color w:val="auto"/>
      <w:sz w:val="16"/>
      <w:szCs w:val="20"/>
      <w:lang w:val="de-DE" w:bidi="ar-SA" w:eastAsia="zh-CN"/>
    </w:rPr>
  </w:style>
  <w:style w:type="paragraph" w:styleId="ASN1HeadingComment">
    <w:name w:val="ASN.1 Heading Comment"/>
    <w:qFormat/>
    <w:pPr>
      <w:keepNext w:val="true"/>
      <w:widowControl w:val="false"/>
      <w:overflowPunct w:val="false"/>
      <w:autoSpaceDE w:val="false"/>
      <w:bidi w:val="0"/>
      <w:spacing w:lineRule="exact" w:line="180"/>
      <w:textAlignment w:val="baseline"/>
    </w:pPr>
    <w:rPr>
      <w:rFonts w:ascii="Courier New" w:hAnsi="Courier New" w:eastAsia="MS Mincho;ＭＳ 明朝" w:cs="Courier New"/>
      <w:i/>
      <w:color w:val="auto"/>
      <w:sz w:val="16"/>
      <w:szCs w:val="20"/>
      <w:lang w:val="de-DE" w:bidi="ar-SA" w:eastAsia="zh-CN"/>
    </w:rPr>
  </w:style>
  <w:style w:type="paragraph" w:styleId="ASN1TABLEend1">
    <w:name w:val="ASN.1 -- TABLE end"/>
    <w:qFormat/>
    <w:pPr>
      <w:widowControl w:val="false"/>
      <w:pBdr>
        <w:left w:val="single" w:sz="6" w:space="0" w:color="000000"/>
        <w:bottom w:val="single" w:sz="6" w:space="0" w:color="000000"/>
        <w:right w:val="single" w:sz="6" w:space="0" w:color="000000"/>
      </w:pBdr>
      <w:tabs>
        <w:tab w:val="clear" w:pos="284"/>
        <w:tab w:val="left" w:pos="454" w:leader="none"/>
        <w:tab w:val="left" w:pos="907" w:leader="none"/>
        <w:tab w:val="left" w:pos="1361" w:leader="none"/>
        <w:tab w:val="left" w:pos="3969" w:leader="none"/>
        <w:tab w:val="left" w:pos="4423" w:leader="none"/>
        <w:tab w:val="left" w:pos="4876" w:leader="none"/>
        <w:tab w:val="left" w:pos="7258" w:leader="none"/>
      </w:tabs>
      <w:overflowPunct w:val="false"/>
      <w:autoSpaceDE w:val="false"/>
      <w:bidi w:val="0"/>
      <w:spacing w:lineRule="exact" w:line="180"/>
      <w:ind w:right="567" w:hanging="0"/>
      <w:textAlignment w:val="baseline"/>
    </w:pPr>
    <w:rPr>
      <w:rFonts w:ascii="Courier New" w:hAnsi="Courier New" w:eastAsia="MS Mincho;ＭＳ 明朝" w:cs="Courier New"/>
      <w:i/>
      <w:color w:val="auto"/>
      <w:sz w:val="16"/>
      <w:szCs w:val="20"/>
      <w:lang w:val="de-DE" w:bidi="ar-SA" w:eastAsia="zh-CN"/>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HE">
    <w:name w:val="HE"/>
    <w:basedOn w:val="Normal"/>
    <w:qFormat/>
    <w:pPr/>
    <w:rPr>
      <w:b/>
    </w:rPr>
  </w:style>
  <w:style w:type="paragraph" w:styleId="ZC">
    <w:name w:val="ZC"/>
    <w:qFormat/>
    <w:pPr>
      <w:widowControl w:val="false"/>
      <w:overflowPunct w:val="false"/>
      <w:autoSpaceDE w:val="false"/>
      <w:bidi w:val="0"/>
      <w:spacing w:lineRule="atLeast" w:line="360"/>
      <w:jc w:val="center"/>
      <w:textAlignment w:val="baseline"/>
    </w:pPr>
    <w:rPr>
      <w:rFonts w:ascii="Arial" w:hAnsi="Arial" w:eastAsia="MS Mincho;ＭＳ 明朝" w:cs="Arial"/>
      <w:color w:val="auto"/>
      <w:sz w:val="20"/>
      <w:szCs w:val="20"/>
      <w:lang w:val="de-DE" w:bidi="ar-SA" w:eastAsia="zh-CN"/>
    </w:rPr>
  </w:style>
  <w:style w:type="paragraph" w:styleId="PARAGRAPHLINEAFTER">
    <w:name w:val="PARAGRAPH (-LINE AFTER)"/>
    <w:qFormat/>
    <w:pPr>
      <w:widowControl w:val="false"/>
      <w:overflowPunct w:val="false"/>
      <w:autoSpaceDE w:val="false"/>
      <w:bidi w:val="0"/>
      <w:jc w:val="both"/>
      <w:textAlignment w:val="baseline"/>
    </w:pPr>
    <w:rPr>
      <w:rFonts w:ascii="Helvetica" w:hAnsi="Helvetica" w:eastAsia="MS Mincho;ＭＳ 明朝" w:cs="Helvetica"/>
      <w:color w:val="auto"/>
      <w:sz w:val="20"/>
      <w:szCs w:val="20"/>
      <w:lang w:val="de-DE" w:bidi="ar-SA" w:eastAsia="zh-CN"/>
    </w:rPr>
  </w:style>
  <w:style w:type="paragraph" w:styleId="NOTE">
    <w:name w:val="NOTE"/>
    <w:qFormat/>
    <w:pPr>
      <w:widowControl w:val="false"/>
      <w:tabs>
        <w:tab w:val="clear" w:pos="284"/>
        <w:tab w:val="left" w:pos="1701" w:leader="none"/>
      </w:tabs>
      <w:overflowPunct w:val="false"/>
      <w:autoSpaceDE w:val="false"/>
      <w:bidi w:val="0"/>
      <w:spacing w:lineRule="exact" w:line="240" w:before="0" w:after="240"/>
      <w:ind w:left="1701" w:hanging="1134"/>
      <w:jc w:val="both"/>
      <w:textAlignment w:val="baseline"/>
    </w:pPr>
    <w:rPr>
      <w:rFonts w:ascii="Helvetica" w:hAnsi="Helvetica" w:eastAsia="MS Mincho;ＭＳ 明朝" w:cs="Helvetica"/>
      <w:color w:val="auto"/>
      <w:sz w:val="20"/>
      <w:szCs w:val="20"/>
      <w:lang w:val="de-DE"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2001-03-27T10:10:00Z</dcterms:created>
  <dc:creator>MCC Support</dc:creator>
  <dc:description/>
  <cp:keywords>LTE UMTS network GPRS GTP</cp:keywords>
  <dc:language>en-US</dc:language>
  <cp:lastModifiedBy>Kimmo Kymalainen</cp:lastModifiedBy>
  <cp:lastPrinted>2000-04-11T16:08:00Z</cp:lastPrinted>
  <dcterms:modified xsi:type="dcterms:W3CDTF">2020-07-07T21:14:00Z</dcterms:modified>
  <cp:revision>24</cp:revision>
  <dc:subject>GPRS Tunnelling Protocol (GTP) specification for Gateway Location Register (GLR)  (Release 10)</dc:subject>
  <dc:title>3GPP TS 29.119</dc:title>
</cp:coreProperties>
</file>