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wmf" ContentType="image/x-wmf"/>
  <Override PartName="/word/media/image55.wmf" ContentType="image/x-wmf"/>
  <Override PartName="/word/media/image54.wmf" ContentType="image/x-wmf"/>
  <Override PartName="/word/media/image53.wmf" ContentType="image/x-wmf"/>
  <Override PartName="/word/media/image52.wmf" ContentType="image/x-wmf"/>
  <Override PartName="/word/media/image51.wmf" ContentType="image/x-wmf"/>
  <Override PartName="/word/media/image46.wmf" ContentType="image/x-wmf"/>
  <Override PartName="/word/media/image45.wmf" ContentType="image/x-wmf"/>
  <Override PartName="/word/media/image44.wmf" ContentType="image/x-wmf"/>
  <Override PartName="/word/media/image43.wmf" ContentType="image/x-wmf"/>
  <Override PartName="/word/media/image42.wmf" ContentType="image/x-wmf"/>
  <Override PartName="/word/media/image41.wmf" ContentType="image/x-wmf"/>
  <Override PartName="/word/media/image40.wmf" ContentType="image/x-wmf"/>
  <Override PartName="/word/media/image32.wmf" ContentType="image/x-wmf"/>
  <Override PartName="/word/media/image31.wmf" ContentType="image/x-wmf"/>
  <Override PartName="/word/media/image30.wmf" ContentType="image/x-wmf"/>
  <Override PartName="/word/media/image39.wmf" ContentType="image/x-wmf"/>
  <Override PartName="/word/media/image9.wmf" ContentType="image/x-wmf"/>
  <Override PartName="/word/media/image86.wmf" ContentType="image/x-wmf"/>
  <Override PartName="/word/media/image13.wmf" ContentType="image/x-wmf"/>
  <Override PartName="/word/media/image38.wmf" ContentType="image/x-wmf"/>
  <Override PartName="/word/media/image8.wmf" ContentType="image/x-wmf"/>
  <Override PartName="/word/media/image85.wmf" ContentType="image/x-wmf"/>
  <Override PartName="/word/media/image49.wmf" ContentType="image/x-wmf"/>
  <Override PartName="/word/media/image12.wmf" ContentType="image/x-wmf"/>
  <Override PartName="/word/media/image37.wmf" ContentType="image/x-wmf"/>
  <Override PartName="/word/media/image7.wmf" ContentType="image/x-wmf"/>
  <Override PartName="/word/media/image19.wmf" ContentType="image/x-wmf"/>
  <Override PartName="/word/media/image84.wmf" ContentType="image/x-wmf"/>
  <Override PartName="/word/media/image48.wmf" ContentType="image/x-wmf"/>
  <Override PartName="/word/media/image11.wmf" ContentType="image/x-wmf"/>
  <Override PartName="/word/media/image36.wmf" ContentType="image/x-wmf"/>
  <Override PartName="/word/media/image6.wmf" ContentType="image/x-wmf"/>
  <Override PartName="/word/media/image18.wmf" ContentType="image/x-wmf"/>
  <Override PartName="/word/media/image83.wmf" ContentType="image/x-wmf"/>
  <Override PartName="/word/media/image29.wmf" ContentType="image/x-wmf"/>
  <Override PartName="/word/media/image94.wmf" ContentType="image/x-wmf"/>
  <Override PartName="/word/media/image47.wmf" ContentType="image/x-wmf"/>
  <Override PartName="/word/media/image63.wmf" ContentType="image/x-wmf"/>
  <Override PartName="/word/media/image64.wmf" ContentType="image/x-wmf"/>
  <Override PartName="/word/media/image65.wmf" ContentType="image/x-wmf"/>
  <Override PartName="/word/media/image66.wmf" ContentType="image/x-wmf"/>
  <Override PartName="/word/media/image67.wmf" ContentType="image/x-wmf"/>
  <Override PartName="/word/media/image68.wmf" ContentType="image/x-wmf"/>
  <Override PartName="/word/media/image70.wmf" ContentType="image/x-wmf"/>
  <Override PartName="/word/media/image69.wmf" ContentType="image/x-wmf"/>
  <Override PartName="/word/media/image71.wmf" ContentType="image/x-wmf"/>
  <Override PartName="/word/media/image62.wmf" ContentType="image/x-wmf"/>
  <Override PartName="/word/media/image97.wmf" ContentType="image/x-wmf"/>
  <Override PartName="/word/media/image60.wmf" ContentType="image/x-wmf"/>
  <Override PartName="/word/media/image73.wmf" ContentType="image/x-wmf"/>
  <Override PartName="/word/media/image24.wmf" ContentType="image/x-wmf"/>
  <Override PartName="/word/media/image61.wmf" ContentType="image/x-wmf"/>
  <Override PartName="/word/media/image96.wmf" ContentType="image/x-wmf"/>
  <Override PartName="/word/media/image72.wmf" ContentType="image/x-wmf"/>
  <Override PartName="/word/media/image2.png" ContentType="image/png"/>
  <Override PartName="/word/media/image23.wmf" ContentType="image/x-wmf"/>
  <Override PartName="/word/media/image95.wmf" ContentType="image/x-wmf"/>
  <Override PartName="/word/media/image25.wmf" ContentType="image/x-wmf"/>
  <Override PartName="/word/media/image90.wmf" ContentType="image/x-wmf"/>
  <Override PartName="/word/media/image88.wmf" ContentType="image/x-wmf"/>
  <Override PartName="/word/media/image76.wmf" ContentType="image/x-wmf"/>
  <Override PartName="/word/media/image87.wmf" ContentType="image/x-wmf"/>
  <Override PartName="/word/media/image50.wmf" ContentType="image/x-wmf"/>
  <Override PartName="/word/media/image75.wmf" ContentType="image/x-wmf"/>
  <Override PartName="/word/media/image79.wmf" ContentType="image/x-wmf"/>
  <Override PartName="/word/media/image78.wmf" ContentType="image/x-wmf"/>
  <Override PartName="/word/media/image77.wmf" ContentType="image/x-wmf"/>
  <Override PartName="/word/media/image74.wmf" ContentType="image/x-wmf"/>
  <Override PartName="/word/media/image22.wmf" ContentType="image/x-wmf"/>
  <Override PartName="/word/media/image59.wmf" ContentType="image/x-wmf"/>
  <Override PartName="/word/media/image21.wmf" ContentType="image/x-wmf"/>
  <Override PartName="/word/media/image58.wmf" ContentType="image/x-wmf"/>
  <Override PartName="/word/media/image20.wmf" ContentType="image/x-wmf"/>
  <Override PartName="/word/media/image57.wmf" ContentType="image/x-wmf"/>
  <Override PartName="/word/media/image14.wmf" ContentType="image/x-wmf"/>
  <Override PartName="/word/media/image28.wmf" ContentType="image/x-wmf"/>
  <Override PartName="/word/media/image93.wmf" ContentType="image/x-wmf"/>
  <Override PartName="/word/media/image1.jpeg" ContentType="image/jpeg"/>
  <Override PartName="/word/media/image89.wmf" ContentType="image/x-wmf"/>
  <Override PartName="/word/media/image92.wmf" ContentType="image/x-wmf"/>
  <Override PartName="/word/media/image27.wmf" ContentType="image/x-wmf"/>
  <Override PartName="/word/media/image16.wmf" ContentType="image/x-wmf"/>
  <Override PartName="/word/media/image81.wmf" ContentType="image/x-wmf"/>
  <Override PartName="/word/media/image4.wmf" ContentType="image/x-wmf"/>
  <Override PartName="/word/media/image34.wmf" ContentType="image/x-wmf"/>
  <Override PartName="/word/media/image91.wmf" ContentType="image/x-wmf"/>
  <Override PartName="/word/media/image26.wmf" ContentType="image/x-wmf"/>
  <Override PartName="/word/media/image80.wmf" ContentType="image/x-wmf"/>
  <Override PartName="/word/media/image15.wmf" ContentType="image/x-wmf"/>
  <Override PartName="/word/media/image3.wmf" ContentType="image/x-wmf"/>
  <Override PartName="/word/media/image33.wmf" ContentType="image/x-wmf"/>
  <Override PartName="/word/media/image17.wmf" ContentType="image/x-wmf"/>
  <Override PartName="/word/media/image82.wmf" ContentType="image/x-wmf"/>
  <Override PartName="/word/media/image5.wmf" ContentType="image/x-wmf"/>
  <Override PartName="/word/media/image35.wmf" ContentType="image/x-wmf"/>
  <Override PartName="/word/media/image10.wmf" ContentType="image/x-wmf"/>
  <Override PartName="/word/embeddings/oleObject1.bin" ContentType="application/vnd.openxmlformats-officedocument.oleObject"/>
  <Override PartName="/word/embeddings/oleObject2.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mmentText"/>
        <w:rPr/>
      </w:pPr>
      <w:r>
        <w:rPr/>
      </w:r>
      <w:bookmarkStart w:id="0" w:name="page1"/>
      <w:bookmarkStart w:id="1" w:name="page1"/>
      <w:bookmarkEnd w:id="1"/>
    </w:p>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r>
                              <w:rPr>
                                <w:sz w:val="64"/>
                              </w:rPr>
                              <w:t>3GPP TS 29.</w:t>
                            </w:r>
                            <w:r>
                              <w:rPr>
                                <w:sz w:val="64"/>
                                <w:lang w:val="en-US" w:eastAsia="en-US"/>
                              </w:rPr>
                              <w:t>120</w:t>
                            </w:r>
                            <w:r>
                              <w:rPr>
                                <w:sz w:val="64"/>
                              </w:rPr>
                              <w:t xml:space="preserve">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r>
                        <w:rPr>
                          <w:sz w:val="64"/>
                        </w:rPr>
                        <w:t>3GPP TS 29.</w:t>
                      </w:r>
                      <w:r>
                        <w:rPr>
                          <w:sz w:val="64"/>
                          <w:lang w:val="en-US" w:eastAsia="en-US"/>
                        </w:rPr>
                        <w:t>120</w:t>
                      </w:r>
                      <w:r>
                        <w:rPr>
                          <w:sz w:val="64"/>
                        </w:rPr>
                        <w:t xml:space="preserve">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44015"/>
                <wp:effectExtent l="0" t="0" r="0" b="0"/>
                <wp:wrapTopAndBottom/>
                <wp:docPr id="3" name="Frame3"/>
                <a:graphic xmlns:a="http://schemas.openxmlformats.org/drawingml/2006/main">
                  <a:graphicData uri="http://schemas.microsoft.com/office/word/2010/wordprocessingShape">
                    <wps:wsp>
                      <wps:cNvSpPr txBox="1"/>
                      <wps:spPr>
                        <a:xfrm>
                          <a:off x="0" y="0"/>
                          <a:ext cx="6479540" cy="164401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lang w:val="en-US" w:eastAsia="ja-JP"/>
                              </w:rPr>
                            </w:pPr>
                            <w:r>
                              <w:rPr>
                                <w:lang w:eastAsia="ja-JP"/>
                              </w:rPr>
                              <w:t xml:space="preserve">Mobile Application Part (MAP) specification </w:t>
                              <w:br/>
                              <w:t xml:space="preserve">for Gateway Location Register (GLR) </w:t>
                            </w:r>
                          </w:p>
                          <w:p>
                            <w:pPr>
                              <w:pStyle w:val="ZT"/>
                              <w:rPr/>
                            </w:pPr>
                            <w:r>
                              <w:rPr/>
                              <w:t>(</w:t>
                            </w:r>
                            <w:r>
                              <w:rPr>
                                <w:rStyle w:val="ZGSM"/>
                              </w:rPr>
                              <w:t>Release 16</w:t>
                            </w:r>
                            <w:r>
                              <w:rPr/>
                              <w:t>)</w:t>
                            </w:r>
                          </w:p>
                          <w:p>
                            <w:pPr>
                              <w:pStyle w:val="ZT"/>
                              <w:rPr>
                                <w:i/>
                                <w:i/>
                                <w:sz w:val="28"/>
                              </w:rPr>
                            </w:pPr>
                            <w:r>
                              <w:rPr>
                                <w:i/>
                                <w:sz w:val="28"/>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29.45pt;mso-wrap-distance-left:0pt;mso-wrap-distance-right:0pt;mso-wrap-distance-top:0pt;mso-wrap-distance-bottom:0pt;margin-top:30.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lang w:val="en-US" w:eastAsia="ja-JP"/>
                        </w:rPr>
                      </w:pPr>
                      <w:r>
                        <w:rPr>
                          <w:lang w:eastAsia="ja-JP"/>
                        </w:rPr>
                        <w:t xml:space="preserve">Mobile Application Part (MAP) specification </w:t>
                        <w:br/>
                        <w:t xml:space="preserve">for Gateway Location Register (GLR) </w:t>
                      </w:r>
                    </w:p>
                    <w:p>
                      <w:pPr>
                        <w:pStyle w:val="ZT"/>
                        <w:rPr/>
                      </w:pPr>
                      <w:r>
                        <w:rPr/>
                        <w:t>(</w:t>
                      </w:r>
                      <w:r>
                        <w:rPr>
                          <w:rStyle w:val="ZGSM"/>
                        </w:rPr>
                        <w:t>Release 16</w:t>
                      </w:r>
                      <w:r>
                        <w:rPr/>
                        <w:t>)</w:t>
                      </w:r>
                    </w:p>
                    <w:p>
                      <w:pPr>
                        <w:pStyle w:val="ZT"/>
                        <w:rPr>
                          <w:i/>
                          <w:i/>
                          <w:sz w:val="28"/>
                        </w:rPr>
                      </w:pPr>
                      <w:r>
                        <w:rPr>
                          <w:i/>
                          <w:sz w:val="28"/>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09345"/>
                <wp:effectExtent l="0" t="0" r="0" b="0"/>
                <wp:wrapTopAndBottom/>
                <wp:docPr id="4" name="Frame4"/>
                <a:graphic xmlns:a="http://schemas.openxmlformats.org/drawingml/2006/main">
                  <a:graphicData uri="http://schemas.microsoft.com/office/word/2010/wordprocessingShape">
                    <wps:wsp>
                      <wps:cNvSpPr txBox="1"/>
                      <wps:spPr>
                        <a:xfrm>
                          <a:off x="0" y="0"/>
                          <a:ext cx="6480810" cy="110934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10640" cy="10458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7.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10640" cy="10458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1"/>
      <w:bookmarkStart w:id="3" w:name="page2"/>
      <w:bookmarkStart w:id="4" w:name="page1"/>
      <w:bookmarkStart w:id="5" w:name="page2"/>
      <w:bookmarkEnd w:id="4"/>
      <w:bookmarkEnd w:id="5"/>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UMTS, network, SS7, MAP</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UMTS, network, SS7, MAP</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703705"/>
                <wp:effectExtent l="0" t="0" r="0" b="0"/>
                <wp:wrapTopAndBottom/>
                <wp:docPr id="13" name="Frame9"/>
                <a:graphic xmlns:a="http://schemas.openxmlformats.org/drawingml/2006/main">
                  <a:graphicData uri="http://schemas.microsoft.com/office/word/2010/wordprocessingShape">
                    <wps:wsp>
                      <wps:cNvSpPr txBox="1"/>
                      <wps:spPr>
                        <a:xfrm>
                          <a:off x="0" y="0"/>
                          <a:ext cx="6120130" cy="170370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6" w:name="copyrightaddon"/>
                            <w:bookmarkEnd w:id="6"/>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4.15pt;mso-wrap-distance-left:0pt;mso-wrap-distance-right:0pt;mso-wrap-distance-top:0pt;mso-wrap-distance-bottom:0pt;margin-top:580.1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7" w:name="copyrightaddon"/>
                      <w:bookmarkEnd w:id="7"/>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8" w:name="page2"/>
      <w:bookmarkEnd w:id="8"/>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78780">
            <w:r>
              <w:rPr>
                <w:rStyle w:val="IndexLink"/>
                <w:rFonts w:eastAsia="Times New Roman" w:cs="Times New Roman"/>
                <w:color w:val="auto"/>
                <w:sz w:val="22"/>
                <w:szCs w:val="20"/>
                <w:lang w:val="en-GB" w:eastAsia="en-US" w:bidi="ar-SA"/>
              </w:rPr>
              <w:t>7</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78781">
            <w:r>
              <w:rPr>
                <w:rStyle w:val="IndexLink"/>
              </w:rPr>
              <w:t>8</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78782">
            <w:r>
              <w:rPr>
                <w:rStyle w:val="IndexLink"/>
              </w:rPr>
              <w:t>8</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Abbreviations</w:t>
            <w:tab/>
          </w:r>
          <w:hyperlink w:anchor="__RefHeading___Toc517478783">
            <w:r>
              <w:rPr>
                <w:rStyle w:val="IndexLink"/>
              </w:rPr>
              <w:t>8</w:t>
            </w:r>
          </w:hyperlink>
        </w:p>
        <w:p>
          <w:pPr>
            <w:pStyle w:val="Contents1"/>
            <w:rPr>
              <w:rFonts w:ascii="Calibri" w:hAnsi="Calibri" w:cs="Calibri"/>
              <w:szCs w:val="22"/>
              <w:lang w:val="en-US" w:eastAsia="en-US"/>
            </w:rPr>
          </w:pPr>
          <w:r>
            <w:rPr/>
            <w:t>4</w:t>
          </w:r>
          <w:r>
            <w:rPr>
              <w:rFonts w:cs="Calibri" w:ascii="Calibri" w:hAnsi="Calibri"/>
              <w:szCs w:val="22"/>
            </w:rPr>
            <w:tab/>
          </w:r>
          <w:r>
            <w:rPr/>
            <w:t xml:space="preserve">The entities </w:t>
          </w:r>
          <w:r>
            <w:rPr>
              <w:lang w:val="en-US" w:eastAsia="en-US"/>
            </w:rPr>
            <w:t>and interfaces within the mobile network utilising the GLR</w:t>
          </w:r>
          <w:r>
            <w:rPr/>
            <w:tab/>
          </w:r>
          <w:hyperlink w:anchor="__RefHeading___Toc517478784">
            <w:r>
              <w:rPr>
                <w:rStyle w:val="IndexLink"/>
              </w:rPr>
              <w:t>9</w:t>
            </w:r>
          </w:hyperlink>
        </w:p>
        <w:p>
          <w:pPr>
            <w:pStyle w:val="Contents2"/>
            <w:rPr>
              <w:rFonts w:ascii="Calibri" w:hAnsi="Calibri" w:cs="Calibri"/>
              <w:sz w:val="22"/>
              <w:szCs w:val="22"/>
              <w:lang w:val="en-US" w:eastAsia="en-US"/>
            </w:rPr>
          </w:pPr>
          <w:r>
            <w:rPr/>
            <w:t>4.1</w:t>
          </w:r>
          <w:r>
            <w:rPr>
              <w:rFonts w:cs="Calibri" w:ascii="Calibri" w:hAnsi="Calibri"/>
              <w:sz w:val="22"/>
              <w:szCs w:val="22"/>
            </w:rPr>
            <w:tab/>
          </w:r>
          <w:r>
            <w:rPr>
              <w:lang w:val="en-US" w:eastAsia="en-US"/>
            </w:rPr>
            <w:t>The entities of the mobile system</w:t>
          </w:r>
          <w:r>
            <w:rPr/>
            <w:tab/>
          </w:r>
          <w:hyperlink w:anchor="__RefHeading___Toc517478785">
            <w:r>
              <w:rPr>
                <w:rStyle w:val="IndexLink"/>
              </w:rPr>
              <w:t>9</w:t>
            </w:r>
          </w:hyperlink>
        </w:p>
        <w:p>
          <w:pPr>
            <w:pStyle w:val="Contents2"/>
            <w:rPr>
              <w:rFonts w:ascii="Calibri" w:hAnsi="Calibri" w:cs="Calibri"/>
              <w:sz w:val="22"/>
              <w:szCs w:val="22"/>
              <w:lang w:val="en-US" w:eastAsia="en-US"/>
            </w:rPr>
          </w:pPr>
          <w:r>
            <w:rPr/>
            <w:t>4.2</w:t>
          </w:r>
          <w:r>
            <w:rPr>
              <w:rFonts w:cs="Calibri" w:ascii="Calibri" w:hAnsi="Calibri"/>
              <w:sz w:val="22"/>
              <w:szCs w:val="22"/>
            </w:rPr>
            <w:tab/>
          </w:r>
          <w:r>
            <w:rPr>
              <w:lang w:val="en-US" w:eastAsia="en-US"/>
            </w:rPr>
            <w:t>The Interfaces within the mobile services</w:t>
          </w:r>
          <w:r>
            <w:rPr/>
            <w:tab/>
          </w:r>
          <w:hyperlink w:anchor="__RefHeading___Toc517478786">
            <w:r>
              <w:rPr>
                <w:rStyle w:val="IndexLink"/>
              </w:rPr>
              <w:t>9</w:t>
            </w:r>
          </w:hyperlink>
        </w:p>
        <w:p>
          <w:pPr>
            <w:pStyle w:val="Contents1"/>
            <w:rPr>
              <w:rFonts w:ascii="Calibri" w:hAnsi="Calibri" w:cs="Calibri"/>
              <w:szCs w:val="22"/>
              <w:lang w:val="en-US" w:eastAsia="en-US"/>
            </w:rPr>
          </w:pPr>
          <w:r>
            <w:rPr/>
            <w:t>5</w:t>
          </w:r>
          <w:r>
            <w:rPr>
              <w:rFonts w:cs="Calibri" w:ascii="Calibri" w:hAnsi="Calibri"/>
              <w:szCs w:val="22"/>
            </w:rPr>
            <w:tab/>
          </w:r>
          <w:r>
            <w:rPr/>
            <w:t>Overload and compatibility overview</w:t>
            <w:tab/>
          </w:r>
          <w:hyperlink w:anchor="__RefHeading___Toc517478787">
            <w:r>
              <w:rPr>
                <w:rStyle w:val="IndexLink"/>
              </w:rPr>
              <w:t>9</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Overload control for MAP entities</w:t>
            <w:tab/>
          </w:r>
          <w:hyperlink w:anchor="__RefHeading___Toc517478788">
            <w:r>
              <w:rPr>
                <w:rStyle w:val="IndexLink"/>
              </w:rPr>
              <w:t>9</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Compatibility</w:t>
            <w:tab/>
          </w:r>
          <w:hyperlink w:anchor="__RefHeading___Toc517478789">
            <w:r>
              <w:rPr>
                <w:rStyle w:val="IndexLink"/>
              </w:rPr>
              <w:t>9</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Requirements concerning the use of SCCP and TC</w:t>
            <w:tab/>
          </w:r>
          <w:hyperlink w:anchor="__RefHeading___Toc517478790">
            <w:r>
              <w:rPr>
                <w:rStyle w:val="IndexLink"/>
              </w:rPr>
              <w:t>10</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Use of SCCP</w:t>
            <w:tab/>
          </w:r>
          <w:hyperlink w:anchor="__RefHeading___Toc517478791">
            <w:r>
              <w:rPr>
                <w:rStyle w:val="IndexLink"/>
              </w:rPr>
              <w:t>10</w:t>
            </w:r>
          </w:hyperlink>
        </w:p>
        <w:p>
          <w:pPr>
            <w:pStyle w:val="Contents3"/>
            <w:rPr>
              <w:rFonts w:ascii="Calibri" w:hAnsi="Calibri" w:cs="Calibri"/>
              <w:sz w:val="22"/>
              <w:szCs w:val="22"/>
              <w:lang w:val="en-US" w:eastAsia="en-US"/>
            </w:rPr>
          </w:pPr>
          <w:r>
            <w:rPr/>
            <w:t>6.1.1</w:t>
          </w:r>
          <w:r>
            <w:rPr>
              <w:rFonts w:cs="Calibri" w:ascii="Calibri" w:hAnsi="Calibri"/>
              <w:sz w:val="22"/>
              <w:szCs w:val="22"/>
            </w:rPr>
            <w:tab/>
          </w:r>
          <w:r>
            <w:rPr>
              <w:lang w:val="en-US" w:eastAsia="en-US"/>
            </w:rPr>
            <w:t>SCCP Class</w:t>
          </w:r>
          <w:r>
            <w:rPr/>
            <w:tab/>
          </w:r>
          <w:hyperlink w:anchor="__RefHeading___Toc517478792">
            <w:r>
              <w:rPr>
                <w:rStyle w:val="IndexLink"/>
              </w:rPr>
              <w:t>10</w:t>
            </w:r>
          </w:hyperlink>
        </w:p>
        <w:p>
          <w:pPr>
            <w:pStyle w:val="Contents3"/>
            <w:rPr>
              <w:rFonts w:ascii="Calibri" w:hAnsi="Calibri" w:cs="Calibri"/>
              <w:sz w:val="22"/>
              <w:szCs w:val="22"/>
              <w:lang w:val="en-US" w:eastAsia="en-US"/>
            </w:rPr>
          </w:pPr>
          <w:r>
            <w:rPr/>
            <w:t>6.1.2</w:t>
          </w:r>
          <w:r>
            <w:rPr>
              <w:rFonts w:cs="Calibri" w:ascii="Calibri" w:hAnsi="Calibri"/>
              <w:sz w:val="22"/>
              <w:szCs w:val="22"/>
            </w:rPr>
            <w:tab/>
          </w:r>
          <w:r>
            <w:rPr/>
            <w:t>Sub-System Number (SSN)</w:t>
            <w:tab/>
          </w:r>
          <w:hyperlink w:anchor="__RefHeading___Toc517478793">
            <w:r>
              <w:rPr>
                <w:rStyle w:val="IndexLink"/>
              </w:rPr>
              <w:t>10</w:t>
            </w:r>
          </w:hyperlink>
        </w:p>
        <w:p>
          <w:pPr>
            <w:pStyle w:val="Contents3"/>
            <w:rPr>
              <w:rFonts w:ascii="Calibri" w:hAnsi="Calibri" w:cs="Calibri"/>
              <w:sz w:val="22"/>
              <w:szCs w:val="22"/>
              <w:lang w:val="en-US" w:eastAsia="en-US"/>
            </w:rPr>
          </w:pPr>
          <w:r>
            <w:rPr/>
            <w:t>6.1.3</w:t>
          </w:r>
          <w:r>
            <w:rPr>
              <w:rFonts w:cs="Calibri" w:ascii="Calibri" w:hAnsi="Calibri"/>
              <w:sz w:val="22"/>
              <w:szCs w:val="22"/>
            </w:rPr>
            <w:tab/>
          </w:r>
          <w:r>
            <w:rPr/>
            <w:t>SCCP addressing</w:t>
            <w:tab/>
          </w:r>
          <w:hyperlink w:anchor="__RefHeading___Toc517478794">
            <w:r>
              <w:rPr>
                <w:rStyle w:val="IndexLink"/>
              </w:rPr>
              <w:t>10</w:t>
            </w:r>
          </w:hyperlink>
        </w:p>
        <w:p>
          <w:pPr>
            <w:pStyle w:val="Contents4"/>
            <w:rPr>
              <w:rFonts w:ascii="Calibri" w:hAnsi="Calibri" w:cs="Calibri"/>
              <w:sz w:val="22"/>
              <w:szCs w:val="22"/>
              <w:lang w:val="en-US" w:eastAsia="en-US"/>
            </w:rPr>
          </w:pPr>
          <w:r>
            <w:rPr/>
            <w:t>6.1.3.1</w:t>
          </w:r>
          <w:r>
            <w:rPr>
              <w:rFonts w:cs="Calibri" w:ascii="Calibri" w:hAnsi="Calibri"/>
              <w:sz w:val="22"/>
              <w:szCs w:val="22"/>
              <w:lang w:val="en-US" w:eastAsia="en-US"/>
            </w:rPr>
            <w:tab/>
          </w:r>
          <w:r>
            <w:rPr>
              <w:lang w:val="en-US" w:eastAsia="en-US"/>
            </w:rPr>
            <w:t>Introduction</w:t>
          </w:r>
          <w:r>
            <w:rPr/>
            <w:tab/>
          </w:r>
          <w:hyperlink w:anchor="__RefHeading___Toc517478795">
            <w:r>
              <w:rPr>
                <w:rStyle w:val="IndexLink"/>
              </w:rPr>
              <w:t>10</w:t>
            </w:r>
          </w:hyperlink>
        </w:p>
        <w:p>
          <w:pPr>
            <w:pStyle w:val="Contents4"/>
            <w:rPr>
              <w:rFonts w:ascii="Calibri" w:hAnsi="Calibri" w:cs="Calibri"/>
              <w:sz w:val="22"/>
              <w:szCs w:val="22"/>
              <w:lang w:val="en-US" w:eastAsia="en-US"/>
            </w:rPr>
          </w:pPr>
          <w:r>
            <w:rPr/>
            <w:t>6.1.3.2</w:t>
          </w:r>
          <w:r>
            <w:rPr>
              <w:rFonts w:cs="Calibri" w:ascii="Calibri" w:hAnsi="Calibri"/>
              <w:sz w:val="22"/>
              <w:szCs w:val="22"/>
              <w:lang w:val="en-US" w:eastAsia="en-US"/>
            </w:rPr>
            <w:tab/>
          </w:r>
          <w:r>
            <w:rPr>
              <w:lang w:val="en-US" w:eastAsia="en-US"/>
            </w:rPr>
            <w:t>The Gateway Location Register (GLR)</w:t>
          </w:r>
          <w:r>
            <w:rPr/>
            <w:tab/>
          </w:r>
          <w:hyperlink w:anchor="__RefHeading___Toc517478796">
            <w:r>
              <w:rPr>
                <w:rStyle w:val="IndexLink"/>
              </w:rPr>
              <w:t>10</w:t>
            </w:r>
          </w:hyperlink>
        </w:p>
        <w:p>
          <w:pPr>
            <w:pStyle w:val="Contents5"/>
            <w:rPr>
              <w:rFonts w:ascii="Calibri" w:hAnsi="Calibri" w:cs="Calibri"/>
              <w:sz w:val="22"/>
              <w:szCs w:val="22"/>
              <w:lang w:val="en-US" w:eastAsia="en-US"/>
            </w:rPr>
          </w:pPr>
          <w:r>
            <w:rPr/>
            <w:t>6.1.3.2.1</w:t>
          </w:r>
          <w:r>
            <w:rPr>
              <w:rFonts w:cs="Calibri" w:ascii="Calibri" w:hAnsi="Calibri"/>
              <w:sz w:val="22"/>
              <w:szCs w:val="22"/>
            </w:rPr>
            <w:tab/>
          </w:r>
          <w:r>
            <w:rPr>
              <w:lang w:val="en-US" w:eastAsia="en-US"/>
            </w:rPr>
            <w:t>Addressed by the VLR</w:t>
          </w:r>
          <w:r>
            <w:rPr/>
            <w:tab/>
          </w:r>
          <w:hyperlink w:anchor="__RefHeading___Toc517478797">
            <w:r>
              <w:rPr>
                <w:rStyle w:val="IndexLink"/>
              </w:rPr>
              <w:t>10</w:t>
            </w:r>
          </w:hyperlink>
        </w:p>
        <w:p>
          <w:pPr>
            <w:pStyle w:val="Contents5"/>
            <w:rPr>
              <w:rFonts w:ascii="Calibri" w:hAnsi="Calibri" w:cs="Calibri"/>
              <w:sz w:val="22"/>
              <w:szCs w:val="22"/>
              <w:lang w:val="en-US" w:eastAsia="en-US"/>
            </w:rPr>
          </w:pPr>
          <w:r>
            <w:rPr/>
            <w:t>6.1.3.2.2</w:t>
          </w:r>
          <w:r>
            <w:rPr>
              <w:rFonts w:cs="Calibri" w:ascii="Calibri" w:hAnsi="Calibri"/>
              <w:sz w:val="22"/>
              <w:szCs w:val="22"/>
            </w:rPr>
            <w:tab/>
          </w:r>
          <w:r>
            <w:rPr>
              <w:lang w:val="en-US" w:eastAsia="en-US"/>
            </w:rPr>
            <w:t>Addressed by the HLR</w:t>
          </w:r>
          <w:r>
            <w:rPr/>
            <w:tab/>
          </w:r>
          <w:hyperlink w:anchor="__RefHeading___Toc517478798">
            <w:r>
              <w:rPr>
                <w:rStyle w:val="IndexLink"/>
              </w:rPr>
              <w:t>10</w:t>
            </w:r>
          </w:hyperlink>
        </w:p>
        <w:p>
          <w:pPr>
            <w:pStyle w:val="Contents5"/>
            <w:rPr>
              <w:rFonts w:ascii="Calibri" w:hAnsi="Calibri" w:cs="Calibri"/>
              <w:sz w:val="22"/>
              <w:szCs w:val="22"/>
              <w:lang w:val="en-US" w:eastAsia="en-US"/>
            </w:rPr>
          </w:pPr>
          <w:r>
            <w:rPr/>
            <w:t>6.1.3.2.3</w:t>
          </w:r>
          <w:r>
            <w:rPr>
              <w:rFonts w:cs="Calibri" w:ascii="Calibri" w:hAnsi="Calibri"/>
              <w:sz w:val="22"/>
              <w:szCs w:val="22"/>
            </w:rPr>
            <w:tab/>
          </w:r>
          <w:r>
            <w:rPr>
              <w:lang w:val="en-US" w:eastAsia="en-US"/>
            </w:rPr>
            <w:t>Addressed by the GMSC</w:t>
          </w:r>
          <w:r>
            <w:rPr/>
            <w:tab/>
          </w:r>
          <w:hyperlink w:anchor="__RefHeading___Toc517478799">
            <w:r>
              <w:rPr>
                <w:rStyle w:val="IndexLink"/>
              </w:rPr>
              <w:t>11</w:t>
            </w:r>
          </w:hyperlink>
        </w:p>
        <w:p>
          <w:pPr>
            <w:pStyle w:val="Contents5"/>
            <w:rPr>
              <w:rFonts w:ascii="Calibri" w:hAnsi="Calibri" w:cs="Calibri"/>
              <w:sz w:val="22"/>
              <w:szCs w:val="22"/>
              <w:lang w:val="en-US" w:eastAsia="en-US"/>
            </w:rPr>
          </w:pPr>
          <w:r>
            <w:rPr/>
            <w:t>6.1.3.2.4</w:t>
          </w:r>
          <w:r>
            <w:rPr>
              <w:rFonts w:cs="Calibri" w:ascii="Calibri" w:hAnsi="Calibri"/>
              <w:sz w:val="22"/>
              <w:szCs w:val="22"/>
            </w:rPr>
            <w:tab/>
          </w:r>
          <w:r>
            <w:rPr>
              <w:lang w:val="en-US" w:eastAsia="en-US"/>
            </w:rPr>
            <w:t>Addressed by the IM-GSN</w:t>
          </w:r>
          <w:r>
            <w:rPr/>
            <w:tab/>
          </w:r>
          <w:hyperlink w:anchor="__RefHeading___Toc517478800">
            <w:r>
              <w:rPr>
                <w:rStyle w:val="IndexLink"/>
              </w:rPr>
              <w:t>11</w:t>
            </w:r>
          </w:hyperlink>
        </w:p>
        <w:p>
          <w:pPr>
            <w:pStyle w:val="Contents4"/>
            <w:rPr>
              <w:rFonts w:ascii="Calibri" w:hAnsi="Calibri" w:cs="Calibri"/>
              <w:sz w:val="22"/>
              <w:szCs w:val="22"/>
              <w:lang w:val="en-US" w:eastAsia="en-US"/>
            </w:rPr>
          </w:pPr>
          <w:r>
            <w:rPr/>
            <w:t>6.1.3.3</w:t>
          </w:r>
          <w:r>
            <w:rPr>
              <w:rFonts w:cs="Calibri" w:ascii="Calibri" w:hAnsi="Calibri"/>
              <w:sz w:val="22"/>
              <w:szCs w:val="22"/>
            </w:rPr>
            <w:tab/>
          </w:r>
          <w:r>
            <w:rPr>
              <w:lang w:val="en-US" w:eastAsia="en-US"/>
            </w:rPr>
            <w:t xml:space="preserve">The Intermediate </w:t>
          </w:r>
          <w:r>
            <w:rPr/>
            <w:t xml:space="preserve">MSC </w:t>
          </w:r>
          <w:r>
            <w:rPr>
              <w:lang w:val="en-US" w:eastAsia="en-US"/>
            </w:rPr>
            <w:t>(IM_MSC)</w:t>
          </w:r>
          <w:r>
            <w:rPr/>
            <w:tab/>
          </w:r>
          <w:hyperlink w:anchor="__RefHeading___Toc517478801">
            <w:r>
              <w:rPr>
                <w:rStyle w:val="IndexLink"/>
              </w:rPr>
              <w:t>11</w:t>
            </w:r>
          </w:hyperlink>
        </w:p>
        <w:p>
          <w:pPr>
            <w:pStyle w:val="Contents5"/>
            <w:rPr>
              <w:rFonts w:ascii="Calibri" w:hAnsi="Calibri" w:cs="Calibri"/>
              <w:sz w:val="22"/>
              <w:szCs w:val="22"/>
              <w:lang w:val="en-US" w:eastAsia="en-US"/>
            </w:rPr>
          </w:pPr>
          <w:r>
            <w:rPr/>
            <w:t>6.1.3.3.1</w:t>
          </w:r>
          <w:r>
            <w:rPr>
              <w:rFonts w:cs="Calibri" w:ascii="Calibri" w:hAnsi="Calibri"/>
              <w:sz w:val="22"/>
              <w:szCs w:val="22"/>
            </w:rPr>
            <w:tab/>
          </w:r>
          <w:r>
            <w:rPr>
              <w:lang w:val="en-US" w:eastAsia="en-US"/>
            </w:rPr>
            <w:t>Addressed by the GMSC</w:t>
          </w:r>
          <w:r>
            <w:rPr/>
            <w:tab/>
          </w:r>
          <w:hyperlink w:anchor="__RefHeading___Toc517478802">
            <w:r>
              <w:rPr>
                <w:rStyle w:val="IndexLink"/>
              </w:rPr>
              <w:t>11</w:t>
            </w:r>
          </w:hyperlink>
        </w:p>
        <w:p>
          <w:pPr>
            <w:pStyle w:val="Contents5"/>
            <w:rPr>
              <w:rFonts w:ascii="Calibri" w:hAnsi="Calibri" w:cs="Calibri"/>
              <w:sz w:val="22"/>
              <w:szCs w:val="22"/>
              <w:lang w:val="en-US" w:eastAsia="en-US"/>
            </w:rPr>
          </w:pPr>
          <w:r>
            <w:rPr/>
            <w:t>6.1.3.3.2</w:t>
          </w:r>
          <w:r>
            <w:rPr>
              <w:rFonts w:cs="Calibri" w:ascii="Calibri" w:hAnsi="Calibri"/>
              <w:sz w:val="22"/>
              <w:szCs w:val="22"/>
            </w:rPr>
            <w:tab/>
          </w:r>
          <w:r>
            <w:rPr>
              <w:lang w:val="en-US" w:eastAsia="en-US"/>
            </w:rPr>
            <w:t>Addressed by the GMLC</w:t>
          </w:r>
          <w:r>
            <w:rPr/>
            <w:tab/>
          </w:r>
          <w:hyperlink w:anchor="__RefHeading___Toc517478803">
            <w:r>
              <w:rPr>
                <w:rStyle w:val="IndexLink"/>
              </w:rPr>
              <w:t>11</w:t>
            </w:r>
          </w:hyperlink>
        </w:p>
        <w:p>
          <w:pPr>
            <w:pStyle w:val="Contents4"/>
            <w:rPr>
              <w:rFonts w:ascii="Calibri" w:hAnsi="Calibri" w:cs="Calibri"/>
              <w:sz w:val="22"/>
              <w:szCs w:val="22"/>
              <w:lang w:val="en-US" w:eastAsia="en-US"/>
            </w:rPr>
          </w:pPr>
          <w:r>
            <w:rPr/>
            <w:t>6.1.3.4</w:t>
          </w:r>
          <w:r>
            <w:rPr>
              <w:rFonts w:cs="Calibri" w:ascii="Calibri" w:hAnsi="Calibri"/>
              <w:sz w:val="22"/>
              <w:szCs w:val="22"/>
            </w:rPr>
            <w:tab/>
          </w:r>
          <w:r>
            <w:rPr/>
            <w:t>The Intermediate GSN (IM_GSN)</w:t>
            <w:tab/>
          </w:r>
          <w:hyperlink w:anchor="__RefHeading___Toc517478804">
            <w:r>
              <w:rPr>
                <w:rStyle w:val="IndexLink"/>
              </w:rPr>
              <w:t>11</w:t>
            </w:r>
          </w:hyperlink>
        </w:p>
        <w:p>
          <w:pPr>
            <w:pStyle w:val="Contents4"/>
            <w:rPr>
              <w:rFonts w:ascii="Calibri" w:hAnsi="Calibri" w:cs="Calibri"/>
              <w:sz w:val="22"/>
              <w:szCs w:val="22"/>
              <w:lang w:val="en-US" w:eastAsia="en-US"/>
            </w:rPr>
          </w:pPr>
          <w:r>
            <w:rPr/>
            <w:t>6.1.3.5</w:t>
          </w:r>
          <w:r>
            <w:rPr>
              <w:rFonts w:cs="Calibri" w:ascii="Calibri" w:hAnsi="Calibri"/>
              <w:sz w:val="22"/>
              <w:szCs w:val="22"/>
            </w:rPr>
            <w:tab/>
          </w:r>
          <w:r>
            <w:rPr/>
            <w:t>Summary table</w:t>
            <w:tab/>
          </w:r>
          <w:hyperlink w:anchor="__RefHeading___Toc517478805">
            <w:r>
              <w:rPr>
                <w:rStyle w:val="IndexLink"/>
              </w:rPr>
              <w:t>11</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Use of TC</w:t>
            <w:tab/>
          </w:r>
          <w:hyperlink w:anchor="__RefHeading___Toc517478806">
            <w:r>
              <w:rPr>
                <w:rStyle w:val="IndexLink"/>
              </w:rPr>
              <w:t>12</w:t>
            </w:r>
          </w:hyperlink>
        </w:p>
        <w:p>
          <w:pPr>
            <w:pStyle w:val="Contents1"/>
            <w:rPr>
              <w:rFonts w:ascii="Calibri" w:hAnsi="Calibri" w:cs="Calibri"/>
              <w:szCs w:val="22"/>
              <w:lang w:val="en-US" w:eastAsia="en-US"/>
            </w:rPr>
          </w:pPr>
          <w:r>
            <w:rPr/>
            <w:t>7</w:t>
          </w:r>
          <w:r>
            <w:rPr>
              <w:rFonts w:cs="Calibri" w:ascii="Calibri" w:hAnsi="Calibri"/>
              <w:szCs w:val="22"/>
            </w:rPr>
            <w:tab/>
          </w:r>
          <w:r>
            <w:rPr>
              <w:lang w:val="en-US" w:eastAsia="en-US"/>
            </w:rPr>
            <w:t>General on MAP services</w:t>
          </w:r>
          <w:r>
            <w:rPr/>
            <w:tab/>
          </w:r>
          <w:hyperlink w:anchor="__RefHeading___Toc517478807">
            <w:r>
              <w:rPr>
                <w:rStyle w:val="IndexLink"/>
              </w:rPr>
              <w:t>13</w:t>
            </w:r>
          </w:hyperlink>
        </w:p>
        <w:p>
          <w:pPr>
            <w:pStyle w:val="Contents2"/>
            <w:rPr>
              <w:rFonts w:ascii="Calibri" w:hAnsi="Calibri" w:cs="Calibri"/>
              <w:sz w:val="22"/>
              <w:szCs w:val="22"/>
              <w:lang w:val="en-US" w:eastAsia="en-US"/>
            </w:rPr>
          </w:pPr>
          <w:r>
            <w:rPr/>
            <w:t>7.1</w:t>
          </w:r>
          <w:r>
            <w:rPr>
              <w:rFonts w:cs="Calibri" w:ascii="Calibri" w:hAnsi="Calibri"/>
              <w:sz w:val="22"/>
              <w:szCs w:val="22"/>
            </w:rPr>
            <w:tab/>
          </w:r>
          <w:r>
            <w:rPr/>
            <w:t>Common MAP services</w:t>
            <w:tab/>
          </w:r>
          <w:hyperlink w:anchor="__RefHeading___Toc517478808">
            <w:r>
              <w:rPr>
                <w:rStyle w:val="IndexLink"/>
              </w:rPr>
              <w:t>13</w:t>
            </w:r>
          </w:hyperlink>
        </w:p>
        <w:p>
          <w:pPr>
            <w:pStyle w:val="Contents3"/>
            <w:rPr>
              <w:rFonts w:ascii="Calibri" w:hAnsi="Calibri" w:cs="Calibri"/>
              <w:sz w:val="22"/>
              <w:szCs w:val="22"/>
              <w:lang w:val="en-US" w:eastAsia="en-US"/>
            </w:rPr>
          </w:pPr>
          <w:r>
            <w:rPr/>
            <w:t>7.1.1</w:t>
          </w:r>
          <w:r>
            <w:rPr>
              <w:rFonts w:cs="Calibri" w:ascii="Calibri" w:hAnsi="Calibri"/>
              <w:sz w:val="22"/>
              <w:szCs w:val="22"/>
              <w:lang w:val="en-US" w:eastAsia="en-US"/>
            </w:rPr>
            <w:tab/>
          </w:r>
          <w:r>
            <w:rPr/>
            <w:t>MAP-U-ABORT service</w:t>
            <w:tab/>
          </w:r>
          <w:hyperlink w:anchor="__RefHeading___Toc517478809">
            <w:r>
              <w:rPr>
                <w:rStyle w:val="IndexLink"/>
              </w:rPr>
              <w:t>13</w:t>
            </w:r>
          </w:hyperlink>
        </w:p>
        <w:p>
          <w:pPr>
            <w:pStyle w:val="Contents1"/>
            <w:rPr>
              <w:rFonts w:ascii="Calibri" w:hAnsi="Calibri" w:cs="Calibri"/>
              <w:szCs w:val="22"/>
              <w:lang w:val="en-US" w:eastAsia="en-US"/>
            </w:rPr>
          </w:pPr>
          <w:r>
            <w:rPr/>
            <w:t>8</w:t>
          </w:r>
          <w:r>
            <w:rPr>
              <w:rFonts w:cs="Calibri" w:ascii="Calibri" w:hAnsi="Calibri"/>
              <w:szCs w:val="22"/>
            </w:rPr>
            <w:tab/>
          </w:r>
          <w:r>
            <w:rPr>
              <w:lang w:val="en-US" w:eastAsia="en-US"/>
            </w:rPr>
            <w:t>Mobility services</w:t>
          </w:r>
          <w:r>
            <w:rPr/>
            <w:tab/>
          </w:r>
          <w:hyperlink w:anchor="__RefHeading___Toc517478810">
            <w:r>
              <w:rPr>
                <w:rStyle w:val="IndexLink"/>
              </w:rPr>
              <w:t>14</w:t>
            </w:r>
          </w:hyperlink>
        </w:p>
        <w:p>
          <w:pPr>
            <w:pStyle w:val="Contents2"/>
            <w:rPr>
              <w:rFonts w:ascii="Calibri" w:hAnsi="Calibri" w:cs="Calibri"/>
              <w:sz w:val="22"/>
              <w:szCs w:val="22"/>
              <w:lang w:val="en-US" w:eastAsia="en-US"/>
            </w:rPr>
          </w:pPr>
          <w:r>
            <w:rPr/>
            <w:t>8.1</w:t>
          </w:r>
          <w:r>
            <w:rPr>
              <w:rFonts w:cs="Calibri" w:ascii="Calibri" w:hAnsi="Calibri"/>
              <w:sz w:val="22"/>
              <w:szCs w:val="22"/>
            </w:rPr>
            <w:tab/>
          </w:r>
          <w:r>
            <w:rPr>
              <w:lang w:val="en-US" w:eastAsia="en-US"/>
            </w:rPr>
            <w:t>General</w:t>
          </w:r>
          <w:r>
            <w:rPr/>
            <w:tab/>
          </w:r>
          <w:hyperlink w:anchor="__RefHeading___Toc517478811">
            <w:r>
              <w:rPr>
                <w:rStyle w:val="IndexLink"/>
              </w:rPr>
              <w:t>14</w:t>
            </w:r>
          </w:hyperlink>
        </w:p>
        <w:p>
          <w:pPr>
            <w:pStyle w:val="Contents2"/>
            <w:rPr>
              <w:rFonts w:ascii="Calibri" w:hAnsi="Calibri" w:cs="Calibri"/>
              <w:sz w:val="22"/>
              <w:szCs w:val="22"/>
              <w:lang w:val="en-US" w:eastAsia="en-US"/>
            </w:rPr>
          </w:pPr>
          <w:r>
            <w:rPr/>
            <w:t>8.2</w:t>
          </w:r>
          <w:r>
            <w:rPr>
              <w:rFonts w:cs="Calibri" w:ascii="Calibri" w:hAnsi="Calibri"/>
              <w:sz w:val="22"/>
              <w:szCs w:val="22"/>
            </w:rPr>
            <w:tab/>
          </w:r>
          <w:r>
            <w:rPr>
              <w:lang w:val="fr-FR" w:eastAsia="en-US"/>
            </w:rPr>
            <w:t>Location Management services</w:t>
          </w:r>
          <w:r>
            <w:rPr/>
            <w:tab/>
          </w:r>
          <w:hyperlink w:anchor="__RefHeading___Toc517478812">
            <w:r>
              <w:rPr>
                <w:rStyle w:val="IndexLink"/>
              </w:rPr>
              <w:t>15</w:t>
            </w:r>
          </w:hyperlink>
        </w:p>
        <w:p>
          <w:pPr>
            <w:pStyle w:val="Contents2"/>
            <w:rPr>
              <w:rFonts w:ascii="Calibri" w:hAnsi="Calibri" w:cs="Calibri"/>
              <w:sz w:val="22"/>
              <w:szCs w:val="22"/>
              <w:lang w:val="en-US" w:eastAsia="en-US"/>
            </w:rPr>
          </w:pPr>
          <w:r>
            <w:rPr/>
            <w:t>8.3</w:t>
          </w:r>
          <w:r>
            <w:rPr>
              <w:rFonts w:cs="Calibri" w:ascii="Calibri" w:hAnsi="Calibri"/>
              <w:sz w:val="22"/>
              <w:szCs w:val="22"/>
            </w:rPr>
            <w:tab/>
          </w:r>
          <w:r>
            <w:rPr>
              <w:lang w:val="en-US" w:eastAsia="en-US"/>
            </w:rPr>
            <w:t>Authentication Management services</w:t>
          </w:r>
          <w:r>
            <w:rPr/>
            <w:tab/>
          </w:r>
          <w:hyperlink w:anchor="__RefHeading___Toc517478813">
            <w:r>
              <w:rPr>
                <w:rStyle w:val="IndexLink"/>
              </w:rPr>
              <w:t>15</w:t>
            </w:r>
          </w:hyperlink>
        </w:p>
        <w:p>
          <w:pPr>
            <w:pStyle w:val="Contents2"/>
            <w:rPr>
              <w:rFonts w:ascii="Calibri" w:hAnsi="Calibri" w:cs="Calibri"/>
              <w:sz w:val="22"/>
              <w:szCs w:val="22"/>
              <w:lang w:val="en-US" w:eastAsia="en-US"/>
            </w:rPr>
          </w:pPr>
          <w:r>
            <w:rPr/>
            <w:t>8.4</w:t>
          </w:r>
          <w:r>
            <w:rPr>
              <w:rFonts w:cs="Calibri" w:ascii="Calibri" w:hAnsi="Calibri"/>
              <w:sz w:val="22"/>
              <w:szCs w:val="22"/>
              <w:lang w:val="en-US" w:eastAsia="en-US"/>
            </w:rPr>
            <w:tab/>
          </w:r>
          <w:r>
            <w:rPr/>
            <w:t>Subscriber management services</w:t>
            <w:tab/>
          </w:r>
          <w:hyperlink w:anchor="__RefHeading___Toc517478814">
            <w:r>
              <w:rPr>
                <w:rStyle w:val="IndexLink"/>
              </w:rPr>
              <w:t>15</w:t>
            </w:r>
          </w:hyperlink>
        </w:p>
        <w:p>
          <w:pPr>
            <w:pStyle w:val="Contents2"/>
            <w:rPr>
              <w:rFonts w:ascii="Calibri" w:hAnsi="Calibri" w:cs="Calibri"/>
              <w:sz w:val="22"/>
              <w:szCs w:val="22"/>
              <w:lang w:val="en-US" w:eastAsia="en-US"/>
            </w:rPr>
          </w:pPr>
          <w:r>
            <w:rPr/>
            <w:t>8.5</w:t>
          </w:r>
          <w:r>
            <w:rPr>
              <w:rFonts w:cs="Calibri" w:ascii="Calibri" w:hAnsi="Calibri"/>
              <w:sz w:val="22"/>
              <w:szCs w:val="22"/>
              <w:lang w:val="en-US" w:eastAsia="en-US"/>
            </w:rPr>
            <w:tab/>
          </w:r>
          <w:r>
            <w:rPr/>
            <w:t>Fault recovery services</w:t>
            <w:tab/>
          </w:r>
          <w:hyperlink w:anchor="__RefHeading___Toc517478815">
            <w:r>
              <w:rPr>
                <w:rStyle w:val="IndexLink"/>
              </w:rPr>
              <w:t>16</w:t>
            </w:r>
          </w:hyperlink>
        </w:p>
        <w:p>
          <w:pPr>
            <w:pStyle w:val="Contents2"/>
            <w:rPr>
              <w:rFonts w:ascii="Calibri" w:hAnsi="Calibri" w:cs="Calibri"/>
              <w:sz w:val="22"/>
              <w:szCs w:val="22"/>
              <w:lang w:val="en-US" w:eastAsia="en-US"/>
            </w:rPr>
          </w:pPr>
          <w:r>
            <w:rPr/>
            <w:t>8.6</w:t>
          </w:r>
          <w:r>
            <w:rPr>
              <w:rFonts w:cs="Calibri" w:ascii="Calibri" w:hAnsi="Calibri"/>
              <w:sz w:val="22"/>
              <w:szCs w:val="22"/>
              <w:lang w:val="en-US" w:eastAsia="en-US"/>
            </w:rPr>
            <w:tab/>
          </w:r>
          <w:r>
            <w:rPr/>
            <w:t>Subscriber Information services</w:t>
            <w:tab/>
          </w:r>
          <w:hyperlink w:anchor="__RefHeading___Toc517478816">
            <w:r>
              <w:rPr>
                <w:rStyle w:val="IndexLink"/>
              </w:rPr>
              <w:t>16</w:t>
            </w:r>
          </w:hyperlink>
        </w:p>
        <w:p>
          <w:pPr>
            <w:pStyle w:val="Contents1"/>
            <w:rPr>
              <w:rFonts w:ascii="Calibri" w:hAnsi="Calibri" w:cs="Calibri"/>
              <w:szCs w:val="22"/>
              <w:lang w:val="en-US" w:eastAsia="en-US"/>
            </w:rPr>
          </w:pPr>
          <w:r>
            <w:rPr/>
            <w:t>9</w:t>
          </w:r>
          <w:r>
            <w:rPr>
              <w:rFonts w:cs="Calibri" w:ascii="Calibri" w:hAnsi="Calibri"/>
              <w:szCs w:val="22"/>
            </w:rPr>
            <w:tab/>
          </w:r>
          <w:r>
            <w:rPr>
              <w:lang w:val="en-US" w:eastAsia="en-US"/>
            </w:rPr>
            <w:t>Operation and maintenance services</w:t>
          </w:r>
          <w:r>
            <w:rPr/>
            <w:tab/>
          </w:r>
          <w:hyperlink w:anchor="__RefHeading___Toc517478817">
            <w:r>
              <w:rPr>
                <w:rStyle w:val="IndexLink"/>
              </w:rPr>
              <w:t>16</w:t>
            </w:r>
          </w:hyperlink>
        </w:p>
        <w:p>
          <w:pPr>
            <w:pStyle w:val="Contents2"/>
            <w:rPr>
              <w:rFonts w:ascii="Calibri" w:hAnsi="Calibri" w:cs="Calibri"/>
              <w:sz w:val="22"/>
              <w:szCs w:val="22"/>
              <w:lang w:val="en-US" w:eastAsia="en-US"/>
            </w:rPr>
          </w:pPr>
          <w:r>
            <w:rPr/>
            <w:t>9.1</w:t>
          </w:r>
          <w:r>
            <w:rPr>
              <w:rFonts w:cs="Calibri" w:ascii="Calibri" w:hAnsi="Calibri"/>
              <w:sz w:val="22"/>
              <w:szCs w:val="22"/>
            </w:rPr>
            <w:tab/>
          </w:r>
          <w:r>
            <w:rPr>
              <w:lang w:val="en-US" w:eastAsia="en-US"/>
            </w:rPr>
            <w:t>General</w:t>
          </w:r>
          <w:r>
            <w:rPr/>
            <w:tab/>
          </w:r>
          <w:hyperlink w:anchor="__RefHeading___Toc517478818">
            <w:r>
              <w:rPr>
                <w:rStyle w:val="IndexLink"/>
              </w:rPr>
              <w:t>16</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MAP_SEND_IMSI service</w:t>
            <w:tab/>
          </w:r>
          <w:hyperlink w:anchor="__RefHeading___Toc517478819">
            <w:r>
              <w:rPr>
                <w:rStyle w:val="IndexLink"/>
              </w:rPr>
              <w:t>16</w:t>
            </w:r>
          </w:hyperlink>
        </w:p>
        <w:p>
          <w:pPr>
            <w:pStyle w:val="Contents1"/>
            <w:rPr>
              <w:rFonts w:ascii="Calibri" w:hAnsi="Calibri" w:cs="Calibri"/>
              <w:szCs w:val="22"/>
              <w:lang w:val="en-US" w:eastAsia="en-US"/>
            </w:rPr>
          </w:pPr>
          <w:r>
            <w:rPr/>
            <w:t>10</w:t>
          </w:r>
          <w:r>
            <w:rPr>
              <w:rFonts w:cs="Calibri" w:ascii="Calibri" w:hAnsi="Calibri"/>
              <w:szCs w:val="22"/>
            </w:rPr>
            <w:tab/>
          </w:r>
          <w:r>
            <w:rPr/>
            <w:t>Call handling services</w:t>
            <w:tab/>
          </w:r>
          <w:hyperlink w:anchor="__RefHeading___Toc517478820">
            <w:r>
              <w:rPr>
                <w:rStyle w:val="IndexLink"/>
              </w:rPr>
              <w:t>17</w:t>
            </w:r>
          </w:hyperlink>
        </w:p>
        <w:p>
          <w:pPr>
            <w:pStyle w:val="Contents2"/>
            <w:rPr>
              <w:rFonts w:ascii="Calibri" w:hAnsi="Calibri" w:cs="Calibri"/>
              <w:sz w:val="22"/>
              <w:szCs w:val="22"/>
              <w:lang w:val="en-US" w:eastAsia="en-US"/>
            </w:rPr>
          </w:pPr>
          <w:r>
            <w:rPr/>
            <w:t>10.1</w:t>
          </w:r>
          <w:r>
            <w:rPr>
              <w:rFonts w:cs="Calibri" w:ascii="Calibri" w:hAnsi="Calibri"/>
              <w:sz w:val="22"/>
              <w:szCs w:val="22"/>
            </w:rPr>
            <w:tab/>
          </w:r>
          <w:r>
            <w:rPr>
              <w:lang w:val="en-US" w:eastAsia="en-US"/>
            </w:rPr>
            <w:t>General</w:t>
          </w:r>
          <w:r>
            <w:rPr/>
            <w:tab/>
          </w:r>
          <w:hyperlink w:anchor="__RefHeading___Toc517478821">
            <w:r>
              <w:rPr>
                <w:rStyle w:val="IndexLink"/>
              </w:rPr>
              <w:t>17</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t>MAP_PROVIDE_ROAMING_NUMBER service</w:t>
            <w:tab/>
          </w:r>
          <w:hyperlink w:anchor="__RefHeading___Toc517478822">
            <w:r>
              <w:rPr>
                <w:rStyle w:val="IndexLink"/>
              </w:rPr>
              <w:t>17</w:t>
            </w:r>
          </w:hyperlink>
        </w:p>
        <w:p>
          <w:pPr>
            <w:pStyle w:val="Contents2"/>
            <w:rPr>
              <w:rFonts w:ascii="Calibri" w:hAnsi="Calibri" w:cs="Calibri"/>
              <w:sz w:val="22"/>
              <w:szCs w:val="22"/>
              <w:lang w:val="en-US" w:eastAsia="en-US"/>
            </w:rPr>
          </w:pPr>
          <w:r>
            <w:rPr/>
            <w:t>10.3</w:t>
          </w:r>
          <w:r>
            <w:rPr>
              <w:rFonts w:cs="Calibri" w:ascii="Calibri" w:hAnsi="Calibri"/>
              <w:sz w:val="22"/>
              <w:szCs w:val="22"/>
              <w:lang w:val="en-US" w:eastAsia="en-US"/>
            </w:rPr>
            <w:tab/>
          </w:r>
          <w:r>
            <w:rPr/>
            <w:t>MAP_SET_REPORTING_STATE service</w:t>
            <w:tab/>
          </w:r>
          <w:hyperlink w:anchor="__RefHeading___Toc517478823">
            <w:r>
              <w:rPr>
                <w:rStyle w:val="IndexLink"/>
              </w:rPr>
              <w:t>17</w:t>
            </w:r>
          </w:hyperlink>
        </w:p>
        <w:p>
          <w:pPr>
            <w:pStyle w:val="Contents2"/>
            <w:rPr>
              <w:rFonts w:ascii="Calibri" w:hAnsi="Calibri" w:cs="Calibri"/>
              <w:sz w:val="22"/>
              <w:szCs w:val="22"/>
              <w:lang w:val="en-US" w:eastAsia="en-US"/>
            </w:rPr>
          </w:pPr>
          <w:r>
            <w:rPr/>
            <w:t>10.4</w:t>
          </w:r>
          <w:r>
            <w:rPr>
              <w:rFonts w:cs="Calibri" w:ascii="Calibri" w:hAnsi="Calibri"/>
              <w:sz w:val="22"/>
              <w:szCs w:val="22"/>
              <w:lang w:val="en-US" w:eastAsia="en-US"/>
            </w:rPr>
            <w:tab/>
          </w:r>
          <w:r>
            <w:rPr>
              <w:lang w:val="en-US" w:eastAsia="en-US"/>
            </w:rPr>
            <w:t>MAP</w:t>
          </w:r>
          <w:r>
            <w:rPr/>
            <w:t>_STATUS_REPORT service</w:t>
            <w:tab/>
          </w:r>
          <w:hyperlink w:anchor="__RefHeading___Toc517478824">
            <w:r>
              <w:rPr>
                <w:rStyle w:val="IndexLink"/>
              </w:rPr>
              <w:t>17</w:t>
            </w:r>
          </w:hyperlink>
        </w:p>
        <w:p>
          <w:pPr>
            <w:pStyle w:val="Contents2"/>
            <w:rPr>
              <w:rFonts w:ascii="Calibri" w:hAnsi="Calibri" w:cs="Calibri"/>
              <w:sz w:val="22"/>
              <w:szCs w:val="22"/>
              <w:lang w:val="en-US" w:eastAsia="en-US"/>
            </w:rPr>
          </w:pPr>
          <w:r>
            <w:rPr/>
            <w:t>10.5</w:t>
          </w:r>
          <w:r>
            <w:rPr>
              <w:rFonts w:cs="Calibri" w:ascii="Calibri" w:hAnsi="Calibri"/>
              <w:sz w:val="22"/>
              <w:szCs w:val="22"/>
              <w:lang w:val="en-US" w:eastAsia="en-US"/>
            </w:rPr>
            <w:tab/>
          </w:r>
          <w:r>
            <w:rPr>
              <w:lang w:val="en-US" w:eastAsia="en-US"/>
            </w:rPr>
            <w:t>MAP</w:t>
          </w:r>
          <w:r>
            <w:rPr/>
            <w:t>_REMOTE_USER_FREE service</w:t>
            <w:tab/>
          </w:r>
          <w:hyperlink w:anchor="__RefHeading___Toc517478825">
            <w:r>
              <w:rPr>
                <w:rStyle w:val="IndexLink"/>
              </w:rPr>
              <w:t>17</w:t>
            </w:r>
          </w:hyperlink>
        </w:p>
        <w:p>
          <w:pPr>
            <w:pStyle w:val="Contents1"/>
            <w:rPr>
              <w:rFonts w:ascii="Calibri" w:hAnsi="Calibri" w:cs="Calibri"/>
              <w:szCs w:val="22"/>
              <w:lang w:val="en-US" w:eastAsia="en-US"/>
            </w:rPr>
          </w:pPr>
          <w:r>
            <w:rPr/>
            <w:t>11</w:t>
          </w:r>
          <w:r>
            <w:rPr>
              <w:rFonts w:cs="Calibri" w:ascii="Calibri" w:hAnsi="Calibri"/>
              <w:szCs w:val="22"/>
            </w:rPr>
            <w:tab/>
          </w:r>
          <w:r>
            <w:rPr/>
            <w:t>Supplementary services related services</w:t>
            <w:tab/>
          </w:r>
          <w:hyperlink w:anchor="__RefHeading___Toc517478826">
            <w:r>
              <w:rPr>
                <w:rStyle w:val="IndexLink"/>
              </w:rPr>
              <w:t>18</w:t>
            </w:r>
          </w:hyperlink>
        </w:p>
        <w:p>
          <w:pPr>
            <w:pStyle w:val="Contents2"/>
            <w:rPr>
              <w:rFonts w:ascii="Calibri" w:hAnsi="Calibri" w:cs="Calibri"/>
              <w:sz w:val="22"/>
              <w:szCs w:val="22"/>
              <w:lang w:val="en-US" w:eastAsia="en-US"/>
            </w:rPr>
          </w:pPr>
          <w:r>
            <w:rPr/>
            <w:t>11.1</w:t>
          </w:r>
          <w:r>
            <w:rPr>
              <w:rFonts w:cs="Calibri" w:ascii="Calibri" w:hAnsi="Calibri"/>
              <w:sz w:val="22"/>
              <w:szCs w:val="22"/>
            </w:rPr>
            <w:tab/>
          </w:r>
          <w:r>
            <w:rPr>
              <w:lang w:val="en-US" w:eastAsia="en-US"/>
            </w:rPr>
            <w:t>General</w:t>
          </w:r>
          <w:r>
            <w:rPr/>
            <w:tab/>
          </w:r>
          <w:hyperlink w:anchor="__RefHeading___Toc517478827">
            <w:r>
              <w:rPr>
                <w:rStyle w:val="IndexLink"/>
              </w:rPr>
              <w:t>18</w:t>
            </w:r>
          </w:hyperlink>
        </w:p>
        <w:p>
          <w:pPr>
            <w:pStyle w:val="Contents2"/>
            <w:rPr>
              <w:rFonts w:ascii="Calibri" w:hAnsi="Calibri" w:cs="Calibri"/>
              <w:sz w:val="22"/>
              <w:szCs w:val="22"/>
              <w:lang w:val="en-US" w:eastAsia="en-US"/>
            </w:rPr>
          </w:pPr>
          <w:r>
            <w:rPr/>
            <w:t>11.2</w:t>
          </w:r>
          <w:r>
            <w:rPr>
              <w:rFonts w:cs="Calibri" w:ascii="Calibri" w:hAnsi="Calibri"/>
              <w:sz w:val="22"/>
              <w:szCs w:val="22"/>
              <w:lang w:val="en-US" w:eastAsia="en-US"/>
            </w:rPr>
            <w:tab/>
          </w:r>
          <w:r>
            <w:rPr/>
            <w:t>MAP_REGISTER_SS service</w:t>
            <w:tab/>
          </w:r>
          <w:hyperlink w:anchor="__RefHeading___Toc517478828">
            <w:r>
              <w:rPr>
                <w:rStyle w:val="IndexLink"/>
              </w:rPr>
              <w:t>18</w:t>
            </w:r>
          </w:hyperlink>
        </w:p>
        <w:p>
          <w:pPr>
            <w:pStyle w:val="Contents2"/>
            <w:rPr>
              <w:rFonts w:ascii="Calibri" w:hAnsi="Calibri" w:cs="Calibri"/>
              <w:sz w:val="22"/>
              <w:szCs w:val="22"/>
              <w:lang w:val="en-US" w:eastAsia="en-US"/>
            </w:rPr>
          </w:pPr>
          <w:r>
            <w:rPr/>
            <w:t>11.3</w:t>
          </w:r>
          <w:r>
            <w:rPr>
              <w:rFonts w:cs="Calibri" w:ascii="Calibri" w:hAnsi="Calibri"/>
              <w:sz w:val="22"/>
              <w:szCs w:val="22"/>
              <w:lang w:val="en-US" w:eastAsia="en-US"/>
            </w:rPr>
            <w:tab/>
          </w:r>
          <w:r>
            <w:rPr/>
            <w:t>MAP_ERASE_SS service</w:t>
            <w:tab/>
          </w:r>
          <w:hyperlink w:anchor="__RefHeading___Toc517478829">
            <w:r>
              <w:rPr>
                <w:rStyle w:val="IndexLink"/>
              </w:rPr>
              <w:t>18</w:t>
            </w:r>
          </w:hyperlink>
        </w:p>
        <w:p>
          <w:pPr>
            <w:pStyle w:val="Contents2"/>
            <w:rPr>
              <w:rFonts w:ascii="Calibri" w:hAnsi="Calibri" w:cs="Calibri"/>
              <w:sz w:val="22"/>
              <w:szCs w:val="22"/>
              <w:lang w:val="en-US" w:eastAsia="en-US"/>
            </w:rPr>
          </w:pPr>
          <w:r>
            <w:rPr/>
            <w:t>11.4</w:t>
          </w:r>
          <w:r>
            <w:rPr>
              <w:rFonts w:cs="Calibri" w:ascii="Calibri" w:hAnsi="Calibri"/>
              <w:sz w:val="22"/>
              <w:szCs w:val="22"/>
              <w:lang w:val="en-US" w:eastAsia="en-US"/>
            </w:rPr>
            <w:tab/>
          </w:r>
          <w:r>
            <w:rPr/>
            <w:t>MAP_</w:t>
          </w:r>
          <w:r>
            <w:rPr>
              <w:lang w:val="en-US" w:eastAsia="en-US"/>
            </w:rPr>
            <w:t>ACTIVATE</w:t>
          </w:r>
          <w:r>
            <w:rPr/>
            <w:t>_SS service</w:t>
            <w:tab/>
          </w:r>
          <w:hyperlink w:anchor="__RefHeading___Toc517478830">
            <w:r>
              <w:rPr>
                <w:rStyle w:val="IndexLink"/>
              </w:rPr>
              <w:t>18</w:t>
            </w:r>
          </w:hyperlink>
        </w:p>
        <w:p>
          <w:pPr>
            <w:pStyle w:val="Contents2"/>
            <w:rPr>
              <w:rFonts w:ascii="Calibri" w:hAnsi="Calibri" w:cs="Calibri"/>
              <w:sz w:val="22"/>
              <w:szCs w:val="22"/>
              <w:lang w:val="en-US" w:eastAsia="en-US"/>
            </w:rPr>
          </w:pPr>
          <w:r>
            <w:rPr/>
            <w:t>11.5</w:t>
          </w:r>
          <w:r>
            <w:rPr>
              <w:rFonts w:cs="Calibri" w:ascii="Calibri" w:hAnsi="Calibri"/>
              <w:sz w:val="22"/>
              <w:szCs w:val="22"/>
              <w:lang w:val="en-US" w:eastAsia="en-US"/>
            </w:rPr>
            <w:tab/>
          </w:r>
          <w:r>
            <w:rPr/>
            <w:t>MAP_</w:t>
          </w:r>
          <w:r>
            <w:rPr>
              <w:lang w:val="en-US" w:eastAsia="en-US"/>
            </w:rPr>
            <w:t>DEACTIVATE</w:t>
          </w:r>
          <w:r>
            <w:rPr/>
            <w:t>_SS service</w:t>
            <w:tab/>
          </w:r>
          <w:hyperlink w:anchor="__RefHeading___Toc517478831">
            <w:r>
              <w:rPr>
                <w:rStyle w:val="IndexLink"/>
              </w:rPr>
              <w:t>18</w:t>
            </w:r>
          </w:hyperlink>
        </w:p>
        <w:p>
          <w:pPr>
            <w:pStyle w:val="Contents2"/>
            <w:rPr>
              <w:rFonts w:ascii="Calibri" w:hAnsi="Calibri" w:cs="Calibri"/>
              <w:sz w:val="22"/>
              <w:szCs w:val="22"/>
              <w:lang w:val="en-US" w:eastAsia="en-US"/>
            </w:rPr>
          </w:pPr>
          <w:r>
            <w:rPr/>
            <w:t>11.6</w:t>
          </w:r>
          <w:r>
            <w:rPr>
              <w:rFonts w:cs="Calibri" w:ascii="Calibri" w:hAnsi="Calibri"/>
              <w:sz w:val="22"/>
              <w:szCs w:val="22"/>
              <w:lang w:val="en-US" w:eastAsia="en-US"/>
            </w:rPr>
            <w:tab/>
          </w:r>
          <w:r>
            <w:rPr/>
            <w:t>MAP_ INTERROGATE _SS service</w:t>
            <w:tab/>
          </w:r>
          <w:hyperlink w:anchor="__RefHeading___Toc517478832">
            <w:r>
              <w:rPr>
                <w:rStyle w:val="IndexLink"/>
              </w:rPr>
              <w:t>19</w:t>
            </w:r>
          </w:hyperlink>
        </w:p>
        <w:p>
          <w:pPr>
            <w:pStyle w:val="Contents2"/>
            <w:rPr>
              <w:rFonts w:ascii="Calibri" w:hAnsi="Calibri" w:cs="Calibri"/>
              <w:sz w:val="22"/>
              <w:szCs w:val="22"/>
              <w:lang w:val="en-US" w:eastAsia="en-US"/>
            </w:rPr>
          </w:pPr>
          <w:r>
            <w:rPr/>
            <w:t>11.7</w:t>
          </w:r>
          <w:r>
            <w:rPr>
              <w:rFonts w:cs="Calibri" w:ascii="Calibri" w:hAnsi="Calibri"/>
              <w:sz w:val="22"/>
              <w:szCs w:val="22"/>
              <w:lang w:val="en-US" w:eastAsia="en-US"/>
            </w:rPr>
            <w:tab/>
          </w:r>
          <w:r>
            <w:rPr/>
            <w:t>MAP_ REGISTER_PASSWORD service</w:t>
            <w:tab/>
          </w:r>
          <w:hyperlink w:anchor="__RefHeading___Toc517478833">
            <w:r>
              <w:rPr>
                <w:rStyle w:val="IndexLink"/>
              </w:rPr>
              <w:t>19</w:t>
            </w:r>
          </w:hyperlink>
        </w:p>
        <w:p>
          <w:pPr>
            <w:pStyle w:val="Contents2"/>
            <w:rPr>
              <w:rFonts w:ascii="Calibri" w:hAnsi="Calibri" w:cs="Calibri"/>
              <w:sz w:val="22"/>
              <w:szCs w:val="22"/>
              <w:lang w:val="en-US" w:eastAsia="en-US"/>
            </w:rPr>
          </w:pPr>
          <w:r>
            <w:rPr/>
            <w:t>11.8</w:t>
          </w:r>
          <w:r>
            <w:rPr>
              <w:rFonts w:cs="Calibri" w:ascii="Calibri" w:hAnsi="Calibri"/>
              <w:sz w:val="22"/>
              <w:szCs w:val="22"/>
              <w:lang w:val="en-US" w:eastAsia="en-US"/>
            </w:rPr>
            <w:tab/>
          </w:r>
          <w:r>
            <w:rPr/>
            <w:t>MAP_ GET_PASSWORD service</w:t>
            <w:tab/>
          </w:r>
          <w:hyperlink w:anchor="__RefHeading___Toc517478834">
            <w:r>
              <w:rPr>
                <w:rStyle w:val="IndexLink"/>
              </w:rPr>
              <w:t>19</w:t>
            </w:r>
          </w:hyperlink>
        </w:p>
        <w:p>
          <w:pPr>
            <w:pStyle w:val="Contents2"/>
            <w:rPr>
              <w:rFonts w:ascii="Calibri" w:hAnsi="Calibri" w:cs="Calibri"/>
              <w:sz w:val="22"/>
              <w:szCs w:val="22"/>
              <w:lang w:val="en-US" w:eastAsia="en-US"/>
            </w:rPr>
          </w:pPr>
          <w:r>
            <w:rPr/>
            <w:t>11.9</w:t>
          </w:r>
          <w:r>
            <w:rPr>
              <w:rFonts w:cs="Calibri" w:ascii="Calibri" w:hAnsi="Calibri"/>
              <w:sz w:val="22"/>
              <w:szCs w:val="22"/>
              <w:lang w:val="en-US" w:eastAsia="en-US"/>
            </w:rPr>
            <w:tab/>
          </w:r>
          <w:r>
            <w:rPr/>
            <w:t>MAP_ PROCESS_UNSTRUCTURED_SS_REQUEST service</w:t>
            <w:tab/>
          </w:r>
          <w:hyperlink w:anchor="__RefHeading___Toc517478835">
            <w:r>
              <w:rPr>
                <w:rStyle w:val="IndexLink"/>
              </w:rPr>
              <w:t>19</w:t>
            </w:r>
          </w:hyperlink>
        </w:p>
        <w:p>
          <w:pPr>
            <w:pStyle w:val="Contents2"/>
            <w:rPr>
              <w:rFonts w:ascii="Calibri" w:hAnsi="Calibri" w:cs="Calibri"/>
              <w:sz w:val="22"/>
              <w:szCs w:val="22"/>
              <w:lang w:val="en-US" w:eastAsia="en-US"/>
            </w:rPr>
          </w:pPr>
          <w:r>
            <w:rPr/>
            <w:t>11.10</w:t>
          </w:r>
          <w:r>
            <w:rPr>
              <w:rFonts w:cs="Calibri" w:ascii="Calibri" w:hAnsi="Calibri"/>
              <w:sz w:val="22"/>
              <w:szCs w:val="22"/>
              <w:lang w:val="en-US" w:eastAsia="en-US"/>
            </w:rPr>
            <w:tab/>
          </w:r>
          <w:r>
            <w:rPr/>
            <w:t>MAP_ UNSTRUCTURED_SS_REQUEST service</w:t>
            <w:tab/>
          </w:r>
          <w:hyperlink w:anchor="__RefHeading___Toc517478836">
            <w:r>
              <w:rPr>
                <w:rStyle w:val="IndexLink"/>
              </w:rPr>
              <w:t>20</w:t>
            </w:r>
          </w:hyperlink>
        </w:p>
        <w:p>
          <w:pPr>
            <w:pStyle w:val="Contents2"/>
            <w:rPr>
              <w:rFonts w:ascii="Calibri" w:hAnsi="Calibri" w:cs="Calibri"/>
              <w:sz w:val="22"/>
              <w:szCs w:val="22"/>
              <w:lang w:val="en-US" w:eastAsia="en-US"/>
            </w:rPr>
          </w:pPr>
          <w:r>
            <w:rPr/>
            <w:t>11.11</w:t>
          </w:r>
          <w:r>
            <w:rPr>
              <w:rFonts w:cs="Calibri" w:ascii="Calibri" w:hAnsi="Calibri"/>
              <w:sz w:val="22"/>
              <w:szCs w:val="22"/>
              <w:lang w:val="en-US" w:eastAsia="en-US"/>
            </w:rPr>
            <w:tab/>
          </w:r>
          <w:r>
            <w:rPr/>
            <w:t>MAP_UNSTRUCTURED_SS_NOTIFY service</w:t>
            <w:tab/>
          </w:r>
          <w:hyperlink w:anchor="__RefHeading___Toc517478837">
            <w:r>
              <w:rPr>
                <w:rStyle w:val="IndexLink"/>
              </w:rPr>
              <w:t>20</w:t>
            </w:r>
          </w:hyperlink>
        </w:p>
        <w:p>
          <w:pPr>
            <w:pStyle w:val="Contents2"/>
            <w:rPr>
              <w:rFonts w:ascii="Calibri" w:hAnsi="Calibri" w:cs="Calibri"/>
              <w:sz w:val="22"/>
              <w:szCs w:val="22"/>
              <w:lang w:val="en-US" w:eastAsia="en-US"/>
            </w:rPr>
          </w:pPr>
          <w:r>
            <w:rPr/>
            <w:t>11.12</w:t>
          </w:r>
          <w:r>
            <w:rPr>
              <w:rFonts w:cs="Calibri" w:ascii="Calibri" w:hAnsi="Calibri"/>
              <w:sz w:val="22"/>
              <w:szCs w:val="22"/>
              <w:lang w:val="en-US" w:eastAsia="en-US"/>
            </w:rPr>
            <w:tab/>
          </w:r>
          <w:r>
            <w:rPr/>
            <w:t>MAP_REGISTER_CC_ENTRY service</w:t>
            <w:tab/>
          </w:r>
          <w:hyperlink w:anchor="__RefHeading___Toc517478838">
            <w:r>
              <w:rPr>
                <w:rStyle w:val="IndexLink"/>
              </w:rPr>
              <w:t>20</w:t>
            </w:r>
          </w:hyperlink>
        </w:p>
        <w:p>
          <w:pPr>
            <w:pStyle w:val="Contents2"/>
            <w:rPr>
              <w:rFonts w:ascii="Calibri" w:hAnsi="Calibri" w:cs="Calibri"/>
              <w:sz w:val="22"/>
              <w:szCs w:val="22"/>
              <w:lang w:val="en-US" w:eastAsia="en-US"/>
            </w:rPr>
          </w:pPr>
          <w:r>
            <w:rPr/>
            <w:t>11.13</w:t>
          </w:r>
          <w:r>
            <w:rPr>
              <w:rFonts w:cs="Calibri" w:ascii="Calibri" w:hAnsi="Calibri"/>
              <w:sz w:val="22"/>
              <w:szCs w:val="22"/>
              <w:lang w:val="en-US" w:eastAsia="en-US"/>
            </w:rPr>
            <w:tab/>
          </w:r>
          <w:r>
            <w:rPr/>
            <w:t>MAP_ERASE_CC_ENTRY service</w:t>
            <w:tab/>
          </w:r>
          <w:hyperlink w:anchor="__RefHeading___Toc517478839">
            <w:r>
              <w:rPr>
                <w:rStyle w:val="IndexLink"/>
              </w:rPr>
              <w:t>20</w:t>
            </w:r>
          </w:hyperlink>
        </w:p>
        <w:p>
          <w:pPr>
            <w:pStyle w:val="Contents1"/>
            <w:rPr>
              <w:rFonts w:ascii="Calibri" w:hAnsi="Calibri" w:cs="Calibri"/>
              <w:szCs w:val="22"/>
              <w:lang w:val="en-US" w:eastAsia="en-US"/>
            </w:rPr>
          </w:pPr>
          <w:r>
            <w:rPr/>
            <w:t>12</w:t>
          </w:r>
          <w:r>
            <w:rPr>
              <w:rFonts w:cs="Calibri" w:ascii="Calibri" w:hAnsi="Calibri"/>
              <w:szCs w:val="22"/>
            </w:rPr>
            <w:tab/>
          </w:r>
          <w:r>
            <w:rPr/>
            <w:t>Short message service management services</w:t>
            <w:tab/>
          </w:r>
          <w:hyperlink w:anchor="__RefHeading___Toc517478840">
            <w:r>
              <w:rPr>
                <w:rStyle w:val="IndexLink"/>
              </w:rPr>
              <w:t>20</w:t>
            </w:r>
          </w:hyperlink>
        </w:p>
        <w:p>
          <w:pPr>
            <w:pStyle w:val="Contents2"/>
            <w:rPr>
              <w:rFonts w:ascii="Calibri" w:hAnsi="Calibri" w:cs="Calibri"/>
              <w:sz w:val="22"/>
              <w:szCs w:val="22"/>
              <w:lang w:val="en-US" w:eastAsia="en-US"/>
            </w:rPr>
          </w:pPr>
          <w:r>
            <w:rPr/>
            <w:t>12.1</w:t>
          </w:r>
          <w:r>
            <w:rPr>
              <w:rFonts w:cs="Calibri" w:ascii="Calibri" w:hAnsi="Calibri"/>
              <w:sz w:val="22"/>
              <w:szCs w:val="22"/>
            </w:rPr>
            <w:tab/>
          </w:r>
          <w:r>
            <w:rPr>
              <w:lang w:val="en-US" w:eastAsia="en-US"/>
            </w:rPr>
            <w:t>General</w:t>
          </w:r>
          <w:r>
            <w:rPr/>
            <w:tab/>
          </w:r>
          <w:hyperlink w:anchor="__RefHeading___Toc517478841">
            <w:r>
              <w:rPr>
                <w:rStyle w:val="IndexLink"/>
              </w:rPr>
              <w:t>20</w:t>
            </w:r>
          </w:hyperlink>
        </w:p>
        <w:p>
          <w:pPr>
            <w:pStyle w:val="Contents2"/>
            <w:rPr>
              <w:rFonts w:ascii="Calibri" w:hAnsi="Calibri" w:cs="Calibri"/>
              <w:sz w:val="22"/>
              <w:szCs w:val="22"/>
              <w:lang w:val="en-US" w:eastAsia="en-US"/>
            </w:rPr>
          </w:pPr>
          <w:r>
            <w:rPr/>
            <w:t>12.2</w:t>
          </w:r>
          <w:r>
            <w:rPr>
              <w:rFonts w:cs="Calibri" w:ascii="Calibri" w:hAnsi="Calibri"/>
              <w:sz w:val="22"/>
              <w:szCs w:val="22"/>
              <w:lang w:val="en-US" w:eastAsia="en-US"/>
            </w:rPr>
            <w:tab/>
          </w:r>
          <w:r>
            <w:rPr/>
            <w:t>MAP</w:t>
          </w:r>
          <w:r>
            <w:rPr>
              <w:rFonts w:eastAsia="MS Mincho;ＭＳ 明朝"/>
              <w:lang w:val="en-US" w:eastAsia="en-US"/>
            </w:rPr>
            <w:t>-READY-FOR-SM</w:t>
          </w:r>
          <w:r>
            <w:rPr/>
            <w:t xml:space="preserve">  service</w:t>
            <w:tab/>
          </w:r>
          <w:hyperlink w:anchor="__RefHeading___Toc517478842">
            <w:r>
              <w:rPr>
                <w:rStyle w:val="IndexLink"/>
              </w:rPr>
              <w:t>21</w:t>
            </w:r>
          </w:hyperlink>
        </w:p>
        <w:p>
          <w:pPr>
            <w:pStyle w:val="Contents2"/>
            <w:rPr>
              <w:rFonts w:ascii="Calibri" w:hAnsi="Calibri" w:cs="Calibri"/>
              <w:sz w:val="22"/>
              <w:szCs w:val="22"/>
              <w:lang w:val="en-US" w:eastAsia="en-US"/>
            </w:rPr>
          </w:pPr>
          <w:r>
            <w:rPr/>
            <w:t>12.3</w:t>
          </w:r>
          <w:r>
            <w:rPr>
              <w:rFonts w:cs="Calibri" w:ascii="Calibri" w:hAnsi="Calibri"/>
              <w:sz w:val="22"/>
              <w:szCs w:val="22"/>
            </w:rPr>
            <w:tab/>
          </w:r>
          <w:r>
            <w:rPr/>
            <w:t>MAP-MT-FORWARD-SHORT-MESSAGE service</w:t>
            <w:tab/>
          </w:r>
          <w:hyperlink w:anchor="__RefHeading___Toc517478843">
            <w:r>
              <w:rPr>
                <w:rStyle w:val="IndexLink"/>
              </w:rPr>
              <w:t>21</w:t>
            </w:r>
          </w:hyperlink>
        </w:p>
        <w:p>
          <w:pPr>
            <w:pStyle w:val="Contents1"/>
            <w:rPr>
              <w:rFonts w:ascii="Calibri" w:hAnsi="Calibri" w:cs="Calibri"/>
              <w:szCs w:val="22"/>
              <w:lang w:val="en-US" w:eastAsia="en-US"/>
            </w:rPr>
          </w:pPr>
          <w:r>
            <w:rPr/>
            <w:t>13</w:t>
          </w:r>
          <w:r>
            <w:rPr>
              <w:rFonts w:cs="Calibri" w:ascii="Calibri" w:hAnsi="Calibri"/>
              <w:szCs w:val="22"/>
            </w:rPr>
            <w:tab/>
          </w:r>
          <w:r>
            <w:rPr/>
            <w:t>Network-Requested PDP Context Activation services</w:t>
            <w:tab/>
          </w:r>
          <w:hyperlink w:anchor="__RefHeading___Toc517478844">
            <w:r>
              <w:rPr>
                <w:rStyle w:val="IndexLink"/>
              </w:rPr>
              <w:t>21</w:t>
            </w:r>
          </w:hyperlink>
        </w:p>
        <w:p>
          <w:pPr>
            <w:pStyle w:val="Contents2"/>
            <w:rPr>
              <w:rFonts w:ascii="Calibri" w:hAnsi="Calibri" w:cs="Calibri"/>
              <w:sz w:val="22"/>
              <w:szCs w:val="22"/>
              <w:lang w:val="en-US" w:eastAsia="en-US"/>
            </w:rPr>
          </w:pPr>
          <w:r>
            <w:rPr/>
            <w:t>13.1</w:t>
          </w:r>
          <w:r>
            <w:rPr>
              <w:rFonts w:cs="Calibri" w:ascii="Calibri" w:hAnsi="Calibri"/>
              <w:sz w:val="22"/>
              <w:szCs w:val="22"/>
            </w:rPr>
            <w:tab/>
          </w:r>
          <w:r>
            <w:rPr>
              <w:lang w:val="en-US" w:eastAsia="en-US"/>
            </w:rPr>
            <w:t>General</w:t>
          </w:r>
          <w:r>
            <w:rPr/>
            <w:tab/>
          </w:r>
          <w:hyperlink w:anchor="__RefHeading___Toc517478845">
            <w:r>
              <w:rPr>
                <w:rStyle w:val="IndexLink"/>
              </w:rPr>
              <w:t>21</w:t>
            </w:r>
          </w:hyperlink>
        </w:p>
        <w:p>
          <w:pPr>
            <w:pStyle w:val="Contents2"/>
            <w:rPr>
              <w:rFonts w:ascii="Calibri" w:hAnsi="Calibri" w:cs="Calibri"/>
              <w:sz w:val="22"/>
              <w:szCs w:val="22"/>
              <w:lang w:val="en-US" w:eastAsia="en-US"/>
            </w:rPr>
          </w:pPr>
          <w:r>
            <w:rPr/>
            <w:t>13.2</w:t>
          </w:r>
          <w:r>
            <w:rPr>
              <w:rFonts w:cs="Calibri" w:ascii="Calibri" w:hAnsi="Calibri"/>
              <w:sz w:val="22"/>
              <w:szCs w:val="22"/>
              <w:lang w:val="en-US" w:eastAsia="en-US"/>
            </w:rPr>
            <w:tab/>
          </w:r>
          <w:r>
            <w:rPr/>
            <w:t>MAP_SEND_ROUTING_INFO_FOR_GPRS service</w:t>
            <w:tab/>
          </w:r>
          <w:hyperlink w:anchor="__RefHeading___Toc517478846">
            <w:r>
              <w:rPr>
                <w:rStyle w:val="IndexLink"/>
              </w:rPr>
              <w:t>21</w:t>
            </w:r>
          </w:hyperlink>
        </w:p>
        <w:p>
          <w:pPr>
            <w:pStyle w:val="Contents2"/>
            <w:rPr>
              <w:rFonts w:ascii="Calibri" w:hAnsi="Calibri" w:cs="Calibri"/>
              <w:sz w:val="22"/>
              <w:szCs w:val="22"/>
              <w:lang w:val="en-US" w:eastAsia="en-US"/>
            </w:rPr>
          </w:pPr>
          <w:r>
            <w:rPr/>
            <w:t>13.3</w:t>
          </w:r>
          <w:r>
            <w:rPr>
              <w:rFonts w:cs="Calibri" w:ascii="Calibri" w:hAnsi="Calibri"/>
              <w:sz w:val="22"/>
              <w:szCs w:val="22"/>
              <w:lang w:val="en-US" w:eastAsia="en-US"/>
            </w:rPr>
            <w:tab/>
          </w:r>
          <w:r>
            <w:rPr/>
            <w:t>MAP_FAILURE_REPORT service</w:t>
            <w:tab/>
          </w:r>
          <w:hyperlink w:anchor="__RefHeading___Toc517478847">
            <w:r>
              <w:rPr>
                <w:rStyle w:val="IndexLink"/>
              </w:rPr>
              <w:t>22</w:t>
            </w:r>
          </w:hyperlink>
        </w:p>
        <w:p>
          <w:pPr>
            <w:pStyle w:val="Contents1"/>
            <w:rPr>
              <w:rFonts w:ascii="Calibri" w:hAnsi="Calibri" w:cs="Calibri"/>
              <w:szCs w:val="22"/>
              <w:lang w:val="en-US" w:eastAsia="en-US"/>
            </w:rPr>
          </w:pPr>
          <w:r>
            <w:rPr/>
            <w:t>14</w:t>
          </w:r>
          <w:r>
            <w:rPr>
              <w:rFonts w:cs="Calibri" w:ascii="Calibri" w:hAnsi="Calibri"/>
              <w:szCs w:val="22"/>
            </w:rPr>
            <w:tab/>
          </w:r>
          <w:r>
            <w:rPr>
              <w:lang w:val="en-US" w:eastAsia="en-US"/>
            </w:rPr>
            <w:t>Void</w:t>
          </w:r>
          <w:r>
            <w:rPr/>
            <w:tab/>
          </w:r>
          <w:hyperlink w:anchor="__RefHeading___Toc517478848">
            <w:r>
              <w:rPr>
                <w:rStyle w:val="IndexLink"/>
              </w:rPr>
              <w:t>22</w:t>
            </w:r>
          </w:hyperlink>
        </w:p>
        <w:p>
          <w:pPr>
            <w:pStyle w:val="Contents1"/>
            <w:rPr>
              <w:rFonts w:ascii="Calibri" w:hAnsi="Calibri" w:cs="Calibri"/>
              <w:szCs w:val="22"/>
              <w:lang w:val="en-US" w:eastAsia="en-US"/>
            </w:rPr>
          </w:pPr>
          <w:r>
            <w:rPr/>
            <w:t>15</w:t>
          </w:r>
          <w:r>
            <w:rPr>
              <w:rFonts w:cs="Calibri" w:ascii="Calibri" w:hAnsi="Calibri"/>
              <w:szCs w:val="22"/>
            </w:rPr>
            <w:tab/>
          </w:r>
          <w:r>
            <w:rPr>
              <w:lang w:val="en-US" w:eastAsia="en-US"/>
            </w:rPr>
            <w:t>Element of procedure</w:t>
          </w:r>
          <w:r>
            <w:rPr/>
            <w:tab/>
          </w:r>
          <w:hyperlink w:anchor="__RefHeading___Toc517478849">
            <w:r>
              <w:rPr>
                <w:rStyle w:val="IndexLink"/>
              </w:rPr>
              <w:t>22</w:t>
            </w:r>
          </w:hyperlink>
        </w:p>
        <w:p>
          <w:pPr>
            <w:pStyle w:val="Contents2"/>
            <w:rPr>
              <w:rFonts w:ascii="Calibri" w:hAnsi="Calibri" w:cs="Calibri"/>
              <w:sz w:val="22"/>
              <w:szCs w:val="22"/>
              <w:lang w:val="en-US" w:eastAsia="en-US"/>
            </w:rPr>
          </w:pPr>
          <w:r>
            <w:rPr/>
            <w:t>15.1</w:t>
          </w:r>
          <w:r>
            <w:rPr>
              <w:rFonts w:cs="Calibri" w:ascii="Calibri" w:hAnsi="Calibri"/>
              <w:sz w:val="22"/>
              <w:szCs w:val="22"/>
              <w:lang w:val="en-US" w:eastAsia="en-US"/>
            </w:rPr>
            <w:tab/>
          </w:r>
          <w:r>
            <w:rPr/>
            <w:t>SDL descriptions</w:t>
            <w:tab/>
          </w:r>
          <w:hyperlink w:anchor="__RefHeading___Toc517478850">
            <w:r>
              <w:rPr>
                <w:rStyle w:val="IndexLink"/>
              </w:rPr>
              <w:t>22</w:t>
            </w:r>
          </w:hyperlink>
        </w:p>
        <w:p>
          <w:pPr>
            <w:pStyle w:val="Contents1"/>
            <w:rPr>
              <w:rFonts w:ascii="Calibri" w:hAnsi="Calibri" w:cs="Calibri"/>
              <w:szCs w:val="22"/>
              <w:lang w:val="en-US" w:eastAsia="en-US"/>
            </w:rPr>
          </w:pPr>
          <w:r>
            <w:rPr/>
            <w:t>16</w:t>
          </w:r>
          <w:r>
            <w:rPr>
              <w:rFonts w:cs="Calibri" w:ascii="Calibri" w:hAnsi="Calibri"/>
              <w:szCs w:val="22"/>
            </w:rPr>
            <w:tab/>
          </w:r>
          <w:r>
            <w:rPr>
              <w:lang w:val="en-US" w:eastAsia="en-US"/>
            </w:rPr>
            <w:t>Mapping onto TC services</w:t>
          </w:r>
          <w:r>
            <w:rPr/>
            <w:tab/>
          </w:r>
          <w:hyperlink w:anchor="__RefHeading___Toc517478851">
            <w:r>
              <w:rPr>
                <w:rStyle w:val="IndexLink"/>
              </w:rPr>
              <w:t>23</w:t>
            </w:r>
          </w:hyperlink>
        </w:p>
        <w:p>
          <w:pPr>
            <w:pStyle w:val="Contents1"/>
            <w:rPr>
              <w:rFonts w:ascii="Calibri" w:hAnsi="Calibri" w:cs="Calibri"/>
              <w:szCs w:val="22"/>
              <w:lang w:val="en-US" w:eastAsia="en-US"/>
            </w:rPr>
          </w:pPr>
          <w:r>
            <w:rPr/>
            <w:t>17</w:t>
          </w:r>
          <w:r>
            <w:rPr>
              <w:rFonts w:cs="Calibri" w:ascii="Calibri" w:hAnsi="Calibri"/>
              <w:szCs w:val="22"/>
            </w:rPr>
            <w:tab/>
          </w:r>
          <w:r>
            <w:rPr/>
            <w:t>Abstract syntax of the MAP protocol</w:t>
            <w:tab/>
          </w:r>
          <w:hyperlink w:anchor="__RefHeading___Toc517478852">
            <w:r>
              <w:rPr>
                <w:rStyle w:val="IndexLink"/>
              </w:rPr>
              <w:t>24</w:t>
            </w:r>
          </w:hyperlink>
        </w:p>
        <w:p>
          <w:pPr>
            <w:pStyle w:val="Contents2"/>
            <w:rPr>
              <w:rFonts w:ascii="Calibri" w:hAnsi="Calibri" w:cs="Calibri"/>
              <w:sz w:val="22"/>
              <w:szCs w:val="22"/>
              <w:lang w:val="en-US" w:eastAsia="en-US"/>
            </w:rPr>
          </w:pPr>
          <w:r>
            <w:rPr/>
            <w:t>17.1</w:t>
          </w:r>
          <w:r>
            <w:rPr>
              <w:rFonts w:cs="Calibri" w:ascii="Calibri" w:hAnsi="Calibri"/>
              <w:sz w:val="22"/>
              <w:szCs w:val="22"/>
              <w:lang w:val="en-US" w:eastAsia="en-US"/>
            </w:rPr>
            <w:tab/>
          </w:r>
          <w:r>
            <w:rPr/>
            <w:t>General</w:t>
            <w:tab/>
          </w:r>
          <w:hyperlink w:anchor="__RefHeading___Toc517478853">
            <w:r>
              <w:rPr>
                <w:rStyle w:val="IndexLink"/>
              </w:rPr>
              <w:t>24</w:t>
            </w:r>
          </w:hyperlink>
        </w:p>
        <w:p>
          <w:pPr>
            <w:pStyle w:val="Contents2"/>
            <w:rPr>
              <w:rFonts w:ascii="Calibri" w:hAnsi="Calibri" w:cs="Calibri"/>
              <w:sz w:val="22"/>
              <w:szCs w:val="22"/>
              <w:lang w:val="en-US" w:eastAsia="en-US"/>
            </w:rPr>
          </w:pPr>
          <w:r>
            <w:rPr/>
            <w:t>17.2</w:t>
          </w:r>
          <w:r>
            <w:rPr>
              <w:rFonts w:cs="Calibri" w:ascii="Calibri" w:hAnsi="Calibri"/>
              <w:sz w:val="22"/>
              <w:szCs w:val="22"/>
              <w:lang w:val="en-US" w:eastAsia="en-US"/>
            </w:rPr>
            <w:tab/>
          </w:r>
          <w:r>
            <w:rPr/>
            <w:t>Packages specifications</w:t>
            <w:tab/>
          </w:r>
          <w:hyperlink w:anchor="__RefHeading___Toc517478854">
            <w:r>
              <w:rPr>
                <w:rStyle w:val="IndexLink"/>
              </w:rPr>
              <w:t>24</w:t>
            </w:r>
          </w:hyperlink>
        </w:p>
        <w:p>
          <w:pPr>
            <w:pStyle w:val="Contents2"/>
            <w:rPr>
              <w:rFonts w:ascii="Calibri" w:hAnsi="Calibri" w:cs="Calibri"/>
              <w:sz w:val="22"/>
              <w:szCs w:val="22"/>
              <w:lang w:val="en-US" w:eastAsia="en-US"/>
            </w:rPr>
          </w:pPr>
          <w:r>
            <w:rPr/>
            <w:t>17.3</w:t>
          </w:r>
          <w:r>
            <w:rPr>
              <w:rFonts w:cs="Calibri" w:ascii="Calibri" w:hAnsi="Calibri"/>
              <w:sz w:val="22"/>
              <w:szCs w:val="22"/>
            </w:rPr>
            <w:tab/>
          </w:r>
          <w:r>
            <w:rPr/>
            <w:t>Application contexts</w:t>
            <w:tab/>
          </w:r>
          <w:hyperlink w:anchor="__RefHeading___Toc517478855">
            <w:r>
              <w:rPr>
                <w:rStyle w:val="IndexLink"/>
              </w:rPr>
              <w:t>25</w:t>
            </w:r>
          </w:hyperlink>
        </w:p>
        <w:p>
          <w:pPr>
            <w:pStyle w:val="Contents1"/>
            <w:rPr>
              <w:rFonts w:ascii="Calibri" w:hAnsi="Calibri" w:cs="Calibri"/>
              <w:szCs w:val="22"/>
              <w:lang w:val="en-US" w:eastAsia="en-US"/>
            </w:rPr>
          </w:pPr>
          <w:r>
            <w:rPr/>
            <w:t>18</w:t>
          </w:r>
          <w:r>
            <w:rPr>
              <w:rFonts w:cs="Calibri" w:ascii="Calibri" w:hAnsi="Calibri"/>
              <w:szCs w:val="22"/>
            </w:rPr>
            <w:tab/>
          </w:r>
          <w:r>
            <w:rPr>
              <w:lang w:val="en-US" w:eastAsia="en-US"/>
            </w:rPr>
            <w:t>General on MAP user procedure</w:t>
          </w:r>
          <w:r>
            <w:rPr/>
            <w:tab/>
          </w:r>
          <w:hyperlink w:anchor="__RefHeading___Toc517478856">
            <w:r>
              <w:rPr>
                <w:rStyle w:val="IndexLink"/>
              </w:rPr>
              <w:t>26</w:t>
            </w:r>
          </w:hyperlink>
        </w:p>
        <w:p>
          <w:pPr>
            <w:pStyle w:val="Contents1"/>
            <w:rPr>
              <w:rFonts w:ascii="Calibri" w:hAnsi="Calibri" w:cs="Calibri"/>
              <w:szCs w:val="22"/>
              <w:lang w:val="en-US" w:eastAsia="en-US"/>
            </w:rPr>
          </w:pPr>
          <w:r>
            <w:rPr/>
            <w:t>19</w:t>
          </w:r>
          <w:r>
            <w:rPr>
              <w:rFonts w:cs="Calibri" w:ascii="Calibri" w:hAnsi="Calibri"/>
              <w:szCs w:val="22"/>
            </w:rPr>
            <w:tab/>
          </w:r>
          <w:r>
            <w:rPr>
              <w:lang w:val="en-US" w:eastAsia="en-US"/>
            </w:rPr>
            <w:t>Mobility procedures</w:t>
          </w:r>
          <w:r>
            <w:rPr/>
            <w:tab/>
          </w:r>
          <w:hyperlink w:anchor="__RefHeading___Toc517478857">
            <w:r>
              <w:rPr>
                <w:rStyle w:val="IndexLink"/>
              </w:rPr>
              <w:t>27</w:t>
            </w:r>
          </w:hyperlink>
        </w:p>
        <w:p>
          <w:pPr>
            <w:pStyle w:val="Contents2"/>
            <w:rPr>
              <w:rFonts w:ascii="Calibri" w:hAnsi="Calibri" w:cs="Calibri"/>
              <w:sz w:val="22"/>
              <w:szCs w:val="22"/>
              <w:lang w:val="en-US" w:eastAsia="en-US"/>
            </w:rPr>
          </w:pPr>
          <w:r>
            <w:rPr/>
            <w:t>19.1</w:t>
          </w:r>
          <w:r>
            <w:rPr>
              <w:rFonts w:cs="Calibri" w:ascii="Calibri" w:hAnsi="Calibri"/>
              <w:sz w:val="22"/>
              <w:szCs w:val="22"/>
            </w:rPr>
            <w:tab/>
          </w:r>
          <w:r>
            <w:rPr/>
            <w:t>Location management Procedures</w:t>
            <w:tab/>
          </w:r>
          <w:hyperlink w:anchor="__RefHeading___Toc517478858">
            <w:r>
              <w:rPr>
                <w:rStyle w:val="IndexLink"/>
              </w:rPr>
              <w:t>27</w:t>
            </w:r>
          </w:hyperlink>
        </w:p>
        <w:p>
          <w:pPr>
            <w:pStyle w:val="Contents3"/>
            <w:rPr>
              <w:rFonts w:ascii="Calibri" w:hAnsi="Calibri" w:cs="Calibri"/>
              <w:sz w:val="22"/>
              <w:szCs w:val="22"/>
              <w:lang w:val="en-US" w:eastAsia="en-US"/>
            </w:rPr>
          </w:pPr>
          <w:r>
            <w:rPr/>
            <w:t>19.1.1</w:t>
          </w:r>
          <w:r>
            <w:rPr>
              <w:rFonts w:cs="Calibri" w:ascii="Calibri" w:hAnsi="Calibri"/>
              <w:sz w:val="22"/>
              <w:szCs w:val="22"/>
            </w:rPr>
            <w:tab/>
          </w:r>
          <w:r>
            <w:rPr/>
            <w:t>Location updating</w:t>
            <w:tab/>
          </w:r>
          <w:hyperlink w:anchor="__RefHeading___Toc517478859">
            <w:r>
              <w:rPr>
                <w:rStyle w:val="IndexLink"/>
              </w:rPr>
              <w:t>29</w:t>
            </w:r>
          </w:hyperlink>
        </w:p>
        <w:p>
          <w:pPr>
            <w:pStyle w:val="Contents4"/>
            <w:rPr>
              <w:rFonts w:ascii="Calibri" w:hAnsi="Calibri" w:cs="Calibri"/>
              <w:sz w:val="22"/>
              <w:szCs w:val="22"/>
              <w:lang w:val="en-US" w:eastAsia="en-US"/>
            </w:rPr>
          </w:pPr>
          <w:r>
            <w:rPr/>
            <w:t>19.1.1.1</w:t>
          </w:r>
          <w:r>
            <w:rPr>
              <w:rFonts w:cs="Calibri" w:ascii="Calibri" w:hAnsi="Calibri"/>
              <w:sz w:val="22"/>
              <w:szCs w:val="22"/>
            </w:rPr>
            <w:tab/>
          </w:r>
          <w:r>
            <w:rPr>
              <w:lang w:val="en-US" w:eastAsia="en-US"/>
            </w:rPr>
            <w:t>General</w:t>
          </w:r>
          <w:r>
            <w:rPr/>
            <w:tab/>
          </w:r>
          <w:hyperlink w:anchor="__RefHeading___Toc517478860">
            <w:r>
              <w:rPr>
                <w:rStyle w:val="IndexLink"/>
              </w:rPr>
              <w:t>29</w:t>
            </w:r>
          </w:hyperlink>
        </w:p>
        <w:p>
          <w:pPr>
            <w:pStyle w:val="Contents4"/>
            <w:rPr>
              <w:rFonts w:ascii="Calibri" w:hAnsi="Calibri" w:cs="Calibri"/>
              <w:sz w:val="22"/>
              <w:szCs w:val="22"/>
              <w:lang w:val="en-US" w:eastAsia="en-US"/>
            </w:rPr>
          </w:pPr>
          <w:r>
            <w:rPr/>
            <w:t>19.1.1.2</w:t>
          </w:r>
          <w:r>
            <w:rPr>
              <w:rFonts w:cs="Calibri" w:ascii="Calibri" w:hAnsi="Calibri"/>
              <w:sz w:val="22"/>
              <w:szCs w:val="22"/>
            </w:rPr>
            <w:tab/>
          </w:r>
          <w:r>
            <w:rPr/>
            <w:t xml:space="preserve">Detailed procedure in the </w:t>
          </w:r>
          <w:r>
            <w:rPr>
              <w:lang w:val="en-US" w:eastAsia="en-US"/>
            </w:rPr>
            <w:t>G</w:t>
          </w:r>
          <w:r>
            <w:rPr/>
            <w:t>LR</w:t>
            <w:tab/>
          </w:r>
          <w:hyperlink w:anchor="__RefHeading___Toc517478861">
            <w:r>
              <w:rPr>
                <w:rStyle w:val="IndexLink"/>
              </w:rPr>
              <w:t>30</w:t>
            </w:r>
          </w:hyperlink>
        </w:p>
        <w:p>
          <w:pPr>
            <w:pStyle w:val="Contents3"/>
            <w:rPr>
              <w:rFonts w:ascii="Calibri" w:hAnsi="Calibri" w:cs="Calibri"/>
              <w:sz w:val="22"/>
              <w:szCs w:val="22"/>
              <w:lang w:val="en-US" w:eastAsia="en-US"/>
            </w:rPr>
          </w:pPr>
          <w:r>
            <w:rPr/>
            <w:t>19.1.2</w:t>
          </w:r>
          <w:r>
            <w:rPr>
              <w:rFonts w:cs="Calibri" w:ascii="Calibri" w:hAnsi="Calibri"/>
              <w:sz w:val="22"/>
              <w:szCs w:val="22"/>
            </w:rPr>
            <w:tab/>
          </w:r>
          <w:r>
            <w:rPr/>
            <w:t>Location Cancellation</w:t>
            <w:tab/>
          </w:r>
          <w:hyperlink w:anchor="__RefHeading___Toc517478862">
            <w:r>
              <w:rPr>
                <w:rStyle w:val="IndexLink"/>
              </w:rPr>
              <w:t>43</w:t>
            </w:r>
          </w:hyperlink>
        </w:p>
        <w:p>
          <w:pPr>
            <w:pStyle w:val="Contents4"/>
            <w:rPr>
              <w:rFonts w:ascii="Calibri" w:hAnsi="Calibri" w:cs="Calibri"/>
              <w:sz w:val="22"/>
              <w:szCs w:val="22"/>
              <w:lang w:val="en-US" w:eastAsia="en-US"/>
            </w:rPr>
          </w:pPr>
          <w:r>
            <w:rPr/>
            <w:t>19.1.2.1</w:t>
          </w:r>
          <w:r>
            <w:rPr>
              <w:rFonts w:cs="Calibri" w:ascii="Calibri" w:hAnsi="Calibri"/>
              <w:sz w:val="22"/>
              <w:szCs w:val="22"/>
              <w:lang w:val="en-US" w:eastAsia="en-US"/>
            </w:rPr>
            <w:tab/>
          </w:r>
          <w:r>
            <w:rPr/>
            <w:t>General</w:t>
            <w:tab/>
          </w:r>
          <w:hyperlink w:anchor="__RefHeading___Toc517478863">
            <w:r>
              <w:rPr>
                <w:rStyle w:val="IndexLink"/>
              </w:rPr>
              <w:t>43</w:t>
            </w:r>
          </w:hyperlink>
        </w:p>
        <w:p>
          <w:pPr>
            <w:pStyle w:val="Contents4"/>
            <w:rPr>
              <w:rFonts w:ascii="Calibri" w:hAnsi="Calibri" w:cs="Calibri"/>
              <w:sz w:val="22"/>
              <w:szCs w:val="22"/>
              <w:lang w:val="en-US" w:eastAsia="en-US"/>
            </w:rPr>
          </w:pPr>
          <w:r>
            <w:rPr/>
            <w:t>19.1.2.2</w:t>
          </w:r>
          <w:r>
            <w:rPr>
              <w:rFonts w:cs="Calibri" w:ascii="Calibri" w:hAnsi="Calibri"/>
              <w:sz w:val="22"/>
              <w:szCs w:val="22"/>
              <w:lang w:val="en-US" w:eastAsia="en-US"/>
            </w:rPr>
            <w:tab/>
          </w:r>
          <w:r>
            <w:rPr/>
            <w:t xml:space="preserve">Detailed procedure in the </w:t>
          </w:r>
          <w:r>
            <w:rPr>
              <w:lang w:val="en-US" w:eastAsia="en-US"/>
            </w:rPr>
            <w:t>G</w:t>
          </w:r>
          <w:r>
            <w:rPr/>
            <w:t>LR</w:t>
            <w:tab/>
          </w:r>
          <w:hyperlink w:anchor="__RefHeading___Toc517478864">
            <w:r>
              <w:rPr>
                <w:rStyle w:val="IndexLink"/>
              </w:rPr>
              <w:t>44</w:t>
            </w:r>
          </w:hyperlink>
        </w:p>
        <w:p>
          <w:pPr>
            <w:pStyle w:val="Contents3"/>
            <w:rPr>
              <w:rFonts w:ascii="Calibri" w:hAnsi="Calibri" w:cs="Calibri"/>
              <w:sz w:val="22"/>
              <w:szCs w:val="22"/>
              <w:lang w:val="en-US" w:eastAsia="en-US"/>
            </w:rPr>
          </w:pPr>
          <w:r>
            <w:rPr/>
            <w:t>19.1.3</w:t>
          </w:r>
          <w:r>
            <w:rPr>
              <w:rFonts w:cs="Calibri" w:ascii="Calibri" w:hAnsi="Calibri"/>
              <w:sz w:val="22"/>
              <w:szCs w:val="22"/>
            </w:rPr>
            <w:tab/>
          </w:r>
          <w:r>
            <w:rPr>
              <w:lang w:val="en-US" w:eastAsia="en-US"/>
            </w:rPr>
            <w:t>Purge MS</w:t>
          </w:r>
          <w:r>
            <w:rPr/>
            <w:tab/>
          </w:r>
          <w:hyperlink w:anchor="__RefHeading___Toc517478865">
            <w:r>
              <w:rPr>
                <w:rStyle w:val="IndexLink"/>
              </w:rPr>
              <w:t>49</w:t>
            </w:r>
          </w:hyperlink>
        </w:p>
        <w:p>
          <w:pPr>
            <w:pStyle w:val="Contents4"/>
            <w:rPr>
              <w:rFonts w:ascii="Calibri" w:hAnsi="Calibri" w:cs="Calibri"/>
              <w:sz w:val="22"/>
              <w:szCs w:val="22"/>
              <w:lang w:val="en-US" w:eastAsia="en-US"/>
            </w:rPr>
          </w:pPr>
          <w:r>
            <w:rPr/>
            <w:t>19.1.3.1</w:t>
          </w:r>
          <w:r>
            <w:rPr>
              <w:rFonts w:cs="Calibri" w:ascii="Calibri" w:hAnsi="Calibri"/>
              <w:sz w:val="22"/>
              <w:szCs w:val="22"/>
            </w:rPr>
            <w:tab/>
          </w:r>
          <w:r>
            <w:rPr/>
            <w:t>General</w:t>
            <w:tab/>
          </w:r>
          <w:hyperlink w:anchor="__RefHeading___Toc517478866">
            <w:r>
              <w:rPr>
                <w:rStyle w:val="IndexLink"/>
              </w:rPr>
              <w:t>49</w:t>
            </w:r>
          </w:hyperlink>
        </w:p>
        <w:p>
          <w:pPr>
            <w:pStyle w:val="Contents4"/>
            <w:rPr>
              <w:rFonts w:ascii="Calibri" w:hAnsi="Calibri" w:cs="Calibri"/>
              <w:sz w:val="22"/>
              <w:szCs w:val="22"/>
              <w:lang w:val="en-US" w:eastAsia="en-US"/>
            </w:rPr>
          </w:pPr>
          <w:r>
            <w:rPr/>
            <w:t>19.1.3.2</w:t>
          </w:r>
          <w:r>
            <w:rPr>
              <w:rFonts w:cs="Calibri" w:ascii="Calibri" w:hAnsi="Calibri"/>
              <w:sz w:val="22"/>
              <w:szCs w:val="22"/>
            </w:rPr>
            <w:tab/>
          </w:r>
          <w:r>
            <w:rPr>
              <w:lang w:val="en-US" w:eastAsia="en-US"/>
            </w:rPr>
            <w:t>Detailed procedure in GLR</w:t>
          </w:r>
          <w:r>
            <w:rPr/>
            <w:tab/>
          </w:r>
          <w:hyperlink w:anchor="__RefHeading___Toc517478867">
            <w:r>
              <w:rPr>
                <w:rStyle w:val="IndexLink"/>
              </w:rPr>
              <w:t>49</w:t>
            </w:r>
          </w:hyperlink>
        </w:p>
        <w:p>
          <w:pPr>
            <w:pStyle w:val="Contents2"/>
            <w:rPr>
              <w:rFonts w:ascii="Calibri" w:hAnsi="Calibri" w:cs="Calibri"/>
              <w:sz w:val="22"/>
              <w:szCs w:val="22"/>
              <w:lang w:val="en-US" w:eastAsia="en-US"/>
            </w:rPr>
          </w:pPr>
          <w:r>
            <w:rPr/>
            <w:t>19.2</w:t>
          </w:r>
          <w:r>
            <w:rPr>
              <w:rFonts w:cs="Calibri" w:ascii="Calibri" w:hAnsi="Calibri"/>
              <w:sz w:val="22"/>
              <w:szCs w:val="22"/>
            </w:rPr>
            <w:tab/>
          </w:r>
          <w:r>
            <w:rPr>
              <w:lang w:val="en-US" w:eastAsia="en-US"/>
            </w:rPr>
            <w:t>Fault recovery procedures</w:t>
          </w:r>
          <w:r>
            <w:rPr/>
            <w:tab/>
          </w:r>
          <w:hyperlink w:anchor="__RefHeading___Toc517478868">
            <w:r>
              <w:rPr>
                <w:rStyle w:val="IndexLink"/>
              </w:rPr>
              <w:t>54</w:t>
            </w:r>
          </w:hyperlink>
        </w:p>
        <w:p>
          <w:pPr>
            <w:pStyle w:val="Contents3"/>
            <w:rPr>
              <w:rFonts w:ascii="Calibri" w:hAnsi="Calibri" w:cs="Calibri"/>
              <w:sz w:val="22"/>
              <w:szCs w:val="22"/>
              <w:lang w:val="en-US" w:eastAsia="en-US"/>
            </w:rPr>
          </w:pPr>
          <w:r>
            <w:rPr/>
            <w:t>19.2.1</w:t>
          </w:r>
          <w:r>
            <w:rPr>
              <w:rFonts w:cs="Calibri" w:ascii="Calibri" w:hAnsi="Calibri"/>
              <w:sz w:val="22"/>
              <w:szCs w:val="22"/>
            </w:rPr>
            <w:tab/>
          </w:r>
          <w:r>
            <w:rPr>
              <w:lang w:val="en-US" w:eastAsia="en-US"/>
            </w:rPr>
            <w:t>RESET procedure</w:t>
          </w:r>
          <w:r>
            <w:rPr/>
            <w:tab/>
          </w:r>
          <w:hyperlink w:anchor="__RefHeading___Toc517478869">
            <w:r>
              <w:rPr>
                <w:rStyle w:val="IndexLink"/>
              </w:rPr>
              <w:t>54</w:t>
            </w:r>
          </w:hyperlink>
        </w:p>
        <w:p>
          <w:pPr>
            <w:pStyle w:val="Contents4"/>
            <w:rPr>
              <w:rFonts w:ascii="Calibri" w:hAnsi="Calibri" w:cs="Calibri"/>
              <w:sz w:val="22"/>
              <w:szCs w:val="22"/>
              <w:lang w:val="en-US" w:eastAsia="en-US"/>
            </w:rPr>
          </w:pPr>
          <w:r>
            <w:rPr/>
            <w:t>19.2.1.1</w:t>
          </w:r>
          <w:r>
            <w:rPr>
              <w:rFonts w:cs="Calibri" w:ascii="Calibri" w:hAnsi="Calibri"/>
              <w:sz w:val="22"/>
              <w:szCs w:val="22"/>
            </w:rPr>
            <w:tab/>
          </w:r>
          <w:r>
            <w:rPr>
              <w:lang w:val="en-US" w:eastAsia="en-US"/>
            </w:rPr>
            <w:t>HLR failure case</w:t>
          </w:r>
          <w:r>
            <w:rPr/>
            <w:tab/>
          </w:r>
          <w:hyperlink w:anchor="__RefHeading___Toc517478870">
            <w:r>
              <w:rPr>
                <w:rStyle w:val="IndexLink"/>
              </w:rPr>
              <w:t>54</w:t>
            </w:r>
          </w:hyperlink>
        </w:p>
        <w:p>
          <w:pPr>
            <w:pStyle w:val="Contents4"/>
            <w:rPr>
              <w:rFonts w:ascii="Calibri" w:hAnsi="Calibri" w:cs="Calibri"/>
              <w:sz w:val="22"/>
              <w:szCs w:val="22"/>
              <w:lang w:val="en-US" w:eastAsia="en-US"/>
            </w:rPr>
          </w:pPr>
          <w:r>
            <w:rPr/>
            <w:t>19.2.1.2</w:t>
          </w:r>
          <w:r>
            <w:rPr>
              <w:rFonts w:cs="Calibri" w:ascii="Calibri" w:hAnsi="Calibri"/>
              <w:sz w:val="22"/>
              <w:szCs w:val="22"/>
            </w:rPr>
            <w:tab/>
          </w:r>
          <w:r>
            <w:rPr>
              <w:lang w:val="en-US" w:eastAsia="en-US"/>
            </w:rPr>
            <w:t>GLR failure case</w:t>
          </w:r>
          <w:r>
            <w:rPr/>
            <w:tab/>
          </w:r>
          <w:hyperlink w:anchor="__RefHeading___Toc517478871">
            <w:r>
              <w:rPr>
                <w:rStyle w:val="IndexLink"/>
              </w:rPr>
              <w:t>54</w:t>
            </w:r>
          </w:hyperlink>
        </w:p>
        <w:p>
          <w:pPr>
            <w:pStyle w:val="Contents4"/>
            <w:rPr>
              <w:rFonts w:ascii="Calibri" w:hAnsi="Calibri" w:cs="Calibri"/>
              <w:sz w:val="22"/>
              <w:szCs w:val="22"/>
              <w:lang w:val="en-US" w:eastAsia="en-US"/>
            </w:rPr>
          </w:pPr>
          <w:r>
            <w:rPr/>
            <w:t>19.2.1.3</w:t>
          </w:r>
          <w:r>
            <w:rPr>
              <w:rFonts w:cs="Calibri" w:ascii="Calibri" w:hAnsi="Calibri"/>
              <w:sz w:val="22"/>
              <w:szCs w:val="22"/>
            </w:rPr>
            <w:tab/>
          </w:r>
          <w:r>
            <w:rPr>
              <w:lang w:val="en-US" w:eastAsia="en-US"/>
            </w:rPr>
            <w:t>Detailed procedure in GLR</w:t>
          </w:r>
          <w:r>
            <w:rPr/>
            <w:tab/>
          </w:r>
          <w:hyperlink w:anchor="__RefHeading___Toc517478872">
            <w:r>
              <w:rPr>
                <w:rStyle w:val="IndexLink"/>
              </w:rPr>
              <w:t>54</w:t>
            </w:r>
          </w:hyperlink>
        </w:p>
        <w:p>
          <w:pPr>
            <w:pStyle w:val="Contents3"/>
            <w:rPr>
              <w:rFonts w:ascii="Calibri" w:hAnsi="Calibri" w:cs="Calibri"/>
              <w:sz w:val="22"/>
              <w:szCs w:val="22"/>
              <w:lang w:val="en-US" w:eastAsia="en-US"/>
            </w:rPr>
          </w:pPr>
          <w:r>
            <w:rPr/>
            <w:t>19.2.2</w:t>
          </w:r>
          <w:r>
            <w:rPr>
              <w:rFonts w:cs="Calibri" w:ascii="Calibri" w:hAnsi="Calibri"/>
              <w:sz w:val="22"/>
              <w:szCs w:val="22"/>
            </w:rPr>
            <w:tab/>
          </w:r>
          <w:r>
            <w:rPr>
              <w:lang w:val="en-US" w:eastAsia="en-US"/>
            </w:rPr>
            <w:t>VLR restoration: the restore data procedure in the GLR</w:t>
          </w:r>
          <w:r>
            <w:rPr/>
            <w:tab/>
          </w:r>
          <w:hyperlink w:anchor="__RefHeading___Toc517478873">
            <w:r>
              <w:rPr>
                <w:rStyle w:val="IndexLink"/>
              </w:rPr>
              <w:t>58</w:t>
            </w:r>
          </w:hyperlink>
        </w:p>
        <w:p>
          <w:pPr>
            <w:pStyle w:val="Contents4"/>
            <w:rPr>
              <w:rFonts w:ascii="Calibri" w:hAnsi="Calibri" w:cs="Calibri"/>
              <w:sz w:val="22"/>
              <w:szCs w:val="22"/>
              <w:lang w:val="en-US" w:eastAsia="en-US"/>
            </w:rPr>
          </w:pPr>
          <w:r>
            <w:rPr/>
            <w:t>19.2.2.1</w:t>
          </w:r>
          <w:r>
            <w:rPr>
              <w:rFonts w:cs="Calibri" w:ascii="Calibri" w:hAnsi="Calibri"/>
              <w:sz w:val="22"/>
              <w:szCs w:val="22"/>
            </w:rPr>
            <w:tab/>
          </w:r>
          <w:r>
            <w:rPr>
              <w:lang w:val="en-US" w:eastAsia="en-US"/>
            </w:rPr>
            <w:t>General</w:t>
          </w:r>
          <w:r>
            <w:rPr/>
            <w:tab/>
          </w:r>
          <w:hyperlink w:anchor="__RefHeading___Toc517478874">
            <w:r>
              <w:rPr>
                <w:rStyle w:val="IndexLink"/>
              </w:rPr>
              <w:t>58</w:t>
            </w:r>
          </w:hyperlink>
        </w:p>
        <w:p>
          <w:pPr>
            <w:pStyle w:val="Contents4"/>
            <w:rPr>
              <w:rFonts w:ascii="Calibri" w:hAnsi="Calibri" w:cs="Calibri"/>
              <w:sz w:val="22"/>
              <w:szCs w:val="22"/>
              <w:lang w:val="en-US" w:eastAsia="en-US"/>
            </w:rPr>
          </w:pPr>
          <w:r>
            <w:rPr/>
            <w:t>19.2.2.2</w:t>
          </w:r>
          <w:r>
            <w:rPr>
              <w:rFonts w:cs="Calibri" w:ascii="Calibri" w:hAnsi="Calibri"/>
              <w:sz w:val="22"/>
              <w:szCs w:val="22"/>
            </w:rPr>
            <w:tab/>
          </w:r>
          <w:r>
            <w:rPr>
              <w:lang w:val="en-US" w:eastAsia="en-US"/>
            </w:rPr>
            <w:t>Detailed procedure in GLR</w:t>
          </w:r>
          <w:r>
            <w:rPr/>
            <w:tab/>
          </w:r>
          <w:hyperlink w:anchor="__RefHeading___Toc517478875">
            <w:r>
              <w:rPr>
                <w:rStyle w:val="IndexLink"/>
              </w:rPr>
              <w:t>58</w:t>
            </w:r>
          </w:hyperlink>
        </w:p>
        <w:p>
          <w:pPr>
            <w:pStyle w:val="Contents1"/>
            <w:rPr>
              <w:rFonts w:ascii="Calibri" w:hAnsi="Calibri" w:cs="Calibri"/>
              <w:szCs w:val="22"/>
              <w:lang w:val="en-US" w:eastAsia="en-US"/>
            </w:rPr>
          </w:pPr>
          <w:r>
            <w:rPr/>
            <w:t>20</w:t>
          </w:r>
          <w:r>
            <w:rPr>
              <w:rFonts w:cs="Calibri" w:ascii="Calibri" w:hAnsi="Calibri"/>
              <w:szCs w:val="22"/>
              <w:lang w:val="en-US" w:eastAsia="en-US"/>
            </w:rPr>
            <w:tab/>
          </w:r>
          <w:r>
            <w:rPr/>
            <w:t>Operations and maintenance procedures</w:t>
            <w:tab/>
          </w:r>
          <w:hyperlink w:anchor="__RefHeading___Toc517478876">
            <w:r>
              <w:rPr>
                <w:rStyle w:val="IndexLink"/>
              </w:rPr>
              <w:t>65</w:t>
            </w:r>
          </w:hyperlink>
        </w:p>
        <w:p>
          <w:pPr>
            <w:pStyle w:val="Contents2"/>
            <w:rPr>
              <w:rFonts w:ascii="Calibri" w:hAnsi="Calibri" w:cs="Calibri"/>
              <w:sz w:val="22"/>
              <w:szCs w:val="22"/>
              <w:lang w:val="en-US" w:eastAsia="en-US"/>
            </w:rPr>
          </w:pPr>
          <w:r>
            <w:rPr/>
            <w:t>20.1</w:t>
          </w:r>
          <w:r>
            <w:rPr>
              <w:rFonts w:cs="Calibri" w:ascii="Calibri" w:hAnsi="Calibri"/>
              <w:sz w:val="22"/>
              <w:szCs w:val="22"/>
              <w:lang w:val="en-US" w:eastAsia="en-US"/>
            </w:rPr>
            <w:tab/>
          </w:r>
          <w:r>
            <w:rPr/>
            <w:t>General</w:t>
            <w:tab/>
          </w:r>
          <w:hyperlink w:anchor="__RefHeading___Toc517478877">
            <w:r>
              <w:rPr>
                <w:rStyle w:val="IndexLink"/>
              </w:rPr>
              <w:t>65</w:t>
            </w:r>
          </w:hyperlink>
        </w:p>
        <w:p>
          <w:pPr>
            <w:pStyle w:val="Contents2"/>
            <w:rPr>
              <w:rFonts w:ascii="Calibri" w:hAnsi="Calibri" w:cs="Calibri"/>
              <w:sz w:val="22"/>
              <w:szCs w:val="22"/>
              <w:lang w:val="en-US" w:eastAsia="en-US"/>
            </w:rPr>
          </w:pPr>
          <w:r>
            <w:rPr/>
            <w:t>20.2</w:t>
          </w:r>
          <w:r>
            <w:rPr>
              <w:rFonts w:cs="Calibri" w:ascii="Calibri" w:hAnsi="Calibri"/>
              <w:sz w:val="22"/>
              <w:szCs w:val="22"/>
              <w:lang w:val="en-US" w:eastAsia="en-US"/>
            </w:rPr>
            <w:tab/>
          </w:r>
          <w:r>
            <w:rPr/>
            <w:t>Subscriber data management procedures</w:t>
            <w:tab/>
          </w:r>
          <w:hyperlink w:anchor="__RefHeading___Toc517478878">
            <w:r>
              <w:rPr>
                <w:rStyle w:val="IndexLink"/>
              </w:rPr>
              <w:t>65</w:t>
            </w:r>
          </w:hyperlink>
        </w:p>
        <w:p>
          <w:pPr>
            <w:pStyle w:val="Contents3"/>
            <w:rPr>
              <w:rFonts w:ascii="Calibri" w:hAnsi="Calibri" w:cs="Calibri"/>
              <w:sz w:val="22"/>
              <w:szCs w:val="22"/>
              <w:lang w:val="en-US" w:eastAsia="en-US"/>
            </w:rPr>
          </w:pPr>
          <w:r>
            <w:rPr/>
            <w:t>20.2.1</w:t>
          </w:r>
          <w:r>
            <w:rPr>
              <w:rFonts w:cs="Calibri" w:ascii="Calibri" w:hAnsi="Calibri"/>
              <w:sz w:val="22"/>
              <w:szCs w:val="22"/>
              <w:lang w:val="en-US" w:eastAsia="en-US"/>
            </w:rPr>
            <w:tab/>
          </w:r>
          <w:r>
            <w:rPr/>
            <w:t>General</w:t>
            <w:tab/>
          </w:r>
          <w:hyperlink w:anchor="__RefHeading___Toc517478879">
            <w:r>
              <w:rPr>
                <w:rStyle w:val="IndexLink"/>
              </w:rPr>
              <w:t>65</w:t>
            </w:r>
          </w:hyperlink>
        </w:p>
        <w:p>
          <w:pPr>
            <w:pStyle w:val="Contents3"/>
            <w:rPr>
              <w:rFonts w:ascii="Calibri" w:hAnsi="Calibri" w:cs="Calibri"/>
              <w:sz w:val="22"/>
              <w:szCs w:val="22"/>
              <w:lang w:val="en-US" w:eastAsia="en-US"/>
            </w:rPr>
          </w:pPr>
          <w:r>
            <w:rPr/>
            <w:t>20.2.2</w:t>
          </w:r>
          <w:r>
            <w:rPr>
              <w:rFonts w:cs="Calibri" w:ascii="Calibri" w:hAnsi="Calibri"/>
              <w:sz w:val="22"/>
              <w:szCs w:val="22"/>
              <w:lang w:val="en-US" w:eastAsia="en-US"/>
            </w:rPr>
            <w:tab/>
          </w:r>
          <w:r>
            <w:rPr/>
            <w:t>Procedures in the GLR</w:t>
            <w:tab/>
          </w:r>
          <w:hyperlink w:anchor="__RefHeading___Toc517478880">
            <w:r>
              <w:rPr>
                <w:rStyle w:val="IndexLink"/>
              </w:rPr>
              <w:t>67</w:t>
            </w:r>
          </w:hyperlink>
        </w:p>
        <w:p>
          <w:pPr>
            <w:pStyle w:val="Contents4"/>
            <w:rPr>
              <w:rFonts w:ascii="Calibri" w:hAnsi="Calibri" w:cs="Calibri"/>
              <w:sz w:val="22"/>
              <w:szCs w:val="22"/>
              <w:lang w:val="en-US" w:eastAsia="en-US"/>
            </w:rPr>
          </w:pPr>
          <w:r>
            <w:rPr/>
            <w:t>20.2.2.1</w:t>
          </w:r>
          <w:r>
            <w:rPr>
              <w:rFonts w:cs="Calibri" w:ascii="Calibri" w:hAnsi="Calibri"/>
              <w:sz w:val="22"/>
              <w:szCs w:val="22"/>
              <w:lang w:val="en-US" w:eastAsia="en-US"/>
            </w:rPr>
            <w:tab/>
          </w:r>
          <w:r>
            <w:rPr/>
            <w:t>Subscriber deletion procedure</w:t>
            <w:tab/>
          </w:r>
          <w:hyperlink w:anchor="__RefHeading___Toc517478881">
            <w:r>
              <w:rPr>
                <w:rStyle w:val="IndexLink"/>
              </w:rPr>
              <w:t>67</w:t>
            </w:r>
          </w:hyperlink>
        </w:p>
        <w:p>
          <w:pPr>
            <w:pStyle w:val="Contents4"/>
            <w:rPr>
              <w:rFonts w:ascii="Calibri" w:hAnsi="Calibri" w:cs="Calibri"/>
              <w:sz w:val="22"/>
              <w:szCs w:val="22"/>
              <w:lang w:val="en-US" w:eastAsia="en-US"/>
            </w:rPr>
          </w:pPr>
          <w:r>
            <w:rPr/>
            <w:t>20.2.2.2</w:t>
          </w:r>
          <w:r>
            <w:rPr>
              <w:rFonts w:cs="Calibri" w:ascii="Calibri" w:hAnsi="Calibri"/>
              <w:sz w:val="22"/>
              <w:szCs w:val="22"/>
              <w:lang w:val="en-US" w:eastAsia="en-US"/>
            </w:rPr>
            <w:tab/>
          </w:r>
          <w:r>
            <w:rPr/>
            <w:t>Subscriber data modification procedure</w:t>
            <w:tab/>
          </w:r>
          <w:hyperlink w:anchor="__RefHeading___Toc517478882">
            <w:r>
              <w:rPr>
                <w:rStyle w:val="IndexLink"/>
              </w:rPr>
              <w:t>67</w:t>
            </w:r>
          </w:hyperlink>
        </w:p>
        <w:p>
          <w:pPr>
            <w:pStyle w:val="Contents2"/>
            <w:rPr>
              <w:rFonts w:ascii="Calibri" w:hAnsi="Calibri" w:cs="Calibri"/>
              <w:sz w:val="22"/>
              <w:szCs w:val="22"/>
              <w:lang w:val="en-US" w:eastAsia="en-US"/>
            </w:rPr>
          </w:pPr>
          <w:r>
            <w:rPr/>
            <w:t>20.3</w:t>
          </w:r>
          <w:r>
            <w:rPr>
              <w:rFonts w:cs="Calibri" w:ascii="Calibri" w:hAnsi="Calibri"/>
              <w:sz w:val="22"/>
              <w:szCs w:val="22"/>
              <w:lang w:val="en-US" w:eastAsia="en-US"/>
            </w:rPr>
            <w:tab/>
          </w:r>
          <w:r>
            <w:rPr/>
            <w:t>Subscriber Identity procedure</w:t>
            <w:tab/>
          </w:r>
          <w:hyperlink w:anchor="__RefHeading___Toc517478883">
            <w:r>
              <w:rPr>
                <w:rStyle w:val="IndexLink"/>
              </w:rPr>
              <w:t>77</w:t>
            </w:r>
          </w:hyperlink>
        </w:p>
        <w:p>
          <w:pPr>
            <w:pStyle w:val="Contents3"/>
            <w:rPr>
              <w:rFonts w:ascii="Calibri" w:hAnsi="Calibri" w:cs="Calibri"/>
              <w:sz w:val="22"/>
              <w:szCs w:val="22"/>
              <w:lang w:val="en-US" w:eastAsia="en-US"/>
            </w:rPr>
          </w:pPr>
          <w:r>
            <w:rPr/>
            <w:t>20.3.1</w:t>
          </w:r>
          <w:r>
            <w:rPr>
              <w:rFonts w:cs="Calibri" w:ascii="Calibri" w:hAnsi="Calibri"/>
              <w:sz w:val="22"/>
              <w:szCs w:val="22"/>
              <w:lang w:val="en-US" w:eastAsia="en-US"/>
            </w:rPr>
            <w:tab/>
          </w:r>
          <w:r>
            <w:rPr/>
            <w:t>Subscriber identity procedure in the GLR</w:t>
            <w:tab/>
          </w:r>
          <w:hyperlink w:anchor="__RefHeading___Toc517478884">
            <w:r>
              <w:rPr>
                <w:rStyle w:val="IndexLink"/>
              </w:rPr>
              <w:t>78</w:t>
            </w:r>
          </w:hyperlink>
        </w:p>
        <w:p>
          <w:pPr>
            <w:pStyle w:val="Contents1"/>
            <w:rPr>
              <w:rFonts w:ascii="Calibri" w:hAnsi="Calibri" w:cs="Calibri"/>
              <w:szCs w:val="22"/>
              <w:lang w:val="en-US" w:eastAsia="en-US"/>
            </w:rPr>
          </w:pPr>
          <w:r>
            <w:rPr/>
            <w:t>21</w:t>
          </w:r>
          <w:r>
            <w:rPr>
              <w:rFonts w:cs="Calibri" w:ascii="Calibri" w:hAnsi="Calibri"/>
              <w:szCs w:val="22"/>
              <w:lang w:val="en-US" w:eastAsia="en-US"/>
            </w:rPr>
            <w:tab/>
          </w:r>
          <w:r>
            <w:rPr/>
            <w:t>Call handling procedures</w:t>
            <w:tab/>
          </w:r>
          <w:hyperlink w:anchor="__RefHeading___Toc517478885">
            <w:r>
              <w:rPr>
                <w:rStyle w:val="IndexLink"/>
              </w:rPr>
              <w:t>81</w:t>
            </w:r>
          </w:hyperlink>
        </w:p>
        <w:p>
          <w:pPr>
            <w:pStyle w:val="Contents2"/>
            <w:rPr>
              <w:rFonts w:ascii="Calibri" w:hAnsi="Calibri" w:cs="Calibri"/>
              <w:sz w:val="22"/>
              <w:szCs w:val="22"/>
              <w:lang w:val="en-US" w:eastAsia="en-US"/>
            </w:rPr>
          </w:pPr>
          <w:r>
            <w:rPr/>
            <w:t>21.1</w:t>
          </w:r>
          <w:r>
            <w:rPr>
              <w:rFonts w:cs="Calibri" w:ascii="Calibri" w:hAnsi="Calibri"/>
              <w:sz w:val="22"/>
              <w:szCs w:val="22"/>
              <w:lang w:val="en-US" w:eastAsia="en-US"/>
            </w:rPr>
            <w:tab/>
          </w:r>
          <w:r>
            <w:rPr/>
            <w:t>General</w:t>
            <w:tab/>
          </w:r>
          <w:hyperlink w:anchor="__RefHeading___Toc517478886">
            <w:r>
              <w:rPr>
                <w:rStyle w:val="IndexLink"/>
              </w:rPr>
              <w:t>81</w:t>
            </w:r>
          </w:hyperlink>
        </w:p>
        <w:p>
          <w:pPr>
            <w:pStyle w:val="Contents2"/>
            <w:rPr>
              <w:rFonts w:ascii="Calibri" w:hAnsi="Calibri" w:cs="Calibri"/>
              <w:sz w:val="22"/>
              <w:szCs w:val="22"/>
              <w:lang w:val="en-US" w:eastAsia="en-US"/>
            </w:rPr>
          </w:pPr>
          <w:r>
            <w:rPr/>
            <w:t>21.2</w:t>
          </w:r>
          <w:r>
            <w:rPr>
              <w:rFonts w:cs="Calibri" w:ascii="Calibri" w:hAnsi="Calibri"/>
              <w:sz w:val="22"/>
              <w:szCs w:val="22"/>
              <w:lang w:val="en-US" w:eastAsia="en-US"/>
            </w:rPr>
            <w:tab/>
          </w:r>
          <w:r>
            <w:rPr/>
            <w:t>Retrieval of routing information</w:t>
            <w:tab/>
          </w:r>
          <w:hyperlink w:anchor="__RefHeading___Toc517478887">
            <w:r>
              <w:rPr>
                <w:rStyle w:val="IndexLink"/>
              </w:rPr>
              <w:t>82</w:t>
            </w:r>
          </w:hyperlink>
        </w:p>
        <w:p>
          <w:pPr>
            <w:pStyle w:val="Contents3"/>
            <w:rPr>
              <w:rFonts w:ascii="Calibri" w:hAnsi="Calibri" w:cs="Calibri"/>
              <w:sz w:val="22"/>
              <w:szCs w:val="22"/>
              <w:lang w:val="en-US" w:eastAsia="en-US"/>
            </w:rPr>
          </w:pPr>
          <w:r>
            <w:rPr/>
            <w:t>21.2.1</w:t>
          </w:r>
          <w:r>
            <w:rPr>
              <w:rFonts w:cs="Calibri" w:ascii="Calibri" w:hAnsi="Calibri"/>
              <w:sz w:val="22"/>
              <w:szCs w:val="22"/>
              <w:lang w:val="en-US" w:eastAsia="en-US"/>
            </w:rPr>
            <w:tab/>
          </w:r>
          <w:r>
            <w:rPr/>
            <w:t>General</w:t>
            <w:tab/>
          </w:r>
          <w:hyperlink w:anchor="__RefHeading___Toc517478888">
            <w:r>
              <w:rPr>
                <w:rStyle w:val="IndexLink"/>
              </w:rPr>
              <w:t>82</w:t>
            </w:r>
          </w:hyperlink>
        </w:p>
        <w:p>
          <w:pPr>
            <w:pStyle w:val="Contents3"/>
            <w:rPr>
              <w:rFonts w:ascii="Calibri" w:hAnsi="Calibri" w:cs="Calibri"/>
              <w:sz w:val="22"/>
              <w:szCs w:val="22"/>
              <w:lang w:val="en-US" w:eastAsia="en-US"/>
            </w:rPr>
          </w:pPr>
          <w:r>
            <w:rPr/>
            <w:t>21.2.2</w:t>
          </w:r>
          <w:r>
            <w:rPr>
              <w:rFonts w:cs="Calibri" w:ascii="Calibri" w:hAnsi="Calibri"/>
              <w:sz w:val="22"/>
              <w:szCs w:val="22"/>
              <w:lang w:val="en-US" w:eastAsia="en-US"/>
            </w:rPr>
            <w:tab/>
          </w:r>
          <w:r>
            <w:rPr/>
            <w:t>Process in the GLR to provide a roaming number</w:t>
            <w:tab/>
          </w:r>
          <w:hyperlink w:anchor="__RefHeading___Toc517478889">
            <w:r>
              <w:rPr>
                <w:rStyle w:val="IndexLink"/>
              </w:rPr>
              <w:t>83</w:t>
            </w:r>
          </w:hyperlink>
        </w:p>
        <w:p>
          <w:pPr>
            <w:pStyle w:val="Contents3"/>
            <w:rPr>
              <w:rFonts w:ascii="Calibri" w:hAnsi="Calibri" w:cs="Calibri"/>
              <w:sz w:val="22"/>
              <w:szCs w:val="22"/>
              <w:lang w:val="en-US" w:eastAsia="en-US"/>
            </w:rPr>
          </w:pPr>
          <w:r>
            <w:rPr/>
            <w:t>21.2.3</w:t>
          </w:r>
          <w:r>
            <w:rPr>
              <w:rFonts w:cs="Calibri" w:ascii="Calibri" w:hAnsi="Calibri"/>
              <w:sz w:val="22"/>
              <w:szCs w:val="22"/>
              <w:lang w:val="en-US" w:eastAsia="en-US"/>
            </w:rPr>
            <w:tab/>
          </w:r>
          <w:r>
            <w:rPr/>
            <w:t>Process in the GLR to provide subscriber information</w:t>
            <w:tab/>
          </w:r>
          <w:hyperlink w:anchor="__RefHeading___Toc517478890">
            <w:r>
              <w:rPr>
                <w:rStyle w:val="IndexLink"/>
              </w:rPr>
              <w:t>86</w:t>
            </w:r>
          </w:hyperlink>
        </w:p>
        <w:p>
          <w:pPr>
            <w:pStyle w:val="Contents2"/>
            <w:rPr>
              <w:rFonts w:ascii="Calibri" w:hAnsi="Calibri" w:cs="Calibri"/>
              <w:sz w:val="22"/>
              <w:szCs w:val="22"/>
              <w:lang w:val="en-US" w:eastAsia="en-US"/>
            </w:rPr>
          </w:pPr>
          <w:r>
            <w:rPr/>
            <w:t>21.3</w:t>
          </w:r>
          <w:r>
            <w:rPr>
              <w:rFonts w:cs="Calibri" w:ascii="Calibri" w:hAnsi="Calibri"/>
              <w:sz w:val="22"/>
              <w:szCs w:val="22"/>
              <w:lang w:val="en-US" w:eastAsia="en-US"/>
            </w:rPr>
            <w:tab/>
          </w:r>
          <w:r>
            <w:rPr/>
            <w:t>Setting of Reporting State</w:t>
            <w:tab/>
          </w:r>
          <w:hyperlink w:anchor="__RefHeading___Toc517478891">
            <w:r>
              <w:rPr>
                <w:rStyle w:val="IndexLink"/>
              </w:rPr>
              <w:t>89</w:t>
            </w:r>
          </w:hyperlink>
        </w:p>
        <w:p>
          <w:pPr>
            <w:pStyle w:val="Contents3"/>
            <w:rPr>
              <w:rFonts w:ascii="Calibri" w:hAnsi="Calibri" w:cs="Calibri"/>
              <w:sz w:val="22"/>
              <w:szCs w:val="22"/>
              <w:lang w:val="en-US" w:eastAsia="en-US"/>
            </w:rPr>
          </w:pPr>
          <w:r>
            <w:rPr/>
            <w:t>21.3.1</w:t>
          </w:r>
          <w:r>
            <w:rPr>
              <w:rFonts w:cs="Calibri" w:ascii="Calibri" w:hAnsi="Calibri"/>
              <w:sz w:val="22"/>
              <w:szCs w:val="22"/>
              <w:lang w:val="en-US" w:eastAsia="en-US"/>
            </w:rPr>
            <w:tab/>
          </w:r>
          <w:r>
            <w:rPr/>
            <w:t>General</w:t>
            <w:tab/>
          </w:r>
          <w:hyperlink w:anchor="__RefHeading___Toc517478892">
            <w:r>
              <w:rPr>
                <w:rStyle w:val="IndexLink"/>
              </w:rPr>
              <w:t>89</w:t>
            </w:r>
          </w:hyperlink>
        </w:p>
        <w:p>
          <w:pPr>
            <w:pStyle w:val="Contents3"/>
            <w:rPr>
              <w:rFonts w:ascii="Calibri" w:hAnsi="Calibri" w:cs="Calibri"/>
              <w:sz w:val="22"/>
              <w:szCs w:val="22"/>
              <w:lang w:val="en-US" w:eastAsia="en-US"/>
            </w:rPr>
          </w:pPr>
          <w:r>
            <w:rPr/>
            <w:t>21.3.2</w:t>
          </w:r>
          <w:r>
            <w:rPr>
              <w:rFonts w:cs="Calibri" w:ascii="Calibri" w:hAnsi="Calibri"/>
              <w:sz w:val="22"/>
              <w:szCs w:val="22"/>
              <w:lang w:val="en-US" w:eastAsia="en-US"/>
            </w:rPr>
            <w:tab/>
          </w:r>
          <w:r>
            <w:rPr/>
            <w:t>Process in the GLR to set the reporting state</w:t>
            <w:tab/>
          </w:r>
          <w:hyperlink w:anchor="__RefHeading___Toc517478893">
            <w:r>
              <w:rPr>
                <w:rStyle w:val="IndexLink"/>
              </w:rPr>
              <w:t>89</w:t>
            </w:r>
          </w:hyperlink>
        </w:p>
        <w:p>
          <w:pPr>
            <w:pStyle w:val="Contents2"/>
            <w:rPr>
              <w:rFonts w:ascii="Calibri" w:hAnsi="Calibri" w:cs="Calibri"/>
              <w:sz w:val="22"/>
              <w:szCs w:val="22"/>
              <w:lang w:val="en-US" w:eastAsia="en-US"/>
            </w:rPr>
          </w:pPr>
          <w:r>
            <w:rPr/>
            <w:t>21.4</w:t>
          </w:r>
          <w:r>
            <w:rPr>
              <w:rFonts w:cs="Calibri" w:ascii="Calibri" w:hAnsi="Calibri"/>
              <w:sz w:val="22"/>
              <w:szCs w:val="22"/>
              <w:lang w:val="en-US" w:eastAsia="en-US"/>
            </w:rPr>
            <w:tab/>
          </w:r>
          <w:r>
            <w:rPr/>
            <w:t>Status Reporting</w:t>
            <w:tab/>
          </w:r>
          <w:hyperlink w:anchor="__RefHeading___Toc517478894">
            <w:r>
              <w:rPr>
                <w:rStyle w:val="IndexLink"/>
              </w:rPr>
              <w:t>92</w:t>
            </w:r>
          </w:hyperlink>
        </w:p>
        <w:p>
          <w:pPr>
            <w:pStyle w:val="Contents3"/>
            <w:rPr>
              <w:rFonts w:ascii="Calibri" w:hAnsi="Calibri" w:cs="Calibri"/>
              <w:sz w:val="22"/>
              <w:szCs w:val="22"/>
              <w:lang w:val="en-US" w:eastAsia="en-US"/>
            </w:rPr>
          </w:pPr>
          <w:r>
            <w:rPr/>
            <w:t>21.4.1</w:t>
          </w:r>
          <w:r>
            <w:rPr>
              <w:rFonts w:cs="Calibri" w:ascii="Calibri" w:hAnsi="Calibri"/>
              <w:sz w:val="22"/>
              <w:szCs w:val="22"/>
              <w:lang w:val="en-US" w:eastAsia="en-US"/>
            </w:rPr>
            <w:tab/>
          </w:r>
          <w:r>
            <w:rPr/>
            <w:t>General</w:t>
            <w:tab/>
          </w:r>
          <w:hyperlink w:anchor="__RefHeading___Toc517478895">
            <w:r>
              <w:rPr>
                <w:rStyle w:val="IndexLink"/>
              </w:rPr>
              <w:t>92</w:t>
            </w:r>
          </w:hyperlink>
        </w:p>
        <w:p>
          <w:pPr>
            <w:pStyle w:val="Contents3"/>
            <w:rPr>
              <w:rFonts w:ascii="Calibri" w:hAnsi="Calibri" w:cs="Calibri"/>
              <w:sz w:val="22"/>
              <w:szCs w:val="22"/>
              <w:lang w:val="en-US" w:eastAsia="en-US"/>
            </w:rPr>
          </w:pPr>
          <w:r>
            <w:rPr/>
            <w:t>21.4.2</w:t>
          </w:r>
          <w:r>
            <w:rPr>
              <w:rFonts w:cs="Calibri" w:ascii="Calibri" w:hAnsi="Calibri"/>
              <w:sz w:val="22"/>
              <w:szCs w:val="22"/>
              <w:lang w:val="en-US" w:eastAsia="en-US"/>
            </w:rPr>
            <w:tab/>
          </w:r>
          <w:r>
            <w:rPr/>
            <w:t>Process in the GLR for Status Reporting</w:t>
            <w:tab/>
          </w:r>
          <w:hyperlink w:anchor="__RefHeading___Toc517478896">
            <w:r>
              <w:rPr>
                <w:rStyle w:val="IndexLink"/>
              </w:rPr>
              <w:t>92</w:t>
            </w:r>
          </w:hyperlink>
        </w:p>
        <w:p>
          <w:pPr>
            <w:pStyle w:val="Contents2"/>
            <w:rPr>
              <w:rFonts w:ascii="Calibri" w:hAnsi="Calibri" w:cs="Calibri"/>
              <w:sz w:val="22"/>
              <w:szCs w:val="22"/>
              <w:lang w:val="en-US" w:eastAsia="en-US"/>
            </w:rPr>
          </w:pPr>
          <w:r>
            <w:rPr/>
            <w:t>21.5</w:t>
          </w:r>
          <w:r>
            <w:rPr>
              <w:rFonts w:cs="Calibri" w:ascii="Calibri" w:hAnsi="Calibri"/>
              <w:sz w:val="22"/>
              <w:szCs w:val="22"/>
              <w:lang w:val="en-US" w:eastAsia="en-US"/>
            </w:rPr>
            <w:tab/>
          </w:r>
          <w:r>
            <w:rPr/>
            <w:t>Remote User Free</w:t>
            <w:tab/>
          </w:r>
          <w:hyperlink w:anchor="__RefHeading___Toc517478897">
            <w:r>
              <w:rPr>
                <w:rStyle w:val="IndexLink"/>
              </w:rPr>
              <w:t>94</w:t>
            </w:r>
          </w:hyperlink>
        </w:p>
        <w:p>
          <w:pPr>
            <w:pStyle w:val="Contents3"/>
            <w:rPr>
              <w:rFonts w:ascii="Calibri" w:hAnsi="Calibri" w:cs="Calibri"/>
              <w:sz w:val="22"/>
              <w:szCs w:val="22"/>
              <w:lang w:val="en-US" w:eastAsia="en-US"/>
            </w:rPr>
          </w:pPr>
          <w:r>
            <w:rPr/>
            <w:t>21.5.1</w:t>
          </w:r>
          <w:r>
            <w:rPr>
              <w:rFonts w:cs="Calibri" w:ascii="Calibri" w:hAnsi="Calibri"/>
              <w:sz w:val="22"/>
              <w:szCs w:val="22"/>
              <w:lang w:val="en-US" w:eastAsia="en-US"/>
            </w:rPr>
            <w:tab/>
          </w:r>
          <w:r>
            <w:rPr/>
            <w:t>General</w:t>
            <w:tab/>
          </w:r>
          <w:hyperlink w:anchor="__RefHeading___Toc517478898">
            <w:r>
              <w:rPr>
                <w:rStyle w:val="IndexLink"/>
              </w:rPr>
              <w:t>94</w:t>
            </w:r>
          </w:hyperlink>
        </w:p>
        <w:p>
          <w:pPr>
            <w:pStyle w:val="Contents3"/>
            <w:rPr>
              <w:rFonts w:ascii="Calibri" w:hAnsi="Calibri" w:cs="Calibri"/>
              <w:sz w:val="22"/>
              <w:szCs w:val="22"/>
              <w:lang w:val="en-US" w:eastAsia="en-US"/>
            </w:rPr>
          </w:pPr>
          <w:r>
            <w:rPr/>
            <w:t>21.5.2</w:t>
          </w:r>
          <w:r>
            <w:rPr>
              <w:rFonts w:cs="Calibri" w:ascii="Calibri" w:hAnsi="Calibri"/>
              <w:sz w:val="22"/>
              <w:szCs w:val="22"/>
              <w:lang w:val="en-US" w:eastAsia="en-US"/>
            </w:rPr>
            <w:tab/>
          </w:r>
          <w:r>
            <w:rPr/>
            <w:t>Process in the GLR for Remote User Free</w:t>
            <w:tab/>
          </w:r>
          <w:hyperlink w:anchor="__RefHeading___Toc517478899">
            <w:r>
              <w:rPr>
                <w:rStyle w:val="IndexLink"/>
              </w:rPr>
              <w:t>95</w:t>
            </w:r>
          </w:hyperlink>
        </w:p>
        <w:p>
          <w:pPr>
            <w:pStyle w:val="Contents1"/>
            <w:rPr>
              <w:rFonts w:ascii="Calibri" w:hAnsi="Calibri" w:cs="Calibri"/>
              <w:szCs w:val="22"/>
              <w:lang w:val="en-US" w:eastAsia="en-US"/>
            </w:rPr>
          </w:pPr>
          <w:r>
            <w:rPr/>
            <w:t>22</w:t>
          </w:r>
          <w:r>
            <w:rPr>
              <w:rFonts w:cs="Calibri" w:ascii="Calibri" w:hAnsi="Calibri"/>
              <w:szCs w:val="22"/>
              <w:lang w:val="en-US" w:eastAsia="en-US"/>
            </w:rPr>
            <w:tab/>
          </w:r>
          <w:r>
            <w:rPr/>
            <w:t>Supplementary services procedures</w:t>
            <w:tab/>
          </w:r>
          <w:hyperlink w:anchor="__RefHeading___Toc517478900">
            <w:r>
              <w:rPr>
                <w:rStyle w:val="IndexLink"/>
              </w:rPr>
              <w:t>98</w:t>
            </w:r>
          </w:hyperlink>
        </w:p>
        <w:p>
          <w:pPr>
            <w:pStyle w:val="Contents2"/>
            <w:rPr>
              <w:rFonts w:ascii="Calibri" w:hAnsi="Calibri" w:cs="Calibri"/>
              <w:sz w:val="22"/>
              <w:szCs w:val="22"/>
              <w:lang w:val="en-US" w:eastAsia="en-US"/>
            </w:rPr>
          </w:pPr>
          <w:r>
            <w:rPr/>
            <w:t>22.1</w:t>
          </w:r>
          <w:r>
            <w:rPr>
              <w:rFonts w:cs="Calibri" w:ascii="Calibri" w:hAnsi="Calibri"/>
              <w:sz w:val="22"/>
              <w:szCs w:val="22"/>
              <w:lang w:val="en-US" w:eastAsia="en-US"/>
            </w:rPr>
            <w:tab/>
          </w:r>
          <w:r>
            <w:rPr/>
            <w:t>Functional supplementary service processes</w:t>
            <w:tab/>
          </w:r>
          <w:hyperlink w:anchor="__RefHeading___Toc517478901">
            <w:r>
              <w:rPr>
                <w:rStyle w:val="IndexLink"/>
              </w:rPr>
              <w:t>98</w:t>
            </w:r>
          </w:hyperlink>
        </w:p>
        <w:p>
          <w:pPr>
            <w:pStyle w:val="Contents3"/>
            <w:rPr>
              <w:rFonts w:ascii="Calibri" w:hAnsi="Calibri" w:cs="Calibri"/>
              <w:sz w:val="22"/>
              <w:szCs w:val="22"/>
              <w:lang w:val="en-US" w:eastAsia="en-US"/>
            </w:rPr>
          </w:pPr>
          <w:r>
            <w:rPr/>
            <w:t>22.1.1</w:t>
          </w:r>
          <w:r>
            <w:rPr>
              <w:rFonts w:cs="Calibri" w:ascii="Calibri" w:hAnsi="Calibri"/>
              <w:sz w:val="22"/>
              <w:szCs w:val="22"/>
            </w:rPr>
            <w:tab/>
          </w:r>
          <w:r>
            <w:rPr/>
            <w:t>Functional supplementary service process co-ordinator for GLR</w:t>
            <w:tab/>
          </w:r>
          <w:hyperlink w:anchor="__RefHeading___Toc517478902">
            <w:r>
              <w:rPr>
                <w:rStyle w:val="IndexLink"/>
              </w:rPr>
              <w:t>98</w:t>
            </w:r>
          </w:hyperlink>
        </w:p>
        <w:p>
          <w:pPr>
            <w:pStyle w:val="Contents3"/>
            <w:rPr>
              <w:rFonts w:ascii="Calibri" w:hAnsi="Calibri" w:cs="Calibri"/>
              <w:sz w:val="22"/>
              <w:szCs w:val="22"/>
              <w:lang w:val="en-US" w:eastAsia="en-US"/>
            </w:rPr>
          </w:pPr>
          <w:r>
            <w:rPr/>
            <w:t>22.1.2</w:t>
          </w:r>
          <w:r>
            <w:rPr>
              <w:rFonts w:cs="Calibri" w:ascii="Calibri" w:hAnsi="Calibri"/>
              <w:sz w:val="22"/>
              <w:szCs w:val="22"/>
              <w:lang w:val="en-US" w:eastAsia="en-US"/>
            </w:rPr>
            <w:tab/>
          </w:r>
          <w:r>
            <w:rPr/>
            <w:t>Call completion supplementary service process co-ordinator for GLR</w:t>
            <w:tab/>
          </w:r>
          <w:hyperlink w:anchor="__RefHeading___Toc517478903">
            <w:r>
              <w:rPr>
                <w:rStyle w:val="IndexLink"/>
              </w:rPr>
              <w:t>100</w:t>
            </w:r>
          </w:hyperlink>
        </w:p>
        <w:p>
          <w:pPr>
            <w:pStyle w:val="Contents2"/>
            <w:rPr>
              <w:rFonts w:ascii="Calibri" w:hAnsi="Calibri" w:cs="Calibri"/>
              <w:sz w:val="22"/>
              <w:szCs w:val="22"/>
              <w:lang w:val="en-US" w:eastAsia="en-US"/>
            </w:rPr>
          </w:pPr>
          <w:r>
            <w:rPr/>
            <w:t>22.2</w:t>
          </w:r>
          <w:r>
            <w:rPr>
              <w:rFonts w:cs="Calibri" w:ascii="Calibri" w:hAnsi="Calibri"/>
              <w:sz w:val="22"/>
              <w:szCs w:val="22"/>
              <w:lang w:val="en-US" w:eastAsia="en-US"/>
            </w:rPr>
            <w:tab/>
          </w:r>
          <w:r>
            <w:rPr/>
            <w:t>Registration procedure</w:t>
            <w:tab/>
          </w:r>
          <w:hyperlink w:anchor="__RefHeading___Toc517478904">
            <w:r>
              <w:rPr>
                <w:rStyle w:val="IndexLink"/>
              </w:rPr>
              <w:t>102</w:t>
            </w:r>
          </w:hyperlink>
        </w:p>
        <w:p>
          <w:pPr>
            <w:pStyle w:val="Contents3"/>
            <w:rPr>
              <w:rFonts w:ascii="Calibri" w:hAnsi="Calibri" w:cs="Calibri"/>
              <w:sz w:val="22"/>
              <w:szCs w:val="22"/>
              <w:lang w:val="en-US" w:eastAsia="en-US"/>
            </w:rPr>
          </w:pPr>
          <w:r>
            <w:rPr/>
            <w:t>22.2.1</w:t>
          </w:r>
          <w:r>
            <w:rPr>
              <w:rFonts w:cs="Calibri" w:ascii="Calibri" w:hAnsi="Calibri"/>
              <w:sz w:val="22"/>
              <w:szCs w:val="22"/>
              <w:lang w:val="en-US" w:eastAsia="en-US"/>
            </w:rPr>
            <w:tab/>
          </w:r>
          <w:r>
            <w:rPr/>
            <w:t>General</w:t>
            <w:tab/>
          </w:r>
          <w:hyperlink w:anchor="__RefHeading___Toc517478905">
            <w:r>
              <w:rPr>
                <w:rStyle w:val="IndexLink"/>
              </w:rPr>
              <w:t>102</w:t>
            </w:r>
          </w:hyperlink>
        </w:p>
        <w:p>
          <w:pPr>
            <w:pStyle w:val="Contents3"/>
            <w:rPr>
              <w:rFonts w:ascii="Calibri" w:hAnsi="Calibri" w:cs="Calibri"/>
              <w:sz w:val="22"/>
              <w:szCs w:val="22"/>
              <w:lang w:val="en-US" w:eastAsia="en-US"/>
            </w:rPr>
          </w:pPr>
          <w:r>
            <w:rPr/>
            <w:t>22.2.2</w:t>
          </w:r>
          <w:r>
            <w:rPr>
              <w:rFonts w:cs="Calibri" w:ascii="Calibri" w:hAnsi="Calibri"/>
              <w:sz w:val="22"/>
              <w:szCs w:val="22"/>
              <w:lang w:val="en-US" w:eastAsia="en-US"/>
            </w:rPr>
            <w:tab/>
          </w:r>
          <w:r>
            <w:rPr/>
            <w:t>Procedures in the GLR</w:t>
            <w:tab/>
          </w:r>
          <w:hyperlink w:anchor="__RefHeading___Toc517478906">
            <w:r>
              <w:rPr>
                <w:rStyle w:val="IndexLink"/>
              </w:rPr>
              <w:t>103</w:t>
            </w:r>
          </w:hyperlink>
        </w:p>
        <w:p>
          <w:pPr>
            <w:pStyle w:val="Contents2"/>
            <w:rPr>
              <w:rFonts w:ascii="Calibri" w:hAnsi="Calibri" w:cs="Calibri"/>
              <w:sz w:val="22"/>
              <w:szCs w:val="22"/>
              <w:lang w:val="en-US" w:eastAsia="en-US"/>
            </w:rPr>
          </w:pPr>
          <w:r>
            <w:rPr/>
            <w:t>22.3</w:t>
          </w:r>
          <w:r>
            <w:rPr>
              <w:rFonts w:cs="Calibri" w:ascii="Calibri" w:hAnsi="Calibri"/>
              <w:sz w:val="22"/>
              <w:szCs w:val="22"/>
              <w:lang w:val="en-US" w:eastAsia="en-US"/>
            </w:rPr>
            <w:tab/>
          </w:r>
          <w:r>
            <w:rPr/>
            <w:t>Erasure procedure</w:t>
            <w:tab/>
          </w:r>
          <w:hyperlink w:anchor="__RefHeading___Toc517478907">
            <w:r>
              <w:rPr>
                <w:rStyle w:val="IndexLink"/>
              </w:rPr>
              <w:t>105</w:t>
            </w:r>
          </w:hyperlink>
        </w:p>
        <w:p>
          <w:pPr>
            <w:pStyle w:val="Contents3"/>
            <w:rPr>
              <w:rFonts w:ascii="Calibri" w:hAnsi="Calibri" w:cs="Calibri"/>
              <w:sz w:val="22"/>
              <w:szCs w:val="22"/>
              <w:lang w:val="en-US" w:eastAsia="en-US"/>
            </w:rPr>
          </w:pPr>
          <w:r>
            <w:rPr/>
            <w:t>22.3.1</w:t>
          </w:r>
          <w:r>
            <w:rPr>
              <w:rFonts w:cs="Calibri" w:ascii="Calibri" w:hAnsi="Calibri"/>
              <w:sz w:val="22"/>
              <w:szCs w:val="22"/>
              <w:lang w:val="en-US" w:eastAsia="en-US"/>
            </w:rPr>
            <w:tab/>
          </w:r>
          <w:r>
            <w:rPr/>
            <w:t>General</w:t>
            <w:tab/>
          </w:r>
          <w:hyperlink w:anchor="__RefHeading___Toc517478908">
            <w:r>
              <w:rPr>
                <w:rStyle w:val="IndexLink"/>
              </w:rPr>
              <w:t>105</w:t>
            </w:r>
          </w:hyperlink>
        </w:p>
        <w:p>
          <w:pPr>
            <w:pStyle w:val="Contents3"/>
            <w:rPr>
              <w:rFonts w:ascii="Calibri" w:hAnsi="Calibri" w:cs="Calibri"/>
              <w:sz w:val="22"/>
              <w:szCs w:val="22"/>
              <w:lang w:val="en-US" w:eastAsia="en-US"/>
            </w:rPr>
          </w:pPr>
          <w:r>
            <w:rPr/>
            <w:t>22.3.2</w:t>
          </w:r>
          <w:r>
            <w:rPr>
              <w:rFonts w:cs="Calibri" w:ascii="Calibri" w:hAnsi="Calibri"/>
              <w:sz w:val="22"/>
              <w:szCs w:val="22"/>
              <w:lang w:val="en-US" w:eastAsia="en-US"/>
            </w:rPr>
            <w:tab/>
          </w:r>
          <w:r>
            <w:rPr/>
            <w:t>Procedures in the GLR</w:t>
            <w:tab/>
          </w:r>
          <w:hyperlink w:anchor="__RefHeading___Toc517478909">
            <w:r>
              <w:rPr>
                <w:rStyle w:val="IndexLink"/>
              </w:rPr>
              <w:t>106</w:t>
            </w:r>
          </w:hyperlink>
        </w:p>
        <w:p>
          <w:pPr>
            <w:pStyle w:val="Contents2"/>
            <w:rPr>
              <w:rFonts w:ascii="Calibri" w:hAnsi="Calibri" w:cs="Calibri"/>
              <w:sz w:val="22"/>
              <w:szCs w:val="22"/>
              <w:lang w:val="en-US" w:eastAsia="en-US"/>
            </w:rPr>
          </w:pPr>
          <w:r>
            <w:rPr/>
            <w:t>22.4</w:t>
          </w:r>
          <w:r>
            <w:rPr>
              <w:rFonts w:cs="Calibri" w:ascii="Calibri" w:hAnsi="Calibri"/>
              <w:sz w:val="22"/>
              <w:szCs w:val="22"/>
              <w:lang w:val="en-US" w:eastAsia="en-US"/>
            </w:rPr>
            <w:tab/>
          </w:r>
          <w:r>
            <w:rPr>
              <w:lang w:val="en-US" w:eastAsia="en-US"/>
            </w:rPr>
            <w:t>Activation</w:t>
          </w:r>
          <w:r>
            <w:rPr/>
            <w:t xml:space="preserve"> procedure</w:t>
            <w:tab/>
          </w:r>
          <w:hyperlink w:anchor="__RefHeading___Toc517478910">
            <w:r>
              <w:rPr>
                <w:rStyle w:val="IndexLink"/>
              </w:rPr>
              <w:t>106</w:t>
            </w:r>
          </w:hyperlink>
        </w:p>
        <w:p>
          <w:pPr>
            <w:pStyle w:val="Contents3"/>
            <w:rPr>
              <w:rFonts w:ascii="Calibri" w:hAnsi="Calibri" w:cs="Calibri"/>
              <w:sz w:val="22"/>
              <w:szCs w:val="22"/>
              <w:lang w:val="en-US" w:eastAsia="en-US"/>
            </w:rPr>
          </w:pPr>
          <w:r>
            <w:rPr/>
            <w:t>22.4.1</w:t>
          </w:r>
          <w:r>
            <w:rPr>
              <w:rFonts w:cs="Calibri" w:ascii="Calibri" w:hAnsi="Calibri"/>
              <w:sz w:val="22"/>
              <w:szCs w:val="22"/>
              <w:lang w:val="en-US" w:eastAsia="en-US"/>
            </w:rPr>
            <w:tab/>
          </w:r>
          <w:r>
            <w:rPr/>
            <w:t>General</w:t>
            <w:tab/>
          </w:r>
          <w:hyperlink w:anchor="__RefHeading___Toc517478911">
            <w:r>
              <w:rPr>
                <w:rStyle w:val="IndexLink"/>
              </w:rPr>
              <w:t>106</w:t>
            </w:r>
          </w:hyperlink>
        </w:p>
        <w:p>
          <w:pPr>
            <w:pStyle w:val="Contents3"/>
            <w:rPr>
              <w:rFonts w:ascii="Calibri" w:hAnsi="Calibri" w:cs="Calibri"/>
              <w:sz w:val="22"/>
              <w:szCs w:val="22"/>
              <w:lang w:val="en-US" w:eastAsia="en-US"/>
            </w:rPr>
          </w:pPr>
          <w:r>
            <w:rPr/>
            <w:t>22.4.2</w:t>
          </w:r>
          <w:r>
            <w:rPr>
              <w:rFonts w:cs="Calibri" w:ascii="Calibri" w:hAnsi="Calibri"/>
              <w:sz w:val="22"/>
              <w:szCs w:val="22"/>
              <w:lang w:val="en-US" w:eastAsia="en-US"/>
            </w:rPr>
            <w:tab/>
          </w:r>
          <w:r>
            <w:rPr/>
            <w:t>Procedures in the GLR</w:t>
            <w:tab/>
          </w:r>
          <w:hyperlink w:anchor="__RefHeading___Toc517478912">
            <w:r>
              <w:rPr>
                <w:rStyle w:val="IndexLink"/>
              </w:rPr>
              <w:t>106</w:t>
            </w:r>
          </w:hyperlink>
        </w:p>
        <w:p>
          <w:pPr>
            <w:pStyle w:val="Contents2"/>
            <w:rPr>
              <w:rFonts w:ascii="Calibri" w:hAnsi="Calibri" w:cs="Calibri"/>
              <w:sz w:val="22"/>
              <w:szCs w:val="22"/>
              <w:lang w:val="en-US" w:eastAsia="en-US"/>
            </w:rPr>
          </w:pPr>
          <w:r>
            <w:rPr/>
            <w:t>22.5</w:t>
          </w:r>
          <w:r>
            <w:rPr>
              <w:rFonts w:cs="Calibri" w:ascii="Calibri" w:hAnsi="Calibri"/>
              <w:sz w:val="22"/>
              <w:szCs w:val="22"/>
              <w:lang w:val="en-US" w:eastAsia="en-US"/>
            </w:rPr>
            <w:tab/>
          </w:r>
          <w:r>
            <w:rPr/>
            <w:t>Deactivation procedure</w:t>
            <w:tab/>
          </w:r>
          <w:hyperlink w:anchor="__RefHeading___Toc517478913">
            <w:r>
              <w:rPr>
                <w:rStyle w:val="IndexLink"/>
              </w:rPr>
              <w:t>108</w:t>
            </w:r>
          </w:hyperlink>
        </w:p>
        <w:p>
          <w:pPr>
            <w:pStyle w:val="Contents3"/>
            <w:rPr>
              <w:rFonts w:ascii="Calibri" w:hAnsi="Calibri" w:cs="Calibri"/>
              <w:sz w:val="22"/>
              <w:szCs w:val="22"/>
              <w:lang w:val="en-US" w:eastAsia="en-US"/>
            </w:rPr>
          </w:pPr>
          <w:r>
            <w:rPr/>
            <w:t>22.5.1</w:t>
          </w:r>
          <w:r>
            <w:rPr>
              <w:rFonts w:cs="Calibri" w:ascii="Calibri" w:hAnsi="Calibri"/>
              <w:sz w:val="22"/>
              <w:szCs w:val="22"/>
              <w:lang w:val="en-US" w:eastAsia="en-US"/>
            </w:rPr>
            <w:tab/>
          </w:r>
          <w:r>
            <w:rPr/>
            <w:t>General</w:t>
            <w:tab/>
          </w:r>
          <w:hyperlink w:anchor="__RefHeading___Toc517478914">
            <w:r>
              <w:rPr>
                <w:rStyle w:val="IndexLink"/>
              </w:rPr>
              <w:t>108</w:t>
            </w:r>
          </w:hyperlink>
        </w:p>
        <w:p>
          <w:pPr>
            <w:pStyle w:val="Contents3"/>
            <w:rPr>
              <w:rFonts w:ascii="Calibri" w:hAnsi="Calibri" w:cs="Calibri"/>
              <w:sz w:val="22"/>
              <w:szCs w:val="22"/>
              <w:lang w:val="en-US" w:eastAsia="en-US"/>
            </w:rPr>
          </w:pPr>
          <w:r>
            <w:rPr/>
            <w:t>22.5.2</w:t>
          </w:r>
          <w:r>
            <w:rPr>
              <w:rFonts w:cs="Calibri" w:ascii="Calibri" w:hAnsi="Calibri"/>
              <w:sz w:val="22"/>
              <w:szCs w:val="22"/>
              <w:lang w:val="en-US" w:eastAsia="en-US"/>
            </w:rPr>
            <w:tab/>
          </w:r>
          <w:r>
            <w:rPr/>
            <w:t>Procedures in the GLR</w:t>
            <w:tab/>
          </w:r>
          <w:hyperlink w:anchor="__RefHeading___Toc517478915">
            <w:r>
              <w:rPr>
                <w:rStyle w:val="IndexLink"/>
              </w:rPr>
              <w:t>109</w:t>
            </w:r>
          </w:hyperlink>
        </w:p>
        <w:p>
          <w:pPr>
            <w:pStyle w:val="Contents2"/>
            <w:rPr>
              <w:rFonts w:ascii="Calibri" w:hAnsi="Calibri" w:cs="Calibri"/>
              <w:sz w:val="22"/>
              <w:szCs w:val="22"/>
              <w:lang w:val="en-US" w:eastAsia="en-US"/>
            </w:rPr>
          </w:pPr>
          <w:r>
            <w:rPr/>
            <w:t>22.6</w:t>
          </w:r>
          <w:r>
            <w:rPr>
              <w:rFonts w:cs="Calibri" w:ascii="Calibri" w:hAnsi="Calibri"/>
              <w:sz w:val="22"/>
              <w:szCs w:val="22"/>
              <w:lang w:val="en-US" w:eastAsia="en-US"/>
            </w:rPr>
            <w:tab/>
          </w:r>
          <w:r>
            <w:rPr>
              <w:lang w:val="en-US" w:eastAsia="en-US"/>
            </w:rPr>
            <w:t>Interrogation</w:t>
          </w:r>
          <w:r>
            <w:rPr/>
            <w:t xml:space="preserve"> procedure</w:t>
            <w:tab/>
          </w:r>
          <w:hyperlink w:anchor="__RefHeading___Toc517478916">
            <w:r>
              <w:rPr>
                <w:rStyle w:val="IndexLink"/>
              </w:rPr>
              <w:t>109</w:t>
            </w:r>
          </w:hyperlink>
        </w:p>
        <w:p>
          <w:pPr>
            <w:pStyle w:val="Contents3"/>
            <w:rPr>
              <w:rFonts w:ascii="Calibri" w:hAnsi="Calibri" w:cs="Calibri"/>
              <w:sz w:val="22"/>
              <w:szCs w:val="22"/>
              <w:lang w:val="en-US" w:eastAsia="en-US"/>
            </w:rPr>
          </w:pPr>
          <w:r>
            <w:rPr/>
            <w:t>22.6.1</w:t>
          </w:r>
          <w:r>
            <w:rPr>
              <w:rFonts w:cs="Calibri" w:ascii="Calibri" w:hAnsi="Calibri"/>
              <w:sz w:val="22"/>
              <w:szCs w:val="22"/>
              <w:lang w:val="en-US" w:eastAsia="en-US"/>
            </w:rPr>
            <w:tab/>
          </w:r>
          <w:r>
            <w:rPr/>
            <w:t>General</w:t>
            <w:tab/>
          </w:r>
          <w:hyperlink w:anchor="__RefHeading___Toc517478917">
            <w:r>
              <w:rPr>
                <w:rStyle w:val="IndexLink"/>
              </w:rPr>
              <w:t>109</w:t>
            </w:r>
          </w:hyperlink>
        </w:p>
        <w:p>
          <w:pPr>
            <w:pStyle w:val="Contents3"/>
            <w:rPr>
              <w:rFonts w:ascii="Calibri" w:hAnsi="Calibri" w:cs="Calibri"/>
              <w:sz w:val="22"/>
              <w:szCs w:val="22"/>
              <w:lang w:val="en-US" w:eastAsia="en-US"/>
            </w:rPr>
          </w:pPr>
          <w:r>
            <w:rPr/>
            <w:t>22.6.2</w:t>
          </w:r>
          <w:r>
            <w:rPr>
              <w:rFonts w:cs="Calibri" w:ascii="Calibri" w:hAnsi="Calibri"/>
              <w:sz w:val="22"/>
              <w:szCs w:val="22"/>
            </w:rPr>
            <w:tab/>
          </w:r>
          <w:r>
            <w:rPr/>
            <w:t>Procedures in the GLR</w:t>
            <w:tab/>
          </w:r>
          <w:hyperlink w:anchor="__RefHeading___Toc517478918">
            <w:r>
              <w:rPr>
                <w:rStyle w:val="IndexLink"/>
              </w:rPr>
              <w:t>109</w:t>
            </w:r>
          </w:hyperlink>
        </w:p>
        <w:p>
          <w:pPr>
            <w:pStyle w:val="Contents2"/>
            <w:rPr>
              <w:rFonts w:ascii="Calibri" w:hAnsi="Calibri" w:cs="Calibri"/>
              <w:sz w:val="22"/>
              <w:szCs w:val="22"/>
              <w:lang w:val="en-US" w:eastAsia="en-US"/>
            </w:rPr>
          </w:pPr>
          <w:r>
            <w:rPr/>
            <w:t>22.7</w:t>
          </w:r>
          <w:r>
            <w:rPr>
              <w:rFonts w:cs="Calibri" w:ascii="Calibri" w:hAnsi="Calibri"/>
              <w:sz w:val="22"/>
              <w:szCs w:val="22"/>
              <w:lang w:val="en-US" w:eastAsia="en-US"/>
            </w:rPr>
            <w:tab/>
          </w:r>
          <w:r>
            <w:rPr/>
            <w:t>Password registration procedure</w:t>
            <w:tab/>
          </w:r>
          <w:hyperlink w:anchor="__RefHeading___Toc517478919">
            <w:r>
              <w:rPr>
                <w:rStyle w:val="IndexLink"/>
              </w:rPr>
              <w:t>109</w:t>
            </w:r>
          </w:hyperlink>
        </w:p>
        <w:p>
          <w:pPr>
            <w:pStyle w:val="Contents3"/>
            <w:rPr>
              <w:rFonts w:ascii="Calibri" w:hAnsi="Calibri" w:cs="Calibri"/>
              <w:sz w:val="22"/>
              <w:szCs w:val="22"/>
              <w:lang w:val="en-US" w:eastAsia="en-US"/>
            </w:rPr>
          </w:pPr>
          <w:r>
            <w:rPr/>
            <w:t>22.7.1</w:t>
          </w:r>
          <w:r>
            <w:rPr>
              <w:rFonts w:cs="Calibri" w:ascii="Calibri" w:hAnsi="Calibri"/>
              <w:sz w:val="22"/>
              <w:szCs w:val="22"/>
              <w:lang w:val="en-US" w:eastAsia="en-US"/>
            </w:rPr>
            <w:tab/>
          </w:r>
          <w:r>
            <w:rPr/>
            <w:t>General</w:t>
            <w:tab/>
          </w:r>
          <w:hyperlink w:anchor="__RefHeading___Toc517478920">
            <w:r>
              <w:rPr>
                <w:rStyle w:val="IndexLink"/>
              </w:rPr>
              <w:t>109</w:t>
            </w:r>
          </w:hyperlink>
        </w:p>
        <w:p>
          <w:pPr>
            <w:pStyle w:val="Contents3"/>
            <w:rPr>
              <w:rFonts w:ascii="Calibri" w:hAnsi="Calibri" w:cs="Calibri"/>
              <w:sz w:val="22"/>
              <w:szCs w:val="22"/>
              <w:lang w:val="en-US" w:eastAsia="en-US"/>
            </w:rPr>
          </w:pPr>
          <w:r>
            <w:rPr/>
            <w:t>22.7.2</w:t>
          </w:r>
          <w:r>
            <w:rPr>
              <w:rFonts w:cs="Calibri" w:ascii="Calibri" w:hAnsi="Calibri"/>
              <w:sz w:val="22"/>
              <w:szCs w:val="22"/>
              <w:lang w:val="en-US" w:eastAsia="en-US"/>
            </w:rPr>
            <w:tab/>
          </w:r>
          <w:r>
            <w:rPr/>
            <w:t>Procedures in the GLR</w:t>
            <w:tab/>
          </w:r>
          <w:hyperlink w:anchor="__RefHeading___Toc517478921">
            <w:r>
              <w:rPr>
                <w:rStyle w:val="IndexLink"/>
              </w:rPr>
              <w:t>109</w:t>
            </w:r>
          </w:hyperlink>
        </w:p>
        <w:p>
          <w:pPr>
            <w:pStyle w:val="Contents2"/>
            <w:rPr>
              <w:rFonts w:ascii="Calibri" w:hAnsi="Calibri" w:cs="Calibri"/>
              <w:sz w:val="22"/>
              <w:szCs w:val="22"/>
              <w:lang w:val="en-US" w:eastAsia="en-US"/>
            </w:rPr>
          </w:pPr>
          <w:r>
            <w:rPr/>
            <w:t>22.8</w:t>
          </w:r>
          <w:r>
            <w:rPr>
              <w:rFonts w:cs="Calibri" w:ascii="Calibri" w:hAnsi="Calibri"/>
              <w:sz w:val="22"/>
              <w:szCs w:val="22"/>
              <w:lang w:val="en-US" w:eastAsia="en-US"/>
            </w:rPr>
            <w:tab/>
          </w:r>
          <w:r>
            <w:rPr/>
            <w:t>Mobile Initiated USSD procedure</w:t>
            <w:tab/>
          </w:r>
          <w:hyperlink w:anchor="__RefHeading___Toc517478922">
            <w:r>
              <w:rPr>
                <w:rStyle w:val="IndexLink"/>
              </w:rPr>
              <w:t>109</w:t>
            </w:r>
          </w:hyperlink>
        </w:p>
        <w:p>
          <w:pPr>
            <w:pStyle w:val="Contents3"/>
            <w:rPr>
              <w:rFonts w:ascii="Calibri" w:hAnsi="Calibri" w:cs="Calibri"/>
              <w:sz w:val="22"/>
              <w:szCs w:val="22"/>
              <w:lang w:val="en-US" w:eastAsia="en-US"/>
            </w:rPr>
          </w:pPr>
          <w:r>
            <w:rPr/>
            <w:t>22.8.1</w:t>
          </w:r>
          <w:r>
            <w:rPr>
              <w:rFonts w:cs="Calibri" w:ascii="Calibri" w:hAnsi="Calibri"/>
              <w:sz w:val="22"/>
              <w:szCs w:val="22"/>
              <w:lang w:val="en-US" w:eastAsia="en-US"/>
            </w:rPr>
            <w:tab/>
          </w:r>
          <w:r>
            <w:rPr/>
            <w:t>Procedures in the GLR</w:t>
            <w:tab/>
          </w:r>
          <w:hyperlink w:anchor="__RefHeading___Toc517478923">
            <w:r>
              <w:rPr>
                <w:rStyle w:val="IndexLink"/>
              </w:rPr>
              <w:t>109</w:t>
            </w:r>
          </w:hyperlink>
        </w:p>
        <w:p>
          <w:pPr>
            <w:pStyle w:val="Contents2"/>
            <w:rPr>
              <w:rFonts w:ascii="Calibri" w:hAnsi="Calibri" w:cs="Calibri"/>
              <w:sz w:val="22"/>
              <w:szCs w:val="22"/>
              <w:lang w:val="en-US" w:eastAsia="en-US"/>
            </w:rPr>
          </w:pPr>
          <w:r>
            <w:rPr/>
            <w:t>22.9</w:t>
          </w:r>
          <w:r>
            <w:rPr>
              <w:rFonts w:cs="Calibri" w:ascii="Calibri" w:hAnsi="Calibri"/>
              <w:sz w:val="22"/>
              <w:szCs w:val="22"/>
              <w:lang w:val="en-US" w:eastAsia="en-US"/>
            </w:rPr>
            <w:tab/>
          </w:r>
          <w:r>
            <w:rPr/>
            <w:t>Network initiated USSD procedure</w:t>
            <w:tab/>
          </w:r>
          <w:hyperlink w:anchor="__RefHeading___Toc517478924">
            <w:r>
              <w:rPr>
                <w:rStyle w:val="IndexLink"/>
              </w:rPr>
              <w:t>112</w:t>
            </w:r>
          </w:hyperlink>
        </w:p>
        <w:p>
          <w:pPr>
            <w:pStyle w:val="Contents3"/>
            <w:rPr>
              <w:rFonts w:ascii="Calibri" w:hAnsi="Calibri" w:cs="Calibri"/>
              <w:sz w:val="22"/>
              <w:szCs w:val="22"/>
              <w:lang w:val="en-US" w:eastAsia="en-US"/>
            </w:rPr>
          </w:pPr>
          <w:r>
            <w:rPr/>
            <w:t>22.9.1</w:t>
          </w:r>
          <w:r>
            <w:rPr>
              <w:rFonts w:cs="Calibri" w:ascii="Calibri" w:hAnsi="Calibri"/>
              <w:sz w:val="22"/>
              <w:szCs w:val="22"/>
              <w:lang w:val="en-US" w:eastAsia="en-US"/>
            </w:rPr>
            <w:tab/>
          </w:r>
          <w:r>
            <w:rPr/>
            <w:t>Procedure in the GLR</w:t>
            <w:tab/>
          </w:r>
          <w:hyperlink w:anchor="__RefHeading___Toc517478925">
            <w:r>
              <w:rPr>
                <w:rStyle w:val="IndexLink"/>
              </w:rPr>
              <w:t>112</w:t>
            </w:r>
          </w:hyperlink>
        </w:p>
        <w:p>
          <w:pPr>
            <w:pStyle w:val="Contents2"/>
            <w:rPr>
              <w:rFonts w:ascii="Calibri" w:hAnsi="Calibri" w:cs="Calibri"/>
              <w:sz w:val="22"/>
              <w:szCs w:val="22"/>
              <w:lang w:val="en-US" w:eastAsia="en-US"/>
            </w:rPr>
          </w:pPr>
          <w:r>
            <w:rPr/>
            <w:t>22.10</w:t>
          </w:r>
          <w:r>
            <w:rPr>
              <w:rFonts w:cs="Calibri" w:ascii="Calibri" w:hAnsi="Calibri"/>
              <w:sz w:val="22"/>
              <w:szCs w:val="22"/>
            </w:rPr>
            <w:tab/>
          </w:r>
          <w:r>
            <w:rPr/>
            <w:t>Common macros for clause </w:t>
          </w:r>
          <w:r>
            <w:rPr>
              <w:lang w:val="en-US" w:eastAsia="en-US"/>
            </w:rPr>
            <w:t>22</w:t>
          </w:r>
          <w:r>
            <w:rPr/>
            <w:tab/>
          </w:r>
          <w:hyperlink w:anchor="__RefHeading___Toc517478926">
            <w:r>
              <w:rPr>
                <w:rStyle w:val="IndexLink"/>
              </w:rPr>
              <w:t>116</w:t>
            </w:r>
          </w:hyperlink>
        </w:p>
        <w:p>
          <w:pPr>
            <w:pStyle w:val="Contents3"/>
            <w:rPr>
              <w:rFonts w:ascii="Calibri" w:hAnsi="Calibri" w:cs="Calibri"/>
              <w:sz w:val="22"/>
              <w:szCs w:val="22"/>
              <w:lang w:val="en-US" w:eastAsia="en-US"/>
            </w:rPr>
          </w:pPr>
          <w:r>
            <w:rPr/>
            <w:t>22.10.1</w:t>
          </w:r>
          <w:r>
            <w:rPr>
              <w:rFonts w:cs="Calibri" w:ascii="Calibri" w:hAnsi="Calibri"/>
              <w:sz w:val="22"/>
              <w:szCs w:val="22"/>
              <w:lang w:val="en-US" w:eastAsia="en-US"/>
            </w:rPr>
            <w:tab/>
          </w:r>
          <w:r>
            <w:rPr/>
            <w:t>SS Password handling macros</w:t>
            <w:tab/>
          </w:r>
          <w:hyperlink w:anchor="__RefHeading___Toc517478927">
            <w:r>
              <w:rPr>
                <w:rStyle w:val="IndexLink"/>
              </w:rPr>
              <w:t>116</w:t>
            </w:r>
          </w:hyperlink>
        </w:p>
        <w:p>
          <w:pPr>
            <w:pStyle w:val="Contents2"/>
            <w:rPr>
              <w:rFonts w:ascii="Calibri" w:hAnsi="Calibri" w:cs="Calibri"/>
              <w:sz w:val="22"/>
              <w:szCs w:val="22"/>
              <w:lang w:val="en-US" w:eastAsia="en-US"/>
            </w:rPr>
          </w:pPr>
          <w:r>
            <w:rPr/>
            <w:t>22.11</w:t>
          </w:r>
          <w:r>
            <w:rPr>
              <w:rFonts w:cs="Calibri" w:ascii="Calibri" w:hAnsi="Calibri"/>
              <w:sz w:val="22"/>
              <w:szCs w:val="22"/>
              <w:lang w:val="en-US" w:eastAsia="en-US"/>
            </w:rPr>
            <w:tab/>
          </w:r>
          <w:r>
            <w:rPr/>
            <w:t>Activation of a CCBS request</w:t>
            <w:tab/>
          </w:r>
          <w:hyperlink w:anchor="__RefHeading___Toc517478928">
            <w:r>
              <w:rPr>
                <w:rStyle w:val="IndexLink"/>
              </w:rPr>
              <w:t>118</w:t>
            </w:r>
          </w:hyperlink>
        </w:p>
        <w:p>
          <w:pPr>
            <w:pStyle w:val="Contents3"/>
            <w:rPr>
              <w:rFonts w:ascii="Calibri" w:hAnsi="Calibri" w:cs="Calibri"/>
              <w:sz w:val="22"/>
              <w:szCs w:val="22"/>
              <w:lang w:val="en-US" w:eastAsia="en-US"/>
            </w:rPr>
          </w:pPr>
          <w:r>
            <w:rPr/>
            <w:t>22.11.1</w:t>
          </w:r>
          <w:r>
            <w:rPr>
              <w:rFonts w:cs="Calibri" w:ascii="Calibri" w:hAnsi="Calibri"/>
              <w:sz w:val="22"/>
              <w:szCs w:val="22"/>
              <w:lang w:val="en-US" w:eastAsia="en-US"/>
            </w:rPr>
            <w:tab/>
          </w:r>
          <w:r>
            <w:rPr/>
            <w:t>General</w:t>
            <w:tab/>
          </w:r>
          <w:hyperlink w:anchor="__RefHeading___Toc517478929">
            <w:r>
              <w:rPr>
                <w:rStyle w:val="IndexLink"/>
              </w:rPr>
              <w:t>118</w:t>
            </w:r>
          </w:hyperlink>
        </w:p>
        <w:p>
          <w:pPr>
            <w:pStyle w:val="Contents3"/>
            <w:rPr>
              <w:rFonts w:ascii="Calibri" w:hAnsi="Calibri" w:cs="Calibri"/>
              <w:sz w:val="22"/>
              <w:szCs w:val="22"/>
              <w:lang w:val="en-US" w:eastAsia="en-US"/>
            </w:rPr>
          </w:pPr>
          <w:r>
            <w:rPr/>
            <w:t>22.11.2</w:t>
          </w:r>
          <w:r>
            <w:rPr>
              <w:rFonts w:cs="Calibri" w:ascii="Calibri" w:hAnsi="Calibri"/>
              <w:sz w:val="22"/>
              <w:szCs w:val="22"/>
              <w:lang w:val="en-US" w:eastAsia="en-US"/>
            </w:rPr>
            <w:tab/>
          </w:r>
          <w:r>
            <w:rPr/>
            <w:t>Procedure in the GLR</w:t>
            <w:tab/>
          </w:r>
          <w:hyperlink w:anchor="__RefHeading___Toc517478930">
            <w:r>
              <w:rPr>
                <w:rStyle w:val="IndexLink"/>
              </w:rPr>
              <w:t>118</w:t>
            </w:r>
          </w:hyperlink>
        </w:p>
        <w:p>
          <w:pPr>
            <w:pStyle w:val="Contents2"/>
            <w:rPr>
              <w:rFonts w:ascii="Calibri" w:hAnsi="Calibri" w:cs="Calibri"/>
              <w:sz w:val="22"/>
              <w:szCs w:val="22"/>
              <w:lang w:val="en-US" w:eastAsia="en-US"/>
            </w:rPr>
          </w:pPr>
          <w:r>
            <w:rPr/>
            <w:t>22.12</w:t>
          </w:r>
          <w:r>
            <w:rPr>
              <w:rFonts w:cs="Calibri" w:ascii="Calibri" w:hAnsi="Calibri"/>
              <w:sz w:val="22"/>
              <w:szCs w:val="22"/>
            </w:rPr>
            <w:tab/>
          </w:r>
          <w:r>
            <w:rPr>
              <w:lang w:val="en-US" w:eastAsia="en-US"/>
            </w:rPr>
            <w:t>Deactivation of a CCBS request</w:t>
          </w:r>
          <w:r>
            <w:rPr/>
            <w:tab/>
          </w:r>
          <w:hyperlink w:anchor="__RefHeading___Toc517478931">
            <w:r>
              <w:rPr>
                <w:rStyle w:val="IndexLink"/>
              </w:rPr>
              <w:t>120</w:t>
            </w:r>
          </w:hyperlink>
        </w:p>
        <w:p>
          <w:pPr>
            <w:pStyle w:val="Contents3"/>
            <w:rPr>
              <w:rFonts w:ascii="Calibri" w:hAnsi="Calibri" w:cs="Calibri"/>
              <w:sz w:val="22"/>
              <w:szCs w:val="22"/>
              <w:lang w:val="en-US" w:eastAsia="en-US"/>
            </w:rPr>
          </w:pPr>
          <w:r>
            <w:rPr/>
            <w:t>22.12.1</w:t>
          </w:r>
          <w:r>
            <w:rPr>
              <w:rFonts w:cs="Calibri" w:ascii="Calibri" w:hAnsi="Calibri"/>
              <w:sz w:val="22"/>
              <w:szCs w:val="22"/>
              <w:lang w:val="en-US" w:eastAsia="en-US"/>
            </w:rPr>
            <w:tab/>
          </w:r>
          <w:r>
            <w:rPr/>
            <w:t>General</w:t>
            <w:tab/>
          </w:r>
          <w:hyperlink w:anchor="__RefHeading___Toc517478932">
            <w:r>
              <w:rPr>
                <w:rStyle w:val="IndexLink"/>
              </w:rPr>
              <w:t>120</w:t>
            </w:r>
          </w:hyperlink>
        </w:p>
        <w:p>
          <w:pPr>
            <w:pStyle w:val="Contents3"/>
            <w:rPr>
              <w:rFonts w:ascii="Calibri" w:hAnsi="Calibri" w:cs="Calibri"/>
              <w:sz w:val="22"/>
              <w:szCs w:val="22"/>
              <w:lang w:val="en-US" w:eastAsia="en-US"/>
            </w:rPr>
          </w:pPr>
          <w:r>
            <w:rPr/>
            <w:t>22.12.2</w:t>
          </w:r>
          <w:r>
            <w:rPr>
              <w:rFonts w:cs="Calibri" w:ascii="Calibri" w:hAnsi="Calibri"/>
              <w:sz w:val="22"/>
              <w:szCs w:val="22"/>
              <w:lang w:val="en-US" w:eastAsia="en-US"/>
            </w:rPr>
            <w:tab/>
          </w:r>
          <w:r>
            <w:rPr/>
            <w:t>Procedure in the GLR</w:t>
            <w:tab/>
          </w:r>
          <w:hyperlink w:anchor="__RefHeading___Toc517478933">
            <w:r>
              <w:rPr>
                <w:rStyle w:val="IndexLink"/>
              </w:rPr>
              <w:t>121</w:t>
            </w:r>
          </w:hyperlink>
        </w:p>
        <w:p>
          <w:pPr>
            <w:pStyle w:val="Contents1"/>
            <w:rPr>
              <w:rFonts w:ascii="Calibri" w:hAnsi="Calibri" w:cs="Calibri"/>
              <w:szCs w:val="22"/>
              <w:lang w:val="en-US" w:eastAsia="en-US"/>
            </w:rPr>
          </w:pPr>
          <w:r>
            <w:rPr/>
            <w:t>23</w:t>
          </w:r>
          <w:r>
            <w:rPr>
              <w:rFonts w:cs="Calibri" w:ascii="Calibri" w:hAnsi="Calibri"/>
              <w:szCs w:val="22"/>
              <w:lang w:val="en-US" w:eastAsia="en-US"/>
            </w:rPr>
            <w:tab/>
          </w:r>
          <w:r>
            <w:rPr/>
            <w:t>Short message service procedures</w:t>
            <w:tab/>
          </w:r>
          <w:hyperlink w:anchor="__RefHeading___Toc517478934">
            <w:r>
              <w:rPr>
                <w:rStyle w:val="IndexLink"/>
              </w:rPr>
              <w:t>124</w:t>
            </w:r>
          </w:hyperlink>
        </w:p>
        <w:p>
          <w:pPr>
            <w:pStyle w:val="Contents2"/>
            <w:rPr>
              <w:rFonts w:ascii="Calibri" w:hAnsi="Calibri" w:cs="Calibri"/>
              <w:sz w:val="22"/>
              <w:szCs w:val="22"/>
              <w:lang w:val="en-US" w:eastAsia="en-US"/>
            </w:rPr>
          </w:pPr>
          <w:r>
            <w:rPr/>
            <w:t>23.1</w:t>
          </w:r>
          <w:r>
            <w:rPr>
              <w:rFonts w:cs="Calibri" w:ascii="Calibri" w:hAnsi="Calibri"/>
              <w:sz w:val="22"/>
              <w:szCs w:val="22"/>
              <w:lang w:val="en-US" w:eastAsia="en-US"/>
            </w:rPr>
            <w:tab/>
          </w:r>
          <w:r>
            <w:rPr/>
            <w:t>General</w:t>
            <w:tab/>
          </w:r>
          <w:hyperlink w:anchor="__RefHeading___Toc517478935">
            <w:r>
              <w:rPr>
                <w:rStyle w:val="IndexLink"/>
              </w:rPr>
              <w:t>124</w:t>
            </w:r>
          </w:hyperlink>
        </w:p>
        <w:p>
          <w:pPr>
            <w:pStyle w:val="Contents2"/>
            <w:rPr>
              <w:rFonts w:ascii="Calibri" w:hAnsi="Calibri" w:cs="Calibri"/>
              <w:sz w:val="22"/>
              <w:szCs w:val="22"/>
              <w:lang w:val="en-US" w:eastAsia="en-US"/>
            </w:rPr>
          </w:pPr>
          <w:r>
            <w:rPr/>
            <w:t>23.2</w:t>
          </w:r>
          <w:r>
            <w:rPr>
              <w:rFonts w:cs="Calibri" w:ascii="Calibri" w:hAnsi="Calibri"/>
              <w:sz w:val="22"/>
              <w:szCs w:val="22"/>
              <w:lang w:val="en-US" w:eastAsia="en-US"/>
            </w:rPr>
            <w:tab/>
          </w:r>
          <w:r>
            <w:rPr/>
            <w:t>The mobile terminated short message transfer procedure</w:t>
            <w:tab/>
          </w:r>
          <w:hyperlink w:anchor="__RefHeading___Toc517478936">
            <w:r>
              <w:rPr>
                <w:rStyle w:val="IndexLink"/>
              </w:rPr>
              <w:t>124</w:t>
            </w:r>
          </w:hyperlink>
        </w:p>
        <w:p>
          <w:pPr>
            <w:pStyle w:val="Contents3"/>
            <w:rPr>
              <w:rFonts w:ascii="Calibri" w:hAnsi="Calibri" w:cs="Calibri"/>
              <w:sz w:val="22"/>
              <w:szCs w:val="22"/>
              <w:lang w:val="en-US" w:eastAsia="en-US"/>
            </w:rPr>
          </w:pPr>
          <w:r>
            <w:rPr/>
            <w:t>23.2.1</w:t>
          </w:r>
          <w:r>
            <w:rPr>
              <w:rFonts w:cs="Calibri" w:ascii="Calibri" w:hAnsi="Calibri"/>
              <w:sz w:val="22"/>
              <w:szCs w:val="22"/>
              <w:lang w:val="en-US" w:eastAsia="en-US"/>
            </w:rPr>
            <w:tab/>
          </w:r>
          <w:r>
            <w:rPr/>
            <w:t xml:space="preserve">Procedure in the </w:t>
          </w:r>
          <w:r>
            <w:rPr>
              <w:lang w:val="en-US" w:eastAsia="en-US"/>
            </w:rPr>
            <w:t>Intermediate</w:t>
          </w:r>
          <w:r>
            <w:rPr/>
            <w:t xml:space="preserve"> MSC</w:t>
            <w:tab/>
          </w:r>
          <w:hyperlink w:anchor="__RefHeading___Toc517478937">
            <w:r>
              <w:rPr>
                <w:rStyle w:val="IndexLink"/>
              </w:rPr>
              <w:t>124</w:t>
            </w:r>
          </w:hyperlink>
        </w:p>
        <w:p>
          <w:pPr>
            <w:pStyle w:val="Contents3"/>
            <w:rPr>
              <w:rFonts w:ascii="Calibri" w:hAnsi="Calibri" w:cs="Calibri"/>
              <w:sz w:val="22"/>
              <w:szCs w:val="22"/>
              <w:lang w:val="en-US" w:eastAsia="en-US"/>
            </w:rPr>
          </w:pPr>
          <w:r>
            <w:rPr/>
            <w:t>23.2.2</w:t>
          </w:r>
          <w:r>
            <w:rPr>
              <w:rFonts w:cs="Calibri" w:ascii="Calibri" w:hAnsi="Calibri"/>
              <w:sz w:val="22"/>
              <w:szCs w:val="22"/>
            </w:rPr>
            <w:tab/>
          </w:r>
          <w:r>
            <w:rPr/>
            <w:t xml:space="preserve">Procedure in the </w:t>
          </w:r>
          <w:r>
            <w:rPr>
              <w:lang w:val="en-US" w:eastAsia="en-US"/>
            </w:rPr>
            <w:t>GLR</w:t>
          </w:r>
          <w:r>
            <w:rPr/>
            <w:tab/>
          </w:r>
          <w:hyperlink w:anchor="__RefHeading___Toc517478938">
            <w:r>
              <w:rPr>
                <w:rStyle w:val="IndexLink"/>
              </w:rPr>
              <w:t>130</w:t>
            </w:r>
          </w:hyperlink>
        </w:p>
        <w:p>
          <w:pPr>
            <w:pStyle w:val="Contents2"/>
            <w:rPr>
              <w:rFonts w:ascii="Calibri" w:hAnsi="Calibri" w:cs="Calibri"/>
              <w:sz w:val="22"/>
              <w:szCs w:val="22"/>
              <w:lang w:val="en-US" w:eastAsia="en-US"/>
            </w:rPr>
          </w:pPr>
          <w:r>
            <w:rPr/>
            <w:t>23.3</w:t>
          </w:r>
          <w:r>
            <w:rPr>
              <w:rFonts w:cs="Calibri" w:ascii="Calibri" w:hAnsi="Calibri"/>
              <w:sz w:val="22"/>
              <w:szCs w:val="22"/>
              <w:lang w:val="en-US" w:eastAsia="en-US"/>
            </w:rPr>
            <w:tab/>
          </w:r>
          <w:r>
            <w:rPr/>
            <w:t>The Short Message Alert procedure</w:t>
            <w:tab/>
          </w:r>
          <w:hyperlink w:anchor="__RefHeading___Toc517478939">
            <w:r>
              <w:rPr>
                <w:rStyle w:val="IndexLink"/>
              </w:rPr>
              <w:t>136</w:t>
            </w:r>
          </w:hyperlink>
        </w:p>
        <w:p>
          <w:pPr>
            <w:pStyle w:val="Contents3"/>
            <w:rPr>
              <w:rFonts w:ascii="Calibri" w:hAnsi="Calibri" w:cs="Calibri"/>
              <w:sz w:val="22"/>
              <w:szCs w:val="22"/>
              <w:lang w:val="en-US" w:eastAsia="en-US"/>
            </w:rPr>
          </w:pPr>
          <w:r>
            <w:rPr/>
            <w:t>23.3.1</w:t>
          </w:r>
          <w:r>
            <w:rPr>
              <w:rFonts w:cs="Calibri" w:ascii="Calibri" w:hAnsi="Calibri"/>
              <w:sz w:val="22"/>
              <w:szCs w:val="22"/>
            </w:rPr>
            <w:tab/>
          </w:r>
          <w:r>
            <w:rPr/>
            <w:t xml:space="preserve">Procedures in the </w:t>
          </w:r>
          <w:r>
            <w:rPr>
              <w:lang w:val="en-US" w:eastAsia="en-US"/>
            </w:rPr>
            <w:t>GLR</w:t>
          </w:r>
          <w:r>
            <w:rPr/>
            <w:tab/>
          </w:r>
          <w:hyperlink w:anchor="__RefHeading___Toc517478940">
            <w:r>
              <w:rPr>
                <w:rStyle w:val="IndexLink"/>
              </w:rPr>
              <w:t>137</w:t>
            </w:r>
          </w:hyperlink>
        </w:p>
        <w:p>
          <w:pPr>
            <w:pStyle w:val="Contents1"/>
            <w:rPr>
              <w:rFonts w:ascii="Calibri" w:hAnsi="Calibri" w:cs="Calibri"/>
              <w:szCs w:val="22"/>
              <w:lang w:val="en-US" w:eastAsia="en-US"/>
            </w:rPr>
          </w:pPr>
          <w:r>
            <w:rPr/>
            <w:t>24</w:t>
          </w:r>
          <w:r>
            <w:rPr>
              <w:rFonts w:cs="Calibri" w:ascii="Calibri" w:hAnsi="Calibri"/>
              <w:szCs w:val="22"/>
              <w:lang w:val="en-US" w:eastAsia="en-US"/>
            </w:rPr>
            <w:tab/>
          </w:r>
          <w:r>
            <w:rPr/>
            <w:t>GPRS process description</w:t>
            <w:tab/>
          </w:r>
          <w:hyperlink w:anchor="__RefHeading___Toc517478941">
            <w:r>
              <w:rPr>
                <w:rStyle w:val="IndexLink"/>
              </w:rPr>
              <w:t>139</w:t>
            </w:r>
          </w:hyperlink>
        </w:p>
        <w:p>
          <w:pPr>
            <w:pStyle w:val="Contents2"/>
            <w:rPr>
              <w:rFonts w:ascii="Calibri" w:hAnsi="Calibri" w:cs="Calibri"/>
              <w:sz w:val="22"/>
              <w:szCs w:val="22"/>
              <w:lang w:val="en-US" w:eastAsia="en-US"/>
            </w:rPr>
          </w:pPr>
          <w:r>
            <w:rPr/>
            <w:t>24.1</w:t>
          </w:r>
          <w:r>
            <w:rPr>
              <w:rFonts w:cs="Calibri" w:ascii="Calibri" w:hAnsi="Calibri"/>
              <w:sz w:val="22"/>
              <w:szCs w:val="22"/>
              <w:lang w:val="en-US" w:eastAsia="en-US"/>
            </w:rPr>
            <w:tab/>
          </w:r>
          <w:r>
            <w:rPr/>
            <w:t>General</w:t>
            <w:tab/>
          </w:r>
          <w:hyperlink w:anchor="__RefHeading___Toc517478942">
            <w:r>
              <w:rPr>
                <w:rStyle w:val="IndexLink"/>
              </w:rPr>
              <w:t>139</w:t>
            </w:r>
          </w:hyperlink>
        </w:p>
        <w:p>
          <w:pPr>
            <w:pStyle w:val="Contents2"/>
            <w:rPr>
              <w:rFonts w:ascii="Calibri" w:hAnsi="Calibri" w:cs="Calibri"/>
              <w:sz w:val="22"/>
              <w:szCs w:val="22"/>
              <w:lang w:val="en-US" w:eastAsia="en-US"/>
            </w:rPr>
          </w:pPr>
          <w:r>
            <w:rPr/>
            <w:t>24.2</w:t>
          </w:r>
          <w:r>
            <w:rPr>
              <w:rFonts w:cs="Calibri" w:ascii="Calibri" w:hAnsi="Calibri"/>
              <w:sz w:val="22"/>
              <w:szCs w:val="22"/>
            </w:rPr>
            <w:tab/>
          </w:r>
          <w:r>
            <w:rPr/>
            <w:t>Send Routing Information</w:t>
          </w:r>
          <w:r>
            <w:rPr>
              <w:lang w:val="en-US" w:eastAsia="en-US"/>
            </w:rPr>
            <w:t xml:space="preserve"> procedure</w:t>
          </w:r>
          <w:r>
            <w:rPr/>
            <w:tab/>
          </w:r>
          <w:hyperlink w:anchor="__RefHeading___Toc517478943">
            <w:r>
              <w:rPr>
                <w:rStyle w:val="IndexLink"/>
              </w:rPr>
              <w:t>139</w:t>
            </w:r>
          </w:hyperlink>
        </w:p>
        <w:p>
          <w:pPr>
            <w:pStyle w:val="Contents3"/>
            <w:rPr>
              <w:rFonts w:ascii="Calibri" w:hAnsi="Calibri" w:cs="Calibri"/>
              <w:sz w:val="22"/>
              <w:szCs w:val="22"/>
              <w:lang w:val="en-US" w:eastAsia="en-US"/>
            </w:rPr>
          </w:pPr>
          <w:r>
            <w:rPr/>
            <w:t>24.2.1</w:t>
          </w:r>
          <w:r>
            <w:rPr>
              <w:rFonts w:cs="Calibri" w:ascii="Calibri" w:hAnsi="Calibri"/>
              <w:sz w:val="22"/>
              <w:szCs w:val="22"/>
              <w:lang w:val="en-US" w:eastAsia="en-US"/>
            </w:rPr>
            <w:tab/>
          </w:r>
          <w:r>
            <w:rPr/>
            <w:t xml:space="preserve">Process in the </w:t>
          </w:r>
          <w:r>
            <w:rPr>
              <w:lang w:val="en-US" w:eastAsia="en-US"/>
            </w:rPr>
            <w:t>GLR</w:t>
          </w:r>
          <w:r>
            <w:rPr/>
            <w:t xml:space="preserve"> for Send Routing Information for GPRS</w:t>
            <w:tab/>
          </w:r>
          <w:hyperlink w:anchor="__RefHeading___Toc517478944">
            <w:r>
              <w:rPr>
                <w:rStyle w:val="IndexLink"/>
              </w:rPr>
              <w:t>139</w:t>
            </w:r>
          </w:hyperlink>
        </w:p>
        <w:p>
          <w:pPr>
            <w:pStyle w:val="Contents3"/>
            <w:rPr>
              <w:rFonts w:ascii="Calibri" w:hAnsi="Calibri" w:cs="Calibri"/>
              <w:sz w:val="22"/>
              <w:szCs w:val="22"/>
              <w:lang w:val="en-US" w:eastAsia="en-US"/>
            </w:rPr>
          </w:pPr>
          <w:r>
            <w:rPr/>
            <w:t>24.2.2</w:t>
          </w:r>
          <w:r>
            <w:rPr>
              <w:rFonts w:cs="Calibri" w:ascii="Calibri" w:hAnsi="Calibri"/>
              <w:sz w:val="22"/>
              <w:szCs w:val="22"/>
              <w:lang w:val="en-US" w:eastAsia="en-US"/>
            </w:rPr>
            <w:tab/>
          </w:r>
          <w:r>
            <w:rPr/>
            <w:t xml:space="preserve">Process in the </w:t>
          </w:r>
          <w:r>
            <w:rPr>
              <w:lang w:val="en-US" w:eastAsia="en-US"/>
            </w:rPr>
            <w:t>IM-GSN</w:t>
          </w:r>
          <w:r>
            <w:rPr/>
            <w:t xml:space="preserve"> for Send Routing Information for GPRS</w:t>
            <w:tab/>
          </w:r>
          <w:hyperlink w:anchor="__RefHeading___Toc517478945">
            <w:r>
              <w:rPr>
                <w:rStyle w:val="IndexLink"/>
              </w:rPr>
              <w:t>140</w:t>
            </w:r>
          </w:hyperlink>
        </w:p>
        <w:p>
          <w:pPr>
            <w:pStyle w:val="Contents2"/>
            <w:rPr>
              <w:rFonts w:ascii="Calibri" w:hAnsi="Calibri" w:cs="Calibri"/>
              <w:sz w:val="22"/>
              <w:szCs w:val="22"/>
              <w:lang w:val="en-US" w:eastAsia="en-US"/>
            </w:rPr>
          </w:pPr>
          <w:r>
            <w:rPr/>
            <w:t>24.3</w:t>
          </w:r>
          <w:r>
            <w:rPr>
              <w:rFonts w:cs="Calibri" w:ascii="Calibri" w:hAnsi="Calibri"/>
              <w:sz w:val="22"/>
              <w:szCs w:val="22"/>
            </w:rPr>
            <w:tab/>
          </w:r>
          <w:r>
            <w:rPr/>
            <w:t>Failure Report</w:t>
          </w:r>
          <w:r>
            <w:rPr>
              <w:lang w:val="en-US" w:eastAsia="en-US"/>
            </w:rPr>
            <w:t xml:space="preserve"> procedure</w:t>
          </w:r>
          <w:r>
            <w:rPr/>
            <w:tab/>
          </w:r>
          <w:hyperlink w:anchor="__RefHeading___Toc517478946">
            <w:r>
              <w:rPr>
                <w:rStyle w:val="IndexLink"/>
              </w:rPr>
              <w:t>143</w:t>
            </w:r>
          </w:hyperlink>
        </w:p>
        <w:p>
          <w:pPr>
            <w:pStyle w:val="Contents3"/>
            <w:rPr>
              <w:rFonts w:ascii="Calibri" w:hAnsi="Calibri" w:cs="Calibri"/>
              <w:sz w:val="22"/>
              <w:szCs w:val="22"/>
              <w:lang w:val="en-US" w:eastAsia="en-US"/>
            </w:rPr>
          </w:pPr>
          <w:r>
            <w:rPr/>
            <w:t>24.3.1</w:t>
          </w:r>
          <w:r>
            <w:rPr>
              <w:rFonts w:cs="Calibri" w:ascii="Calibri" w:hAnsi="Calibri"/>
              <w:sz w:val="22"/>
              <w:szCs w:val="22"/>
              <w:lang w:val="en-US" w:eastAsia="en-US"/>
            </w:rPr>
            <w:tab/>
          </w:r>
          <w:r>
            <w:rPr/>
            <w:t xml:space="preserve">Process in the </w:t>
          </w:r>
          <w:r>
            <w:rPr>
              <w:lang w:val="en-US" w:eastAsia="en-US"/>
            </w:rPr>
            <w:t>GLR</w:t>
          </w:r>
          <w:r>
            <w:rPr/>
            <w:t xml:space="preserve"> for Failure Report</w:t>
            <w:tab/>
          </w:r>
          <w:hyperlink w:anchor="__RefHeading___Toc517478947">
            <w:r>
              <w:rPr>
                <w:rStyle w:val="IndexLink"/>
              </w:rPr>
              <w:t>143</w:t>
            </w:r>
          </w:hyperlink>
        </w:p>
        <w:p>
          <w:pPr>
            <w:pStyle w:val="Contents3"/>
            <w:rPr>
              <w:rFonts w:ascii="Calibri" w:hAnsi="Calibri" w:cs="Calibri"/>
              <w:sz w:val="22"/>
              <w:szCs w:val="22"/>
              <w:lang w:val="en-US" w:eastAsia="en-US"/>
            </w:rPr>
          </w:pPr>
          <w:r>
            <w:rPr/>
            <w:t>24.3.2</w:t>
          </w:r>
          <w:r>
            <w:rPr>
              <w:rFonts w:cs="Calibri" w:ascii="Calibri" w:hAnsi="Calibri"/>
              <w:sz w:val="22"/>
              <w:szCs w:val="22"/>
              <w:lang w:val="en-US" w:eastAsia="en-US"/>
            </w:rPr>
            <w:tab/>
          </w:r>
          <w:r>
            <w:rPr/>
            <w:t xml:space="preserve">Process in the </w:t>
          </w:r>
          <w:r>
            <w:rPr>
              <w:lang w:val="en-US" w:eastAsia="en-US"/>
            </w:rPr>
            <w:t>IM-GSN</w:t>
          </w:r>
          <w:r>
            <w:rPr/>
            <w:t xml:space="preserve"> for Failure Report</w:t>
            <w:tab/>
          </w:r>
          <w:hyperlink w:anchor="__RefHeading___Toc517478948">
            <w:r>
              <w:rPr>
                <w:rStyle w:val="IndexLink"/>
              </w:rPr>
              <w:t>144</w:t>
            </w:r>
          </w:hyperlink>
        </w:p>
        <w:p>
          <w:pPr>
            <w:pStyle w:val="Contents1"/>
            <w:rPr>
              <w:rFonts w:ascii="Calibri" w:hAnsi="Calibri" w:cs="Calibri"/>
              <w:szCs w:val="22"/>
              <w:lang w:val="en-US" w:eastAsia="en-US"/>
            </w:rPr>
          </w:pPr>
          <w:r>
            <w:rPr/>
            <w:t>25</w:t>
          </w:r>
          <w:r>
            <w:rPr>
              <w:rFonts w:cs="Calibri" w:ascii="Calibri" w:hAnsi="Calibri"/>
              <w:szCs w:val="22"/>
            </w:rPr>
            <w:tab/>
          </w:r>
          <w:r>
            <w:rPr/>
            <w:t>General macro description</w:t>
            <w:tab/>
          </w:r>
          <w:hyperlink w:anchor="__RefHeading___Toc517478949">
            <w:r>
              <w:rPr>
                <w:rStyle w:val="IndexLink"/>
              </w:rPr>
              <w:t>147</w:t>
            </w:r>
          </w:hyperlink>
        </w:p>
        <w:p>
          <w:pPr>
            <w:pStyle w:val="Contents2"/>
            <w:rPr>
              <w:rFonts w:ascii="Calibri" w:hAnsi="Calibri" w:cs="Calibri"/>
              <w:sz w:val="22"/>
              <w:szCs w:val="22"/>
              <w:lang w:val="en-US" w:eastAsia="en-US"/>
            </w:rPr>
          </w:pPr>
          <w:r>
            <w:rPr/>
            <w:t>25.1</w:t>
          </w:r>
          <w:r>
            <w:rPr>
              <w:rFonts w:cs="Calibri" w:ascii="Calibri" w:hAnsi="Calibri"/>
              <w:sz w:val="22"/>
              <w:szCs w:val="22"/>
            </w:rPr>
            <w:tab/>
          </w:r>
          <w:r>
            <w:rPr/>
            <w:t>MAP open macros</w:t>
            <w:tab/>
          </w:r>
          <w:hyperlink w:anchor="__RefHeading___Toc517478950">
            <w:r>
              <w:rPr>
                <w:rStyle w:val="IndexLink"/>
              </w:rPr>
              <w:t>147</w:t>
            </w:r>
          </w:hyperlink>
        </w:p>
        <w:p>
          <w:pPr>
            <w:pStyle w:val="Contents2"/>
            <w:rPr>
              <w:rFonts w:ascii="Calibri" w:hAnsi="Calibri" w:cs="Calibri"/>
              <w:sz w:val="22"/>
              <w:szCs w:val="22"/>
              <w:lang w:val="en-US" w:eastAsia="en-US"/>
            </w:rPr>
          </w:pPr>
          <w:r>
            <w:rPr/>
            <w:t>25.2</w:t>
          </w:r>
          <w:r>
            <w:rPr>
              <w:rFonts w:cs="Calibri" w:ascii="Calibri" w:hAnsi="Calibri"/>
              <w:sz w:val="22"/>
              <w:szCs w:val="22"/>
            </w:rPr>
            <w:tab/>
          </w:r>
          <w:r>
            <w:rPr/>
            <w:t>Macros to check the content of indication and confirmation primitives</w:t>
            <w:tab/>
          </w:r>
          <w:hyperlink w:anchor="__RefHeading___Toc517478951">
            <w:r>
              <w:rPr>
                <w:rStyle w:val="IndexLink"/>
              </w:rPr>
              <w:t>147</w:t>
            </w:r>
          </w:hyperlink>
        </w:p>
        <w:p>
          <w:pPr>
            <w:pStyle w:val="Contents2"/>
            <w:rPr>
              <w:rFonts w:ascii="Calibri" w:hAnsi="Calibri" w:cs="Calibri"/>
              <w:sz w:val="22"/>
              <w:szCs w:val="22"/>
              <w:lang w:val="en-US" w:eastAsia="en-US"/>
            </w:rPr>
          </w:pPr>
          <w:r>
            <w:rPr/>
            <w:t>25.3</w:t>
          </w:r>
          <w:r>
            <w:rPr>
              <w:rFonts w:cs="Calibri" w:ascii="Calibri" w:hAnsi="Calibri"/>
              <w:sz w:val="22"/>
              <w:szCs w:val="22"/>
              <w:lang w:val="en-US" w:eastAsia="en-US"/>
            </w:rPr>
            <w:tab/>
          </w:r>
          <w:r>
            <w:rPr/>
            <w:t>Authentication processes</w:t>
            <w:tab/>
          </w:r>
          <w:hyperlink w:anchor="__RefHeading___Toc517478952">
            <w:r>
              <w:rPr>
                <w:rStyle w:val="IndexLink"/>
              </w:rPr>
              <w:t>147</w:t>
            </w:r>
          </w:hyperlink>
        </w:p>
        <w:p>
          <w:pPr>
            <w:pStyle w:val="Contents3"/>
            <w:rPr>
              <w:rFonts w:ascii="Calibri" w:hAnsi="Calibri" w:cs="Calibri"/>
              <w:sz w:val="22"/>
              <w:szCs w:val="22"/>
              <w:lang w:val="en-US" w:eastAsia="en-US"/>
            </w:rPr>
          </w:pPr>
          <w:r>
            <w:rPr/>
            <w:t>25.3.1</w:t>
          </w:r>
          <w:r>
            <w:rPr>
              <w:rFonts w:cs="Calibri" w:ascii="Calibri" w:hAnsi="Calibri"/>
              <w:sz w:val="22"/>
              <w:szCs w:val="22"/>
            </w:rPr>
            <w:tab/>
          </w:r>
          <w:r>
            <w:rPr/>
            <w:t>Process Obtain_Authentication_Sets_</w:t>
          </w:r>
          <w:r>
            <w:rPr>
              <w:lang w:val="en-US" w:eastAsia="en-US"/>
            </w:rPr>
            <w:t>GLR</w:t>
          </w:r>
          <w:r>
            <w:rPr/>
            <w:tab/>
          </w:r>
          <w:hyperlink w:anchor="__RefHeading___Toc517478953">
            <w:r>
              <w:rPr>
                <w:rStyle w:val="IndexLink"/>
              </w:rPr>
              <w:t>147</w:t>
            </w:r>
          </w:hyperlink>
        </w:p>
        <w:p>
          <w:pPr>
            <w:pStyle w:val="Contents3"/>
            <w:rPr>
              <w:rFonts w:ascii="Calibri" w:hAnsi="Calibri" w:cs="Calibri"/>
              <w:sz w:val="22"/>
              <w:szCs w:val="22"/>
              <w:lang w:val="en-US" w:eastAsia="en-US"/>
            </w:rPr>
          </w:pPr>
          <w:r>
            <w:rPr/>
            <w:t>25.3.2</w:t>
          </w:r>
          <w:r>
            <w:rPr>
              <w:rFonts w:cs="Calibri" w:ascii="Calibri" w:hAnsi="Calibri"/>
              <w:sz w:val="22"/>
              <w:szCs w:val="22"/>
              <w:lang w:val="en-US" w:eastAsia="en-US"/>
            </w:rPr>
            <w:tab/>
          </w:r>
          <w:r>
            <w:rPr/>
            <w:t>Process Authentication_Failure_Report_GLR</w:t>
            <w:tab/>
          </w:r>
          <w:hyperlink w:anchor="__RefHeading___Toc517478954">
            <w:r>
              <w:rPr>
                <w:rStyle w:val="IndexLink"/>
              </w:rPr>
              <w:t>149</w:t>
            </w:r>
          </w:hyperlink>
        </w:p>
        <w:p>
          <w:pPr>
            <w:pStyle w:val="Contents2"/>
            <w:rPr>
              <w:rFonts w:ascii="Calibri" w:hAnsi="Calibri" w:cs="Calibri"/>
              <w:sz w:val="22"/>
              <w:szCs w:val="22"/>
              <w:lang w:val="en-US" w:eastAsia="en-US"/>
            </w:rPr>
          </w:pPr>
          <w:r>
            <w:rPr/>
            <w:t>25.4</w:t>
          </w:r>
          <w:r>
            <w:rPr>
              <w:rFonts w:cs="Calibri" w:ascii="Calibri" w:hAnsi="Calibri"/>
              <w:sz w:val="22"/>
              <w:szCs w:val="22"/>
              <w:lang w:val="en-US" w:eastAsia="en-US"/>
            </w:rPr>
            <w:tab/>
          </w:r>
          <w:r>
            <w:rPr/>
            <w:t>Short Message Alert procedures</w:t>
            <w:tab/>
          </w:r>
          <w:hyperlink w:anchor="__RefHeading___Toc517478955">
            <w:r>
              <w:rPr>
                <w:rStyle w:val="IndexLink"/>
              </w:rPr>
              <w:t>151</w:t>
            </w:r>
          </w:hyperlink>
        </w:p>
        <w:p>
          <w:pPr>
            <w:pStyle w:val="Contents3"/>
            <w:rPr>
              <w:rFonts w:ascii="Calibri" w:hAnsi="Calibri" w:cs="Calibri"/>
              <w:sz w:val="22"/>
              <w:szCs w:val="22"/>
              <w:lang w:val="en-US" w:eastAsia="en-US"/>
            </w:rPr>
          </w:pPr>
          <w:r>
            <w:rPr/>
            <w:t>25.4.1</w:t>
          </w:r>
          <w:r>
            <w:rPr>
              <w:rFonts w:cs="Calibri" w:ascii="Calibri" w:hAnsi="Calibri"/>
              <w:sz w:val="22"/>
              <w:szCs w:val="22"/>
              <w:lang w:val="en-US" w:eastAsia="en-US"/>
            </w:rPr>
            <w:tab/>
          </w:r>
          <w:r>
            <w:rPr/>
            <w:t>Subscriber_Present_</w:t>
          </w:r>
          <w:r>
            <w:rPr>
              <w:lang w:val="en-US" w:eastAsia="en-US"/>
            </w:rPr>
            <w:t>GLR_AS_VLR</w:t>
          </w:r>
          <w:r>
            <w:rPr/>
            <w:t xml:space="preserve"> process</w:t>
            <w:tab/>
          </w:r>
          <w:hyperlink w:anchor="__RefHeading___Toc517478956">
            <w:r>
              <w:rPr>
                <w:rStyle w:val="IndexLink"/>
              </w:rPr>
              <w:t>151</w:t>
            </w:r>
          </w:hyperlink>
        </w:p>
        <w:p>
          <w:pPr>
            <w:pStyle w:val="Contents3"/>
            <w:rPr>
              <w:rFonts w:ascii="Calibri" w:hAnsi="Calibri" w:cs="Calibri"/>
              <w:sz w:val="22"/>
              <w:szCs w:val="22"/>
              <w:lang w:val="en-US" w:eastAsia="en-US"/>
            </w:rPr>
          </w:pPr>
          <w:r>
            <w:rPr/>
            <w:t>25.4.2</w:t>
          </w:r>
          <w:r>
            <w:rPr>
              <w:rFonts w:cs="Calibri" w:ascii="Calibri" w:hAnsi="Calibri"/>
              <w:sz w:val="22"/>
              <w:szCs w:val="22"/>
              <w:lang w:val="en-US" w:eastAsia="en-US"/>
            </w:rPr>
            <w:tab/>
          </w:r>
          <w:r>
            <w:rPr/>
            <w:t>The Mobile Subscriber is present</w:t>
            <w:tab/>
          </w:r>
          <w:hyperlink w:anchor="__RefHeading___Toc517478957">
            <w:r>
              <w:rPr>
                <w:rStyle w:val="IndexLink"/>
              </w:rPr>
              <w:t>154</w:t>
            </w:r>
          </w:hyperlink>
        </w:p>
        <w:p>
          <w:pPr>
            <w:pStyle w:val="Contents8"/>
            <w:rPr>
              <w:rFonts w:ascii="Calibri" w:hAnsi="Calibri" w:cs="Calibri"/>
              <w:szCs w:val="22"/>
              <w:lang w:val="en-US" w:eastAsia="en-US"/>
            </w:rPr>
          </w:pPr>
          <w:r>
            <w:rPr>
              <w:b w:val="false"/>
            </w:rPr>
            <w:t xml:space="preserve">Annex </w:t>
          </w:r>
          <w:r>
            <w:rPr>
              <w:b w:val="false"/>
              <w:lang w:val="en-US" w:eastAsia="en-US"/>
            </w:rPr>
            <w:t>A (informative)</w:t>
          </w:r>
          <w:r>
            <w:rPr>
              <w:b w:val="false"/>
            </w:rPr>
            <w:t>:</w:t>
            <w:tab/>
            <w:t>Change history</w:t>
            <w:tab/>
          </w:r>
          <w:hyperlink w:anchor="__RefHeading___Toc517478958">
            <w:r>
              <w:rPr>
                <w:rStyle w:val="IndexLink"/>
                <w:b w:val="false"/>
              </w:rPr>
              <w:t>156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9" w:name="__RefHeading___Toc517478780"/>
      <w:bookmarkEnd w:id="9"/>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 xml:space="preserve">The present document specifies the </w:t>
      </w:r>
      <w:r>
        <w:rPr>
          <w:lang w:eastAsia="ja-JP"/>
        </w:rPr>
        <w:t xml:space="preserve">signalling requirements and procedures used at network elements related to the </w:t>
      </w:r>
      <w:r>
        <w:rPr/>
        <w:t>Gateway Location Register</w:t>
      </w:r>
      <w:r>
        <w:rPr>
          <w:lang w:eastAsia="ja-JP"/>
        </w:rPr>
        <w:t xml:space="preserve"> (GLR) for </w:t>
      </w:r>
      <w:r>
        <w:rPr/>
        <w:t>Mobile Application Part (MAP)</w:t>
      </w:r>
      <w:r>
        <w:rPr>
          <w:lang w:eastAsia="ja-JP"/>
        </w:rPr>
        <w:t xml:space="preserve"> </w:t>
      </w:r>
      <w:r>
        <w:rPr/>
        <w:t>within the</w:t>
      </w:r>
      <w:r>
        <w:rPr>
          <w:lang w:eastAsia="ja-JP"/>
        </w:rPr>
        <w:t xml:space="preserve"> 3GPP system</w:t>
      </w:r>
      <w:r>
        <w:rPr/>
        <w:t>.</w:t>
      </w:r>
      <w:r>
        <w:rPr>
          <w:lang w:eastAsia="ja-JP"/>
        </w:rPr>
        <w:t xml:space="preserve"> (i.e. the present document specifies the delta against 3GPP TS 29.002.)</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10" w:name="__RefHeading___Toc517478781"/>
      <w:bookmarkEnd w:id="10"/>
      <w:r>
        <w:rPr/>
        <w:t>1</w:t>
        <w:tab/>
        <w:t>Scope</w:t>
      </w:r>
    </w:p>
    <w:p>
      <w:pPr>
        <w:pStyle w:val="Normal"/>
        <w:rPr>
          <w:lang w:eastAsia="ja-JP"/>
        </w:rPr>
      </w:pPr>
      <w:r>
        <w:rPr/>
        <w:t xml:space="preserve">The present document describes the </w:t>
      </w:r>
      <w:r>
        <w:rPr>
          <w:lang w:eastAsia="ja-JP"/>
        </w:rPr>
        <w:t xml:space="preserve">signalling requirements and procedures used at network elements related to the GLR for </w:t>
      </w:r>
      <w:r>
        <w:rPr/>
        <w:t>MAP</w:t>
      </w:r>
      <w:r>
        <w:rPr>
          <w:lang w:eastAsia="ja-JP"/>
        </w:rPr>
        <w:t xml:space="preserve"> </w:t>
      </w:r>
      <w:r>
        <w:rPr/>
        <w:t>within the</w:t>
      </w:r>
      <w:r>
        <w:rPr>
          <w:lang w:eastAsia="ja-JP"/>
        </w:rPr>
        <w:t xml:space="preserve"> 3GPP system </w:t>
      </w:r>
      <w:r>
        <w:rPr/>
        <w:t>at the application level.</w:t>
      </w:r>
    </w:p>
    <w:p>
      <w:pPr>
        <w:pStyle w:val="Normal"/>
        <w:rPr>
          <w:lang w:eastAsia="ja-JP"/>
        </w:rPr>
      </w:pPr>
      <w:r>
        <w:rPr>
          <w:lang w:eastAsia="ja-JP"/>
        </w:rPr>
        <w:t>The present document gives the description of the systems needed only in the network utilising GLR as the delta document against 3GPP TS 29.002.</w:t>
      </w:r>
    </w:p>
    <w:p>
      <w:pPr>
        <w:pStyle w:val="Heading1"/>
        <w:ind w:left="1134" w:hanging="1134"/>
        <w:rPr/>
      </w:pPr>
      <w:bookmarkStart w:id="11" w:name="__RefHeading___Toc517478782"/>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lang w:eastAsia="ja-JP"/>
        </w:rPr>
        <w:t>-</w:t>
        <w:tab/>
      </w:r>
      <w:r>
        <w:rPr/>
        <w:t>References are either specific (identified by date of publication, edition number, version number, etc.) or non</w:t>
        <w:noBreakHyphen/>
        <w:t>specific.</w:t>
      </w:r>
    </w:p>
    <w:p>
      <w:pPr>
        <w:pStyle w:val="B1"/>
        <w:rPr/>
      </w:pPr>
      <w:r>
        <w:rPr>
          <w:lang w:eastAsia="ja-JP"/>
        </w:rPr>
        <w:t>-</w:t>
        <w:tab/>
      </w:r>
      <w:r>
        <w:rPr/>
        <w:t>For a specific reference, subsequent revisions do not apply.</w:t>
      </w:r>
    </w:p>
    <w:p>
      <w:pPr>
        <w:pStyle w:val="B1"/>
        <w:rPr/>
      </w:pPr>
      <w:r>
        <w:rPr>
          <w:lang w:eastAsia="ja-JP"/>
        </w:rPr>
        <w:t>-</w:t>
        <w:tab/>
      </w:r>
      <w:r>
        <w:rPr/>
        <w:t>For a non-specific reference, the latest version applies.</w:t>
      </w:r>
    </w:p>
    <w:p>
      <w:pPr>
        <w:pStyle w:val="EX"/>
        <w:rPr/>
      </w:pPr>
      <w:r>
        <w:rPr/>
        <w:t>[</w:t>
      </w:r>
      <w:r>
        <w:rPr>
          <w:lang w:eastAsia="ja-JP"/>
        </w:rPr>
        <w:t>1</w:t>
      </w:r>
      <w:r>
        <w:rPr/>
        <w:t>]</w:t>
        <w:tab/>
      </w:r>
      <w:r>
        <w:rPr>
          <w:lang w:eastAsia="ja-JP"/>
        </w:rPr>
        <w:t>3GPP TS</w:t>
      </w:r>
      <w:r>
        <w:rPr/>
        <w:t> </w:t>
      </w:r>
      <w:r>
        <w:rPr>
          <w:lang w:eastAsia="ja-JP"/>
        </w:rPr>
        <w:t>2</w:t>
      </w:r>
      <w:r>
        <w:rPr/>
        <w:t>3.0</w:t>
      </w:r>
      <w:r>
        <w:rPr>
          <w:lang w:eastAsia="ja-JP"/>
        </w:rPr>
        <w:t>0</w:t>
      </w:r>
      <w:r>
        <w:rPr/>
        <w:t>3: "Numbering, addressing and identification".</w:t>
      </w:r>
    </w:p>
    <w:p>
      <w:pPr>
        <w:pStyle w:val="EX"/>
        <w:rPr/>
      </w:pPr>
      <w:r>
        <w:rPr/>
        <w:t>[</w:t>
      </w:r>
      <w:r>
        <w:rPr>
          <w:lang w:eastAsia="ja-JP"/>
        </w:rPr>
        <w:t>2</w:t>
      </w:r>
      <w:r>
        <w:rPr/>
        <w:t>]</w:t>
        <w:tab/>
      </w:r>
      <w:r>
        <w:rPr>
          <w:lang w:eastAsia="ja-JP"/>
        </w:rPr>
        <w:t>3GPP TS</w:t>
      </w:r>
      <w:r>
        <w:rPr/>
        <w:t> </w:t>
      </w:r>
      <w:r>
        <w:rPr>
          <w:lang w:eastAsia="ja-JP"/>
        </w:rPr>
        <w:t>2</w:t>
      </w:r>
      <w:r>
        <w:rPr/>
        <w:t>3.0</w:t>
      </w:r>
      <w:r>
        <w:rPr>
          <w:lang w:eastAsia="ja-JP"/>
        </w:rPr>
        <w:t>0</w:t>
      </w:r>
      <w:r>
        <w:rPr/>
        <w:t>7: "Restoration procedures".</w:t>
      </w:r>
    </w:p>
    <w:p>
      <w:pPr>
        <w:pStyle w:val="EX"/>
        <w:rPr/>
      </w:pPr>
      <w:r>
        <w:rPr/>
        <w:t>[3]</w:t>
        <w:tab/>
      </w:r>
      <w:r>
        <w:rPr>
          <w:lang w:eastAsia="ja-JP"/>
        </w:rPr>
        <w:t>3GPP TS</w:t>
      </w:r>
      <w:r>
        <w:rPr/>
        <w:t> </w:t>
      </w:r>
      <w:r>
        <w:rPr>
          <w:lang w:eastAsia="ja-JP"/>
        </w:rPr>
        <w:t>2</w:t>
      </w:r>
      <w:r>
        <w:rPr/>
        <w:t>3.</w:t>
      </w:r>
      <w:r>
        <w:rPr>
          <w:lang w:eastAsia="ja-JP"/>
        </w:rPr>
        <w:t>0</w:t>
      </w:r>
      <w:r>
        <w:rPr/>
        <w:t>12: "Location registration procedures".</w:t>
      </w:r>
    </w:p>
    <w:p>
      <w:pPr>
        <w:pStyle w:val="EX"/>
        <w:rPr/>
      </w:pPr>
      <w:r>
        <w:rPr/>
        <w:t>[</w:t>
      </w:r>
      <w:r>
        <w:rPr>
          <w:lang w:eastAsia="ja-JP"/>
        </w:rPr>
        <w:t>4</w:t>
      </w:r>
      <w:r>
        <w:rPr/>
        <w:t>]</w:t>
        <w:tab/>
      </w:r>
      <w:r>
        <w:rPr>
          <w:lang w:eastAsia="ja-JP"/>
        </w:rPr>
        <w:t>3GPP TS</w:t>
      </w:r>
      <w:r>
        <w:rPr/>
        <w:t> </w:t>
      </w:r>
      <w:r>
        <w:rPr>
          <w:lang w:eastAsia="ja-JP"/>
        </w:rPr>
        <w:t>2</w:t>
      </w:r>
      <w:r>
        <w:rPr/>
        <w:t>3.</w:t>
      </w:r>
      <w:r>
        <w:rPr>
          <w:lang w:eastAsia="ja-JP"/>
        </w:rPr>
        <w:t>0</w:t>
      </w:r>
      <w:r>
        <w:rPr/>
        <w:t>40: "Technical realization of the Short Message Service (SMS) Point to Point (PP)".</w:t>
      </w:r>
    </w:p>
    <w:p>
      <w:pPr>
        <w:pStyle w:val="EX"/>
        <w:tabs>
          <w:tab w:val="clear" w:pos="284"/>
          <w:tab w:val="left" w:pos="1709" w:leader="none"/>
        </w:tabs>
        <w:ind w:left="1709" w:hanging="1425"/>
        <w:rPr>
          <w:lang w:eastAsia="ja-JP"/>
        </w:rPr>
      </w:pPr>
      <w:r>
        <w:rPr>
          <w:lang w:eastAsia="ja-JP"/>
        </w:rPr>
        <w:t>[5]</w:t>
        <w:tab/>
      </w:r>
      <w:r>
        <w:rPr>
          <w:lang w:eastAsia="ja-JP"/>
        </w:rPr>
        <w:t>3GPP TS</w:t>
      </w:r>
      <w:r>
        <w:rPr/>
        <w:t> </w:t>
      </w:r>
      <w:r>
        <w:rPr>
          <w:lang w:eastAsia="ja-JP"/>
        </w:rPr>
        <w:t>2</w:t>
      </w:r>
      <w:r>
        <w:rPr/>
        <w:t>9.0</w:t>
      </w:r>
      <w:r>
        <w:rPr>
          <w:lang w:eastAsia="ja-JP"/>
        </w:rPr>
        <w:t>0</w:t>
      </w:r>
      <w:r>
        <w:rPr/>
        <w:t>2: "Mobile Application Part (MAP) specification".</w:t>
      </w:r>
    </w:p>
    <w:p>
      <w:pPr>
        <w:pStyle w:val="EX"/>
        <w:tabs>
          <w:tab w:val="clear" w:pos="284"/>
          <w:tab w:val="left" w:pos="1709" w:leader="none"/>
        </w:tabs>
        <w:ind w:left="1709" w:hanging="1425"/>
        <w:rPr>
          <w:lang w:eastAsia="ja-JP"/>
        </w:rPr>
      </w:pPr>
      <w:r>
        <w:rPr>
          <w:lang w:eastAsia="ja-JP"/>
        </w:rPr>
        <w:t>[6]</w:t>
        <w:tab/>
      </w:r>
      <w:r>
        <w:rPr>
          <w:lang w:eastAsia="ja-JP"/>
        </w:rPr>
        <w:t xml:space="preserve">3GPP TS 23.119: </w:t>
      </w:r>
      <w:r>
        <w:rPr/>
        <w:t>"</w:t>
      </w:r>
      <w:r>
        <w:rPr>
          <w:lang w:eastAsia="ja-JP"/>
        </w:rPr>
        <w:t xml:space="preserve">Gateway Location </w:t>
      </w:r>
      <w:r>
        <w:rPr>
          <w:lang w:eastAsia="ja-JP"/>
        </w:rPr>
        <w:t>Register (</w:t>
      </w:r>
      <w:r>
        <w:rPr>
          <w:lang w:eastAsia="ja-JP"/>
        </w:rPr>
        <w:t>GLR) - stage2</w:t>
      </w:r>
      <w:r>
        <w:rPr/>
        <w:t>".</w:t>
      </w:r>
    </w:p>
    <w:p>
      <w:pPr>
        <w:pStyle w:val="Heading1"/>
        <w:ind w:left="1134" w:hanging="1134"/>
        <w:rPr/>
      </w:pPr>
      <w:bookmarkStart w:id="12" w:name="__RefHeading___Toc517478783"/>
      <w:bookmarkEnd w:id="12"/>
      <w:r>
        <w:rPr/>
        <w:t>3</w:t>
        <w:tab/>
        <w:t>Abbreviations</w:t>
      </w:r>
    </w:p>
    <w:p>
      <w:pPr>
        <w:pStyle w:val="Normal"/>
        <w:numPr>
          <w:ilvl w:val="0"/>
          <w:numId w:val="0"/>
        </w:numPr>
        <w:ind w:left="0" w:hanging="0"/>
        <w:rPr>
          <w:lang w:eastAsia="ja-JP"/>
        </w:rPr>
      </w:pPr>
      <w:r>
        <w:rPr>
          <w:lang w:eastAsia="ja-JP"/>
        </w:rPr>
        <w:t>For the purposes of the present document, the following a</w:t>
      </w:r>
      <w:r>
        <w:rPr/>
        <w:t xml:space="preserve">bbreviations </w:t>
      </w:r>
      <w:r>
        <w:rPr>
          <w:lang w:eastAsia="ja-JP"/>
        </w:rPr>
        <w:t>apply:</w:t>
      </w:r>
    </w:p>
    <w:p>
      <w:pPr>
        <w:pStyle w:val="Normal"/>
        <w:numPr>
          <w:ilvl w:val="0"/>
          <w:numId w:val="0"/>
        </w:numPr>
        <w:ind w:left="0" w:hanging="0"/>
        <w:rPr/>
      </w:pPr>
      <w:r>
        <w:rPr>
          <w:lang w:eastAsia="ja-JP"/>
        </w:rPr>
        <w:t>CCBS</w:t>
        <w:tab/>
        <w:tab/>
        <w:tab/>
        <w:t>Completion of Call to Busy Subscriber</w:t>
        <w:br/>
        <w:t>GLR</w:t>
        <w:tab/>
        <w:tab/>
        <w:tab/>
        <w:t>Gateway Location Register</w:t>
        <w:br/>
        <w:t>GPRS</w:t>
        <w:tab/>
        <w:tab/>
        <w:tab/>
        <w:t>General Packet Radio Service</w:t>
        <w:br/>
        <w:t>IM_GSN</w:t>
        <w:tab/>
        <w:tab/>
        <w:t>Intermediate GSN</w:t>
        <w:br/>
        <w:t>IM_MSC</w:t>
        <w:tab/>
        <w:tab/>
        <w:t>Intermediate MSC</w:t>
        <w:br/>
        <w:t>SGSN</w:t>
        <w:tab/>
        <w:tab/>
        <w:tab/>
        <w:t>Serving GPRS support node</w:t>
        <w:br/>
        <w:t>GGSN</w:t>
        <w:tab/>
        <w:tab/>
        <w:tab/>
        <w:t>Gateway GPRS support node</w:t>
      </w:r>
    </w:p>
    <w:p>
      <w:pPr>
        <w:pStyle w:val="Heading1"/>
        <w:ind w:left="1134" w:hanging="1134"/>
        <w:rPr/>
      </w:pPr>
      <w:bookmarkStart w:id="13" w:name="__RefHeading___Toc517478784"/>
      <w:bookmarkEnd w:id="13"/>
      <w:r>
        <w:rPr>
          <w:lang w:eastAsia="ja-JP"/>
        </w:rPr>
        <w:t>4</w:t>
        <w:tab/>
      </w:r>
      <w:r>
        <w:rPr/>
        <w:t xml:space="preserve">The entities </w:t>
      </w:r>
      <w:r>
        <w:rPr>
          <w:lang w:eastAsia="ja-JP"/>
        </w:rPr>
        <w:t xml:space="preserve">and interfaces </w:t>
      </w:r>
      <w:r>
        <w:rPr>
          <w:lang w:eastAsia="ja-JP"/>
        </w:rPr>
        <w:t>within</w:t>
      </w:r>
      <w:r>
        <w:rPr>
          <w:lang w:eastAsia="ja-JP"/>
        </w:rPr>
        <w:t xml:space="preserve"> the mobile network </w:t>
      </w:r>
      <w:r>
        <w:rPr>
          <w:lang w:eastAsia="ja-JP"/>
        </w:rPr>
        <w:t>utilising</w:t>
      </w:r>
      <w:r>
        <w:rPr>
          <w:lang w:eastAsia="ja-JP"/>
        </w:rPr>
        <w:t xml:space="preserve"> the GLR</w:t>
      </w:r>
    </w:p>
    <w:p>
      <w:pPr>
        <w:pStyle w:val="Heading2"/>
        <w:rPr>
          <w:lang w:eastAsia="ja-JP"/>
        </w:rPr>
      </w:pPr>
      <w:bookmarkStart w:id="14" w:name="__RefHeading___Toc517478785"/>
      <w:bookmarkEnd w:id="14"/>
      <w:r>
        <w:rPr>
          <w:lang w:eastAsia="ja-JP"/>
        </w:rPr>
        <w:t>4.1</w:t>
        <w:tab/>
        <w:t>The entities of the mobile system</w:t>
      </w:r>
    </w:p>
    <w:p>
      <w:pPr>
        <w:pStyle w:val="Normal"/>
        <w:keepNext w:val="true"/>
        <w:keepLines/>
        <w:rPr/>
      </w:pPr>
      <w:r>
        <w:rPr>
          <w:lang w:eastAsia="ja-JP"/>
        </w:rPr>
        <w:t xml:space="preserve">The functional entities related to the GLR are described below. The description of each </w:t>
      </w:r>
      <w:r>
        <w:rPr>
          <w:lang w:eastAsia="ja-JP"/>
        </w:rPr>
        <w:t>entity</w:t>
      </w:r>
      <w:r>
        <w:rPr>
          <w:lang w:eastAsia="ja-JP"/>
        </w:rPr>
        <w:t xml:space="preserve"> is detailed in 3GPP TS 23.119 (GLR stage2 specification). The other functional entities described in the present document (e.g. MSC, VLR, and HLR) are specified in 3GPP TS 29.002. </w:t>
      </w:r>
    </w:p>
    <w:p>
      <w:pPr>
        <w:pStyle w:val="B1"/>
        <w:keepNext w:val="true"/>
        <w:keepLines/>
        <w:rPr/>
      </w:pPr>
      <w:r>
        <w:rPr>
          <w:lang w:eastAsia="ja-JP"/>
        </w:rPr>
        <w:t>-</w:t>
        <w:tab/>
      </w:r>
      <w:r>
        <w:rPr>
          <w:lang w:eastAsia="ja-JP"/>
        </w:rPr>
        <w:t xml:space="preserve">The Gateway location </w:t>
      </w:r>
      <w:r>
        <w:rPr>
          <w:lang w:eastAsia="ja-JP"/>
        </w:rPr>
        <w:t>Register</w:t>
      </w:r>
      <w:r>
        <w:rPr>
          <w:lang w:eastAsia="ja-JP"/>
        </w:rPr>
        <w:t xml:space="preserve"> (GLR).</w:t>
      </w:r>
    </w:p>
    <w:p>
      <w:pPr>
        <w:pStyle w:val="B1"/>
        <w:keepNext w:val="true"/>
        <w:keepLines/>
        <w:rPr/>
      </w:pPr>
      <w:r>
        <w:rPr>
          <w:lang w:eastAsia="ja-JP"/>
        </w:rPr>
        <w:t>-</w:t>
        <w:tab/>
      </w:r>
      <w:r>
        <w:rPr>
          <w:lang w:eastAsia="ja-JP"/>
        </w:rPr>
        <w:t>The Intermediate MSC (IM-MSC).</w:t>
      </w:r>
    </w:p>
    <w:p>
      <w:pPr>
        <w:pStyle w:val="B1"/>
        <w:keepNext w:val="true"/>
        <w:keepLines/>
        <w:rPr/>
      </w:pPr>
      <w:r>
        <w:rPr>
          <w:lang w:eastAsia="ja-JP"/>
        </w:rPr>
        <w:t>-</w:t>
        <w:tab/>
      </w:r>
      <w:r>
        <w:rPr>
          <w:lang w:eastAsia="ja-JP"/>
        </w:rPr>
        <w:t>The Intermediate GSN (IM-GSN).</w:t>
      </w:r>
    </w:p>
    <w:p>
      <w:pPr>
        <w:pStyle w:val="Heading2"/>
        <w:rPr/>
      </w:pPr>
      <w:bookmarkStart w:id="15" w:name="__RefHeading___Toc517478786"/>
      <w:bookmarkEnd w:id="15"/>
      <w:r>
        <w:rPr>
          <w:lang w:eastAsia="ja-JP"/>
        </w:rPr>
        <w:t>4.2</w:t>
        <w:tab/>
        <w:t>The Interfaces within the mobile services</w:t>
      </w:r>
    </w:p>
    <w:p>
      <w:pPr>
        <w:pStyle w:val="Normal"/>
        <w:rPr/>
      </w:pPr>
      <w:r>
        <w:rPr/>
        <w:t>The Inter</w:t>
      </w:r>
      <w:r>
        <w:rPr>
          <w:lang w:eastAsia="ja-JP"/>
        </w:rPr>
        <w:t>faces related to the GLR are described below. The description of each interface is detailed in 3GPP TS 23.119 (GLR stage2 specification).</w:t>
      </w:r>
    </w:p>
    <w:p>
      <w:pPr>
        <w:pStyle w:val="B1"/>
        <w:rPr>
          <w:lang w:eastAsia="ja-JP"/>
        </w:rPr>
      </w:pPr>
      <w:r>
        <w:rPr>
          <w:lang w:eastAsia="ja-JP"/>
        </w:rPr>
        <w:t>-</w:t>
        <w:tab/>
        <w:t>Interface</w:t>
      </w:r>
      <w:r>
        <w:rPr>
          <w:lang w:eastAsia="ja-JP"/>
        </w:rPr>
        <w:t xml:space="preserve"> between the HLR and the GLR.</w:t>
      </w:r>
    </w:p>
    <w:p>
      <w:pPr>
        <w:pStyle w:val="B1"/>
        <w:rPr>
          <w:lang w:eastAsia="ja-JP"/>
        </w:rPr>
      </w:pPr>
      <w:r>
        <w:rPr>
          <w:lang w:eastAsia="ja-JP"/>
        </w:rPr>
        <w:t>-</w:t>
        <w:tab/>
        <w:t>Interface</w:t>
      </w:r>
      <w:r>
        <w:rPr>
          <w:lang w:eastAsia="ja-JP"/>
        </w:rPr>
        <w:t xml:space="preserve"> between the VLR and the GLR.</w:t>
      </w:r>
    </w:p>
    <w:p>
      <w:pPr>
        <w:pStyle w:val="B1"/>
        <w:rPr>
          <w:lang w:eastAsia="ja-JP"/>
        </w:rPr>
      </w:pPr>
      <w:r>
        <w:rPr>
          <w:lang w:eastAsia="ja-JP"/>
        </w:rPr>
        <w:t>-</w:t>
        <w:tab/>
        <w:t>Interface</w:t>
      </w:r>
      <w:r>
        <w:rPr>
          <w:lang w:eastAsia="ja-JP"/>
        </w:rPr>
        <w:t xml:space="preserve"> between the MSC and the IM_MSC.</w:t>
      </w:r>
    </w:p>
    <w:p>
      <w:pPr>
        <w:pStyle w:val="B1"/>
        <w:rPr>
          <w:lang w:eastAsia="ja-JP"/>
        </w:rPr>
      </w:pPr>
      <w:r>
        <w:rPr>
          <w:lang w:eastAsia="ja-JP"/>
        </w:rPr>
        <w:t>-</w:t>
        <w:tab/>
        <w:t>Interface</w:t>
      </w:r>
      <w:r>
        <w:rPr>
          <w:lang w:eastAsia="ja-JP"/>
        </w:rPr>
        <w:t xml:space="preserve"> between the SGSN and the GLR.</w:t>
      </w:r>
    </w:p>
    <w:p>
      <w:pPr>
        <w:pStyle w:val="B1"/>
        <w:rPr>
          <w:lang w:eastAsia="ja-JP"/>
        </w:rPr>
      </w:pPr>
      <w:r>
        <w:rPr>
          <w:lang w:eastAsia="ja-JP"/>
        </w:rPr>
        <w:t>-</w:t>
        <w:tab/>
        <w:t>Interface</w:t>
      </w:r>
      <w:r>
        <w:rPr>
          <w:lang w:eastAsia="ja-JP"/>
        </w:rPr>
        <w:t xml:space="preserve"> between the MSC and the GLR.</w:t>
      </w:r>
    </w:p>
    <w:p>
      <w:pPr>
        <w:pStyle w:val="B1"/>
        <w:rPr/>
      </w:pPr>
      <w:r>
        <w:rPr>
          <w:lang w:eastAsia="ja-JP"/>
        </w:rPr>
        <w:t>-</w:t>
        <w:tab/>
        <w:t>Interface</w:t>
      </w:r>
      <w:r>
        <w:rPr>
          <w:lang w:eastAsia="ja-JP"/>
        </w:rPr>
        <w:t xml:space="preserve"> between the GLR and the IM_GSN.</w:t>
      </w:r>
    </w:p>
    <w:p>
      <w:pPr>
        <w:pStyle w:val="Heading1"/>
        <w:ind w:left="1134" w:hanging="1134"/>
        <w:rPr>
          <w:lang w:eastAsia="ja-JP"/>
        </w:rPr>
      </w:pPr>
      <w:bookmarkStart w:id="16" w:name="__RefHeading___Toc517478787"/>
      <w:bookmarkEnd w:id="16"/>
      <w:r>
        <w:rPr>
          <w:lang w:eastAsia="ja-JP"/>
        </w:rPr>
        <w:t>5</w:t>
        <w:tab/>
      </w:r>
      <w:r>
        <w:rPr/>
        <w:t>Overload and compatibility overview</w:t>
      </w:r>
    </w:p>
    <w:p>
      <w:pPr>
        <w:pStyle w:val="Heading2"/>
        <w:rPr/>
      </w:pPr>
      <w:bookmarkStart w:id="17" w:name="__RefHeading___Toc517478788"/>
      <w:bookmarkEnd w:id="17"/>
      <w:r>
        <w:rPr/>
        <w:t>5.1</w:t>
        <w:tab/>
        <w:t>Overload control for MAP entities</w:t>
      </w:r>
    </w:p>
    <w:p>
      <w:pPr>
        <w:pStyle w:val="Normal"/>
        <w:numPr>
          <w:ilvl w:val="0"/>
          <w:numId w:val="0"/>
        </w:numPr>
        <w:ind w:left="0" w:hanging="0"/>
        <w:rPr/>
      </w:pPr>
      <w:r>
        <w:rPr/>
        <w:t xml:space="preserve">The VLR </w:t>
      </w:r>
      <w:r>
        <w:rPr>
          <w:lang w:eastAsia="ja-JP"/>
        </w:rPr>
        <w:t xml:space="preserve">and SGSN </w:t>
      </w:r>
      <w:r>
        <w:rPr/>
        <w:t>see the GLR as an HLR, and the</w:t>
      </w:r>
      <w:r>
        <w:rPr>
          <w:lang w:eastAsia="ja-JP"/>
        </w:rPr>
        <w:t xml:space="preserve"> </w:t>
      </w:r>
      <w:r>
        <w:rPr/>
        <w:t xml:space="preserve">HLR sees the GLR as a VLR </w:t>
      </w:r>
      <w:r>
        <w:rPr>
          <w:lang w:eastAsia="ja-JP"/>
        </w:rPr>
        <w:t>or a SGSN. Therefore the GLR shall behave like mobile entity as which the GLR is regarded. I</w:t>
      </w:r>
      <w:r>
        <w:rPr/>
        <w:t>f overload of the GLR is detected, the responder may ignore requests for certain MAP operations (see tables 5.1/1, 5.1/2 and 5.1/3</w:t>
      </w:r>
      <w:r>
        <w:rPr>
          <w:lang w:eastAsia="ja-JP"/>
        </w:rPr>
        <w:t xml:space="preserve"> in 3GPP TS 29.002</w:t>
      </w:r>
      <w:r>
        <w:rPr/>
        <w:t>). The decision as to which MAP Operations may be ignored is made by the MAP service provider and is based upon the priority of the application context.</w:t>
      </w:r>
    </w:p>
    <w:p>
      <w:pPr>
        <w:pStyle w:val="Heading2"/>
        <w:rPr/>
      </w:pPr>
      <w:bookmarkStart w:id="18" w:name="__RefHeading___Toc517478789"/>
      <w:bookmarkEnd w:id="18"/>
      <w:r>
        <w:rPr/>
        <w:t>5.2</w:t>
        <w:tab/>
        <w:t>Compatibility</w:t>
      </w:r>
    </w:p>
    <w:p>
      <w:pPr>
        <w:pStyle w:val="Normal"/>
        <w:numPr>
          <w:ilvl w:val="0"/>
          <w:numId w:val="0"/>
        </w:numPr>
        <w:ind w:left="0" w:hanging="0"/>
        <w:rPr/>
      </w:pPr>
      <w:r>
        <w:rPr/>
        <w:t>A version negotiation mechanism based on the use of an application-context-name is used to negotiate the protocol version used between two entities for supporting a MAP-user signalling procedure.</w:t>
      </w:r>
      <w:r>
        <w:rPr>
          <w:lang w:eastAsia="ja-JP"/>
        </w:rPr>
        <w:t xml:space="preserve"> The description of the </w:t>
      </w:r>
      <w:r>
        <w:rPr/>
        <w:t>version negotiation mechanism</w:t>
      </w:r>
      <w:r>
        <w:rPr>
          <w:lang w:eastAsia="ja-JP"/>
        </w:rPr>
        <w:t xml:space="preserve"> is detailed in 3GPP TS 29.002.</w:t>
      </w:r>
    </w:p>
    <w:p>
      <w:pPr>
        <w:pStyle w:val="Heading1"/>
        <w:ind w:left="1134" w:hanging="1134"/>
        <w:rPr/>
      </w:pPr>
      <w:bookmarkStart w:id="19" w:name="__RefHeading___Toc517478790"/>
      <w:bookmarkEnd w:id="19"/>
      <w:r>
        <w:rPr/>
        <w:t>6</w:t>
        <w:tab/>
        <w:t>Requirements concerning the use of SCCP and TC</w:t>
      </w:r>
    </w:p>
    <w:p>
      <w:pPr>
        <w:pStyle w:val="Heading2"/>
        <w:rPr/>
      </w:pPr>
      <w:bookmarkStart w:id="20" w:name="__RefHeading___Toc517478791"/>
      <w:bookmarkEnd w:id="20"/>
      <w:r>
        <w:rPr/>
        <w:t>6.1</w:t>
        <w:tab/>
        <w:t>Use of SCCP</w:t>
      </w:r>
    </w:p>
    <w:p>
      <w:pPr>
        <w:pStyle w:val="Normal"/>
        <w:numPr>
          <w:ilvl w:val="0"/>
          <w:numId w:val="0"/>
        </w:numPr>
        <w:ind w:left="0" w:hanging="0"/>
        <w:rPr/>
      </w:pPr>
      <w:r>
        <w:rPr/>
        <w:t>The Mobile Application Part makes use of the services offered by the Signalling Connection Control Part of signalling System No. 7. CCITT Blue Book or ITU</w:t>
        <w:noBreakHyphen/>
        <w:t>T (03/93) Recommendations Q.711 to Q.716 should be consulted for the full specification of SCCP. In North America (World Zone 1) the national version of SCCP is used as specified in ANSI T1.112.</w:t>
      </w:r>
    </w:p>
    <w:p>
      <w:pPr>
        <w:pStyle w:val="Heading3"/>
        <w:rPr>
          <w:lang w:eastAsia="ja-JP"/>
        </w:rPr>
      </w:pPr>
      <w:bookmarkStart w:id="21" w:name="__RefHeading___Toc517478792"/>
      <w:bookmarkEnd w:id="21"/>
      <w:r>
        <w:rPr>
          <w:lang w:eastAsia="ja-JP"/>
        </w:rPr>
        <w:t>6.1.1</w:t>
        <w:tab/>
        <w:t>SCCP Class</w:t>
      </w:r>
    </w:p>
    <w:p>
      <w:pPr>
        <w:pStyle w:val="Normal"/>
        <w:keepNext w:val="true"/>
        <w:keepLines/>
        <w:numPr>
          <w:ilvl w:val="0"/>
          <w:numId w:val="0"/>
        </w:numPr>
        <w:ind w:left="0" w:hanging="0"/>
        <w:rPr>
          <w:lang w:eastAsia="ja-JP"/>
        </w:rPr>
      </w:pPr>
      <w:r>
        <w:rPr/>
        <w:t>MAP will only make use of the connectionless classes (0 or 1) of the SCCP.</w:t>
      </w:r>
    </w:p>
    <w:p>
      <w:pPr>
        <w:pStyle w:val="Heading3"/>
        <w:rPr>
          <w:lang w:eastAsia="ja-JP"/>
        </w:rPr>
      </w:pPr>
      <w:bookmarkStart w:id="22" w:name="__RefHeading___Toc517478793"/>
      <w:bookmarkEnd w:id="22"/>
      <w:r>
        <w:rPr>
          <w:lang w:eastAsia="ja-JP"/>
        </w:rPr>
        <w:t>6.1.2</w:t>
        <w:tab/>
      </w:r>
      <w:r>
        <w:rPr/>
        <w:t>Sub-System Number (SSN)</w:t>
      </w:r>
    </w:p>
    <w:p>
      <w:pPr>
        <w:pStyle w:val="Normal"/>
        <w:numPr>
          <w:ilvl w:val="0"/>
          <w:numId w:val="0"/>
        </w:numPr>
        <w:ind w:left="0" w:hanging="0"/>
        <w:rPr/>
      </w:pPr>
      <w:r>
        <w:rPr/>
        <w:t xml:space="preserve">The Application Entities (AEs) defined for MAP consist of several Application Service Elements (ASEs) and are addressed by sub-system numbers (SSNs). The SSN for MAP are specified in </w:t>
      </w:r>
      <w:r>
        <w:rPr>
          <w:rFonts w:eastAsia="MS Mincho;ＭＳ 明朝"/>
          <w:lang w:eastAsia="ja-JP"/>
        </w:rPr>
        <w:t>3GPP TS</w:t>
      </w:r>
      <w:r>
        <w:rPr/>
        <w:t xml:space="preserve"> </w:t>
      </w:r>
      <w:r>
        <w:rPr>
          <w:rFonts w:eastAsia="MS Mincho;ＭＳ 明朝"/>
          <w:lang w:eastAsia="ja-JP"/>
        </w:rPr>
        <w:t>2</w:t>
      </w:r>
      <w:r>
        <w:rPr/>
        <w:t>3.</w:t>
      </w:r>
      <w:r>
        <w:rPr>
          <w:rFonts w:eastAsia="MS Mincho;ＭＳ 明朝"/>
          <w:lang w:eastAsia="ja-JP"/>
        </w:rPr>
        <w:t>0</w:t>
      </w:r>
      <w:r>
        <w:rPr/>
        <w:t>03 [1].</w:t>
      </w:r>
      <w:r>
        <w:rPr>
          <w:lang w:eastAsia="ja-JP"/>
        </w:rPr>
        <w:t xml:space="preserve"> The specific SSN is not needed for the GLR, IM_MSC, </w:t>
      </w:r>
      <w:r>
        <w:rPr>
          <w:lang w:eastAsia="ja-JP"/>
        </w:rPr>
        <w:t>and IM</w:t>
      </w:r>
      <w:r>
        <w:rPr>
          <w:lang w:eastAsia="ja-JP"/>
        </w:rPr>
        <w:t>_GSN.</w:t>
      </w:r>
    </w:p>
    <w:p>
      <w:pPr>
        <w:pStyle w:val="Heading3"/>
        <w:rPr>
          <w:lang w:eastAsia="ja-JP"/>
        </w:rPr>
      </w:pPr>
      <w:bookmarkStart w:id="23" w:name="__RefHeading___Toc517478794"/>
      <w:bookmarkEnd w:id="23"/>
      <w:r>
        <w:rPr>
          <w:lang w:eastAsia="ja-JP"/>
        </w:rPr>
        <w:t>6.1.3</w:t>
        <w:tab/>
      </w:r>
      <w:r>
        <w:rPr/>
        <w:t>SCCP addressing</w:t>
      </w:r>
    </w:p>
    <w:p>
      <w:pPr>
        <w:pStyle w:val="Heading4"/>
        <w:ind w:left="1418" w:hanging="1418"/>
        <w:rPr/>
      </w:pPr>
      <w:bookmarkStart w:id="24" w:name="__RefHeading___Toc517478795"/>
      <w:bookmarkEnd w:id="24"/>
      <w:r>
        <w:rPr/>
        <w:t>6.1.3.1</w:t>
        <w:tab/>
      </w:r>
      <w:r>
        <w:rPr>
          <w:lang w:eastAsia="ja-JP"/>
        </w:rPr>
        <w:t>Introduction</w:t>
      </w:r>
    </w:p>
    <w:p>
      <w:pPr>
        <w:pStyle w:val="Normal"/>
        <w:keepNext w:val="true"/>
        <w:keepLines/>
        <w:rPr/>
      </w:pPr>
      <w:r>
        <w:rPr/>
        <w:t xml:space="preserve">The </w:t>
      </w:r>
      <w:r>
        <w:rPr>
          <w:lang w:eastAsia="ja-JP"/>
        </w:rPr>
        <w:t xml:space="preserve">format and coding of address parameters carried by SCCP are detailed in 3GPP TS 29.002. </w:t>
      </w:r>
    </w:p>
    <w:p>
      <w:pPr>
        <w:pStyle w:val="Normal"/>
        <w:keepNext w:val="true"/>
        <w:keepLines/>
        <w:rPr/>
      </w:pPr>
      <w:r>
        <w:rPr/>
        <w:t>The following subclauses describe the method of SCCP addressing appropriate for each entity both for the simple intra-PLMN case and where an inter-PLMN communication is required. The following entities are considered</w:t>
      </w:r>
      <w:r>
        <w:rPr>
          <w:lang w:eastAsia="ja-JP"/>
        </w:rPr>
        <w:t xml:space="preserve"> for the GLR additionally</w:t>
      </w:r>
      <w:r>
        <w:rPr/>
        <w:t>:</w:t>
      </w:r>
    </w:p>
    <w:p>
      <w:pPr>
        <w:pStyle w:val="B1"/>
        <w:rPr/>
      </w:pPr>
      <w:r>
        <w:rPr/>
        <w:t>-</w:t>
        <w:tab/>
        <w:t>the Gateway location Register (GLR)</w:t>
      </w:r>
      <w:r>
        <w:rPr>
          <w:lang w:eastAsia="ja-JP"/>
        </w:rPr>
        <w:t>;</w:t>
      </w:r>
    </w:p>
    <w:p>
      <w:pPr>
        <w:pStyle w:val="B1"/>
        <w:rPr>
          <w:lang w:eastAsia="ja-JP"/>
        </w:rPr>
      </w:pPr>
      <w:r>
        <w:rPr>
          <w:lang w:eastAsia="ja-JP"/>
        </w:rPr>
        <w:t>-</w:t>
        <w:tab/>
      </w:r>
      <w:r>
        <w:rPr>
          <w:lang w:eastAsia="ja-JP"/>
        </w:rPr>
        <w:t xml:space="preserve">the Intermediate </w:t>
      </w:r>
      <w:r>
        <w:rPr/>
        <w:t>Mobile-services Switching Centre (IM_MSC);</w:t>
      </w:r>
    </w:p>
    <w:p>
      <w:pPr>
        <w:pStyle w:val="B1"/>
        <w:rPr/>
      </w:pPr>
      <w:r>
        <w:rPr>
          <w:lang w:eastAsia="ja-JP"/>
        </w:rPr>
        <w:t>-</w:t>
        <w:tab/>
      </w:r>
      <w:r>
        <w:rPr>
          <w:lang w:eastAsia="ja-JP"/>
        </w:rPr>
        <w:t xml:space="preserve">the Intermediate </w:t>
      </w:r>
      <w:r>
        <w:rPr/>
        <w:t>GPRS Support Node (IM_GSN)</w:t>
      </w:r>
      <w:r>
        <w:rPr>
          <w:lang w:eastAsia="ja-JP"/>
        </w:rPr>
        <w:t>.</w:t>
      </w:r>
    </w:p>
    <w:p>
      <w:pPr>
        <w:pStyle w:val="Heading4"/>
        <w:ind w:left="1418" w:hanging="1418"/>
        <w:rPr/>
      </w:pPr>
      <w:bookmarkStart w:id="25" w:name="__RefHeading___Toc517478796"/>
      <w:bookmarkEnd w:id="25"/>
      <w:r>
        <w:rPr/>
        <w:t>6.1.3.2</w:t>
        <w:tab/>
      </w:r>
      <w:r>
        <w:rPr>
          <w:lang w:eastAsia="ja-JP"/>
        </w:rPr>
        <w:t>The Gateway Location Register (GLR)</w:t>
      </w:r>
    </w:p>
    <w:p>
      <w:pPr>
        <w:pStyle w:val="Heading5"/>
        <w:ind w:left="1701" w:hanging="1701"/>
        <w:rPr>
          <w:lang w:eastAsia="ja-JP"/>
        </w:rPr>
      </w:pPr>
      <w:bookmarkStart w:id="26" w:name="__RefHeading___Toc517478797"/>
      <w:bookmarkEnd w:id="26"/>
      <w:r>
        <w:rPr>
          <w:lang w:eastAsia="ja-JP"/>
        </w:rPr>
        <w:t>6.1.3.2.1</w:t>
        <w:tab/>
        <w:t>Addressed by the VLR</w:t>
      </w:r>
    </w:p>
    <w:p>
      <w:pPr>
        <w:pStyle w:val="Normal"/>
        <w:rPr/>
      </w:pPr>
      <w:r>
        <w:rPr>
          <w:lang w:eastAsia="ja-JP"/>
        </w:rPr>
        <w:t xml:space="preserve">In the network </w:t>
      </w:r>
      <w:r>
        <w:rPr>
          <w:lang w:eastAsia="ja-JP"/>
        </w:rPr>
        <w:t>utilising</w:t>
      </w:r>
      <w:r>
        <w:rPr>
          <w:lang w:eastAsia="ja-JP"/>
        </w:rPr>
        <w:t xml:space="preserve"> the GLR,</w:t>
      </w:r>
      <w:r>
        <w:rPr/>
        <w:t xml:space="preserve"> when an MS</w:t>
      </w:r>
      <w:r>
        <w:rPr>
          <w:lang w:eastAsia="ja-JP"/>
        </w:rPr>
        <w:t xml:space="preserve"> that belongs to other PLMN</w:t>
      </w:r>
      <w:r>
        <w:rPr/>
        <w:t xml:space="preserve"> registers</w:t>
      </w:r>
      <w:r>
        <w:rPr>
          <w:lang w:eastAsia="ja-JP"/>
        </w:rPr>
        <w:t xml:space="preserve"> </w:t>
      </w:r>
      <w:r>
        <w:rPr/>
        <w:t>in a VLR</w:t>
      </w:r>
      <w:r>
        <w:rPr>
          <w:lang w:eastAsia="ja-JP"/>
        </w:rPr>
        <w:t>/SGSN</w:t>
      </w:r>
      <w:r>
        <w:rPr/>
        <w:t>,</w:t>
      </w:r>
      <w:r>
        <w:rPr>
          <w:lang w:eastAsia="ja-JP"/>
        </w:rPr>
        <w:t xml:space="preserve"> the VLR/SGSN sees the GLR as the MS</w:t>
      </w:r>
      <w:r>
        <w:rPr>
          <w:lang w:eastAsia="ja-JP"/>
        </w:rPr>
        <w:t>'</w:t>
      </w:r>
      <w:r>
        <w:rPr>
          <w:lang w:eastAsia="ja-JP"/>
        </w:rPr>
        <w:t xml:space="preserve">s HLR. </w:t>
      </w:r>
      <w:r>
        <w:rPr/>
        <w:t xml:space="preserve">When initiating the update location dialogues, </w:t>
      </w:r>
      <w:r>
        <w:rPr>
          <w:lang w:eastAsia="ja-JP"/>
        </w:rPr>
        <w:t>the VLR is able to</w:t>
      </w:r>
      <w:r>
        <w:rPr/>
        <w:t xml:space="preserve"> address the GLR based </w:t>
      </w:r>
      <w:r>
        <w:rPr>
          <w:lang w:eastAsia="ja-JP"/>
        </w:rPr>
        <w:t xml:space="preserve">on the SPC </w:t>
      </w:r>
      <w:r>
        <w:rPr>
          <w:lang w:eastAsia="ja-JP"/>
        </w:rPr>
        <w:t>of the</w:t>
      </w:r>
      <w:r>
        <w:rPr>
          <w:lang w:eastAsia="ja-JP"/>
        </w:rPr>
        <w:t xml:space="preserve"> GLR because of intra-PLMN signalling. And the VLR can address the GLR based on </w:t>
      </w:r>
      <w:r>
        <w:rPr/>
        <w:t>an E.214 Mobile Global Title originally derived by the VLR from the IMSI (when CCITT or ITU-T SCCP is used), or an E.212 number originally derived from IMSI (when ANSI SCCP is used, an IMSI)</w:t>
      </w:r>
      <w:r>
        <w:rPr>
          <w:lang w:eastAsia="ja-JP"/>
        </w:rPr>
        <w:t>.</w:t>
      </w:r>
      <w:r>
        <w:rPr/>
        <w:t xml:space="preserve"> When answering with Global Title to the VLR, the GLR shall insert its E.164 address in the Calling Party Address of the SCCP message containing the first responding CONTINUE message.</w:t>
      </w:r>
      <w:r>
        <w:rPr>
          <w:lang w:eastAsia="ja-JP"/>
        </w:rPr>
        <w:t xml:space="preserve"> After that, the VLR can address the GLR based on </w:t>
      </w:r>
      <w:r>
        <w:rPr/>
        <w:t>an E.164 GLR address</w:t>
      </w:r>
      <w:r>
        <w:rPr>
          <w:lang w:eastAsia="ja-JP"/>
        </w:rPr>
        <w:t>.</w:t>
      </w:r>
    </w:p>
    <w:p>
      <w:pPr>
        <w:pStyle w:val="Heading5"/>
        <w:ind w:left="1701" w:hanging="1701"/>
        <w:rPr>
          <w:lang w:eastAsia="ja-JP"/>
        </w:rPr>
      </w:pPr>
      <w:bookmarkStart w:id="27" w:name="__RefHeading___Toc517478798"/>
      <w:bookmarkEnd w:id="27"/>
      <w:r>
        <w:rPr>
          <w:lang w:eastAsia="ja-JP"/>
        </w:rPr>
        <w:t>6.1.3.2.2</w:t>
        <w:tab/>
        <w:t>Addressed by the HLR</w:t>
      </w:r>
    </w:p>
    <w:p>
      <w:pPr>
        <w:pStyle w:val="Normal"/>
        <w:rPr/>
      </w:pPr>
      <w:r>
        <w:rPr>
          <w:lang w:eastAsia="ja-JP"/>
        </w:rPr>
        <w:t xml:space="preserve">When </w:t>
      </w:r>
      <w:r>
        <w:rPr/>
        <w:t>a location updating dialogue initiated by a GLR has been successfully completed</w:t>
      </w:r>
      <w:r>
        <w:rPr>
          <w:lang w:eastAsia="ja-JP"/>
        </w:rPr>
        <w:t xml:space="preserve">, the HLR sees the GLR as the VLR.  </w:t>
      </w:r>
      <w:r>
        <w:rPr/>
        <w:t>When initiating dialogues towards the VLR, the routeing information used by the HLR is derived from the E.164 VLR number received as a parameter of the MAP message initiating the update location dialogue, but</w:t>
      </w:r>
      <w:r>
        <w:rPr>
          <w:lang w:eastAsia="ja-JP"/>
        </w:rPr>
        <w:t xml:space="preserve"> in reality the </w:t>
      </w:r>
      <w:r>
        <w:rPr/>
        <w:t xml:space="preserve">HLR </w:t>
      </w:r>
      <w:r>
        <w:rPr>
          <w:lang w:eastAsia="ja-JP"/>
        </w:rPr>
        <w:t xml:space="preserve">addresses the GLR using the VLR </w:t>
      </w:r>
      <w:r>
        <w:rPr/>
        <w:t>number</w:t>
      </w:r>
      <w:r>
        <w:rPr>
          <w:lang w:eastAsia="ja-JP"/>
        </w:rPr>
        <w:t xml:space="preserve">. </w:t>
      </w:r>
    </w:p>
    <w:p>
      <w:pPr>
        <w:pStyle w:val="Heading5"/>
        <w:ind w:left="1701" w:hanging="1701"/>
        <w:rPr>
          <w:lang w:eastAsia="ja-JP"/>
        </w:rPr>
      </w:pPr>
      <w:bookmarkStart w:id="28" w:name="__RefHeading___Toc517478799"/>
      <w:bookmarkEnd w:id="28"/>
      <w:r>
        <w:rPr>
          <w:lang w:eastAsia="ja-JP"/>
        </w:rPr>
        <w:t>6.1.3.2.3</w:t>
        <w:tab/>
        <w:t>Addressed by the GMSC</w:t>
      </w:r>
    </w:p>
    <w:p>
      <w:pPr>
        <w:pStyle w:val="Normal"/>
        <w:rPr/>
      </w:pPr>
      <w:r>
        <w:rPr>
          <w:lang w:eastAsia="ja-JP"/>
        </w:rPr>
        <w:t xml:space="preserve">In the case that the MS is served by the SGSN in the network </w:t>
      </w:r>
      <w:r>
        <w:rPr>
          <w:lang w:eastAsia="ja-JP"/>
        </w:rPr>
        <w:t>utilising</w:t>
      </w:r>
      <w:r>
        <w:rPr>
          <w:lang w:eastAsia="ja-JP"/>
        </w:rPr>
        <w:t xml:space="preserve"> the GLR, the GMSC sees the GLR as the SGSN. </w:t>
      </w:r>
      <w:r>
        <w:rPr/>
        <w:t xml:space="preserve">When the GMSC initiates dialogues towards the SGSN the SGSN (MAP) SSN (See </w:t>
      </w:r>
      <w:r>
        <w:rPr>
          <w:rFonts w:eastAsia="MS Mincho;ＭＳ 明朝"/>
          <w:lang w:eastAsia="ja-JP"/>
        </w:rPr>
        <w:t>3GPP TS</w:t>
      </w:r>
      <w:r>
        <w:rPr/>
        <w:t xml:space="preserve"> </w:t>
      </w:r>
      <w:r>
        <w:rPr>
          <w:rFonts w:eastAsia="MS Mincho;ＭＳ 明朝"/>
          <w:lang w:eastAsia="ja-JP"/>
        </w:rPr>
        <w:t>2</w:t>
      </w:r>
      <w:r>
        <w:rPr/>
        <w:t>3.</w:t>
      </w:r>
      <w:r>
        <w:rPr>
          <w:rFonts w:eastAsia="MS Mincho;ＭＳ 明朝"/>
          <w:lang w:eastAsia="ja-JP"/>
        </w:rPr>
        <w:t>0</w:t>
      </w:r>
      <w:r>
        <w:rPr/>
        <w:t>03) shall be included in the called party address. The routeing information used by the GMSC is derived from the E.164 SGSN number received as a parameter of the MAP message initiating the forward short message procedure. But</w:t>
      </w:r>
      <w:r>
        <w:rPr>
          <w:lang w:eastAsia="ja-JP"/>
        </w:rPr>
        <w:t xml:space="preserve"> in reality the </w:t>
      </w:r>
      <w:r>
        <w:rPr/>
        <w:t xml:space="preserve">GMSC </w:t>
      </w:r>
      <w:r>
        <w:rPr>
          <w:lang w:eastAsia="ja-JP"/>
        </w:rPr>
        <w:t xml:space="preserve">addresses the GLR using the SGSN </w:t>
      </w:r>
      <w:r>
        <w:rPr/>
        <w:t>number</w:t>
      </w:r>
      <w:r>
        <w:rPr>
          <w:lang w:eastAsia="ja-JP"/>
        </w:rPr>
        <w:t>.</w:t>
      </w:r>
    </w:p>
    <w:p>
      <w:pPr>
        <w:pStyle w:val="Heading5"/>
        <w:ind w:left="1701" w:hanging="1701"/>
        <w:rPr>
          <w:lang w:eastAsia="ja-JP"/>
        </w:rPr>
      </w:pPr>
      <w:bookmarkStart w:id="29" w:name="__RefHeading___Toc517478800"/>
      <w:bookmarkEnd w:id="29"/>
      <w:r>
        <w:rPr>
          <w:lang w:eastAsia="ja-JP"/>
        </w:rPr>
        <w:t>6.1.3.2.4</w:t>
        <w:tab/>
        <w:t>Addressed by the IM-GSN</w:t>
      </w:r>
    </w:p>
    <w:p>
      <w:pPr>
        <w:pStyle w:val="Normal"/>
        <w:rPr/>
      </w:pPr>
      <w:r>
        <w:rPr>
          <w:lang w:eastAsia="ja-JP"/>
        </w:rPr>
        <w:t xml:space="preserve">In the network </w:t>
      </w:r>
      <w:r>
        <w:rPr>
          <w:lang w:eastAsia="ja-JP"/>
        </w:rPr>
        <w:t>utilising</w:t>
      </w:r>
      <w:r>
        <w:rPr>
          <w:lang w:eastAsia="ja-JP"/>
        </w:rPr>
        <w:t xml:space="preserve"> the GLR, the IM-GSN initiates the </w:t>
      </w:r>
      <w:r>
        <w:rPr>
          <w:sz w:val="18"/>
        </w:rPr>
        <w:t>GPRS location</w:t>
      </w:r>
      <w:r>
        <w:rPr>
          <w:sz w:val="18"/>
          <w:lang w:eastAsia="ja-JP"/>
        </w:rPr>
        <w:t xml:space="preserve"> </w:t>
      </w:r>
      <w:r>
        <w:rPr>
          <w:sz w:val="18"/>
        </w:rPr>
        <w:t>info</w:t>
      </w:r>
      <w:r>
        <w:rPr>
          <w:sz w:val="18"/>
          <w:lang w:eastAsia="ja-JP"/>
        </w:rPr>
        <w:t xml:space="preserve">rmation </w:t>
      </w:r>
      <w:r>
        <w:rPr>
          <w:sz w:val="18"/>
        </w:rPr>
        <w:t>retrieval</w:t>
      </w:r>
      <w:r>
        <w:rPr>
          <w:lang w:eastAsia="ja-JP"/>
        </w:rPr>
        <w:t xml:space="preserve"> to the GLR. The IM-GSN must have the value of the GLR address beforehand.</w:t>
      </w:r>
    </w:p>
    <w:p>
      <w:pPr>
        <w:pStyle w:val="Heading4"/>
        <w:ind w:left="1418" w:hanging="1418"/>
        <w:rPr/>
      </w:pPr>
      <w:bookmarkStart w:id="30" w:name="__RefHeading___Toc517478801"/>
      <w:bookmarkEnd w:id="30"/>
      <w:r>
        <w:rPr>
          <w:lang w:eastAsia="ja-JP"/>
        </w:rPr>
        <w:t>6.1.3.3</w:t>
        <w:tab/>
        <w:t xml:space="preserve">The Intermediate </w:t>
      </w:r>
      <w:r>
        <w:rPr/>
        <w:t xml:space="preserve">MSC </w:t>
      </w:r>
      <w:r>
        <w:rPr>
          <w:lang w:eastAsia="ja-JP"/>
        </w:rPr>
        <w:t>(IM_MSC)</w:t>
      </w:r>
    </w:p>
    <w:p>
      <w:pPr>
        <w:pStyle w:val="Heading5"/>
        <w:ind w:left="1701" w:hanging="1701"/>
        <w:rPr>
          <w:lang w:eastAsia="ja-JP"/>
        </w:rPr>
      </w:pPr>
      <w:bookmarkStart w:id="31" w:name="__RefHeading___Toc517478802"/>
      <w:bookmarkEnd w:id="31"/>
      <w:r>
        <w:rPr>
          <w:lang w:eastAsia="ja-JP"/>
        </w:rPr>
        <w:t>6.1.3.3.1</w:t>
        <w:tab/>
        <w:t>Addressed by the GMSC</w:t>
      </w:r>
    </w:p>
    <w:p>
      <w:pPr>
        <w:pStyle w:val="Normal"/>
        <w:rPr/>
      </w:pPr>
      <w:r>
        <w:rPr/>
        <w:t xml:space="preserve">When a short message </w:t>
      </w:r>
      <w:r>
        <w:rPr>
          <w:lang w:eastAsia="ja-JP"/>
        </w:rPr>
        <w:t xml:space="preserve">for CS </w:t>
      </w:r>
      <w:r>
        <w:rPr/>
        <w:t>has to be routed to an MS, the GMSC addresses the MSC by an MSC identity received from the HLR that complies with E.164 rules.</w:t>
      </w:r>
      <w:r>
        <w:rPr>
          <w:lang w:eastAsia="ja-JP"/>
        </w:rPr>
        <w:t xml:space="preserve"> </w:t>
      </w:r>
      <w:r>
        <w:rPr/>
        <w:t>But</w:t>
      </w:r>
      <w:r>
        <w:rPr>
          <w:lang w:eastAsia="ja-JP"/>
        </w:rPr>
        <w:t xml:space="preserve"> in reality the </w:t>
      </w:r>
      <w:r>
        <w:rPr/>
        <w:t xml:space="preserve">GMSC </w:t>
      </w:r>
      <w:r>
        <w:rPr>
          <w:lang w:eastAsia="ja-JP"/>
        </w:rPr>
        <w:t xml:space="preserve">addresses the IM-MSC in the network </w:t>
      </w:r>
      <w:r>
        <w:rPr>
          <w:lang w:eastAsia="ja-JP"/>
        </w:rPr>
        <w:t>utilising</w:t>
      </w:r>
      <w:r>
        <w:rPr>
          <w:lang w:eastAsia="ja-JP"/>
        </w:rPr>
        <w:t xml:space="preserve"> the GLR.</w:t>
      </w:r>
    </w:p>
    <w:p>
      <w:pPr>
        <w:pStyle w:val="Heading5"/>
        <w:ind w:left="1701" w:hanging="1701"/>
        <w:rPr>
          <w:lang w:eastAsia="ja-JP"/>
        </w:rPr>
      </w:pPr>
      <w:bookmarkStart w:id="32" w:name="__RefHeading___Toc517478803"/>
      <w:bookmarkEnd w:id="32"/>
      <w:r>
        <w:rPr>
          <w:lang w:eastAsia="ja-JP"/>
        </w:rPr>
        <w:t>6.1.3.3.2</w:t>
        <w:tab/>
        <w:t>Addressed by the GMLC</w:t>
      </w:r>
    </w:p>
    <w:p>
      <w:pPr>
        <w:pStyle w:val="Normal"/>
        <w:rPr/>
      </w:pPr>
      <w:r>
        <w:rPr/>
        <w:t>When a location request for a particular MS needs to be sent to the MS's VMSC, the GMLC addresses the MSC using an E.164 address received from the MS's HLR.</w:t>
      </w:r>
      <w:r>
        <w:rPr>
          <w:lang w:eastAsia="ja-JP"/>
        </w:rPr>
        <w:t xml:space="preserve"> </w:t>
      </w:r>
      <w:r>
        <w:rPr/>
        <w:t>But</w:t>
      </w:r>
      <w:r>
        <w:rPr>
          <w:lang w:eastAsia="ja-JP"/>
        </w:rPr>
        <w:t xml:space="preserve"> in reality the </w:t>
      </w:r>
      <w:r>
        <w:rPr/>
        <w:t xml:space="preserve">GMLC </w:t>
      </w:r>
      <w:r>
        <w:rPr>
          <w:lang w:eastAsia="ja-JP"/>
        </w:rPr>
        <w:t xml:space="preserve">addresses the IM-MSC in the network </w:t>
      </w:r>
      <w:r>
        <w:rPr>
          <w:lang w:eastAsia="ja-JP"/>
        </w:rPr>
        <w:t>utilising</w:t>
      </w:r>
      <w:r>
        <w:rPr>
          <w:lang w:eastAsia="ja-JP"/>
        </w:rPr>
        <w:t xml:space="preserve"> the GLR.</w:t>
      </w:r>
    </w:p>
    <w:p>
      <w:pPr>
        <w:pStyle w:val="Heading4"/>
        <w:ind w:left="1418" w:hanging="1418"/>
        <w:rPr>
          <w:lang w:eastAsia="ja-JP"/>
        </w:rPr>
      </w:pPr>
      <w:bookmarkStart w:id="33" w:name="__RefHeading___Toc517478804"/>
      <w:bookmarkEnd w:id="33"/>
      <w:r>
        <w:rPr>
          <w:lang w:eastAsia="ja-JP"/>
        </w:rPr>
        <w:t>6.1.3.4</w:t>
        <w:tab/>
      </w:r>
      <w:r>
        <w:rPr/>
        <w:t>The Intermediate GSN (IM_GSN)</w:t>
      </w:r>
    </w:p>
    <w:p>
      <w:pPr>
        <w:pStyle w:val="Normal"/>
        <w:rPr>
          <w:lang w:eastAsia="ja-JP"/>
        </w:rPr>
      </w:pPr>
      <w:r>
        <w:rPr/>
        <w:t xml:space="preserve">The </w:t>
      </w:r>
      <w:r>
        <w:rPr>
          <w:lang w:eastAsia="ja-JP"/>
        </w:rPr>
        <w:t>IM-GSN</w:t>
      </w:r>
      <w:r>
        <w:rPr/>
        <w:t xml:space="preserve"> provides routing of the Network-Requested PDP Context activation. If a Network-Requested PDP Context activation fails, the </w:t>
      </w:r>
      <w:r>
        <w:rPr>
          <w:lang w:eastAsia="ja-JP"/>
        </w:rPr>
        <w:t>G</w:t>
      </w:r>
      <w:r>
        <w:rPr/>
        <w:t xml:space="preserve">LR will alert the </w:t>
      </w:r>
      <w:r>
        <w:rPr>
          <w:lang w:eastAsia="ja-JP"/>
        </w:rPr>
        <w:t>IM-GSN</w:t>
      </w:r>
      <w:r>
        <w:rPr/>
        <w:t xml:space="preserve"> when the subscriber becomes reachable.  The </w:t>
      </w:r>
      <w:r>
        <w:rPr>
          <w:lang w:eastAsia="ja-JP"/>
        </w:rPr>
        <w:t>G</w:t>
      </w:r>
      <w:r>
        <w:rPr/>
        <w:t xml:space="preserve">LR will use the E.164 </w:t>
      </w:r>
      <w:r>
        <w:rPr>
          <w:lang w:eastAsia="ja-JP"/>
        </w:rPr>
        <w:t>IM-GSN</w:t>
      </w:r>
      <w:r>
        <w:rPr/>
        <w:t xml:space="preserve"> number received as parameter of the MAP message reporting the failure.</w:t>
      </w:r>
    </w:p>
    <w:p>
      <w:pPr>
        <w:pStyle w:val="Heading4"/>
        <w:ind w:left="1418" w:hanging="1418"/>
        <w:rPr>
          <w:lang w:eastAsia="ja-JP"/>
        </w:rPr>
      </w:pPr>
      <w:bookmarkStart w:id="34" w:name="__RefHeading___Toc517478805"/>
      <w:bookmarkEnd w:id="34"/>
      <w:r>
        <w:rPr>
          <w:lang w:eastAsia="ja-JP"/>
        </w:rPr>
        <w:t>6.1.3.5</w:t>
        <w:tab/>
      </w:r>
      <w:r>
        <w:rPr/>
        <w:t>Summary table</w:t>
      </w:r>
    </w:p>
    <w:p>
      <w:pPr>
        <w:pStyle w:val="Normal"/>
        <w:rPr/>
      </w:pPr>
      <w:r>
        <w:rPr/>
        <w:t>The following table summarises the SCCP address used for invoke operations. As a principle, within a PLMN either an SPC or a GT may be used (network operation option), whereas when addressing an entity outside the PLMN the GT must be used. The address type mentioned in the table (e.g. MSISDN) is used as GT or to derive the SPC.</w:t>
      </w:r>
    </w:p>
    <w:p>
      <w:pPr>
        <w:pStyle w:val="Normal"/>
        <w:rPr/>
      </w:pPr>
      <w:r>
        <w:rPr/>
        <w:t>For a response, the originating address passed in the invoke message is used as SCCP Called Party Address. For extra</w:t>
        <w:noBreakHyphen/>
        <w:t>PLMN addressing the own E.164 entity address is used as SCCP Calling Party Address; for intra-PLMN addressing an SPC derived from the entity number may be used instead. When using an SPC, the SPC may be taken directly from MTP.</w:t>
      </w:r>
    </w:p>
    <w:p>
      <w:pPr>
        <w:pStyle w:val="TH"/>
        <w:rPr/>
      </w:pPr>
      <w:r>
        <w:rPr/>
        <w:t>Table </w:t>
      </w:r>
      <w:r>
        <w:rPr>
          <w:lang w:eastAsia="ja-JP"/>
        </w:rPr>
        <w:t>6.</w:t>
      </w:r>
      <w:r>
        <w:rPr/>
        <w:t>1</w:t>
      </w:r>
      <w:r>
        <w:rPr>
          <w:lang w:eastAsia="ja-JP"/>
        </w:rPr>
        <w:t>.3</w:t>
      </w:r>
      <w:r>
        <w:rPr/>
        <w:t>/1</w:t>
      </w:r>
    </w:p>
    <w:tbl>
      <w:tblPr>
        <w:tblW w:w="9684" w:type="dxa"/>
        <w:jc w:val="left"/>
        <w:tblInd w:w="-91" w:type="dxa"/>
        <w:tblLayout w:type="fixed"/>
        <w:tblCellMar>
          <w:top w:w="0" w:type="dxa"/>
          <w:left w:w="82" w:type="dxa"/>
          <w:bottom w:w="0" w:type="dxa"/>
          <w:right w:w="82" w:type="dxa"/>
        </w:tblCellMar>
      </w:tblPr>
      <w:tblGrid>
        <w:gridCol w:w="984"/>
        <w:gridCol w:w="801"/>
        <w:gridCol w:w="1399"/>
        <w:gridCol w:w="800"/>
        <w:gridCol w:w="900"/>
        <w:gridCol w:w="800"/>
        <w:gridCol w:w="779"/>
        <w:gridCol w:w="1621"/>
        <w:gridCol w:w="1000"/>
        <w:gridCol w:w="600"/>
      </w:tblGrid>
      <w:tr>
        <w:trPr>
          <w:cantSplit w:val="true"/>
        </w:trPr>
        <w:tc>
          <w:tcPr>
            <w:tcW w:w="984" w:type="dxa"/>
            <w:tcBorders>
              <w:top w:val="single" w:sz="6" w:space="0" w:color="000000"/>
              <w:left w:val="single" w:sz="6" w:space="0" w:color="000000"/>
              <w:bottom w:val="single" w:sz="6" w:space="0" w:color="000000"/>
              <w:right w:val="single" w:sz="6" w:space="0" w:color="000000"/>
            </w:tcBorders>
          </w:tcPr>
          <w:p>
            <w:pPr>
              <w:pStyle w:val="TAH"/>
              <w:rPr>
                <w:sz w:val="16"/>
              </w:rPr>
            </w:pPr>
            <w:r>
              <w:rPr>
                <w:sz w:val="16"/>
              </w:rPr>
              <w:tab/>
              <w:t>to</w:t>
            </w:r>
          </w:p>
          <w:p>
            <w:pPr>
              <w:pStyle w:val="TAH"/>
              <w:rPr>
                <w:sz w:val="16"/>
              </w:rPr>
            </w:pPr>
            <w:r>
              <w:rPr>
                <w:sz w:val="16"/>
              </w:rPr>
              <w:t>from</w:t>
            </w:r>
          </w:p>
        </w:tc>
        <w:tc>
          <w:tcPr>
            <w:tcW w:w="801" w:type="dxa"/>
            <w:tcBorders>
              <w:top w:val="single" w:sz="6" w:space="0" w:color="000000"/>
              <w:left w:val="single" w:sz="6" w:space="0" w:color="000000"/>
              <w:right w:val="single" w:sz="6" w:space="0" w:color="000000"/>
            </w:tcBorders>
          </w:tcPr>
          <w:p>
            <w:pPr>
              <w:pStyle w:val="TAH"/>
              <w:rPr>
                <w:sz w:val="16"/>
              </w:rPr>
            </w:pPr>
            <w:r>
              <w:rPr>
                <w:sz w:val="16"/>
              </w:rPr>
              <w:t>fixed net work</w:t>
            </w:r>
          </w:p>
        </w:tc>
        <w:tc>
          <w:tcPr>
            <w:tcW w:w="1399" w:type="dxa"/>
            <w:tcBorders>
              <w:top w:val="single" w:sz="6" w:space="0" w:color="000000"/>
              <w:left w:val="single" w:sz="6" w:space="0" w:color="000000"/>
              <w:right w:val="single" w:sz="6" w:space="0" w:color="000000"/>
            </w:tcBorders>
          </w:tcPr>
          <w:p>
            <w:pPr>
              <w:pStyle w:val="TAH"/>
              <w:rPr>
                <w:sz w:val="16"/>
              </w:rPr>
            </w:pPr>
            <w:r>
              <w:rPr>
                <w:sz w:val="16"/>
              </w:rPr>
              <w:t>HLR</w:t>
            </w:r>
          </w:p>
        </w:tc>
        <w:tc>
          <w:tcPr>
            <w:tcW w:w="800" w:type="dxa"/>
            <w:tcBorders>
              <w:top w:val="single" w:sz="6" w:space="0" w:color="000000"/>
              <w:left w:val="single" w:sz="6" w:space="0" w:color="000000"/>
              <w:right w:val="single" w:sz="6" w:space="0" w:color="000000"/>
            </w:tcBorders>
          </w:tcPr>
          <w:p>
            <w:pPr>
              <w:pStyle w:val="TAH"/>
              <w:rPr>
                <w:sz w:val="16"/>
              </w:rPr>
            </w:pPr>
            <w:r>
              <w:rPr>
                <w:sz w:val="16"/>
              </w:rPr>
              <w:t>VLR</w:t>
            </w:r>
          </w:p>
        </w:tc>
        <w:tc>
          <w:tcPr>
            <w:tcW w:w="900" w:type="dxa"/>
            <w:tcBorders>
              <w:top w:val="single" w:sz="6" w:space="0" w:color="000000"/>
              <w:left w:val="single" w:sz="6" w:space="0" w:color="000000"/>
              <w:right w:val="single" w:sz="6" w:space="0" w:color="000000"/>
            </w:tcBorders>
          </w:tcPr>
          <w:p>
            <w:pPr>
              <w:pStyle w:val="TAH"/>
              <w:rPr>
                <w:sz w:val="16"/>
              </w:rPr>
            </w:pPr>
            <w:r>
              <w:rPr>
                <w:sz w:val="16"/>
              </w:rPr>
              <w:t>MSC</w:t>
            </w:r>
          </w:p>
        </w:tc>
        <w:tc>
          <w:tcPr>
            <w:tcW w:w="800" w:type="dxa"/>
            <w:tcBorders>
              <w:top w:val="single" w:sz="6" w:space="0" w:color="000000"/>
              <w:left w:val="single" w:sz="6" w:space="0" w:color="000000"/>
              <w:right w:val="single" w:sz="6" w:space="0" w:color="000000"/>
            </w:tcBorders>
          </w:tcPr>
          <w:p>
            <w:pPr>
              <w:pStyle w:val="TAC"/>
              <w:rPr>
                <w:b/>
                <w:b/>
                <w:sz w:val="16"/>
              </w:rPr>
            </w:pPr>
            <w:r>
              <w:rPr>
                <w:b/>
                <w:sz w:val="16"/>
              </w:rPr>
              <w:t>SGSN</w:t>
            </w:r>
          </w:p>
        </w:tc>
        <w:tc>
          <w:tcPr>
            <w:tcW w:w="779" w:type="dxa"/>
            <w:tcBorders>
              <w:top w:val="single" w:sz="6" w:space="0" w:color="000000"/>
              <w:left w:val="single" w:sz="6" w:space="0" w:color="000000"/>
              <w:right w:val="single" w:sz="6" w:space="0" w:color="000000"/>
            </w:tcBorders>
          </w:tcPr>
          <w:p>
            <w:pPr>
              <w:pStyle w:val="TAC"/>
              <w:rPr>
                <w:b/>
                <w:b/>
                <w:sz w:val="16"/>
              </w:rPr>
            </w:pPr>
            <w:r>
              <w:rPr>
                <w:b/>
                <w:sz w:val="16"/>
              </w:rPr>
              <w:t>GGSN</w:t>
            </w:r>
          </w:p>
        </w:tc>
        <w:tc>
          <w:tcPr>
            <w:tcW w:w="1621" w:type="dxa"/>
            <w:tcBorders>
              <w:top w:val="single" w:sz="6" w:space="0" w:color="000000"/>
              <w:left w:val="single" w:sz="6" w:space="0" w:color="000000"/>
              <w:bottom w:val="single" w:sz="6" w:space="0" w:color="000000"/>
              <w:right w:val="single" w:sz="4" w:space="0" w:color="000000"/>
            </w:tcBorders>
          </w:tcPr>
          <w:p>
            <w:pPr>
              <w:pStyle w:val="Normal"/>
              <w:spacing w:before="0" w:after="180"/>
              <w:rPr>
                <w:rFonts w:ascii="Arial" w:hAnsi="Arial" w:cs="Arial"/>
                <w:b/>
                <w:b/>
                <w:sz w:val="16"/>
              </w:rPr>
            </w:pPr>
            <w:r>
              <w:rPr>
                <w:rFonts w:cs="Arial" w:ascii="Arial" w:hAnsi="Arial"/>
                <w:b/>
                <w:sz w:val="16"/>
              </w:rPr>
              <w:t>GLR</w:t>
            </w:r>
          </w:p>
        </w:tc>
        <w:tc>
          <w:tcPr>
            <w:tcW w:w="1000" w:type="dxa"/>
            <w:tcBorders>
              <w:top w:val="single" w:sz="6" w:space="0" w:color="000000"/>
              <w:left w:val="single" w:sz="4" w:space="0" w:color="000000"/>
              <w:bottom w:val="single" w:sz="6" w:space="0" w:color="000000"/>
              <w:right w:val="single" w:sz="4" w:space="0" w:color="000000"/>
            </w:tcBorders>
          </w:tcPr>
          <w:p>
            <w:pPr>
              <w:pStyle w:val="Normal"/>
              <w:spacing w:before="0" w:after="180"/>
              <w:rPr>
                <w:rFonts w:ascii="Arial" w:hAnsi="Arial" w:cs="Arial"/>
                <w:b/>
                <w:b/>
                <w:sz w:val="16"/>
              </w:rPr>
            </w:pPr>
            <w:r>
              <w:rPr>
                <w:rFonts w:cs="Arial" w:ascii="Arial" w:hAnsi="Arial"/>
                <w:b/>
                <w:sz w:val="16"/>
              </w:rPr>
              <w:t>IM-MSC</w:t>
            </w:r>
          </w:p>
        </w:tc>
        <w:tc>
          <w:tcPr>
            <w:tcW w:w="600" w:type="dxa"/>
            <w:tcBorders>
              <w:top w:val="single" w:sz="6" w:space="0" w:color="000000"/>
              <w:left w:val="single" w:sz="4" w:space="0" w:color="000000"/>
              <w:bottom w:val="single" w:sz="6" w:space="0" w:color="000000"/>
              <w:right w:val="single" w:sz="4" w:space="0" w:color="000000"/>
            </w:tcBorders>
          </w:tcPr>
          <w:p>
            <w:pPr>
              <w:pStyle w:val="Normal"/>
              <w:spacing w:before="0" w:after="180"/>
              <w:rPr>
                <w:rFonts w:ascii="Arial" w:hAnsi="Arial" w:cs="Arial"/>
                <w:b/>
                <w:b/>
                <w:sz w:val="16"/>
              </w:rPr>
            </w:pPr>
            <w:r>
              <w:rPr>
                <w:rFonts w:cs="Arial" w:ascii="Arial" w:hAnsi="Arial"/>
                <w:b/>
                <w:sz w:val="16"/>
              </w:rPr>
              <w:t>IM-GSN</w:t>
            </w:r>
          </w:p>
        </w:tc>
      </w:tr>
      <w:tr>
        <w:trPr>
          <w:cantSplit w:val="true"/>
        </w:trPr>
        <w:tc>
          <w:tcPr>
            <w:tcW w:w="984" w:type="dxa"/>
            <w:tcBorders>
              <w:top w:val="single" w:sz="6" w:space="0" w:color="000000"/>
              <w:left w:val="single" w:sz="6" w:space="0" w:color="000000"/>
              <w:bottom w:val="single" w:sz="6" w:space="0" w:color="000000"/>
              <w:right w:val="single" w:sz="6" w:space="0" w:color="000000"/>
            </w:tcBorders>
          </w:tcPr>
          <w:p>
            <w:pPr>
              <w:pStyle w:val="TAL"/>
              <w:rPr>
                <w:b/>
                <w:b/>
                <w:sz w:val="16"/>
              </w:rPr>
            </w:pPr>
            <w:r>
              <w:rPr>
                <w:b/>
                <w:sz w:val="16"/>
              </w:rPr>
              <w:t>fixed network</w:t>
            </w:r>
          </w:p>
        </w:tc>
        <w:tc>
          <w:tcPr>
            <w:tcW w:w="801" w:type="dxa"/>
            <w:tcBorders>
              <w:top w:val="single" w:sz="6" w:space="0" w:color="000000"/>
              <w:left w:val="single" w:sz="6" w:space="0" w:color="000000"/>
              <w:bottom w:val="single" w:sz="6" w:space="0" w:color="000000"/>
              <w:right w:val="single" w:sz="6" w:space="0" w:color="000000"/>
            </w:tcBorders>
            <w:shd w:fill="A5A5A5" w:val="clear"/>
          </w:tcPr>
          <w:p>
            <w:pPr>
              <w:pStyle w:val="TAC"/>
              <w:snapToGrid w:val="false"/>
              <w:rPr>
                <w:b/>
                <w:b/>
                <w:sz w:val="16"/>
              </w:rPr>
            </w:pPr>
            <w:r>
              <w:rPr>
                <w:b/>
                <w:sz w:val="16"/>
              </w:rPr>
            </w:r>
          </w:p>
        </w:tc>
        <w:tc>
          <w:tcPr>
            <w:tcW w:w="1399" w:type="dxa"/>
            <w:tcBorders>
              <w:top w:val="single" w:sz="6" w:space="0" w:color="000000"/>
              <w:left w:val="single" w:sz="6" w:space="0" w:color="000000"/>
              <w:bottom w:val="single" w:sz="6" w:space="0" w:color="000000"/>
              <w:right w:val="single" w:sz="6" w:space="0" w:color="000000"/>
            </w:tcBorders>
            <w:shd w:fill="A5A5A5" w:val="clear"/>
          </w:tcPr>
          <w:p>
            <w:pPr>
              <w:pStyle w:val="TAC"/>
              <w:snapToGrid w:val="false"/>
              <w:rPr>
                <w:sz w:val="16"/>
              </w:rPr>
            </w:pPr>
            <w:r>
              <w:rPr>
                <w:sz w:val="16"/>
              </w:rPr>
            </w:r>
          </w:p>
        </w:tc>
        <w:tc>
          <w:tcPr>
            <w:tcW w:w="800" w:type="dxa"/>
            <w:tcBorders>
              <w:top w:val="single" w:sz="6" w:space="0" w:color="000000"/>
              <w:left w:val="single" w:sz="6" w:space="0" w:color="000000"/>
              <w:bottom w:val="single" w:sz="6" w:space="0" w:color="000000"/>
              <w:right w:val="single" w:sz="6" w:space="0" w:color="000000"/>
            </w:tcBorders>
            <w:shd w:fill="A5A5A5" w:val="clear"/>
          </w:tcPr>
          <w:p>
            <w:pPr>
              <w:pStyle w:val="TAC"/>
              <w:snapToGrid w:val="false"/>
              <w:rPr>
                <w:sz w:val="16"/>
              </w:rPr>
            </w:pPr>
            <w:r>
              <w:rPr>
                <w:sz w:val="16"/>
              </w:rPr>
            </w:r>
          </w:p>
        </w:tc>
        <w:tc>
          <w:tcPr>
            <w:tcW w:w="900" w:type="dxa"/>
            <w:tcBorders>
              <w:top w:val="single" w:sz="6" w:space="0" w:color="000000"/>
              <w:left w:val="single" w:sz="6" w:space="0" w:color="000000"/>
              <w:bottom w:val="single" w:sz="6" w:space="0" w:color="000000"/>
              <w:right w:val="single" w:sz="6" w:space="0" w:color="000000"/>
            </w:tcBorders>
            <w:shd w:fill="A5A5A5" w:val="clear"/>
          </w:tcPr>
          <w:p>
            <w:pPr>
              <w:pStyle w:val="TAC"/>
              <w:snapToGrid w:val="false"/>
              <w:rPr>
                <w:sz w:val="16"/>
              </w:rPr>
            </w:pPr>
            <w:r>
              <w:rPr>
                <w:sz w:val="16"/>
              </w:rPr>
            </w:r>
          </w:p>
        </w:tc>
        <w:tc>
          <w:tcPr>
            <w:tcW w:w="800" w:type="dxa"/>
            <w:tcBorders>
              <w:top w:val="single" w:sz="6" w:space="0" w:color="000000"/>
              <w:left w:val="single" w:sz="6" w:space="0" w:color="000000"/>
              <w:bottom w:val="single" w:sz="6" w:space="0" w:color="000000"/>
              <w:right w:val="single" w:sz="6" w:space="0" w:color="000000"/>
            </w:tcBorders>
            <w:shd w:fill="A5A5A5" w:val="clear"/>
          </w:tcPr>
          <w:p>
            <w:pPr>
              <w:pStyle w:val="TAC"/>
              <w:snapToGrid w:val="false"/>
              <w:rPr>
                <w:sz w:val="16"/>
              </w:rPr>
            </w:pPr>
            <w:r>
              <w:rPr>
                <w:sz w:val="16"/>
              </w:rPr>
            </w:r>
          </w:p>
        </w:tc>
        <w:tc>
          <w:tcPr>
            <w:tcW w:w="779" w:type="dxa"/>
            <w:tcBorders>
              <w:top w:val="single" w:sz="6" w:space="0" w:color="000000"/>
              <w:left w:val="single" w:sz="6" w:space="0" w:color="000000"/>
              <w:bottom w:val="single" w:sz="6" w:space="0" w:color="000000"/>
              <w:right w:val="single" w:sz="6" w:space="0" w:color="000000"/>
            </w:tcBorders>
            <w:shd w:fill="A5A5A5" w:val="clear"/>
          </w:tcPr>
          <w:p>
            <w:pPr>
              <w:pStyle w:val="TAC"/>
              <w:snapToGrid w:val="false"/>
              <w:rPr>
                <w:sz w:val="16"/>
              </w:rPr>
            </w:pPr>
            <w:r>
              <w:rPr>
                <w:sz w:val="16"/>
              </w:rPr>
            </w:r>
          </w:p>
        </w:tc>
        <w:tc>
          <w:tcPr>
            <w:tcW w:w="1621" w:type="dxa"/>
            <w:tcBorders>
              <w:top w:val="single" w:sz="6" w:space="0" w:color="000000"/>
              <w:left w:val="single" w:sz="6" w:space="0" w:color="000000"/>
              <w:bottom w:val="single" w:sz="6" w:space="0" w:color="000000"/>
              <w:right w:val="single" w:sz="4" w:space="0" w:color="000000"/>
            </w:tcBorders>
          </w:tcPr>
          <w:p>
            <w:pPr>
              <w:pStyle w:val="Normal"/>
              <w:snapToGrid w:val="false"/>
              <w:spacing w:before="0" w:after="180"/>
              <w:rPr>
                <w:rFonts w:ascii="Arial" w:hAnsi="Arial" w:cs="Arial"/>
                <w:sz w:val="16"/>
              </w:rPr>
            </w:pPr>
            <w:r>
              <w:rPr>
                <w:rFonts w:cs="Arial" w:ascii="Arial" w:hAnsi="Arial"/>
                <w:sz w:val="16"/>
              </w:rPr>
            </w:r>
          </w:p>
        </w:tc>
        <w:tc>
          <w:tcPr>
            <w:tcW w:w="1000" w:type="dxa"/>
            <w:tcBorders>
              <w:top w:val="single" w:sz="6" w:space="0" w:color="000000"/>
              <w:left w:val="single" w:sz="4" w:space="0" w:color="000000"/>
              <w:bottom w:val="single" w:sz="6" w:space="0" w:color="000000"/>
              <w:right w:val="single" w:sz="4" w:space="0" w:color="000000"/>
            </w:tcBorders>
          </w:tcPr>
          <w:p>
            <w:pPr>
              <w:pStyle w:val="Normal"/>
              <w:snapToGrid w:val="false"/>
              <w:spacing w:before="0" w:after="180"/>
              <w:rPr>
                <w:rFonts w:ascii="Arial" w:hAnsi="Arial" w:cs="Arial"/>
                <w:sz w:val="16"/>
              </w:rPr>
            </w:pPr>
            <w:r>
              <w:rPr>
                <w:rFonts w:cs="Arial" w:ascii="Arial" w:hAnsi="Arial"/>
                <w:sz w:val="16"/>
              </w:rPr>
            </w:r>
          </w:p>
        </w:tc>
        <w:tc>
          <w:tcPr>
            <w:tcW w:w="600" w:type="dxa"/>
            <w:tcBorders>
              <w:top w:val="single" w:sz="6" w:space="0" w:color="000000"/>
              <w:left w:val="single" w:sz="4" w:space="0" w:color="000000"/>
              <w:bottom w:val="single" w:sz="6" w:space="0" w:color="000000"/>
              <w:right w:val="single" w:sz="4" w:space="0" w:color="000000"/>
            </w:tcBorders>
          </w:tcPr>
          <w:p>
            <w:pPr>
              <w:pStyle w:val="Normal"/>
              <w:snapToGrid w:val="false"/>
              <w:spacing w:before="0" w:after="180"/>
              <w:rPr>
                <w:rFonts w:ascii="Arial" w:hAnsi="Arial" w:cs="Arial"/>
                <w:sz w:val="16"/>
              </w:rPr>
            </w:pPr>
            <w:r>
              <w:rPr>
                <w:rFonts w:cs="Arial" w:ascii="Arial" w:hAnsi="Arial"/>
                <w:sz w:val="16"/>
              </w:rPr>
            </w:r>
          </w:p>
        </w:tc>
      </w:tr>
      <w:tr>
        <w:trPr>
          <w:cantSplit w:val="true"/>
        </w:trPr>
        <w:tc>
          <w:tcPr>
            <w:tcW w:w="984" w:type="dxa"/>
            <w:tcBorders>
              <w:top w:val="single" w:sz="6" w:space="0" w:color="000000"/>
              <w:left w:val="single" w:sz="6" w:space="0" w:color="000000"/>
              <w:bottom w:val="single" w:sz="6" w:space="0" w:color="000000"/>
              <w:right w:val="single" w:sz="6" w:space="0" w:color="000000"/>
            </w:tcBorders>
          </w:tcPr>
          <w:p>
            <w:pPr>
              <w:pStyle w:val="TAL"/>
              <w:rPr>
                <w:b/>
                <w:b/>
                <w:sz w:val="16"/>
              </w:rPr>
            </w:pPr>
            <w:r>
              <w:rPr>
                <w:b/>
                <w:sz w:val="16"/>
              </w:rPr>
              <w:t>home location register</w:t>
            </w:r>
          </w:p>
        </w:tc>
        <w:tc>
          <w:tcPr>
            <w:tcW w:w="801" w:type="dxa"/>
            <w:tcBorders>
              <w:top w:val="single" w:sz="6" w:space="0" w:color="000000"/>
              <w:left w:val="single" w:sz="6" w:space="0" w:color="000000"/>
              <w:bottom w:val="single" w:sz="6" w:space="0" w:color="000000"/>
              <w:right w:val="single" w:sz="6" w:space="0" w:color="000000"/>
            </w:tcBorders>
            <w:shd w:fill="A5A5A5" w:val="clear"/>
          </w:tcPr>
          <w:p>
            <w:pPr>
              <w:pStyle w:val="TAC"/>
              <w:snapToGrid w:val="false"/>
              <w:rPr>
                <w:b/>
                <w:b/>
                <w:sz w:val="16"/>
              </w:rPr>
            </w:pPr>
            <w:r>
              <w:rPr>
                <w:b/>
                <w:sz w:val="16"/>
              </w:rPr>
            </w:r>
          </w:p>
        </w:tc>
        <w:tc>
          <w:tcPr>
            <w:tcW w:w="1399" w:type="dxa"/>
            <w:tcBorders>
              <w:top w:val="single" w:sz="6" w:space="0" w:color="000000"/>
              <w:left w:val="single" w:sz="6" w:space="0" w:color="000000"/>
              <w:bottom w:val="single" w:sz="6" w:space="0" w:color="000000"/>
              <w:right w:val="single" w:sz="6" w:space="0" w:color="000000"/>
            </w:tcBorders>
            <w:shd w:fill="A5A5A5" w:val="clear"/>
          </w:tcPr>
          <w:p>
            <w:pPr>
              <w:pStyle w:val="TAC"/>
              <w:snapToGrid w:val="false"/>
              <w:rPr>
                <w:sz w:val="16"/>
              </w:rPr>
            </w:pPr>
            <w:r>
              <w:rPr>
                <w:sz w:val="16"/>
              </w:rPr>
            </w:r>
          </w:p>
        </w:tc>
        <w:tc>
          <w:tcPr>
            <w:tcW w:w="800" w:type="dxa"/>
            <w:tcBorders>
              <w:top w:val="single" w:sz="6" w:space="0" w:color="000000"/>
              <w:left w:val="single" w:sz="6" w:space="0" w:color="000000"/>
              <w:bottom w:val="single" w:sz="6" w:space="0" w:color="000000"/>
              <w:right w:val="single" w:sz="6" w:space="0" w:color="000000"/>
            </w:tcBorders>
            <w:shd w:fill="A5A5A5" w:val="clear"/>
          </w:tcPr>
          <w:p>
            <w:pPr>
              <w:pStyle w:val="TAC"/>
              <w:snapToGrid w:val="false"/>
              <w:rPr>
                <w:sz w:val="16"/>
              </w:rPr>
            </w:pPr>
            <w:r>
              <w:rPr>
                <w:sz w:val="16"/>
              </w:rPr>
            </w:r>
          </w:p>
        </w:tc>
        <w:tc>
          <w:tcPr>
            <w:tcW w:w="900" w:type="dxa"/>
            <w:tcBorders>
              <w:top w:val="single" w:sz="6" w:space="0" w:color="000000"/>
              <w:left w:val="single" w:sz="6" w:space="0" w:color="000000"/>
              <w:bottom w:val="single" w:sz="6" w:space="0" w:color="000000"/>
              <w:right w:val="single" w:sz="6" w:space="0" w:color="000000"/>
            </w:tcBorders>
            <w:shd w:fill="A5A5A5" w:val="clear"/>
          </w:tcPr>
          <w:p>
            <w:pPr>
              <w:pStyle w:val="TAC"/>
              <w:snapToGrid w:val="false"/>
              <w:rPr>
                <w:sz w:val="16"/>
              </w:rPr>
            </w:pPr>
            <w:r>
              <w:rPr>
                <w:sz w:val="16"/>
              </w:rPr>
            </w:r>
          </w:p>
        </w:tc>
        <w:tc>
          <w:tcPr>
            <w:tcW w:w="800" w:type="dxa"/>
            <w:tcBorders>
              <w:top w:val="single" w:sz="6" w:space="0" w:color="000000"/>
              <w:left w:val="single" w:sz="6" w:space="0" w:color="000000"/>
              <w:bottom w:val="single" w:sz="6" w:space="0" w:color="000000"/>
              <w:right w:val="single" w:sz="6" w:space="0" w:color="000000"/>
            </w:tcBorders>
            <w:shd w:fill="A5A5A5" w:val="clear"/>
          </w:tcPr>
          <w:p>
            <w:pPr>
              <w:pStyle w:val="TAC"/>
              <w:snapToGrid w:val="false"/>
              <w:rPr>
                <w:sz w:val="16"/>
              </w:rPr>
            </w:pPr>
            <w:r>
              <w:rPr>
                <w:sz w:val="16"/>
              </w:rPr>
            </w:r>
          </w:p>
        </w:tc>
        <w:tc>
          <w:tcPr>
            <w:tcW w:w="779" w:type="dxa"/>
            <w:tcBorders>
              <w:top w:val="single" w:sz="6" w:space="0" w:color="000000"/>
              <w:left w:val="single" w:sz="6" w:space="0" w:color="000000"/>
              <w:bottom w:val="single" w:sz="6" w:space="0" w:color="000000"/>
              <w:right w:val="single" w:sz="6" w:space="0" w:color="000000"/>
            </w:tcBorders>
            <w:shd w:fill="A5A5A5" w:val="clear"/>
          </w:tcPr>
          <w:p>
            <w:pPr>
              <w:pStyle w:val="TAC"/>
              <w:snapToGrid w:val="false"/>
              <w:rPr>
                <w:sz w:val="16"/>
              </w:rPr>
            </w:pPr>
            <w:r>
              <w:rPr>
                <w:sz w:val="16"/>
              </w:rPr>
            </w:r>
          </w:p>
        </w:tc>
        <w:tc>
          <w:tcPr>
            <w:tcW w:w="1621" w:type="dxa"/>
            <w:tcBorders>
              <w:top w:val="single" w:sz="6" w:space="0" w:color="000000"/>
              <w:left w:val="single" w:sz="6" w:space="0" w:color="000000"/>
              <w:bottom w:val="single" w:sz="6" w:space="0" w:color="000000"/>
              <w:right w:val="single" w:sz="4" w:space="0" w:color="000000"/>
            </w:tcBorders>
          </w:tcPr>
          <w:p>
            <w:pPr>
              <w:pStyle w:val="TAC"/>
              <w:rPr>
                <w:sz w:val="16"/>
                <w:lang w:val="de-DE"/>
              </w:rPr>
            </w:pPr>
            <w:r>
              <w:rPr>
                <w:sz w:val="16"/>
                <w:lang w:val="de-DE"/>
              </w:rPr>
              <w:t>I:SPC/GT</w:t>
            </w:r>
          </w:p>
          <w:p>
            <w:pPr>
              <w:pStyle w:val="TAC"/>
              <w:rPr>
                <w:sz w:val="16"/>
                <w:lang w:val="de-DE"/>
              </w:rPr>
            </w:pPr>
            <w:r>
              <w:rPr>
                <w:sz w:val="16"/>
                <w:lang w:val="de-DE"/>
              </w:rPr>
              <w:t>E:GT</w:t>
            </w:r>
          </w:p>
          <w:p>
            <w:pPr>
              <w:pStyle w:val="TAC"/>
              <w:rPr>
                <w:sz w:val="16"/>
                <w:lang w:val="de-DE"/>
              </w:rPr>
            </w:pPr>
            <w:r>
              <w:rPr>
                <w:sz w:val="16"/>
                <w:lang w:val="de-DE"/>
              </w:rPr>
              <w:t>T:VLR NUMBER</w:t>
            </w:r>
          </w:p>
        </w:tc>
        <w:tc>
          <w:tcPr>
            <w:tcW w:w="1000" w:type="dxa"/>
            <w:tcBorders>
              <w:top w:val="single" w:sz="6" w:space="0" w:color="000000"/>
              <w:left w:val="single" w:sz="4" w:space="0" w:color="000000"/>
              <w:bottom w:val="single" w:sz="6" w:space="0" w:color="000000"/>
              <w:right w:val="single" w:sz="4" w:space="0" w:color="000000"/>
            </w:tcBorders>
          </w:tcPr>
          <w:p>
            <w:pPr>
              <w:pStyle w:val="Normal"/>
              <w:snapToGrid w:val="false"/>
              <w:spacing w:before="0" w:after="180"/>
              <w:rPr>
                <w:rFonts w:ascii="Arial" w:hAnsi="Arial" w:cs="Arial"/>
                <w:sz w:val="16"/>
                <w:lang w:val="de-DE"/>
              </w:rPr>
            </w:pPr>
            <w:r>
              <w:rPr>
                <w:rFonts w:cs="Arial" w:ascii="Arial" w:hAnsi="Arial"/>
                <w:sz w:val="16"/>
                <w:lang w:val="de-DE"/>
              </w:rPr>
            </w:r>
          </w:p>
        </w:tc>
        <w:tc>
          <w:tcPr>
            <w:tcW w:w="600" w:type="dxa"/>
            <w:tcBorders>
              <w:top w:val="single" w:sz="6" w:space="0" w:color="000000"/>
              <w:left w:val="single" w:sz="4" w:space="0" w:color="000000"/>
              <w:bottom w:val="single" w:sz="6" w:space="0" w:color="000000"/>
              <w:right w:val="single" w:sz="4" w:space="0" w:color="000000"/>
            </w:tcBorders>
          </w:tcPr>
          <w:p>
            <w:pPr>
              <w:pStyle w:val="Normal"/>
              <w:snapToGrid w:val="false"/>
              <w:spacing w:before="0" w:after="180"/>
              <w:rPr>
                <w:rFonts w:ascii="Arial" w:hAnsi="Arial" w:cs="Arial"/>
                <w:sz w:val="16"/>
                <w:lang w:val="de-DE"/>
              </w:rPr>
            </w:pPr>
            <w:r>
              <w:rPr>
                <w:rFonts w:cs="Arial" w:ascii="Arial" w:hAnsi="Arial"/>
                <w:sz w:val="16"/>
                <w:lang w:val="de-DE"/>
              </w:rPr>
            </w:r>
          </w:p>
        </w:tc>
      </w:tr>
      <w:tr>
        <w:trPr>
          <w:cantSplit w:val="true"/>
        </w:trPr>
        <w:tc>
          <w:tcPr>
            <w:tcW w:w="984" w:type="dxa"/>
            <w:tcBorders>
              <w:top w:val="single" w:sz="6" w:space="0" w:color="000000"/>
              <w:left w:val="single" w:sz="6" w:space="0" w:color="000000"/>
              <w:bottom w:val="single" w:sz="6" w:space="0" w:color="000000"/>
              <w:right w:val="single" w:sz="6" w:space="0" w:color="000000"/>
            </w:tcBorders>
          </w:tcPr>
          <w:p>
            <w:pPr>
              <w:pStyle w:val="TAL"/>
              <w:rPr/>
            </w:pPr>
            <w:r>
              <w:rPr>
                <w:b/>
                <w:sz w:val="16"/>
              </w:rPr>
              <w:t>visitor location register</w:t>
            </w:r>
          </w:p>
        </w:tc>
        <w:tc>
          <w:tcPr>
            <w:tcW w:w="801" w:type="dxa"/>
            <w:tcBorders>
              <w:top w:val="single" w:sz="6" w:space="0" w:color="000000"/>
              <w:left w:val="single" w:sz="6" w:space="0" w:color="000000"/>
              <w:bottom w:val="single" w:sz="6" w:space="0" w:color="000000"/>
              <w:right w:val="single" w:sz="6" w:space="0" w:color="000000"/>
            </w:tcBorders>
            <w:shd w:fill="A5A5A5" w:val="clear"/>
          </w:tcPr>
          <w:p>
            <w:pPr>
              <w:pStyle w:val="TAC"/>
              <w:snapToGrid w:val="false"/>
              <w:rPr>
                <w:b/>
                <w:b/>
                <w:sz w:val="16"/>
              </w:rPr>
            </w:pPr>
            <w:r>
              <w:rPr>
                <w:b/>
                <w:sz w:val="16"/>
              </w:rPr>
            </w:r>
          </w:p>
        </w:tc>
        <w:tc>
          <w:tcPr>
            <w:tcW w:w="1399" w:type="dxa"/>
            <w:tcBorders>
              <w:top w:val="single" w:sz="6" w:space="0" w:color="000000"/>
              <w:left w:val="single" w:sz="6" w:space="0" w:color="000000"/>
              <w:bottom w:val="single" w:sz="6" w:space="0" w:color="000000"/>
              <w:right w:val="single" w:sz="6" w:space="0" w:color="000000"/>
            </w:tcBorders>
            <w:shd w:fill="A5A5A5" w:val="clear"/>
          </w:tcPr>
          <w:p>
            <w:pPr>
              <w:pStyle w:val="TAC"/>
              <w:snapToGrid w:val="false"/>
              <w:rPr>
                <w:sz w:val="16"/>
              </w:rPr>
            </w:pPr>
            <w:r>
              <w:rPr>
                <w:sz w:val="16"/>
              </w:rPr>
            </w:r>
          </w:p>
        </w:tc>
        <w:tc>
          <w:tcPr>
            <w:tcW w:w="800" w:type="dxa"/>
            <w:tcBorders>
              <w:top w:val="single" w:sz="6" w:space="0" w:color="000000"/>
              <w:left w:val="single" w:sz="6" w:space="0" w:color="000000"/>
              <w:bottom w:val="single" w:sz="6" w:space="0" w:color="000000"/>
              <w:right w:val="single" w:sz="6" w:space="0" w:color="000000"/>
            </w:tcBorders>
            <w:shd w:fill="A5A5A5" w:val="clear"/>
          </w:tcPr>
          <w:p>
            <w:pPr>
              <w:pStyle w:val="TAC"/>
              <w:snapToGrid w:val="false"/>
              <w:rPr>
                <w:sz w:val="16"/>
              </w:rPr>
            </w:pPr>
            <w:r>
              <w:rPr>
                <w:sz w:val="16"/>
              </w:rPr>
            </w:r>
          </w:p>
        </w:tc>
        <w:tc>
          <w:tcPr>
            <w:tcW w:w="900" w:type="dxa"/>
            <w:tcBorders>
              <w:top w:val="single" w:sz="6" w:space="0" w:color="000000"/>
              <w:left w:val="single" w:sz="6" w:space="0" w:color="000000"/>
              <w:bottom w:val="single" w:sz="6" w:space="0" w:color="000000"/>
              <w:right w:val="single" w:sz="6" w:space="0" w:color="000000"/>
            </w:tcBorders>
            <w:shd w:fill="A5A5A5" w:val="clear"/>
          </w:tcPr>
          <w:p>
            <w:pPr>
              <w:pStyle w:val="TAC"/>
              <w:snapToGrid w:val="false"/>
              <w:rPr>
                <w:sz w:val="16"/>
              </w:rPr>
            </w:pPr>
            <w:r>
              <w:rPr>
                <w:sz w:val="16"/>
              </w:rPr>
            </w:r>
          </w:p>
        </w:tc>
        <w:tc>
          <w:tcPr>
            <w:tcW w:w="800" w:type="dxa"/>
            <w:tcBorders>
              <w:top w:val="single" w:sz="6" w:space="0" w:color="000000"/>
              <w:left w:val="single" w:sz="6" w:space="0" w:color="000000"/>
              <w:bottom w:val="single" w:sz="6" w:space="0" w:color="000000"/>
              <w:right w:val="single" w:sz="6" w:space="0" w:color="000000"/>
            </w:tcBorders>
            <w:shd w:fill="A5A5A5" w:val="clear"/>
          </w:tcPr>
          <w:p>
            <w:pPr>
              <w:pStyle w:val="TAC"/>
              <w:snapToGrid w:val="false"/>
              <w:rPr>
                <w:sz w:val="16"/>
              </w:rPr>
            </w:pPr>
            <w:r>
              <w:rPr>
                <w:sz w:val="16"/>
              </w:rPr>
            </w:r>
          </w:p>
        </w:tc>
        <w:tc>
          <w:tcPr>
            <w:tcW w:w="779" w:type="dxa"/>
            <w:tcBorders>
              <w:top w:val="single" w:sz="6" w:space="0" w:color="000000"/>
              <w:left w:val="single" w:sz="6" w:space="0" w:color="000000"/>
              <w:bottom w:val="single" w:sz="6" w:space="0" w:color="000000"/>
              <w:right w:val="single" w:sz="6" w:space="0" w:color="000000"/>
            </w:tcBorders>
            <w:shd w:fill="A5A5A5" w:val="clear"/>
          </w:tcPr>
          <w:p>
            <w:pPr>
              <w:pStyle w:val="TAC"/>
              <w:snapToGrid w:val="false"/>
              <w:rPr>
                <w:sz w:val="16"/>
              </w:rPr>
            </w:pPr>
            <w:r>
              <w:rPr>
                <w:sz w:val="16"/>
              </w:rPr>
            </w:r>
          </w:p>
        </w:tc>
        <w:tc>
          <w:tcPr>
            <w:tcW w:w="1621" w:type="dxa"/>
            <w:tcBorders>
              <w:top w:val="single" w:sz="6" w:space="0" w:color="000000"/>
              <w:left w:val="single" w:sz="6" w:space="0" w:color="000000"/>
              <w:bottom w:val="single" w:sz="6" w:space="0" w:color="000000"/>
              <w:right w:val="single" w:sz="4" w:space="0" w:color="000000"/>
            </w:tcBorders>
          </w:tcPr>
          <w:p>
            <w:pPr>
              <w:pStyle w:val="TAC"/>
              <w:rPr>
                <w:sz w:val="16"/>
                <w:lang w:val="de-DE"/>
              </w:rPr>
            </w:pPr>
            <w:r>
              <w:rPr>
                <w:sz w:val="16"/>
                <w:lang w:val="de-DE"/>
              </w:rPr>
              <w:t>I:SPC/GT</w:t>
            </w:r>
          </w:p>
          <w:p>
            <w:pPr>
              <w:pStyle w:val="TAC"/>
              <w:rPr>
                <w:sz w:val="16"/>
                <w:lang w:val="de-DE"/>
              </w:rPr>
            </w:pPr>
            <w:r>
              <w:rPr>
                <w:sz w:val="16"/>
                <w:lang w:val="de-DE"/>
              </w:rPr>
              <w:t>E:GT</w:t>
            </w:r>
          </w:p>
          <w:p>
            <w:pPr>
              <w:pStyle w:val="TAC"/>
              <w:rPr>
                <w:sz w:val="16"/>
                <w:lang w:val="de-DE"/>
              </w:rPr>
            </w:pPr>
            <w:r>
              <w:rPr>
                <w:sz w:val="16"/>
                <w:lang w:val="de-DE"/>
              </w:rPr>
              <w:t>T:MGT</w:t>
            </w:r>
          </w:p>
          <w:p>
            <w:pPr>
              <w:pStyle w:val="TAC"/>
              <w:rPr>
                <w:sz w:val="16"/>
              </w:rPr>
            </w:pPr>
            <w:r>
              <w:rPr>
                <w:sz w:val="16"/>
              </w:rPr>
              <w:t>(outside World Zone 1)/MSISDN</w:t>
            </w:r>
          </w:p>
          <w:p>
            <w:pPr>
              <w:pStyle w:val="TAC"/>
              <w:rPr>
                <w:sz w:val="16"/>
              </w:rPr>
            </w:pPr>
            <w:r>
              <w:rPr>
                <w:sz w:val="16"/>
              </w:rPr>
              <w:t>(World Zone 1/)HLR NUMBER</w:t>
            </w:r>
          </w:p>
          <w:p>
            <w:pPr>
              <w:pStyle w:val="TAC"/>
              <w:rPr>
                <w:sz w:val="16"/>
              </w:rPr>
            </w:pPr>
            <w:r>
              <w:rPr>
                <w:sz w:val="16"/>
              </w:rPr>
              <w:t>(note)</w:t>
            </w:r>
          </w:p>
        </w:tc>
        <w:tc>
          <w:tcPr>
            <w:tcW w:w="1000" w:type="dxa"/>
            <w:tcBorders>
              <w:top w:val="single" w:sz="6" w:space="0" w:color="000000"/>
              <w:left w:val="single" w:sz="4" w:space="0" w:color="000000"/>
              <w:bottom w:val="single" w:sz="6" w:space="0" w:color="000000"/>
              <w:right w:val="single" w:sz="4" w:space="0" w:color="000000"/>
            </w:tcBorders>
          </w:tcPr>
          <w:p>
            <w:pPr>
              <w:pStyle w:val="Normal"/>
              <w:snapToGrid w:val="false"/>
              <w:spacing w:before="0" w:after="180"/>
              <w:rPr>
                <w:rFonts w:ascii="Arial" w:hAnsi="Arial" w:cs="Arial"/>
                <w:sz w:val="16"/>
              </w:rPr>
            </w:pPr>
            <w:r>
              <w:rPr>
                <w:rFonts w:cs="Arial" w:ascii="Arial" w:hAnsi="Arial"/>
                <w:sz w:val="16"/>
              </w:rPr>
            </w:r>
          </w:p>
        </w:tc>
        <w:tc>
          <w:tcPr>
            <w:tcW w:w="600" w:type="dxa"/>
            <w:tcBorders>
              <w:top w:val="single" w:sz="6" w:space="0" w:color="000000"/>
              <w:left w:val="single" w:sz="4" w:space="0" w:color="000000"/>
              <w:bottom w:val="single" w:sz="6" w:space="0" w:color="000000"/>
              <w:right w:val="single" w:sz="4" w:space="0" w:color="000000"/>
            </w:tcBorders>
          </w:tcPr>
          <w:p>
            <w:pPr>
              <w:pStyle w:val="Normal"/>
              <w:snapToGrid w:val="false"/>
              <w:spacing w:before="0" w:after="180"/>
              <w:rPr>
                <w:rFonts w:ascii="Arial" w:hAnsi="Arial" w:cs="Arial"/>
                <w:sz w:val="16"/>
              </w:rPr>
            </w:pPr>
            <w:r>
              <w:rPr>
                <w:rFonts w:cs="Arial" w:ascii="Arial" w:hAnsi="Arial"/>
                <w:sz w:val="16"/>
              </w:rPr>
            </w:r>
          </w:p>
        </w:tc>
      </w:tr>
      <w:tr>
        <w:trPr>
          <w:cantSplit w:val="true"/>
        </w:trPr>
        <w:tc>
          <w:tcPr>
            <w:tcW w:w="984" w:type="dxa"/>
            <w:tcBorders>
              <w:top w:val="single" w:sz="6" w:space="0" w:color="000000"/>
              <w:left w:val="single" w:sz="6" w:space="0" w:color="000000"/>
              <w:bottom w:val="single" w:sz="6" w:space="0" w:color="000000"/>
              <w:right w:val="single" w:sz="6" w:space="0" w:color="000000"/>
            </w:tcBorders>
          </w:tcPr>
          <w:p>
            <w:pPr>
              <w:pStyle w:val="TAL"/>
              <w:rPr>
                <w:b/>
                <w:b/>
                <w:sz w:val="16"/>
              </w:rPr>
            </w:pPr>
            <w:r>
              <w:rPr>
                <w:b/>
                <w:sz w:val="16"/>
              </w:rPr>
              <w:t>mobile-services switching centre</w:t>
            </w:r>
          </w:p>
        </w:tc>
        <w:tc>
          <w:tcPr>
            <w:tcW w:w="801" w:type="dxa"/>
            <w:tcBorders>
              <w:top w:val="single" w:sz="6" w:space="0" w:color="000000"/>
              <w:left w:val="single" w:sz="6" w:space="0" w:color="000000"/>
              <w:bottom w:val="single" w:sz="6" w:space="0" w:color="000000"/>
              <w:right w:val="single" w:sz="6" w:space="0" w:color="000000"/>
            </w:tcBorders>
            <w:shd w:fill="A5A5A5" w:val="clear"/>
          </w:tcPr>
          <w:p>
            <w:pPr>
              <w:pStyle w:val="TAC"/>
              <w:snapToGrid w:val="false"/>
              <w:rPr>
                <w:b/>
                <w:b/>
                <w:sz w:val="16"/>
              </w:rPr>
            </w:pPr>
            <w:r>
              <w:rPr>
                <w:b/>
                <w:sz w:val="16"/>
              </w:rPr>
            </w:r>
          </w:p>
        </w:tc>
        <w:tc>
          <w:tcPr>
            <w:tcW w:w="1399" w:type="dxa"/>
            <w:tcBorders>
              <w:top w:val="single" w:sz="6" w:space="0" w:color="000000"/>
              <w:left w:val="single" w:sz="6" w:space="0" w:color="000000"/>
              <w:bottom w:val="single" w:sz="6" w:space="0" w:color="000000"/>
              <w:right w:val="single" w:sz="6" w:space="0" w:color="000000"/>
            </w:tcBorders>
            <w:shd w:fill="A5A5A5" w:val="clear"/>
          </w:tcPr>
          <w:p>
            <w:pPr>
              <w:pStyle w:val="TAC"/>
              <w:snapToGrid w:val="false"/>
              <w:rPr>
                <w:sz w:val="16"/>
              </w:rPr>
            </w:pPr>
            <w:r>
              <w:rPr>
                <w:sz w:val="16"/>
              </w:rPr>
            </w:r>
          </w:p>
        </w:tc>
        <w:tc>
          <w:tcPr>
            <w:tcW w:w="800" w:type="dxa"/>
            <w:tcBorders>
              <w:top w:val="single" w:sz="6" w:space="0" w:color="000000"/>
              <w:left w:val="single" w:sz="6" w:space="0" w:color="000000"/>
              <w:bottom w:val="single" w:sz="6" w:space="0" w:color="000000"/>
              <w:right w:val="single" w:sz="6" w:space="0" w:color="000000"/>
            </w:tcBorders>
            <w:shd w:fill="A5A5A5" w:val="clear"/>
          </w:tcPr>
          <w:p>
            <w:pPr>
              <w:pStyle w:val="TAC"/>
              <w:snapToGrid w:val="false"/>
              <w:rPr>
                <w:sz w:val="16"/>
              </w:rPr>
            </w:pPr>
            <w:r>
              <w:rPr>
                <w:sz w:val="16"/>
              </w:rPr>
            </w:r>
          </w:p>
        </w:tc>
        <w:tc>
          <w:tcPr>
            <w:tcW w:w="900" w:type="dxa"/>
            <w:tcBorders>
              <w:top w:val="single" w:sz="6" w:space="0" w:color="000000"/>
              <w:left w:val="single" w:sz="6" w:space="0" w:color="000000"/>
              <w:bottom w:val="single" w:sz="6" w:space="0" w:color="000000"/>
              <w:right w:val="single" w:sz="6" w:space="0" w:color="000000"/>
            </w:tcBorders>
            <w:shd w:fill="A5A5A5" w:val="clear"/>
          </w:tcPr>
          <w:p>
            <w:pPr>
              <w:pStyle w:val="TAC"/>
              <w:snapToGrid w:val="false"/>
              <w:rPr>
                <w:sz w:val="16"/>
              </w:rPr>
            </w:pPr>
            <w:r>
              <w:rPr>
                <w:sz w:val="16"/>
              </w:rPr>
            </w:r>
          </w:p>
        </w:tc>
        <w:tc>
          <w:tcPr>
            <w:tcW w:w="800" w:type="dxa"/>
            <w:tcBorders>
              <w:top w:val="single" w:sz="6" w:space="0" w:color="000000"/>
              <w:left w:val="single" w:sz="6" w:space="0" w:color="000000"/>
              <w:bottom w:val="single" w:sz="6" w:space="0" w:color="000000"/>
              <w:right w:val="single" w:sz="6" w:space="0" w:color="000000"/>
            </w:tcBorders>
            <w:shd w:fill="A5A5A5" w:val="clear"/>
          </w:tcPr>
          <w:p>
            <w:pPr>
              <w:pStyle w:val="TAC"/>
              <w:snapToGrid w:val="false"/>
              <w:rPr>
                <w:sz w:val="16"/>
              </w:rPr>
            </w:pPr>
            <w:r>
              <w:rPr>
                <w:sz w:val="16"/>
              </w:rPr>
            </w:r>
          </w:p>
        </w:tc>
        <w:tc>
          <w:tcPr>
            <w:tcW w:w="779" w:type="dxa"/>
            <w:tcBorders>
              <w:top w:val="single" w:sz="6" w:space="0" w:color="000000"/>
              <w:left w:val="single" w:sz="6" w:space="0" w:color="000000"/>
              <w:bottom w:val="single" w:sz="6" w:space="0" w:color="000000"/>
              <w:right w:val="single" w:sz="6" w:space="0" w:color="000000"/>
            </w:tcBorders>
            <w:shd w:fill="A5A5A5" w:val="clear"/>
          </w:tcPr>
          <w:p>
            <w:pPr>
              <w:pStyle w:val="TAC"/>
              <w:snapToGrid w:val="false"/>
              <w:rPr>
                <w:sz w:val="16"/>
              </w:rPr>
            </w:pPr>
            <w:r>
              <w:rPr>
                <w:sz w:val="16"/>
              </w:rPr>
            </w:r>
          </w:p>
        </w:tc>
        <w:tc>
          <w:tcPr>
            <w:tcW w:w="1621" w:type="dxa"/>
            <w:tcBorders>
              <w:top w:val="single" w:sz="6" w:space="0" w:color="000000"/>
              <w:left w:val="single" w:sz="6" w:space="0" w:color="000000"/>
              <w:bottom w:val="single" w:sz="6" w:space="0" w:color="000000"/>
              <w:right w:val="single" w:sz="4" w:space="0" w:color="000000"/>
            </w:tcBorders>
          </w:tcPr>
          <w:p>
            <w:pPr>
              <w:pStyle w:val="TAC"/>
              <w:rPr>
                <w:sz w:val="16"/>
                <w:lang w:val="de-DE"/>
              </w:rPr>
            </w:pPr>
            <w:r>
              <w:rPr>
                <w:sz w:val="16"/>
                <w:lang w:val="de-DE"/>
              </w:rPr>
              <w:t>E:GT</w:t>
            </w:r>
          </w:p>
          <w:p>
            <w:pPr>
              <w:pStyle w:val="Normal"/>
              <w:widowControl/>
              <w:overflowPunct w:val="false"/>
              <w:autoSpaceDE w:val="false"/>
              <w:bidi w:val="0"/>
              <w:spacing w:before="0" w:after="180"/>
              <w:textAlignment w:val="baseline"/>
              <w:rPr/>
            </w:pPr>
            <w:r>
              <w:rPr>
                <w:rFonts w:cs="Arial" w:ascii="Arial" w:hAnsi="Arial"/>
                <w:sz w:val="16"/>
                <w:lang w:val="de-DE"/>
              </w:rPr>
              <w:t>T:</w:t>
            </w:r>
            <w:r>
              <w:rPr>
                <w:rFonts w:cs="Arial" w:ascii="Arial" w:hAnsi="Arial"/>
                <w:sz w:val="16"/>
                <w:lang w:val="de-DE" w:eastAsia="ja-JP"/>
              </w:rPr>
              <w:t xml:space="preserve">SGSN </w:t>
            </w:r>
            <w:r>
              <w:rPr>
                <w:rFonts w:cs="Arial" w:ascii="Arial" w:hAnsi="Arial"/>
                <w:sz w:val="16"/>
                <w:lang w:val="de-DE"/>
              </w:rPr>
              <w:t xml:space="preserve">NUMBER </w:t>
            </w:r>
          </w:p>
        </w:tc>
        <w:tc>
          <w:tcPr>
            <w:tcW w:w="1000" w:type="dxa"/>
            <w:tcBorders>
              <w:top w:val="single" w:sz="6" w:space="0" w:color="000000"/>
              <w:left w:val="single" w:sz="4" w:space="0" w:color="000000"/>
              <w:bottom w:val="single" w:sz="6" w:space="0" w:color="000000"/>
              <w:right w:val="single" w:sz="4" w:space="0" w:color="000000"/>
            </w:tcBorders>
          </w:tcPr>
          <w:p>
            <w:pPr>
              <w:pStyle w:val="TAC"/>
              <w:rPr>
                <w:sz w:val="16"/>
                <w:lang w:val="de-DE"/>
              </w:rPr>
            </w:pPr>
            <w:r>
              <w:rPr>
                <w:sz w:val="16"/>
                <w:lang w:val="de-DE"/>
              </w:rPr>
              <w:t>I:SPC/GT</w:t>
            </w:r>
          </w:p>
          <w:p>
            <w:pPr>
              <w:pStyle w:val="TAC"/>
              <w:rPr>
                <w:sz w:val="16"/>
                <w:lang w:val="de-DE"/>
              </w:rPr>
            </w:pPr>
            <w:r>
              <w:rPr>
                <w:sz w:val="16"/>
                <w:lang w:val="de-DE"/>
              </w:rPr>
              <w:t>E:GT</w:t>
            </w:r>
          </w:p>
          <w:p>
            <w:pPr>
              <w:pStyle w:val="Normal"/>
              <w:spacing w:before="0" w:after="180"/>
              <w:rPr>
                <w:rFonts w:ascii="Arial" w:hAnsi="Arial" w:cs="Arial"/>
                <w:sz w:val="16"/>
                <w:lang w:val="de-DE"/>
              </w:rPr>
            </w:pPr>
            <w:r>
              <w:rPr>
                <w:rFonts w:cs="Arial" w:ascii="Arial" w:hAnsi="Arial"/>
                <w:sz w:val="16"/>
                <w:lang w:val="de-DE"/>
              </w:rPr>
              <w:t>T:MSC NUMBER</w:t>
            </w:r>
          </w:p>
        </w:tc>
        <w:tc>
          <w:tcPr>
            <w:tcW w:w="600" w:type="dxa"/>
            <w:tcBorders>
              <w:top w:val="single" w:sz="6" w:space="0" w:color="000000"/>
              <w:left w:val="single" w:sz="4" w:space="0" w:color="000000"/>
              <w:bottom w:val="single" w:sz="6" w:space="0" w:color="000000"/>
              <w:right w:val="single" w:sz="4" w:space="0" w:color="000000"/>
            </w:tcBorders>
          </w:tcPr>
          <w:p>
            <w:pPr>
              <w:pStyle w:val="Normal"/>
              <w:snapToGrid w:val="false"/>
              <w:spacing w:before="0" w:after="180"/>
              <w:rPr>
                <w:rFonts w:ascii="Arial" w:hAnsi="Arial" w:cs="Arial"/>
                <w:sz w:val="16"/>
                <w:lang w:val="de-DE"/>
              </w:rPr>
            </w:pPr>
            <w:r>
              <w:rPr>
                <w:rFonts w:cs="Arial" w:ascii="Arial" w:hAnsi="Arial"/>
                <w:sz w:val="16"/>
                <w:lang w:val="de-DE"/>
              </w:rPr>
            </w:r>
          </w:p>
        </w:tc>
      </w:tr>
      <w:tr>
        <w:trPr>
          <w:cantSplit w:val="true"/>
        </w:trPr>
        <w:tc>
          <w:tcPr>
            <w:tcW w:w="984" w:type="dxa"/>
            <w:tcBorders>
              <w:top w:val="single" w:sz="6" w:space="0" w:color="000000"/>
              <w:left w:val="single" w:sz="6" w:space="0" w:color="000000"/>
              <w:bottom w:val="single" w:sz="6" w:space="0" w:color="000000"/>
              <w:right w:val="single" w:sz="6" w:space="0" w:color="000000"/>
            </w:tcBorders>
          </w:tcPr>
          <w:p>
            <w:pPr>
              <w:pStyle w:val="TAL"/>
              <w:rPr>
                <w:b/>
                <w:b/>
                <w:sz w:val="16"/>
              </w:rPr>
            </w:pPr>
            <w:r>
              <w:rPr>
                <w:b/>
                <w:sz w:val="16"/>
              </w:rPr>
              <w:t>Serving</w:t>
            </w:r>
          </w:p>
          <w:p>
            <w:pPr>
              <w:pStyle w:val="TAL"/>
              <w:rPr>
                <w:b/>
                <w:b/>
                <w:sz w:val="16"/>
              </w:rPr>
            </w:pPr>
            <w:r>
              <w:rPr>
                <w:b/>
                <w:sz w:val="16"/>
              </w:rPr>
              <w:t>GPRS</w:t>
            </w:r>
          </w:p>
          <w:p>
            <w:pPr>
              <w:pStyle w:val="TAL"/>
              <w:rPr>
                <w:b/>
                <w:b/>
                <w:sz w:val="16"/>
              </w:rPr>
            </w:pPr>
            <w:r>
              <w:rPr>
                <w:b/>
                <w:sz w:val="16"/>
              </w:rPr>
              <w:t>Support</w:t>
            </w:r>
          </w:p>
          <w:p>
            <w:pPr>
              <w:pStyle w:val="TAL"/>
              <w:rPr>
                <w:b/>
                <w:b/>
                <w:sz w:val="16"/>
              </w:rPr>
            </w:pPr>
            <w:r>
              <w:rPr>
                <w:b/>
                <w:sz w:val="16"/>
              </w:rPr>
              <w:t>Node</w:t>
            </w:r>
          </w:p>
        </w:tc>
        <w:tc>
          <w:tcPr>
            <w:tcW w:w="801" w:type="dxa"/>
            <w:tcBorders>
              <w:top w:val="single" w:sz="6" w:space="0" w:color="000000"/>
              <w:left w:val="single" w:sz="6" w:space="0" w:color="000000"/>
              <w:bottom w:val="single" w:sz="6" w:space="0" w:color="000000"/>
              <w:right w:val="single" w:sz="6" w:space="0" w:color="000000"/>
            </w:tcBorders>
            <w:shd w:fill="A5A5A5" w:val="clear"/>
          </w:tcPr>
          <w:p>
            <w:pPr>
              <w:pStyle w:val="TAC"/>
              <w:snapToGrid w:val="false"/>
              <w:rPr>
                <w:b/>
                <w:b/>
                <w:sz w:val="16"/>
              </w:rPr>
            </w:pPr>
            <w:r>
              <w:rPr>
                <w:b/>
                <w:sz w:val="16"/>
              </w:rPr>
            </w:r>
          </w:p>
        </w:tc>
        <w:tc>
          <w:tcPr>
            <w:tcW w:w="1399" w:type="dxa"/>
            <w:tcBorders>
              <w:top w:val="single" w:sz="6" w:space="0" w:color="000000"/>
              <w:left w:val="single" w:sz="6" w:space="0" w:color="000000"/>
              <w:bottom w:val="single" w:sz="6" w:space="0" w:color="000000"/>
              <w:right w:val="single" w:sz="6" w:space="0" w:color="000000"/>
            </w:tcBorders>
            <w:shd w:fill="A5A5A5" w:val="clear"/>
          </w:tcPr>
          <w:p>
            <w:pPr>
              <w:pStyle w:val="TAC"/>
              <w:snapToGrid w:val="false"/>
              <w:rPr>
                <w:sz w:val="16"/>
              </w:rPr>
            </w:pPr>
            <w:r>
              <w:rPr>
                <w:sz w:val="16"/>
              </w:rPr>
            </w:r>
          </w:p>
        </w:tc>
        <w:tc>
          <w:tcPr>
            <w:tcW w:w="800" w:type="dxa"/>
            <w:tcBorders>
              <w:top w:val="single" w:sz="6" w:space="0" w:color="000000"/>
              <w:left w:val="single" w:sz="6" w:space="0" w:color="000000"/>
              <w:bottom w:val="single" w:sz="6" w:space="0" w:color="000000"/>
              <w:right w:val="single" w:sz="6" w:space="0" w:color="000000"/>
            </w:tcBorders>
            <w:shd w:fill="A5A5A5" w:val="clear"/>
          </w:tcPr>
          <w:p>
            <w:pPr>
              <w:pStyle w:val="TAC"/>
              <w:snapToGrid w:val="false"/>
              <w:rPr>
                <w:sz w:val="16"/>
              </w:rPr>
            </w:pPr>
            <w:r>
              <w:rPr>
                <w:sz w:val="16"/>
              </w:rPr>
            </w:r>
          </w:p>
        </w:tc>
        <w:tc>
          <w:tcPr>
            <w:tcW w:w="900" w:type="dxa"/>
            <w:tcBorders>
              <w:top w:val="single" w:sz="6" w:space="0" w:color="000000"/>
              <w:left w:val="single" w:sz="6" w:space="0" w:color="000000"/>
              <w:bottom w:val="single" w:sz="6" w:space="0" w:color="000000"/>
              <w:right w:val="single" w:sz="6" w:space="0" w:color="000000"/>
            </w:tcBorders>
            <w:shd w:fill="A5A5A5" w:val="clear"/>
          </w:tcPr>
          <w:p>
            <w:pPr>
              <w:pStyle w:val="TAC"/>
              <w:snapToGrid w:val="false"/>
              <w:rPr>
                <w:sz w:val="16"/>
              </w:rPr>
            </w:pPr>
            <w:r>
              <w:rPr>
                <w:sz w:val="16"/>
              </w:rPr>
            </w:r>
          </w:p>
        </w:tc>
        <w:tc>
          <w:tcPr>
            <w:tcW w:w="800" w:type="dxa"/>
            <w:tcBorders>
              <w:top w:val="single" w:sz="6" w:space="0" w:color="000000"/>
              <w:left w:val="single" w:sz="6" w:space="0" w:color="000000"/>
              <w:bottom w:val="single" w:sz="6" w:space="0" w:color="000000"/>
              <w:right w:val="single" w:sz="6" w:space="0" w:color="000000"/>
            </w:tcBorders>
            <w:shd w:fill="A5A5A5" w:val="clear"/>
          </w:tcPr>
          <w:p>
            <w:pPr>
              <w:pStyle w:val="TAC"/>
              <w:snapToGrid w:val="false"/>
              <w:rPr>
                <w:sz w:val="16"/>
              </w:rPr>
            </w:pPr>
            <w:r>
              <w:rPr>
                <w:sz w:val="16"/>
              </w:rPr>
            </w:r>
          </w:p>
        </w:tc>
        <w:tc>
          <w:tcPr>
            <w:tcW w:w="779" w:type="dxa"/>
            <w:tcBorders>
              <w:top w:val="single" w:sz="6" w:space="0" w:color="000000"/>
              <w:left w:val="single" w:sz="6" w:space="0" w:color="000000"/>
              <w:bottom w:val="single" w:sz="6" w:space="0" w:color="000000"/>
              <w:right w:val="single" w:sz="6" w:space="0" w:color="000000"/>
            </w:tcBorders>
            <w:shd w:fill="A5A5A5" w:val="clear"/>
          </w:tcPr>
          <w:p>
            <w:pPr>
              <w:pStyle w:val="TAC"/>
              <w:snapToGrid w:val="false"/>
              <w:rPr>
                <w:sz w:val="16"/>
              </w:rPr>
            </w:pPr>
            <w:r>
              <w:rPr>
                <w:sz w:val="16"/>
              </w:rPr>
            </w:r>
          </w:p>
        </w:tc>
        <w:tc>
          <w:tcPr>
            <w:tcW w:w="1621" w:type="dxa"/>
            <w:tcBorders>
              <w:top w:val="single" w:sz="6" w:space="0" w:color="000000"/>
              <w:left w:val="single" w:sz="6" w:space="0" w:color="000000"/>
              <w:bottom w:val="single" w:sz="6" w:space="0" w:color="000000"/>
              <w:right w:val="single" w:sz="4" w:space="0" w:color="000000"/>
            </w:tcBorders>
          </w:tcPr>
          <w:p>
            <w:pPr>
              <w:pStyle w:val="TAC"/>
              <w:rPr>
                <w:sz w:val="16"/>
              </w:rPr>
            </w:pPr>
            <w:r>
              <w:rPr>
                <w:sz w:val="16"/>
              </w:rPr>
              <w:t>I:SPC/GT</w:t>
            </w:r>
          </w:p>
          <w:p>
            <w:pPr>
              <w:pStyle w:val="Normal"/>
              <w:spacing w:before="0" w:after="180"/>
              <w:rPr>
                <w:rFonts w:ascii="Arial" w:hAnsi="Arial" w:cs="Arial"/>
                <w:sz w:val="16"/>
              </w:rPr>
            </w:pPr>
            <w:r>
              <w:rPr>
                <w:rFonts w:cs="Arial" w:ascii="Arial" w:hAnsi="Arial"/>
                <w:sz w:val="16"/>
              </w:rPr>
              <w:t>T:MGT/MSISDN/HLR NUMBER</w:t>
            </w:r>
          </w:p>
        </w:tc>
        <w:tc>
          <w:tcPr>
            <w:tcW w:w="1000" w:type="dxa"/>
            <w:tcBorders>
              <w:top w:val="single" w:sz="6" w:space="0" w:color="000000"/>
              <w:left w:val="single" w:sz="4" w:space="0" w:color="000000"/>
              <w:bottom w:val="single" w:sz="6" w:space="0" w:color="000000"/>
              <w:right w:val="single" w:sz="4" w:space="0" w:color="000000"/>
            </w:tcBorders>
          </w:tcPr>
          <w:p>
            <w:pPr>
              <w:pStyle w:val="Normal"/>
              <w:snapToGrid w:val="false"/>
              <w:spacing w:before="0" w:after="180"/>
              <w:rPr>
                <w:rFonts w:ascii="Arial" w:hAnsi="Arial" w:cs="Arial"/>
                <w:sz w:val="16"/>
              </w:rPr>
            </w:pPr>
            <w:r>
              <w:rPr>
                <w:rFonts w:cs="Arial" w:ascii="Arial" w:hAnsi="Arial"/>
                <w:sz w:val="16"/>
              </w:rPr>
            </w:r>
          </w:p>
        </w:tc>
        <w:tc>
          <w:tcPr>
            <w:tcW w:w="600" w:type="dxa"/>
            <w:tcBorders>
              <w:top w:val="single" w:sz="6" w:space="0" w:color="000000"/>
              <w:left w:val="single" w:sz="4" w:space="0" w:color="000000"/>
              <w:bottom w:val="single" w:sz="6" w:space="0" w:color="000000"/>
              <w:right w:val="single" w:sz="4" w:space="0" w:color="000000"/>
            </w:tcBorders>
          </w:tcPr>
          <w:p>
            <w:pPr>
              <w:pStyle w:val="Normal"/>
              <w:snapToGrid w:val="false"/>
              <w:spacing w:before="0" w:after="180"/>
              <w:rPr>
                <w:rFonts w:ascii="Arial" w:hAnsi="Arial" w:cs="Arial"/>
                <w:sz w:val="16"/>
              </w:rPr>
            </w:pPr>
            <w:r>
              <w:rPr>
                <w:rFonts w:cs="Arial" w:ascii="Arial" w:hAnsi="Arial"/>
                <w:sz w:val="16"/>
              </w:rPr>
            </w:r>
          </w:p>
        </w:tc>
      </w:tr>
      <w:tr>
        <w:trPr>
          <w:cantSplit w:val="true"/>
        </w:trPr>
        <w:tc>
          <w:tcPr>
            <w:tcW w:w="984" w:type="dxa"/>
            <w:tcBorders>
              <w:top w:val="single" w:sz="6" w:space="0" w:color="000000"/>
              <w:left w:val="single" w:sz="6" w:space="0" w:color="000000"/>
              <w:bottom w:val="single" w:sz="6" w:space="0" w:color="000000"/>
              <w:right w:val="single" w:sz="6" w:space="0" w:color="000000"/>
            </w:tcBorders>
          </w:tcPr>
          <w:p>
            <w:pPr>
              <w:pStyle w:val="TAL"/>
              <w:rPr/>
            </w:pPr>
            <w:r>
              <w:rPr>
                <w:b/>
                <w:sz w:val="16"/>
              </w:rPr>
              <w:t>Gateway</w:t>
            </w:r>
          </w:p>
          <w:p>
            <w:pPr>
              <w:pStyle w:val="TAL"/>
              <w:rPr>
                <w:b/>
                <w:b/>
                <w:sz w:val="16"/>
              </w:rPr>
            </w:pPr>
            <w:r>
              <w:rPr>
                <w:b/>
                <w:sz w:val="16"/>
              </w:rPr>
              <w:t>GPRS</w:t>
            </w:r>
          </w:p>
          <w:p>
            <w:pPr>
              <w:pStyle w:val="TAL"/>
              <w:rPr>
                <w:b/>
                <w:b/>
                <w:sz w:val="16"/>
              </w:rPr>
            </w:pPr>
            <w:r>
              <w:rPr>
                <w:b/>
                <w:sz w:val="16"/>
              </w:rPr>
              <w:t>Support</w:t>
            </w:r>
          </w:p>
          <w:p>
            <w:pPr>
              <w:pStyle w:val="TAL"/>
              <w:rPr>
                <w:b/>
                <w:b/>
                <w:sz w:val="16"/>
              </w:rPr>
            </w:pPr>
            <w:r>
              <w:rPr>
                <w:b/>
                <w:sz w:val="16"/>
              </w:rPr>
              <w:t>Node</w:t>
            </w:r>
          </w:p>
        </w:tc>
        <w:tc>
          <w:tcPr>
            <w:tcW w:w="801" w:type="dxa"/>
            <w:tcBorders>
              <w:top w:val="single" w:sz="6" w:space="0" w:color="000000"/>
              <w:left w:val="single" w:sz="6" w:space="0" w:color="000000"/>
              <w:bottom w:val="single" w:sz="6" w:space="0" w:color="000000"/>
              <w:right w:val="single" w:sz="6" w:space="0" w:color="000000"/>
            </w:tcBorders>
            <w:shd w:fill="A5A5A5" w:val="clear"/>
          </w:tcPr>
          <w:p>
            <w:pPr>
              <w:pStyle w:val="TAC"/>
              <w:snapToGrid w:val="false"/>
              <w:rPr>
                <w:b/>
                <w:b/>
                <w:sz w:val="16"/>
              </w:rPr>
            </w:pPr>
            <w:r>
              <w:rPr>
                <w:b/>
                <w:sz w:val="16"/>
              </w:rPr>
            </w:r>
          </w:p>
        </w:tc>
        <w:tc>
          <w:tcPr>
            <w:tcW w:w="1399" w:type="dxa"/>
            <w:tcBorders>
              <w:top w:val="single" w:sz="6" w:space="0" w:color="000000"/>
              <w:left w:val="single" w:sz="6" w:space="0" w:color="000000"/>
              <w:bottom w:val="single" w:sz="6" w:space="0" w:color="000000"/>
              <w:right w:val="single" w:sz="6" w:space="0" w:color="000000"/>
            </w:tcBorders>
            <w:shd w:fill="A5A5A5" w:val="clear"/>
          </w:tcPr>
          <w:p>
            <w:pPr>
              <w:pStyle w:val="TAC"/>
              <w:snapToGrid w:val="false"/>
              <w:rPr>
                <w:sz w:val="16"/>
              </w:rPr>
            </w:pPr>
            <w:r>
              <w:rPr>
                <w:sz w:val="16"/>
              </w:rPr>
            </w:r>
          </w:p>
        </w:tc>
        <w:tc>
          <w:tcPr>
            <w:tcW w:w="800" w:type="dxa"/>
            <w:tcBorders>
              <w:top w:val="single" w:sz="6" w:space="0" w:color="000000"/>
              <w:left w:val="single" w:sz="6" w:space="0" w:color="000000"/>
              <w:bottom w:val="single" w:sz="6" w:space="0" w:color="000000"/>
              <w:right w:val="single" w:sz="6" w:space="0" w:color="000000"/>
            </w:tcBorders>
            <w:shd w:fill="A5A5A5" w:val="clear"/>
          </w:tcPr>
          <w:p>
            <w:pPr>
              <w:pStyle w:val="TAC"/>
              <w:snapToGrid w:val="false"/>
              <w:rPr>
                <w:sz w:val="16"/>
              </w:rPr>
            </w:pPr>
            <w:r>
              <w:rPr>
                <w:sz w:val="16"/>
              </w:rPr>
            </w:r>
          </w:p>
        </w:tc>
        <w:tc>
          <w:tcPr>
            <w:tcW w:w="900" w:type="dxa"/>
            <w:tcBorders>
              <w:top w:val="single" w:sz="6" w:space="0" w:color="000000"/>
              <w:left w:val="single" w:sz="6" w:space="0" w:color="000000"/>
              <w:bottom w:val="single" w:sz="6" w:space="0" w:color="000000"/>
              <w:right w:val="single" w:sz="6" w:space="0" w:color="000000"/>
            </w:tcBorders>
            <w:shd w:fill="A5A5A5" w:val="clear"/>
          </w:tcPr>
          <w:p>
            <w:pPr>
              <w:pStyle w:val="TAC"/>
              <w:snapToGrid w:val="false"/>
              <w:rPr>
                <w:sz w:val="16"/>
              </w:rPr>
            </w:pPr>
            <w:r>
              <w:rPr>
                <w:sz w:val="16"/>
              </w:rPr>
            </w:r>
          </w:p>
        </w:tc>
        <w:tc>
          <w:tcPr>
            <w:tcW w:w="800" w:type="dxa"/>
            <w:tcBorders>
              <w:top w:val="single" w:sz="6" w:space="0" w:color="000000"/>
              <w:left w:val="single" w:sz="6" w:space="0" w:color="000000"/>
              <w:bottom w:val="single" w:sz="6" w:space="0" w:color="000000"/>
              <w:right w:val="single" w:sz="6" w:space="0" w:color="000000"/>
            </w:tcBorders>
            <w:shd w:fill="A5A5A5" w:val="clear"/>
          </w:tcPr>
          <w:p>
            <w:pPr>
              <w:pStyle w:val="TAC"/>
              <w:snapToGrid w:val="false"/>
              <w:rPr>
                <w:sz w:val="16"/>
              </w:rPr>
            </w:pPr>
            <w:r>
              <w:rPr>
                <w:sz w:val="16"/>
              </w:rPr>
            </w:r>
          </w:p>
        </w:tc>
        <w:tc>
          <w:tcPr>
            <w:tcW w:w="779" w:type="dxa"/>
            <w:tcBorders>
              <w:top w:val="single" w:sz="6" w:space="0" w:color="000000"/>
              <w:left w:val="single" w:sz="6" w:space="0" w:color="000000"/>
              <w:bottom w:val="single" w:sz="6" w:space="0" w:color="000000"/>
              <w:right w:val="single" w:sz="6" w:space="0" w:color="000000"/>
            </w:tcBorders>
            <w:shd w:fill="A5A5A5" w:val="clear"/>
          </w:tcPr>
          <w:p>
            <w:pPr>
              <w:pStyle w:val="TAC"/>
              <w:rPr>
                <w:sz w:val="16"/>
                <w:lang w:eastAsia="ja-JP"/>
              </w:rPr>
            </w:pPr>
            <w:r>
              <w:rPr>
                <w:sz w:val="16"/>
                <w:lang w:eastAsia="ja-JP"/>
              </w:rPr>
              <w:t>Note1</w:t>
            </w:r>
          </w:p>
        </w:tc>
        <w:tc>
          <w:tcPr>
            <w:tcW w:w="1621" w:type="dxa"/>
            <w:tcBorders>
              <w:top w:val="single" w:sz="6" w:space="0" w:color="000000"/>
              <w:left w:val="single" w:sz="6" w:space="0" w:color="000000"/>
              <w:bottom w:val="single" w:sz="6" w:space="0" w:color="000000"/>
              <w:right w:val="single" w:sz="4" w:space="0" w:color="000000"/>
            </w:tcBorders>
          </w:tcPr>
          <w:p>
            <w:pPr>
              <w:pStyle w:val="Normal"/>
              <w:snapToGrid w:val="false"/>
              <w:spacing w:before="0" w:after="180"/>
              <w:rPr>
                <w:rFonts w:ascii="Arial" w:hAnsi="Arial" w:cs="Arial"/>
                <w:sz w:val="16"/>
                <w:lang w:eastAsia="ja-JP"/>
              </w:rPr>
            </w:pPr>
            <w:r>
              <w:rPr>
                <w:rFonts w:cs="Arial" w:ascii="Arial" w:hAnsi="Arial"/>
                <w:sz w:val="16"/>
                <w:lang w:eastAsia="ja-JP"/>
              </w:rPr>
            </w:r>
          </w:p>
        </w:tc>
        <w:tc>
          <w:tcPr>
            <w:tcW w:w="1000" w:type="dxa"/>
            <w:tcBorders>
              <w:top w:val="single" w:sz="6" w:space="0" w:color="000000"/>
              <w:left w:val="single" w:sz="4" w:space="0" w:color="000000"/>
              <w:bottom w:val="single" w:sz="6" w:space="0" w:color="000000"/>
              <w:right w:val="single" w:sz="4" w:space="0" w:color="000000"/>
            </w:tcBorders>
          </w:tcPr>
          <w:p>
            <w:pPr>
              <w:pStyle w:val="Normal"/>
              <w:snapToGrid w:val="false"/>
              <w:spacing w:before="0" w:after="180"/>
              <w:rPr>
                <w:rFonts w:ascii="Arial" w:hAnsi="Arial" w:cs="Arial"/>
                <w:sz w:val="16"/>
              </w:rPr>
            </w:pPr>
            <w:r>
              <w:rPr>
                <w:rFonts w:cs="Arial" w:ascii="Arial" w:hAnsi="Arial"/>
                <w:sz w:val="16"/>
              </w:rPr>
            </w:r>
          </w:p>
        </w:tc>
        <w:tc>
          <w:tcPr>
            <w:tcW w:w="600" w:type="dxa"/>
            <w:tcBorders>
              <w:top w:val="single" w:sz="6" w:space="0" w:color="000000"/>
              <w:left w:val="single" w:sz="4" w:space="0" w:color="000000"/>
              <w:bottom w:val="single" w:sz="6" w:space="0" w:color="000000"/>
              <w:right w:val="single" w:sz="4" w:space="0" w:color="000000"/>
            </w:tcBorders>
          </w:tcPr>
          <w:p>
            <w:pPr>
              <w:pStyle w:val="TAC"/>
              <w:snapToGrid w:val="false"/>
              <w:rPr>
                <w:rFonts w:ascii="Arial" w:hAnsi="Arial" w:cs="Arial"/>
                <w:sz w:val="16"/>
                <w:lang w:eastAsia="ja-JP"/>
              </w:rPr>
            </w:pPr>
            <w:r>
              <w:rPr>
                <w:rFonts w:cs="Arial"/>
                <w:sz w:val="16"/>
                <w:lang w:eastAsia="ja-JP"/>
              </w:rPr>
            </w:r>
          </w:p>
        </w:tc>
      </w:tr>
      <w:tr>
        <w:trPr>
          <w:cantSplit w:val="true"/>
        </w:trPr>
        <w:tc>
          <w:tcPr>
            <w:tcW w:w="984" w:type="dxa"/>
            <w:tcBorders>
              <w:top w:val="single" w:sz="6" w:space="0" w:color="000000"/>
              <w:left w:val="single" w:sz="6" w:space="0" w:color="000000"/>
              <w:bottom w:val="single" w:sz="6" w:space="0" w:color="000000"/>
              <w:right w:val="single" w:sz="6" w:space="0" w:color="000000"/>
            </w:tcBorders>
            <w:tcMar>
              <w:left w:w="84" w:type="dxa"/>
              <w:right w:w="84" w:type="dxa"/>
            </w:tcMar>
          </w:tcPr>
          <w:p>
            <w:pPr>
              <w:pStyle w:val="TAL"/>
              <w:rPr>
                <w:b/>
                <w:b/>
                <w:sz w:val="16"/>
              </w:rPr>
            </w:pPr>
            <w:r>
              <w:rPr>
                <w:b/>
                <w:sz w:val="16"/>
              </w:rPr>
              <w:t>Gateway</w:t>
            </w:r>
          </w:p>
          <w:p>
            <w:pPr>
              <w:pStyle w:val="TAL"/>
              <w:rPr>
                <w:b/>
                <w:b/>
                <w:sz w:val="16"/>
              </w:rPr>
            </w:pPr>
            <w:r>
              <w:rPr>
                <w:b/>
                <w:sz w:val="16"/>
              </w:rPr>
              <w:t>Location</w:t>
            </w:r>
          </w:p>
          <w:p>
            <w:pPr>
              <w:pStyle w:val="TAL"/>
              <w:rPr>
                <w:b/>
                <w:b/>
                <w:sz w:val="16"/>
              </w:rPr>
            </w:pPr>
            <w:r>
              <w:rPr>
                <w:b/>
                <w:sz w:val="16"/>
              </w:rPr>
              <w:t>register</w:t>
            </w:r>
          </w:p>
        </w:tc>
        <w:tc>
          <w:tcPr>
            <w:tcW w:w="801" w:type="dxa"/>
            <w:tcBorders>
              <w:top w:val="single" w:sz="6" w:space="0" w:color="000000"/>
              <w:left w:val="single" w:sz="6" w:space="0" w:color="000000"/>
              <w:bottom w:val="single" w:sz="6" w:space="0" w:color="000000"/>
              <w:right w:val="single" w:sz="6" w:space="0" w:color="000000"/>
            </w:tcBorders>
            <w:tcMar>
              <w:left w:w="84" w:type="dxa"/>
              <w:right w:w="84" w:type="dxa"/>
            </w:tcMar>
          </w:tcPr>
          <w:p>
            <w:pPr>
              <w:pStyle w:val="TAC"/>
              <w:rPr>
                <w:sz w:val="16"/>
                <w:lang w:val="fr-FR"/>
              </w:rPr>
            </w:pPr>
            <w:r>
              <w:rPr>
                <w:sz w:val="16"/>
                <w:lang w:val="fr-FR"/>
              </w:rPr>
              <w:t>---</w:t>
            </w:r>
          </w:p>
        </w:tc>
        <w:tc>
          <w:tcPr>
            <w:tcW w:w="1399" w:type="dxa"/>
            <w:tcBorders>
              <w:top w:val="single" w:sz="6" w:space="0" w:color="000000"/>
              <w:left w:val="single" w:sz="6" w:space="0" w:color="000000"/>
              <w:bottom w:val="single" w:sz="6" w:space="0" w:color="000000"/>
              <w:right w:val="single" w:sz="6" w:space="0" w:color="000000"/>
            </w:tcBorders>
            <w:tcMar>
              <w:left w:w="84" w:type="dxa"/>
              <w:right w:w="84" w:type="dxa"/>
            </w:tcMar>
          </w:tcPr>
          <w:p>
            <w:pPr>
              <w:pStyle w:val="TAC"/>
              <w:rPr>
                <w:sz w:val="16"/>
              </w:rPr>
            </w:pPr>
            <w:r>
              <w:rPr>
                <w:sz w:val="16"/>
              </w:rPr>
              <w:t>E:GT</w:t>
            </w:r>
          </w:p>
          <w:p>
            <w:pPr>
              <w:pStyle w:val="TAC"/>
              <w:rPr>
                <w:sz w:val="16"/>
              </w:rPr>
            </w:pPr>
            <w:r>
              <w:rPr>
                <w:sz w:val="16"/>
              </w:rPr>
              <w:t>T:MGT</w:t>
            </w:r>
          </w:p>
          <w:p>
            <w:pPr>
              <w:pStyle w:val="TAC"/>
              <w:rPr>
                <w:sz w:val="16"/>
              </w:rPr>
            </w:pPr>
            <w:r>
              <w:rPr>
                <w:sz w:val="16"/>
              </w:rPr>
              <w:t>(outside</w:t>
            </w:r>
          </w:p>
          <w:p>
            <w:pPr>
              <w:pStyle w:val="TAC"/>
              <w:rPr>
                <w:sz w:val="16"/>
              </w:rPr>
            </w:pPr>
            <w:r>
              <w:rPr>
                <w:sz w:val="16"/>
              </w:rPr>
              <w:t>World Zone1)/MSISDN(World Zone1/)</w:t>
            </w:r>
          </w:p>
          <w:p>
            <w:pPr>
              <w:pStyle w:val="TAC"/>
              <w:rPr>
                <w:sz w:val="16"/>
              </w:rPr>
            </w:pPr>
            <w:r>
              <w:rPr>
                <w:sz w:val="16"/>
              </w:rPr>
              <w:t>HLR NUMBER</w:t>
            </w:r>
          </w:p>
          <w:p>
            <w:pPr>
              <w:pStyle w:val="TAC"/>
              <w:rPr>
                <w:sz w:val="16"/>
              </w:rPr>
            </w:pPr>
            <w:r>
              <w:rPr>
                <w:sz w:val="16"/>
              </w:rPr>
              <w:t>(note)</w:t>
            </w:r>
          </w:p>
        </w:tc>
        <w:tc>
          <w:tcPr>
            <w:tcW w:w="800" w:type="dxa"/>
            <w:tcBorders>
              <w:top w:val="single" w:sz="6" w:space="0" w:color="000000"/>
              <w:left w:val="single" w:sz="6" w:space="0" w:color="000000"/>
              <w:bottom w:val="single" w:sz="6" w:space="0" w:color="000000"/>
              <w:right w:val="single" w:sz="6" w:space="0" w:color="000000"/>
            </w:tcBorders>
            <w:tcMar>
              <w:left w:w="84" w:type="dxa"/>
              <w:right w:w="84" w:type="dxa"/>
            </w:tcMar>
          </w:tcPr>
          <w:p>
            <w:pPr>
              <w:pStyle w:val="TAC"/>
              <w:rPr>
                <w:sz w:val="16"/>
              </w:rPr>
            </w:pPr>
            <w:r>
              <w:rPr>
                <w:sz w:val="16"/>
              </w:rPr>
              <w:t>I:SPC/GT</w:t>
            </w:r>
          </w:p>
          <w:p>
            <w:pPr>
              <w:pStyle w:val="TAC"/>
              <w:rPr>
                <w:sz w:val="16"/>
              </w:rPr>
            </w:pPr>
            <w:r>
              <w:rPr>
                <w:sz w:val="16"/>
              </w:rPr>
              <w:t>T:VLR</w:t>
            </w:r>
          </w:p>
          <w:p>
            <w:pPr>
              <w:pStyle w:val="TAC"/>
              <w:rPr>
                <w:sz w:val="16"/>
              </w:rPr>
            </w:pPr>
            <w:r>
              <w:rPr>
                <w:sz w:val="16"/>
              </w:rPr>
              <w:t>NUMBER</w:t>
            </w:r>
          </w:p>
        </w:tc>
        <w:tc>
          <w:tcPr>
            <w:tcW w:w="900" w:type="dxa"/>
            <w:tcBorders>
              <w:top w:val="single" w:sz="6" w:space="0" w:color="000000"/>
              <w:left w:val="single" w:sz="6" w:space="0" w:color="000000"/>
              <w:bottom w:val="single" w:sz="6" w:space="0" w:color="000000"/>
              <w:right w:val="single" w:sz="6" w:space="0" w:color="000000"/>
            </w:tcBorders>
            <w:tcMar>
              <w:left w:w="84" w:type="dxa"/>
              <w:right w:w="84" w:type="dxa"/>
            </w:tcMar>
          </w:tcPr>
          <w:p>
            <w:pPr>
              <w:pStyle w:val="TAC"/>
              <w:rPr>
                <w:sz w:val="16"/>
              </w:rPr>
            </w:pPr>
            <w:r>
              <w:rPr>
                <w:sz w:val="16"/>
              </w:rPr>
              <w:t>---</w:t>
            </w:r>
          </w:p>
        </w:tc>
        <w:tc>
          <w:tcPr>
            <w:tcW w:w="800" w:type="dxa"/>
            <w:tcBorders>
              <w:top w:val="single" w:sz="6" w:space="0" w:color="000000"/>
              <w:left w:val="single" w:sz="6" w:space="0" w:color="000000"/>
              <w:bottom w:val="single" w:sz="6" w:space="0" w:color="000000"/>
              <w:right w:val="single" w:sz="6" w:space="0" w:color="000000"/>
            </w:tcBorders>
            <w:tcMar>
              <w:left w:w="84" w:type="dxa"/>
              <w:right w:w="84" w:type="dxa"/>
            </w:tcMar>
          </w:tcPr>
          <w:p>
            <w:pPr>
              <w:pStyle w:val="TAC"/>
              <w:rPr>
                <w:sz w:val="16"/>
              </w:rPr>
            </w:pPr>
            <w:r>
              <w:rPr>
                <w:sz w:val="16"/>
              </w:rPr>
              <w:t>I:SPC/GT</w:t>
            </w:r>
          </w:p>
          <w:p>
            <w:pPr>
              <w:pStyle w:val="TAC"/>
              <w:rPr>
                <w:sz w:val="16"/>
              </w:rPr>
            </w:pPr>
            <w:r>
              <w:rPr>
                <w:sz w:val="16"/>
              </w:rPr>
              <w:t>T:SGSN</w:t>
            </w:r>
          </w:p>
          <w:p>
            <w:pPr>
              <w:pStyle w:val="TAC"/>
              <w:rPr>
                <w:sz w:val="16"/>
              </w:rPr>
            </w:pPr>
            <w:r>
              <w:rPr>
                <w:sz w:val="16"/>
              </w:rPr>
              <w:t>NUMBER</w:t>
            </w:r>
          </w:p>
        </w:tc>
        <w:tc>
          <w:tcPr>
            <w:tcW w:w="779" w:type="dxa"/>
            <w:tcBorders>
              <w:top w:val="single" w:sz="6" w:space="0" w:color="000000"/>
              <w:left w:val="single" w:sz="6" w:space="0" w:color="000000"/>
              <w:bottom w:val="single" w:sz="6" w:space="0" w:color="000000"/>
              <w:right w:val="single" w:sz="6" w:space="0" w:color="000000"/>
            </w:tcBorders>
            <w:tcMar>
              <w:left w:w="84" w:type="dxa"/>
              <w:right w:w="84" w:type="dxa"/>
            </w:tcMar>
          </w:tcPr>
          <w:p>
            <w:pPr>
              <w:pStyle w:val="TAC"/>
              <w:snapToGrid w:val="false"/>
              <w:rPr>
                <w:sz w:val="16"/>
              </w:rPr>
            </w:pPr>
            <w:r>
              <w:rPr>
                <w:sz w:val="16"/>
              </w:rPr>
            </w:r>
          </w:p>
        </w:tc>
        <w:tc>
          <w:tcPr>
            <w:tcW w:w="1621" w:type="dxa"/>
            <w:tcBorders>
              <w:top w:val="single" w:sz="6" w:space="0" w:color="000000"/>
              <w:left w:val="single" w:sz="6" w:space="0" w:color="000000"/>
              <w:bottom w:val="single" w:sz="6" w:space="0" w:color="000000"/>
              <w:right w:val="single" w:sz="6" w:space="0" w:color="000000"/>
            </w:tcBorders>
            <w:tcMar>
              <w:left w:w="84" w:type="dxa"/>
              <w:right w:w="84" w:type="dxa"/>
            </w:tcMar>
          </w:tcPr>
          <w:p>
            <w:pPr>
              <w:pStyle w:val="TAC"/>
              <w:snapToGrid w:val="false"/>
              <w:rPr>
                <w:sz w:val="16"/>
              </w:rPr>
            </w:pPr>
            <w:r>
              <w:rPr>
                <w:sz w:val="16"/>
              </w:rPr>
            </w:r>
          </w:p>
        </w:tc>
        <w:tc>
          <w:tcPr>
            <w:tcW w:w="1000" w:type="dxa"/>
            <w:tcBorders>
              <w:top w:val="single" w:sz="4" w:space="0" w:color="000000"/>
              <w:left w:val="single" w:sz="6" w:space="0" w:color="000000"/>
              <w:bottom w:val="single" w:sz="4" w:space="0" w:color="000000"/>
              <w:right w:val="single" w:sz="4" w:space="0" w:color="000000"/>
            </w:tcBorders>
            <w:tcMar>
              <w:left w:w="84" w:type="dxa"/>
              <w:right w:w="84" w:type="dxa"/>
            </w:tcMar>
          </w:tcPr>
          <w:p>
            <w:pPr>
              <w:pStyle w:val="Normal"/>
              <w:snapToGrid w:val="false"/>
              <w:spacing w:before="0" w:after="180"/>
              <w:rPr>
                <w:rFonts w:ascii="Arial" w:hAnsi="Arial" w:cs="Arial"/>
                <w:sz w:val="16"/>
              </w:rPr>
            </w:pPr>
            <w:r>
              <w:rPr>
                <w:rFonts w:cs="Arial" w:ascii="Arial" w:hAnsi="Arial"/>
                <w:sz w:val="16"/>
              </w:rPr>
            </w:r>
          </w:p>
        </w:tc>
        <w:tc>
          <w:tcPr>
            <w:tcW w:w="600" w:type="dxa"/>
            <w:tcBorders>
              <w:top w:val="single" w:sz="4" w:space="0" w:color="000000"/>
              <w:left w:val="single" w:sz="4" w:space="0" w:color="000000"/>
              <w:bottom w:val="single" w:sz="4" w:space="0" w:color="000000"/>
              <w:right w:val="single" w:sz="4" w:space="0" w:color="000000"/>
            </w:tcBorders>
            <w:tcMar>
              <w:left w:w="84" w:type="dxa"/>
              <w:right w:w="84" w:type="dxa"/>
            </w:tcM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spacing w:before="0" w:after="180"/>
              <w:rPr>
                <w:rFonts w:ascii="Arial" w:hAnsi="Arial" w:cs="Arial"/>
                <w:sz w:val="16"/>
                <w:lang w:val="en-US" w:eastAsia="en-US"/>
              </w:rPr>
            </w:pPr>
            <w:r>
              <w:rPr>
                <w:rFonts w:cs="Arial" w:ascii="Arial" w:hAnsi="Arial"/>
                <w:sz w:val="16"/>
                <w:lang w:val="en-US" w:eastAsia="en-US"/>
              </w:rPr>
            </w:r>
          </w:p>
        </w:tc>
      </w:tr>
      <w:tr>
        <w:trPr>
          <w:cantSplit w:val="true"/>
        </w:trPr>
        <w:tc>
          <w:tcPr>
            <w:tcW w:w="984" w:type="dxa"/>
            <w:tcBorders>
              <w:top w:val="single" w:sz="6" w:space="0" w:color="000000"/>
              <w:left w:val="single" w:sz="6" w:space="0" w:color="000000"/>
              <w:bottom w:val="single" w:sz="6" w:space="0" w:color="000000"/>
              <w:right w:val="single" w:sz="6" w:space="0" w:color="000000"/>
            </w:tcBorders>
          </w:tcPr>
          <w:p>
            <w:pPr>
              <w:pStyle w:val="TAL"/>
              <w:rPr>
                <w:b/>
                <w:b/>
                <w:sz w:val="16"/>
                <w:lang w:eastAsia="ja-JP"/>
              </w:rPr>
            </w:pPr>
            <w:r>
              <w:rPr>
                <w:b/>
                <w:sz w:val="16"/>
                <w:lang w:eastAsia="ja-JP"/>
              </w:rPr>
              <w:t xml:space="preserve">Intermediate- </w:t>
            </w:r>
          </w:p>
          <w:p>
            <w:pPr>
              <w:pStyle w:val="TAL"/>
              <w:rPr>
                <w:b/>
                <w:b/>
                <w:sz w:val="16"/>
              </w:rPr>
            </w:pPr>
            <w:r>
              <w:rPr>
                <w:b/>
                <w:sz w:val="16"/>
                <w:lang w:eastAsia="ja-JP"/>
              </w:rPr>
              <w:t>MSC</w:t>
            </w:r>
          </w:p>
        </w:tc>
        <w:tc>
          <w:tcPr>
            <w:tcW w:w="80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w:t>
            </w:r>
          </w:p>
        </w:tc>
        <w:tc>
          <w:tcPr>
            <w:tcW w:w="1399"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800"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900"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I:SPC/GT</w:t>
            </w:r>
          </w:p>
          <w:p>
            <w:pPr>
              <w:pStyle w:val="TAC"/>
              <w:rPr>
                <w:sz w:val="16"/>
              </w:rPr>
            </w:pPr>
            <w:r>
              <w:rPr>
                <w:sz w:val="16"/>
              </w:rPr>
              <w:t>T:MSC NUMBER</w:t>
            </w:r>
          </w:p>
        </w:tc>
        <w:tc>
          <w:tcPr>
            <w:tcW w:w="800"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79"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621" w:type="dxa"/>
            <w:tcBorders>
              <w:top w:val="single" w:sz="6" w:space="0" w:color="000000"/>
              <w:left w:val="single" w:sz="6" w:space="0" w:color="000000"/>
              <w:bottom w:val="single" w:sz="6" w:space="0" w:color="000000"/>
              <w:right w:val="single" w:sz="4" w:space="0" w:color="000000"/>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rFonts w:ascii="Arial" w:hAnsi="Arial" w:cs="Arial"/>
                <w:kern w:val="2"/>
                <w:sz w:val="16"/>
                <w:lang w:val="en-US" w:eastAsia="ja-JP"/>
              </w:rPr>
            </w:pPr>
            <w:r>
              <w:rPr>
                <w:rFonts w:cs="Arial" w:ascii="Arial" w:hAnsi="Arial"/>
                <w:kern w:val="2"/>
                <w:sz w:val="16"/>
                <w:lang w:val="en-US" w:eastAsia="ja-JP"/>
              </w:rPr>
            </w:r>
          </w:p>
        </w:tc>
        <w:tc>
          <w:tcPr>
            <w:tcW w:w="1000" w:type="dxa"/>
            <w:tcBorders>
              <w:top w:val="single" w:sz="6" w:space="0" w:color="000000"/>
              <w:left w:val="single" w:sz="4" w:space="0" w:color="000000"/>
              <w:bottom w:val="single" w:sz="6" w:space="0" w:color="000000"/>
              <w:right w:val="single" w:sz="4" w:space="0" w:color="000000"/>
            </w:tcBorders>
          </w:tcPr>
          <w:p>
            <w:pPr>
              <w:pStyle w:val="Normal"/>
              <w:snapToGrid w:val="false"/>
              <w:spacing w:before="0" w:after="180"/>
              <w:rPr>
                <w:rFonts w:ascii="Arial" w:hAnsi="Arial" w:cs="Arial"/>
                <w:kern w:val="2"/>
                <w:sz w:val="16"/>
                <w:lang w:val="en-US" w:eastAsia="ja-JP"/>
              </w:rPr>
            </w:pPr>
            <w:r>
              <w:rPr>
                <w:rFonts w:cs="Arial" w:ascii="Arial" w:hAnsi="Arial"/>
                <w:kern w:val="2"/>
                <w:sz w:val="16"/>
                <w:lang w:val="en-US" w:eastAsia="ja-JP"/>
              </w:rPr>
            </w:r>
          </w:p>
        </w:tc>
        <w:tc>
          <w:tcPr>
            <w:tcW w:w="600" w:type="dxa"/>
            <w:tcBorders>
              <w:top w:val="single" w:sz="6" w:space="0" w:color="000000"/>
              <w:left w:val="single" w:sz="4" w:space="0" w:color="000000"/>
              <w:bottom w:val="single" w:sz="6" w:space="0" w:color="000000"/>
              <w:right w:val="single" w:sz="4" w:space="0" w:color="000000"/>
            </w:tcBorders>
          </w:tcPr>
          <w:p>
            <w:pPr>
              <w:pStyle w:val="Normal"/>
              <w:snapToGrid w:val="false"/>
              <w:spacing w:before="0" w:after="180"/>
              <w:rPr>
                <w:rFonts w:ascii="Arial" w:hAnsi="Arial" w:cs="Arial"/>
                <w:sz w:val="16"/>
              </w:rPr>
            </w:pPr>
            <w:r>
              <w:rPr>
                <w:rFonts w:cs="Arial" w:ascii="Arial" w:hAnsi="Arial"/>
                <w:sz w:val="16"/>
              </w:rPr>
            </w:r>
          </w:p>
        </w:tc>
      </w:tr>
      <w:tr>
        <w:trPr>
          <w:cantSplit w:val="true"/>
        </w:trPr>
        <w:tc>
          <w:tcPr>
            <w:tcW w:w="984" w:type="dxa"/>
            <w:tcBorders>
              <w:top w:val="single" w:sz="6" w:space="0" w:color="000000"/>
              <w:left w:val="single" w:sz="6" w:space="0" w:color="000000"/>
              <w:bottom w:val="single" w:sz="6" w:space="0" w:color="000000"/>
              <w:right w:val="single" w:sz="6" w:space="0" w:color="000000"/>
            </w:tcBorders>
          </w:tcPr>
          <w:p>
            <w:pPr>
              <w:pStyle w:val="TAL"/>
              <w:rPr/>
            </w:pPr>
            <w:r>
              <w:rPr>
                <w:b/>
                <w:sz w:val="16"/>
                <w:lang w:eastAsia="ja-JP"/>
              </w:rPr>
              <w:t xml:space="preserve">Intermediate- </w:t>
            </w:r>
          </w:p>
          <w:p>
            <w:pPr>
              <w:pStyle w:val="TAL"/>
              <w:rPr>
                <w:b/>
                <w:b/>
                <w:sz w:val="16"/>
                <w:lang w:eastAsia="ja-JP"/>
              </w:rPr>
            </w:pPr>
            <w:r>
              <w:rPr>
                <w:b/>
                <w:sz w:val="16"/>
                <w:lang w:eastAsia="ja-JP"/>
              </w:rPr>
              <w:t>GSN</w:t>
            </w:r>
          </w:p>
        </w:tc>
        <w:tc>
          <w:tcPr>
            <w:tcW w:w="80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w:t>
            </w:r>
          </w:p>
        </w:tc>
        <w:tc>
          <w:tcPr>
            <w:tcW w:w="1399"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800"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900"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800"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79"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621" w:type="dxa"/>
            <w:tcBorders>
              <w:top w:val="single" w:sz="6" w:space="0" w:color="000000"/>
              <w:left w:val="single" w:sz="6" w:space="0" w:color="000000"/>
              <w:bottom w:val="single" w:sz="6" w:space="0" w:color="000000"/>
              <w:right w:val="single" w:sz="4" w:space="0" w:color="000000"/>
            </w:tcBorders>
          </w:tcPr>
          <w:p>
            <w:pPr>
              <w:pStyle w:val="TAC"/>
              <w:rPr>
                <w:sz w:val="16"/>
              </w:rPr>
            </w:pPr>
            <w:r>
              <w:rPr>
                <w:sz w:val="16"/>
              </w:rPr>
              <w:t>I:SPC/GT</w:t>
            </w:r>
          </w:p>
          <w:p>
            <w:pPr>
              <w:pStyle w:val="TAC"/>
              <w:rPr>
                <w:sz w:val="16"/>
              </w:rPr>
            </w:pPr>
            <w:r>
              <w:rPr>
                <w:sz w:val="16"/>
              </w:rPr>
              <w:t>T:HLR</w:t>
            </w:r>
          </w:p>
          <w:p>
            <w:pPr>
              <w:pStyle w:val="TAC"/>
              <w:rPr>
                <w:sz w:val="16"/>
              </w:rPr>
            </w:pPr>
            <w:r>
              <w:rPr>
                <w:sz w:val="16"/>
              </w:rPr>
              <w:t>NUMBER</w:t>
            </w:r>
          </w:p>
        </w:tc>
        <w:tc>
          <w:tcPr>
            <w:tcW w:w="1000" w:type="dxa"/>
            <w:tcBorders>
              <w:top w:val="single" w:sz="6" w:space="0" w:color="000000"/>
              <w:left w:val="single" w:sz="4" w:space="0" w:color="000000"/>
              <w:bottom w:val="single" w:sz="6" w:space="0" w:color="000000"/>
              <w:right w:val="single" w:sz="4" w:space="0" w:color="000000"/>
            </w:tcBorders>
          </w:tcPr>
          <w:p>
            <w:pPr>
              <w:pStyle w:val="Normal"/>
              <w:snapToGrid w:val="false"/>
              <w:spacing w:before="0" w:after="180"/>
              <w:rPr>
                <w:rFonts w:ascii="Arial" w:hAnsi="Arial" w:cs="Arial"/>
                <w:sz w:val="16"/>
              </w:rPr>
            </w:pPr>
            <w:r>
              <w:rPr>
                <w:rFonts w:cs="Arial" w:ascii="Arial" w:hAnsi="Arial"/>
                <w:sz w:val="16"/>
              </w:rPr>
            </w:r>
          </w:p>
        </w:tc>
        <w:tc>
          <w:tcPr>
            <w:tcW w:w="600" w:type="dxa"/>
            <w:tcBorders>
              <w:top w:val="single" w:sz="6" w:space="0" w:color="000000"/>
              <w:left w:val="single" w:sz="4" w:space="0" w:color="000000"/>
              <w:bottom w:val="single" w:sz="6" w:space="0" w:color="000000"/>
              <w:right w:val="single" w:sz="4" w:space="0" w:color="000000"/>
            </w:tcBorders>
          </w:tcPr>
          <w:p>
            <w:pPr>
              <w:pStyle w:val="Normal"/>
              <w:snapToGrid w:val="false"/>
              <w:spacing w:before="0" w:after="180"/>
              <w:rPr>
                <w:rFonts w:ascii="Arial" w:hAnsi="Arial" w:cs="Arial"/>
                <w:sz w:val="16"/>
              </w:rPr>
            </w:pPr>
            <w:r>
              <w:rPr>
                <w:rFonts w:cs="Arial" w:ascii="Arial" w:hAnsi="Arial"/>
                <w:sz w:val="16"/>
              </w:rPr>
            </w:r>
          </w:p>
        </w:tc>
      </w:tr>
    </w:tbl>
    <w:p>
      <w:pPr>
        <w:pStyle w:val="NF"/>
        <w:rPr/>
      </w:pPr>
      <w:r>
        <w:rPr/>
        <w:tab/>
        <w:t>I: Intra-PLMN</w:t>
        <w:tab/>
        <w:tab/>
        <w:t>E: Extra (Inter)-PLMN</w:t>
        <w:tab/>
        <w:tab/>
        <w:tab/>
        <w:tab/>
        <w:tab/>
        <w:t>T: Address Type</w:t>
        <w:br/>
        <w:t>GT: Global Title</w:t>
        <w:tab/>
        <w:tab/>
        <w:t>MGT: E.214 Mobile Global Title</w:t>
        <w:tab/>
        <w:tab/>
        <w:t>SPC: Signalling Point Code</w:t>
      </w:r>
    </w:p>
    <w:p>
      <w:pPr>
        <w:pStyle w:val="NF"/>
        <w:rPr/>
      </w:pPr>
      <w:r>
        <w:rPr/>
        <w:t>NOTE 0:</w:t>
        <w:tab/>
        <w:t>For initiating the location updating procedure and an authentication information retrieval from the HLR preceding it, the VLR has to derive the HLR address from the IMSI of the MS. The result can be an SPC or an E.214 Mobile Global Title if CCITT or ITU-T SCCP is used, or IMSI itself if ANSI SCCP is used (ANSI SCCP is used in World Zone 1). When continuing the established update location dialogue (as with any other dialogue) the VLR must derive the routeing information towards the HLR from the Calling Party Address received with the first responding CONTINUE message until the dialogue terminating message is received.</w:t>
      </w:r>
    </w:p>
    <w:p>
      <w:pPr>
        <w:pStyle w:val="NF"/>
        <w:rPr/>
      </w:pPr>
      <w:r>
        <w:rPr/>
        <w:tab/>
        <w:t>For transactions invoked by the VLR after update location completion, the VLR may derive the information for addressing the HLR from addresses received in the course of the update location procedure (MSISDN or HLR number) or from the IMSI.</w:t>
      </w:r>
    </w:p>
    <w:p>
      <w:pPr>
        <w:pStyle w:val="NF"/>
        <w:rPr/>
      </w:pPr>
      <w:r>
        <w:rPr/>
        <w:tab/>
        <w:t>When invoking the Restore Data procedure and an authentication information retrieval from the HLR preceding it, the VLR must derive the information for addressing the HLR from the address information received in association with the roaming number request. This may be either the IMSI received as a parameter of the MAP message requesting the Roaming Number or the Calling Party Address associated with the MAP message requesting the Roaming Number.</w:t>
      </w:r>
      <w:r>
        <w:rPr>
          <w:lang w:eastAsia="ja-JP"/>
        </w:rPr>
        <w:t xml:space="preserve"> </w:t>
      </w:r>
    </w:p>
    <w:p>
      <w:pPr>
        <w:pStyle w:val="NF"/>
        <w:ind w:left="1135" w:hanging="0"/>
        <w:rPr>
          <w:lang w:eastAsia="ja-JP"/>
        </w:rPr>
      </w:pPr>
      <w:r>
        <w:rPr>
          <w:lang w:eastAsia="ja-JP"/>
        </w:rPr>
        <w:t>From VLR in, GLR as for T (address type) only HLR Number is used. VLR and HLR are because only the thing that is belonging to same PLMN is thought.</w:t>
      </w:r>
    </w:p>
    <w:p>
      <w:pPr>
        <w:pStyle w:val="NF"/>
        <w:rPr/>
      </w:pPr>
      <w:r>
        <w:rPr/>
        <w:t>NOTE</w:t>
      </w:r>
      <w:r>
        <w:rPr>
          <w:lang w:eastAsia="ja-JP"/>
        </w:rPr>
        <w:t>1</w:t>
      </w:r>
      <w:r>
        <w:rPr/>
        <w:t>:</w:t>
        <w:tab/>
      </w:r>
      <w:r>
        <w:rPr/>
        <w:t xml:space="preserve">The </w:t>
      </w:r>
      <w:r>
        <w:rPr>
          <w:lang w:eastAsia="ja-JP"/>
        </w:rPr>
        <w:t>hatching</w:t>
      </w:r>
      <w:r>
        <w:rPr/>
        <w:t xml:space="preserve"> part is the same </w:t>
      </w:r>
      <w:r>
        <w:rPr/>
        <w:t xml:space="preserve">part </w:t>
      </w:r>
      <w:r>
        <w:rPr>
          <w:lang w:eastAsia="ja-JP"/>
        </w:rPr>
        <w:t>of</w:t>
      </w:r>
      <w:r>
        <w:rPr>
          <w:lang w:eastAsia="ja-JP"/>
        </w:rPr>
        <w:t xml:space="preserve"> </w:t>
      </w:r>
      <w:r>
        <w:rPr/>
        <w:t>3GPP TS29.002.</w:t>
      </w:r>
    </w:p>
    <w:p>
      <w:pPr>
        <w:pStyle w:val="Heading2"/>
        <w:rPr/>
      </w:pPr>
      <w:bookmarkStart w:id="35" w:name="__RefHeading___Toc517478806"/>
      <w:bookmarkEnd w:id="35"/>
      <w:r>
        <w:rPr/>
        <w:t>6.2</w:t>
        <w:tab/>
        <w:t>Use of TC</w:t>
      </w:r>
    </w:p>
    <w:p>
      <w:pPr>
        <w:pStyle w:val="Normal"/>
        <w:rPr>
          <w:lang w:eastAsia="ja-JP"/>
        </w:rPr>
      </w:pPr>
      <w:r>
        <w:rPr>
          <w:lang w:eastAsia="ja-JP"/>
        </w:rPr>
        <w:t>Refer to the corresponding section in 3GPP TS 29.002.</w:t>
      </w:r>
    </w:p>
    <w:p>
      <w:pPr>
        <w:pStyle w:val="Heading1"/>
        <w:ind w:left="1134" w:hanging="1134"/>
        <w:rPr/>
      </w:pPr>
      <w:bookmarkStart w:id="36" w:name="__RefHeading___Toc517478807"/>
      <w:bookmarkEnd w:id="36"/>
      <w:r>
        <w:rPr>
          <w:lang w:eastAsia="ja-JP"/>
        </w:rPr>
        <w:t>7</w:t>
        <w:tab/>
      </w:r>
      <w:r>
        <w:rPr>
          <w:lang w:eastAsia="ja-JP"/>
        </w:rPr>
        <w:t>General</w:t>
      </w:r>
      <w:r>
        <w:rPr>
          <w:lang w:eastAsia="ja-JP"/>
        </w:rPr>
        <w:t xml:space="preserve"> on MAP services</w:t>
      </w:r>
    </w:p>
    <w:p>
      <w:pPr>
        <w:pStyle w:val="Normal"/>
        <w:rPr>
          <w:lang w:eastAsia="ja-JP"/>
        </w:rPr>
      </w:pPr>
      <w:r>
        <w:rPr>
          <w:lang w:eastAsia="ja-JP"/>
        </w:rPr>
        <w:t>Refer to the corresponding section in 3GPP TS 29.002 with the exceptions described below.</w:t>
      </w:r>
    </w:p>
    <w:p>
      <w:pPr>
        <w:pStyle w:val="Heading2"/>
        <w:rPr>
          <w:lang w:eastAsia="ja-JP"/>
        </w:rPr>
      </w:pPr>
      <w:bookmarkStart w:id="37" w:name="__RefHeading___Toc517478808"/>
      <w:bookmarkEnd w:id="37"/>
      <w:r>
        <w:rPr>
          <w:lang w:eastAsia="ja-JP"/>
        </w:rPr>
        <w:t>7.1</w:t>
        <w:tab/>
      </w:r>
      <w:r>
        <w:rPr/>
        <w:t>Common MAP services</w:t>
      </w:r>
    </w:p>
    <w:p>
      <w:pPr>
        <w:pStyle w:val="Normal"/>
        <w:rPr/>
      </w:pPr>
      <w:r>
        <w:rPr/>
        <w:t>The following common services are used</w:t>
      </w:r>
      <w:r>
        <w:rPr/>
        <w:t>:</w:t>
      </w:r>
    </w:p>
    <w:p>
      <w:pPr>
        <w:pStyle w:val="B1"/>
        <w:rPr/>
      </w:pPr>
      <w:r>
        <w:rPr/>
        <w:t>-</w:t>
        <w:tab/>
        <w:t>MAP-OPEN service;</w:t>
      </w:r>
    </w:p>
    <w:p>
      <w:pPr>
        <w:pStyle w:val="B1"/>
        <w:rPr/>
      </w:pPr>
      <w:r>
        <w:rPr/>
        <w:t>-</w:t>
        <w:tab/>
        <w:t>MAP-CLOSE service;</w:t>
      </w:r>
    </w:p>
    <w:p>
      <w:pPr>
        <w:pStyle w:val="B1"/>
        <w:rPr/>
      </w:pPr>
      <w:r>
        <w:rPr/>
        <w:t>-</w:t>
        <w:tab/>
        <w:t>MAP-DELIMITER service;</w:t>
      </w:r>
    </w:p>
    <w:p>
      <w:pPr>
        <w:pStyle w:val="B1"/>
        <w:rPr/>
      </w:pPr>
      <w:r>
        <w:rPr/>
        <w:t>-</w:t>
        <w:tab/>
        <w:t>MAP-U-ABORT service;</w:t>
      </w:r>
    </w:p>
    <w:p>
      <w:pPr>
        <w:pStyle w:val="B1"/>
        <w:rPr/>
      </w:pPr>
      <w:r>
        <w:rPr/>
        <w:t>-</w:t>
        <w:tab/>
        <w:t>MAP-P-ABORT service;</w:t>
      </w:r>
    </w:p>
    <w:p>
      <w:pPr>
        <w:pStyle w:val="B1"/>
        <w:rPr/>
      </w:pPr>
      <w:r>
        <w:rPr/>
        <w:t>-</w:t>
        <w:tab/>
      </w:r>
      <w:r>
        <w:rPr/>
        <w:t>MAP-NOTICE service</w:t>
      </w:r>
      <w:r>
        <w:rPr/>
        <w:t>;</w:t>
      </w:r>
    </w:p>
    <w:p>
      <w:pPr>
        <w:pStyle w:val="B1"/>
        <w:ind w:left="284" w:hanging="0"/>
        <w:rPr/>
      </w:pPr>
      <w:r>
        <w:rPr/>
        <w:t>-</w:t>
        <w:tab/>
        <w:t>MAP-SECURE-TRANSPORT-CLASS-1 service;</w:t>
      </w:r>
    </w:p>
    <w:p>
      <w:pPr>
        <w:pStyle w:val="B1"/>
        <w:ind w:left="284" w:hanging="0"/>
        <w:rPr/>
      </w:pPr>
      <w:r>
        <w:rPr/>
        <w:t>-</w:t>
        <w:tab/>
        <w:t>MAP-SECURE-TRANSPORT-CLASS-2 service;</w:t>
      </w:r>
    </w:p>
    <w:p>
      <w:pPr>
        <w:pStyle w:val="B1"/>
        <w:ind w:left="284" w:hanging="0"/>
        <w:rPr/>
      </w:pPr>
      <w:r>
        <w:rPr/>
        <w:t>-</w:t>
        <w:tab/>
        <w:t>MAP-SECURE-TRANSPORT-CLASS-3 service;</w:t>
      </w:r>
    </w:p>
    <w:p>
      <w:pPr>
        <w:pStyle w:val="B1"/>
        <w:ind w:left="284" w:hanging="0"/>
        <w:rPr/>
      </w:pPr>
      <w:r>
        <w:rPr/>
        <w:t>-</w:t>
        <w:tab/>
        <w:t>MAP-SECURE-TRANSPORT-CLASS-4 service.</w:t>
      </w:r>
    </w:p>
    <w:p>
      <w:pPr>
        <w:pStyle w:val="Normal"/>
        <w:rPr>
          <w:lang w:eastAsia="ja-JP"/>
        </w:rPr>
      </w:pPr>
      <w:r>
        <w:rPr>
          <w:lang w:eastAsia="ja-JP"/>
        </w:rPr>
        <w:t>Replace the MAP-U-ABORT service as follows.</w:t>
      </w:r>
    </w:p>
    <w:p>
      <w:pPr>
        <w:pStyle w:val="Heading3"/>
        <w:rPr/>
      </w:pPr>
      <w:bookmarkStart w:id="38" w:name="__RefHeading___Toc517478809"/>
      <w:bookmarkEnd w:id="38"/>
      <w:r>
        <w:rPr/>
        <w:t>7.1.1</w:t>
        <w:tab/>
        <w:t>MAP-U-ABORT service</w:t>
      </w:r>
    </w:p>
    <w:p>
      <w:pPr>
        <w:pStyle w:val="Normal"/>
        <w:rPr/>
      </w:pPr>
      <w:r>
        <w:rPr/>
        <w:t>This service enables the service-user to request the MAP dialogue to be aborted. The service is an unconfirmed service with service-primitives as shown in table 7.1/1.</w:t>
      </w:r>
      <w:r>
        <w:rPr>
          <w:lang w:eastAsia="ja-JP"/>
        </w:rPr>
        <w:t xml:space="preserve"> MAP service-user in the GLR may set </w:t>
      </w:r>
      <w:r>
        <w:rPr>
          <w:lang w:eastAsia="ja-JP"/>
        </w:rPr>
        <w:t>"</w:t>
      </w:r>
      <w:r>
        <w:rPr/>
        <w:t>application</w:t>
      </w:r>
      <w:r>
        <w:rPr>
          <w:lang w:eastAsia="ja-JP"/>
        </w:rPr>
        <w:t xml:space="preserve"> context not supported</w:t>
      </w:r>
      <w:r>
        <w:rPr>
          <w:lang w:eastAsia="ja-JP"/>
        </w:rPr>
        <w:t>"</w:t>
      </w:r>
      <w:r>
        <w:rPr>
          <w:lang w:eastAsia="ja-JP"/>
        </w:rPr>
        <w:t xml:space="preserve"> as user reason.</w:t>
      </w:r>
    </w:p>
    <w:p>
      <w:pPr>
        <w:pStyle w:val="TH"/>
        <w:rPr/>
      </w:pPr>
      <w:r>
        <w:rPr/>
        <w:t>Table 7.1/1: Service-primitives for the MAP-U-ABORT service</w:t>
      </w:r>
    </w:p>
    <w:tbl>
      <w:tblPr>
        <w:tblW w:w="8208" w:type="dxa"/>
        <w:jc w:val="center"/>
        <w:tblInd w:w="0" w:type="dxa"/>
        <w:tblLayout w:type="fixed"/>
        <w:tblCellMar>
          <w:top w:w="0" w:type="dxa"/>
          <w:left w:w="108" w:type="dxa"/>
          <w:bottom w:w="0" w:type="dxa"/>
          <w:right w:w="108" w:type="dxa"/>
        </w:tblCellMar>
      </w:tblPr>
      <w:tblGrid>
        <w:gridCol w:w="3652"/>
        <w:gridCol w:w="2056"/>
        <w:gridCol w:w="2500"/>
      </w:tblGrid>
      <w:tr>
        <w:trPr/>
        <w:tc>
          <w:tcPr>
            <w:tcW w:w="3652" w:type="dxa"/>
            <w:tcBorders>
              <w:top w:val="single" w:sz="12" w:space="0" w:color="000000"/>
              <w:left w:val="single" w:sz="12" w:space="0" w:color="000000"/>
              <w:bottom w:val="single" w:sz="6" w:space="0" w:color="000000"/>
              <w:right w:val="single" w:sz="6" w:space="0" w:color="000000"/>
            </w:tcBorders>
          </w:tcPr>
          <w:p>
            <w:pPr>
              <w:pStyle w:val="TAH"/>
              <w:rPr/>
            </w:pPr>
            <w:r>
              <w:rPr/>
              <w:t>Parameters</w:t>
            </w:r>
          </w:p>
        </w:tc>
        <w:tc>
          <w:tcPr>
            <w:tcW w:w="2056" w:type="dxa"/>
            <w:tcBorders>
              <w:top w:val="single" w:sz="12" w:space="0" w:color="000000"/>
              <w:left w:val="single" w:sz="6" w:space="0" w:color="000000"/>
              <w:bottom w:val="single" w:sz="6" w:space="0" w:color="000000"/>
              <w:right w:val="single" w:sz="6" w:space="0" w:color="000000"/>
            </w:tcBorders>
          </w:tcPr>
          <w:p>
            <w:pPr>
              <w:pStyle w:val="TAH"/>
              <w:rPr/>
            </w:pPr>
            <w:r>
              <w:rPr/>
              <w:t>Request</w:t>
            </w:r>
          </w:p>
        </w:tc>
        <w:tc>
          <w:tcPr>
            <w:tcW w:w="2500" w:type="dxa"/>
            <w:tcBorders>
              <w:top w:val="single" w:sz="12" w:space="0" w:color="000000"/>
              <w:left w:val="single" w:sz="6" w:space="0" w:color="000000"/>
              <w:bottom w:val="single" w:sz="6" w:space="0" w:color="000000"/>
              <w:right w:val="single" w:sz="12" w:space="0" w:color="000000"/>
            </w:tcBorders>
          </w:tcPr>
          <w:p>
            <w:pPr>
              <w:pStyle w:val="TAH"/>
              <w:rPr/>
            </w:pPr>
            <w:r>
              <w:rPr/>
              <w:t>Indication</w:t>
            </w:r>
          </w:p>
        </w:tc>
      </w:tr>
      <w:tr>
        <w:trPr/>
        <w:tc>
          <w:tcPr>
            <w:tcW w:w="3652" w:type="dxa"/>
            <w:tcBorders>
              <w:top w:val="single" w:sz="6" w:space="0" w:color="000000"/>
              <w:left w:val="single" w:sz="12" w:space="0" w:color="000000"/>
              <w:bottom w:val="single" w:sz="6" w:space="0" w:color="000000"/>
              <w:right w:val="single" w:sz="6" w:space="0" w:color="000000"/>
            </w:tcBorders>
          </w:tcPr>
          <w:p>
            <w:pPr>
              <w:pStyle w:val="FP"/>
              <w:rPr/>
            </w:pPr>
            <w:r>
              <w:rPr/>
              <w:t>User reason</w:t>
            </w:r>
          </w:p>
        </w:tc>
        <w:tc>
          <w:tcPr>
            <w:tcW w:w="2056"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2500" w:type="dxa"/>
            <w:tcBorders>
              <w:top w:val="single" w:sz="6" w:space="0" w:color="000000"/>
              <w:left w:val="single" w:sz="6" w:space="0" w:color="000000"/>
              <w:bottom w:val="single" w:sz="6" w:space="0" w:color="000000"/>
              <w:right w:val="single" w:sz="12" w:space="0" w:color="000000"/>
            </w:tcBorders>
          </w:tcPr>
          <w:p>
            <w:pPr>
              <w:pStyle w:val="TAC"/>
              <w:rPr/>
            </w:pPr>
            <w:r>
              <w:rPr/>
              <w:t>M(=)</w:t>
            </w:r>
          </w:p>
        </w:tc>
      </w:tr>
      <w:tr>
        <w:trPr/>
        <w:tc>
          <w:tcPr>
            <w:tcW w:w="3652" w:type="dxa"/>
            <w:tcBorders>
              <w:top w:val="single" w:sz="6" w:space="0" w:color="000000"/>
              <w:left w:val="single" w:sz="12" w:space="0" w:color="000000"/>
              <w:bottom w:val="single" w:sz="6" w:space="0" w:color="000000"/>
              <w:right w:val="single" w:sz="6" w:space="0" w:color="000000"/>
            </w:tcBorders>
          </w:tcPr>
          <w:p>
            <w:pPr>
              <w:pStyle w:val="FP"/>
              <w:rPr/>
            </w:pPr>
            <w:r>
              <w:rPr/>
              <w:t>Diagnostic information</w:t>
            </w:r>
          </w:p>
        </w:tc>
        <w:tc>
          <w:tcPr>
            <w:tcW w:w="2056" w:type="dxa"/>
            <w:tcBorders>
              <w:top w:val="single" w:sz="6" w:space="0" w:color="000000"/>
              <w:left w:val="single" w:sz="6" w:space="0" w:color="000000"/>
              <w:bottom w:val="single" w:sz="6" w:space="0" w:color="000000"/>
              <w:right w:val="single" w:sz="6" w:space="0" w:color="000000"/>
            </w:tcBorders>
          </w:tcPr>
          <w:p>
            <w:pPr>
              <w:pStyle w:val="TAC"/>
              <w:rPr/>
            </w:pPr>
            <w:r>
              <w:rPr/>
              <w:t>U</w:t>
            </w:r>
          </w:p>
        </w:tc>
        <w:tc>
          <w:tcPr>
            <w:tcW w:w="2500" w:type="dxa"/>
            <w:tcBorders>
              <w:top w:val="single" w:sz="6" w:space="0" w:color="000000"/>
              <w:left w:val="single" w:sz="6" w:space="0" w:color="000000"/>
              <w:bottom w:val="single" w:sz="6" w:space="0" w:color="000000"/>
              <w:right w:val="single" w:sz="12" w:space="0" w:color="000000"/>
            </w:tcBorders>
          </w:tcPr>
          <w:p>
            <w:pPr>
              <w:pStyle w:val="TAC"/>
              <w:rPr/>
            </w:pPr>
            <w:r>
              <w:rPr/>
              <w:t>C(=)</w:t>
            </w:r>
          </w:p>
        </w:tc>
      </w:tr>
      <w:tr>
        <w:trPr/>
        <w:tc>
          <w:tcPr>
            <w:tcW w:w="3652" w:type="dxa"/>
            <w:tcBorders>
              <w:top w:val="single" w:sz="6" w:space="0" w:color="000000"/>
              <w:left w:val="single" w:sz="12" w:space="0" w:color="000000"/>
              <w:bottom w:val="single" w:sz="12" w:space="0" w:color="000000"/>
              <w:right w:val="single" w:sz="6" w:space="0" w:color="000000"/>
            </w:tcBorders>
          </w:tcPr>
          <w:p>
            <w:pPr>
              <w:pStyle w:val="FP"/>
              <w:rPr/>
            </w:pPr>
            <w:r>
              <w:rPr/>
              <w:t>Specific information</w:t>
            </w:r>
          </w:p>
        </w:tc>
        <w:tc>
          <w:tcPr>
            <w:tcW w:w="2056" w:type="dxa"/>
            <w:tcBorders>
              <w:top w:val="single" w:sz="6" w:space="0" w:color="000000"/>
              <w:left w:val="single" w:sz="6" w:space="0" w:color="000000"/>
              <w:bottom w:val="single" w:sz="12" w:space="0" w:color="000000"/>
              <w:right w:val="single" w:sz="6" w:space="0" w:color="000000"/>
            </w:tcBorders>
          </w:tcPr>
          <w:p>
            <w:pPr>
              <w:pStyle w:val="TAC"/>
              <w:rPr/>
            </w:pPr>
            <w:r>
              <w:rPr/>
              <w:t>U</w:t>
            </w:r>
          </w:p>
        </w:tc>
        <w:tc>
          <w:tcPr>
            <w:tcW w:w="2500" w:type="dxa"/>
            <w:tcBorders>
              <w:top w:val="single" w:sz="6" w:space="0" w:color="000000"/>
              <w:left w:val="single" w:sz="6" w:space="0" w:color="000000"/>
              <w:bottom w:val="single" w:sz="12" w:space="0" w:color="000000"/>
              <w:right w:val="single" w:sz="12" w:space="0" w:color="000000"/>
            </w:tcBorders>
          </w:tcPr>
          <w:p>
            <w:pPr>
              <w:pStyle w:val="TAC"/>
              <w:rPr/>
            </w:pPr>
            <w:r>
              <w:rPr/>
              <w:t>C(=)</w:t>
            </w:r>
          </w:p>
        </w:tc>
      </w:tr>
    </w:tbl>
    <w:p>
      <w:pPr>
        <w:pStyle w:val="Normal"/>
        <w:rPr/>
      </w:pPr>
      <w:r>
        <w:rPr/>
      </w:r>
    </w:p>
    <w:p>
      <w:pPr>
        <w:pStyle w:val="Normal"/>
        <w:rPr/>
      </w:pPr>
      <w:r>
        <w:rPr>
          <w:u w:val="single"/>
        </w:rPr>
        <w:t>User reason</w:t>
      </w:r>
      <w:r>
        <w:rPr/>
        <w:t>:</w:t>
      </w:r>
    </w:p>
    <w:p>
      <w:pPr>
        <w:pStyle w:val="Normal"/>
        <w:rPr/>
      </w:pPr>
      <w:r>
        <w:rPr/>
        <w:t>This parameter can take the following values:</w:t>
      </w:r>
    </w:p>
    <w:p>
      <w:pPr>
        <w:pStyle w:val="B1"/>
        <w:keepNext w:val="true"/>
        <w:keepLines/>
        <w:rPr/>
      </w:pPr>
      <w:r>
        <w:rPr>
          <w:lang w:val="fr-FR"/>
        </w:rPr>
        <w:t>-</w:t>
        <w:tab/>
        <w:t>resource limitation (congestion);</w:t>
      </w:r>
    </w:p>
    <w:p>
      <w:pPr>
        <w:pStyle w:val="B2"/>
        <w:rPr/>
      </w:pPr>
      <w:r>
        <w:rPr/>
        <w:t>the requested user resource is unavailable due to congestion;</w:t>
      </w:r>
    </w:p>
    <w:p>
      <w:pPr>
        <w:pStyle w:val="B1"/>
        <w:keepNext w:val="true"/>
        <w:keepLines/>
        <w:rPr/>
      </w:pPr>
      <w:r>
        <w:rPr/>
        <w:t>-</w:t>
        <w:tab/>
        <w:t>resource unavailable;</w:t>
      </w:r>
    </w:p>
    <w:p>
      <w:pPr>
        <w:pStyle w:val="B2"/>
        <w:rPr/>
      </w:pPr>
      <w:r>
        <w:rPr/>
        <w:t>the requested user resource is unavailable for reasons other than congestion;</w:t>
      </w:r>
    </w:p>
    <w:p>
      <w:pPr>
        <w:pStyle w:val="B1"/>
        <w:keepNext w:val="true"/>
        <w:keepLines/>
        <w:rPr/>
      </w:pPr>
      <w:r>
        <w:rPr/>
        <w:t>-</w:t>
        <w:tab/>
        <w:t>application procedure cancellation;</w:t>
      </w:r>
    </w:p>
    <w:p>
      <w:pPr>
        <w:pStyle w:val="B2"/>
        <w:rPr>
          <w:lang w:eastAsia="ja-JP"/>
        </w:rPr>
      </w:pPr>
      <w:r>
        <w:rPr/>
        <w:t>the procedure is cancelled for reason detailed in the diagnostic information parameter;</w:t>
      </w:r>
    </w:p>
    <w:p>
      <w:pPr>
        <w:pStyle w:val="B1"/>
        <w:keepNext w:val="true"/>
        <w:keepLines/>
        <w:rPr/>
      </w:pPr>
      <w:r>
        <w:rPr/>
        <w:t>-</w:t>
        <w:tab/>
        <w:t>application</w:t>
      </w:r>
      <w:r>
        <w:rPr>
          <w:lang w:eastAsia="ja-JP"/>
        </w:rPr>
        <w:t xml:space="preserve"> context not supported</w:t>
      </w:r>
      <w:r>
        <w:rPr/>
        <w:t>;</w:t>
      </w:r>
    </w:p>
    <w:p>
      <w:pPr>
        <w:pStyle w:val="B2"/>
        <w:rPr>
          <w:lang w:eastAsia="ja-JP"/>
        </w:rPr>
      </w:pPr>
      <w:r>
        <w:rPr>
          <w:lang w:eastAsia="ja-JP"/>
        </w:rPr>
        <w:t>the requested application context is not supported</w:t>
      </w:r>
      <w:r>
        <w:rPr/>
        <w:t>;</w:t>
      </w:r>
    </w:p>
    <w:p>
      <w:pPr>
        <w:pStyle w:val="B1"/>
        <w:keepNext w:val="true"/>
        <w:keepLines/>
        <w:rPr/>
      </w:pPr>
      <w:r>
        <w:rPr/>
        <w:t>-</w:t>
        <w:tab/>
        <w:t>procedure error;</w:t>
      </w:r>
    </w:p>
    <w:p>
      <w:pPr>
        <w:pStyle w:val="B2"/>
        <w:rPr/>
      </w:pPr>
      <w:r>
        <w:rPr/>
        <w:t>processing of the procedure is terminated for procedural reasons</w:t>
      </w:r>
      <w:r>
        <w:rPr>
          <w:lang w:eastAsia="ja-JP"/>
        </w:rPr>
        <w:t>.</w:t>
      </w:r>
    </w:p>
    <w:p>
      <w:pPr>
        <w:pStyle w:val="Normal"/>
        <w:keepNext w:val="true"/>
        <w:keepLines/>
        <w:rPr/>
      </w:pPr>
      <w:r>
        <w:rPr>
          <w:u w:val="single"/>
        </w:rPr>
        <w:t>Diagnostic information</w:t>
      </w:r>
      <w:r>
        <w:rPr/>
        <w:t>:</w:t>
      </w:r>
    </w:p>
    <w:p>
      <w:pPr>
        <w:pStyle w:val="Normal"/>
        <w:rPr/>
      </w:pPr>
      <w:r>
        <w:rPr/>
        <w:t>This parameter may be used to give additional information for some of the values of the user-reason parameter:</w:t>
      </w:r>
    </w:p>
    <w:p>
      <w:pPr>
        <w:pStyle w:val="TH"/>
        <w:rPr/>
      </w:pPr>
      <w:r>
        <w:rPr/>
        <w:t>Table 7.1/2: User reason and diagnostic information</w:t>
      </w:r>
    </w:p>
    <w:tbl>
      <w:tblPr>
        <w:tblW w:w="8208" w:type="dxa"/>
        <w:jc w:val="center"/>
        <w:tblInd w:w="0" w:type="dxa"/>
        <w:tblLayout w:type="fixed"/>
        <w:tblCellMar>
          <w:top w:w="0" w:type="dxa"/>
          <w:left w:w="108" w:type="dxa"/>
          <w:bottom w:w="0" w:type="dxa"/>
          <w:right w:w="108" w:type="dxa"/>
        </w:tblCellMar>
      </w:tblPr>
      <w:tblGrid>
        <w:gridCol w:w="3408"/>
        <w:gridCol w:w="4800"/>
      </w:tblGrid>
      <w:tr>
        <w:trPr/>
        <w:tc>
          <w:tcPr>
            <w:tcW w:w="3408" w:type="dxa"/>
            <w:tcBorders>
              <w:top w:val="single" w:sz="12" w:space="0" w:color="000000"/>
              <w:left w:val="single" w:sz="12" w:space="0" w:color="000000"/>
              <w:bottom w:val="single" w:sz="6" w:space="0" w:color="000000"/>
              <w:right w:val="single" w:sz="6" w:space="0" w:color="000000"/>
            </w:tcBorders>
          </w:tcPr>
          <w:p>
            <w:pPr>
              <w:pStyle w:val="TAL"/>
              <w:jc w:val="center"/>
              <w:rPr>
                <w:b/>
                <w:b/>
              </w:rPr>
            </w:pPr>
            <w:r>
              <w:rPr>
                <w:b/>
              </w:rPr>
              <w:t>User reason</w:t>
            </w:r>
          </w:p>
        </w:tc>
        <w:tc>
          <w:tcPr>
            <w:tcW w:w="4800" w:type="dxa"/>
            <w:tcBorders>
              <w:top w:val="single" w:sz="12" w:space="0" w:color="000000"/>
              <w:left w:val="single" w:sz="6" w:space="0" w:color="000000"/>
              <w:bottom w:val="single" w:sz="6" w:space="0" w:color="000000"/>
              <w:right w:val="single" w:sz="12" w:space="0" w:color="000000"/>
            </w:tcBorders>
          </w:tcPr>
          <w:p>
            <w:pPr>
              <w:pStyle w:val="TAL"/>
              <w:jc w:val="center"/>
              <w:rPr>
                <w:b/>
                <w:b/>
              </w:rPr>
            </w:pPr>
            <w:r>
              <w:rPr>
                <w:b/>
              </w:rPr>
              <w:t>Diagnostic information</w:t>
            </w:r>
          </w:p>
        </w:tc>
      </w:tr>
      <w:tr>
        <w:trPr/>
        <w:tc>
          <w:tcPr>
            <w:tcW w:w="3408" w:type="dxa"/>
            <w:tcBorders>
              <w:top w:val="single" w:sz="6" w:space="0" w:color="000000"/>
              <w:left w:val="single" w:sz="12" w:space="0" w:color="000000"/>
              <w:bottom w:val="single" w:sz="6" w:space="0" w:color="000000"/>
              <w:right w:val="single" w:sz="6" w:space="0" w:color="000000"/>
            </w:tcBorders>
          </w:tcPr>
          <w:p>
            <w:pPr>
              <w:pStyle w:val="TAL"/>
              <w:rPr/>
            </w:pPr>
            <w:r>
              <w:rPr/>
              <w:t>Resource limitation (congestion)</w:t>
            </w:r>
          </w:p>
        </w:tc>
        <w:tc>
          <w:tcPr>
            <w:tcW w:w="4800" w:type="dxa"/>
            <w:tcBorders>
              <w:top w:val="single" w:sz="6" w:space="0" w:color="000000"/>
              <w:left w:val="single" w:sz="6" w:space="0" w:color="000000"/>
              <w:bottom w:val="single" w:sz="6" w:space="0" w:color="000000"/>
              <w:right w:val="single" w:sz="12" w:space="0" w:color="000000"/>
            </w:tcBorders>
          </w:tcPr>
          <w:p>
            <w:pPr>
              <w:pStyle w:val="TAL"/>
              <w:rPr/>
            </w:pPr>
            <w:r>
              <w:rPr/>
              <w:t>-</w:t>
            </w:r>
          </w:p>
        </w:tc>
      </w:tr>
      <w:tr>
        <w:trPr/>
        <w:tc>
          <w:tcPr>
            <w:tcW w:w="3408" w:type="dxa"/>
            <w:tcBorders>
              <w:top w:val="single" w:sz="6" w:space="0" w:color="000000"/>
              <w:left w:val="single" w:sz="12" w:space="0" w:color="000000"/>
              <w:bottom w:val="single" w:sz="6" w:space="0" w:color="000000"/>
              <w:right w:val="single" w:sz="6" w:space="0" w:color="000000"/>
            </w:tcBorders>
          </w:tcPr>
          <w:p>
            <w:pPr>
              <w:pStyle w:val="TAL"/>
              <w:rPr/>
            </w:pPr>
            <w:r>
              <w:rPr/>
              <w:t>Resource unavailable</w:t>
            </w:r>
          </w:p>
        </w:tc>
        <w:tc>
          <w:tcPr>
            <w:tcW w:w="4800" w:type="dxa"/>
            <w:tcBorders>
              <w:top w:val="single" w:sz="6" w:space="0" w:color="000000"/>
              <w:left w:val="single" w:sz="6" w:space="0" w:color="000000"/>
              <w:bottom w:val="single" w:sz="6" w:space="0" w:color="000000"/>
              <w:right w:val="single" w:sz="12" w:space="0" w:color="000000"/>
            </w:tcBorders>
          </w:tcPr>
          <w:p>
            <w:pPr>
              <w:pStyle w:val="TAL"/>
              <w:rPr/>
            </w:pPr>
            <w:r>
              <w:rPr/>
              <w:t>Short term/long term problem</w:t>
            </w:r>
          </w:p>
        </w:tc>
      </w:tr>
      <w:tr>
        <w:trPr/>
        <w:tc>
          <w:tcPr>
            <w:tcW w:w="3408" w:type="dxa"/>
            <w:tcBorders>
              <w:top w:val="single" w:sz="6" w:space="0" w:color="000000"/>
              <w:left w:val="single" w:sz="12" w:space="0" w:color="000000"/>
              <w:bottom w:val="single" w:sz="6" w:space="0" w:color="000000"/>
              <w:right w:val="single" w:sz="6" w:space="0" w:color="000000"/>
            </w:tcBorders>
          </w:tcPr>
          <w:p>
            <w:pPr>
              <w:pStyle w:val="TAL"/>
              <w:rPr/>
            </w:pPr>
            <w:r>
              <w:rPr/>
              <w:t>Application procedure cancellation</w:t>
            </w:r>
          </w:p>
        </w:tc>
        <w:tc>
          <w:tcPr>
            <w:tcW w:w="4800" w:type="dxa"/>
            <w:tcBorders>
              <w:top w:val="single" w:sz="6" w:space="0" w:color="000000"/>
              <w:left w:val="single" w:sz="6" w:space="0" w:color="000000"/>
              <w:bottom w:val="single" w:sz="6" w:space="0" w:color="000000"/>
              <w:right w:val="single" w:sz="12" w:space="0" w:color="000000"/>
            </w:tcBorders>
          </w:tcPr>
          <w:p>
            <w:pPr>
              <w:pStyle w:val="TAL"/>
              <w:rPr/>
            </w:pPr>
            <w:r>
              <w:rPr/>
              <w:t>Handover cancellation/</w:t>
              <w:br/>
              <w:t>Radio Channel release/</w:t>
              <w:br/>
              <w:t>Network path release/</w:t>
              <w:br/>
              <w:t>Call release/</w:t>
              <w:br/>
              <w:t>Associated procedure failure/</w:t>
              <w:br/>
              <w:t>Tandem dialogue released/</w:t>
              <w:br/>
              <w:t>Remote operations failure</w:t>
            </w:r>
          </w:p>
        </w:tc>
      </w:tr>
      <w:tr>
        <w:trPr/>
        <w:tc>
          <w:tcPr>
            <w:tcW w:w="3408" w:type="dxa"/>
            <w:tcBorders>
              <w:top w:val="single" w:sz="6" w:space="0" w:color="000000"/>
              <w:left w:val="single" w:sz="12" w:space="0" w:color="000000"/>
              <w:bottom w:val="single" w:sz="6" w:space="0" w:color="000000"/>
              <w:right w:val="single" w:sz="6" w:space="0" w:color="000000"/>
            </w:tcBorders>
          </w:tcPr>
          <w:p>
            <w:pPr>
              <w:pStyle w:val="TAL"/>
              <w:rPr/>
            </w:pPr>
            <w:r>
              <w:rPr>
                <w:lang w:eastAsia="ja-JP"/>
              </w:rPr>
              <w:t>Application context not supported</w:t>
            </w:r>
          </w:p>
        </w:tc>
        <w:tc>
          <w:tcPr>
            <w:tcW w:w="4800" w:type="dxa"/>
            <w:tcBorders>
              <w:top w:val="single" w:sz="6" w:space="0" w:color="000000"/>
              <w:left w:val="single" w:sz="6" w:space="0" w:color="000000"/>
              <w:bottom w:val="single" w:sz="6" w:space="0" w:color="000000"/>
              <w:right w:val="single" w:sz="12" w:space="0" w:color="000000"/>
            </w:tcBorders>
          </w:tcPr>
          <w:p>
            <w:pPr>
              <w:pStyle w:val="TAL"/>
              <w:rPr>
                <w:lang w:eastAsia="ja-JP"/>
              </w:rPr>
            </w:pPr>
            <w:r>
              <w:rPr>
                <w:lang w:eastAsia="ja-JP"/>
              </w:rPr>
              <w:t>-</w:t>
            </w:r>
          </w:p>
        </w:tc>
      </w:tr>
      <w:tr>
        <w:trPr/>
        <w:tc>
          <w:tcPr>
            <w:tcW w:w="3408" w:type="dxa"/>
            <w:tcBorders>
              <w:top w:val="single" w:sz="6" w:space="0" w:color="000000"/>
              <w:left w:val="single" w:sz="12" w:space="0" w:color="000000"/>
              <w:bottom w:val="single" w:sz="12" w:space="0" w:color="000000"/>
              <w:right w:val="single" w:sz="6" w:space="0" w:color="000000"/>
            </w:tcBorders>
          </w:tcPr>
          <w:p>
            <w:pPr>
              <w:pStyle w:val="TAL"/>
              <w:rPr/>
            </w:pPr>
            <w:r>
              <w:rPr/>
              <w:t>Procedure error</w:t>
            </w:r>
          </w:p>
        </w:tc>
        <w:tc>
          <w:tcPr>
            <w:tcW w:w="4800" w:type="dxa"/>
            <w:tcBorders>
              <w:top w:val="single" w:sz="6" w:space="0" w:color="000000"/>
              <w:left w:val="single" w:sz="6" w:space="0" w:color="000000"/>
              <w:bottom w:val="single" w:sz="12" w:space="0" w:color="000000"/>
              <w:right w:val="single" w:sz="12" w:space="0" w:color="000000"/>
            </w:tcBorders>
          </w:tcPr>
          <w:p>
            <w:pPr>
              <w:pStyle w:val="TAL"/>
              <w:rPr/>
            </w:pPr>
            <w:r>
              <w:rPr/>
              <w:t>-</w:t>
            </w:r>
          </w:p>
        </w:tc>
      </w:tr>
    </w:tbl>
    <w:p>
      <w:pPr>
        <w:pStyle w:val="Normal"/>
        <w:rPr/>
      </w:pPr>
      <w:r>
        <w:rPr/>
      </w:r>
    </w:p>
    <w:p>
      <w:pPr>
        <w:pStyle w:val="Normal"/>
        <w:keepNext w:val="true"/>
        <w:keepLines/>
        <w:rPr/>
      </w:pPr>
      <w:r>
        <w:rPr>
          <w:u w:val="single"/>
        </w:rPr>
        <w:t>Specific information</w:t>
      </w:r>
      <w:r>
        <w:rPr/>
        <w:t>:</w:t>
      </w:r>
    </w:p>
    <w:p>
      <w:pPr>
        <w:pStyle w:val="Normal"/>
        <w:rPr>
          <w:lang w:eastAsia="ja-JP"/>
        </w:rPr>
      </w:pPr>
      <w:r>
        <w:rPr/>
        <w:t>This parameter may be used for passing any user specific information. Establishment and processing of the Specific information is not specified by GSM and shall be performed according to operator specific requirements.</w:t>
      </w:r>
    </w:p>
    <w:p>
      <w:pPr>
        <w:pStyle w:val="Heading1"/>
        <w:ind w:left="1134" w:hanging="1134"/>
        <w:rPr>
          <w:lang w:eastAsia="ja-JP"/>
        </w:rPr>
      </w:pPr>
      <w:bookmarkStart w:id="39" w:name="__RefHeading___Toc517478810"/>
      <w:bookmarkEnd w:id="39"/>
      <w:r>
        <w:rPr>
          <w:lang w:eastAsia="ja-JP"/>
        </w:rPr>
        <w:t>8</w:t>
        <w:tab/>
        <w:t>Mobility services</w:t>
      </w:r>
    </w:p>
    <w:p>
      <w:pPr>
        <w:pStyle w:val="Heading2"/>
        <w:rPr>
          <w:lang w:eastAsia="ja-JP"/>
        </w:rPr>
      </w:pPr>
      <w:bookmarkStart w:id="40" w:name="__RefHeading___Toc517478811"/>
      <w:bookmarkEnd w:id="40"/>
      <w:r>
        <w:rPr>
          <w:lang w:eastAsia="ja-JP"/>
        </w:rPr>
        <w:t>8.1</w:t>
        <w:tab/>
        <w:t>General</w:t>
      </w:r>
    </w:p>
    <w:p>
      <w:pPr>
        <w:pStyle w:val="Normal"/>
        <w:rPr/>
      </w:pPr>
      <w:r>
        <w:rPr>
          <w:lang w:eastAsia="ja-JP"/>
        </w:rPr>
        <w:t xml:space="preserve">Regarding definition of each service, only the interval for </w:t>
      </w:r>
      <w:r>
        <w:rPr>
          <w:lang w:eastAsia="ja-JP"/>
        </w:rPr>
        <w:t>adoption</w:t>
      </w:r>
      <w:r>
        <w:rPr>
          <w:lang w:eastAsia="ja-JP"/>
        </w:rPr>
        <w:t xml:space="preserve"> shall be considered for the GLR introduction. The </w:t>
      </w:r>
      <w:r>
        <w:rPr>
          <w:lang w:eastAsia="ja-JP"/>
        </w:rPr>
        <w:t>interval for adoption for the GLR specification is</w:t>
      </w:r>
      <w:r>
        <w:rPr>
          <w:lang w:eastAsia="ja-JP"/>
        </w:rPr>
        <w:t xml:space="preserve"> described below. Service primitives and parameter definitions are as in 3GPP TS 29.002.</w:t>
      </w:r>
    </w:p>
    <w:p>
      <w:pPr>
        <w:pStyle w:val="Heading2"/>
        <w:tabs>
          <w:tab w:val="clear" w:pos="284"/>
          <w:tab w:val="left" w:pos="1140" w:leader="none"/>
        </w:tabs>
        <w:ind w:left="1140" w:hanging="1140"/>
        <w:rPr>
          <w:lang w:val="fr-FR" w:eastAsia="ja-JP"/>
        </w:rPr>
      </w:pPr>
      <w:bookmarkStart w:id="41" w:name="__RefHeading___Toc517478812"/>
      <w:bookmarkEnd w:id="41"/>
      <w:r>
        <w:rPr>
          <w:lang w:val="fr-FR" w:eastAsia="ja-JP"/>
        </w:rPr>
        <w:t>8.2</w:t>
        <w:tab/>
        <w:t>Location Management services</w:t>
      </w:r>
    </w:p>
    <w:p>
      <w:pPr>
        <w:pStyle w:val="TH"/>
        <w:rPr>
          <w:lang w:val="fr-FR" w:eastAsia="ja-JP"/>
        </w:rPr>
      </w:pPr>
      <w:r>
        <w:rPr>
          <w:lang w:val="fr-FR" w:eastAsia="ja-JP"/>
        </w:rPr>
      </w:r>
    </w:p>
    <w:tbl>
      <w:tblPr>
        <w:tblW w:w="7599" w:type="dxa"/>
        <w:jc w:val="center"/>
        <w:tblInd w:w="0" w:type="dxa"/>
        <w:tblLayout w:type="fixed"/>
        <w:tblCellMar>
          <w:top w:w="0" w:type="dxa"/>
          <w:left w:w="99" w:type="dxa"/>
          <w:bottom w:w="0" w:type="dxa"/>
          <w:right w:w="99" w:type="dxa"/>
        </w:tblCellMar>
      </w:tblPr>
      <w:tblGrid>
        <w:gridCol w:w="3499"/>
        <w:gridCol w:w="4100"/>
      </w:tblGrid>
      <w:tr>
        <w:trPr/>
        <w:tc>
          <w:tcPr>
            <w:tcW w:w="3499" w:type="dxa"/>
            <w:tcBorders>
              <w:top w:val="single" w:sz="12" w:space="0" w:color="000000"/>
              <w:left w:val="single" w:sz="12" w:space="0" w:color="000000"/>
              <w:bottom w:val="single" w:sz="6" w:space="0" w:color="000000"/>
              <w:right w:val="single" w:sz="6" w:space="0" w:color="000000"/>
            </w:tcBorders>
          </w:tcPr>
          <w:p>
            <w:pPr>
              <w:pStyle w:val="TH"/>
              <w:spacing w:before="60" w:after="180"/>
              <w:rPr>
                <w:lang w:val="fr-FR" w:eastAsia="ja-JP"/>
              </w:rPr>
            </w:pPr>
            <w:r>
              <w:rPr>
                <w:lang w:val="fr-FR" w:eastAsia="ja-JP"/>
              </w:rPr>
              <w:t>Services</w:t>
            </w:r>
          </w:p>
        </w:tc>
        <w:tc>
          <w:tcPr>
            <w:tcW w:w="4100" w:type="dxa"/>
            <w:tcBorders>
              <w:top w:val="single" w:sz="12" w:space="0" w:color="000000"/>
              <w:left w:val="single" w:sz="6" w:space="0" w:color="000000"/>
              <w:bottom w:val="single" w:sz="6" w:space="0" w:color="000000"/>
              <w:right w:val="single" w:sz="12" w:space="0" w:color="000000"/>
            </w:tcBorders>
          </w:tcPr>
          <w:p>
            <w:pPr>
              <w:pStyle w:val="TH"/>
              <w:spacing w:before="60" w:after="180"/>
              <w:rPr>
                <w:rFonts w:ascii="Times New Roman" w:hAnsi="Times New Roman" w:cs="Times New Roman"/>
                <w:lang w:eastAsia="ja-JP"/>
              </w:rPr>
            </w:pPr>
            <w:r>
              <w:rPr>
                <w:rFonts w:cs="Times New Roman" w:ascii="Times New Roman" w:hAnsi="Times New Roman"/>
                <w:lang w:eastAsia="ja-JP"/>
              </w:rPr>
              <w:t>Interval for adoption</w:t>
            </w:r>
          </w:p>
        </w:tc>
      </w:tr>
      <w:tr>
        <w:trPr>
          <w:trHeight w:val="287" w:hRule="atLeast"/>
          <w:cantSplit w:val="true"/>
        </w:trPr>
        <w:tc>
          <w:tcPr>
            <w:tcW w:w="3499" w:type="dxa"/>
            <w:vMerge w:val="restart"/>
            <w:tcBorders>
              <w:top w:val="single" w:sz="6" w:space="0" w:color="000000"/>
              <w:left w:val="single" w:sz="12" w:space="0" w:color="000000"/>
              <w:bottom w:val="single" w:sz="6" w:space="0" w:color="000000"/>
              <w:right w:val="single" w:sz="6" w:space="0" w:color="000000"/>
            </w:tcBorders>
          </w:tcPr>
          <w:p>
            <w:pPr>
              <w:pStyle w:val="TH"/>
              <w:spacing w:before="60" w:after="60"/>
              <w:rPr>
                <w:b w:val="false"/>
                <w:b w:val="false"/>
                <w:lang w:eastAsia="ja-JP"/>
              </w:rPr>
            </w:pPr>
            <w:r>
              <w:rPr>
                <w:b w:val="false"/>
                <w:lang w:eastAsia="ja-JP"/>
              </w:rPr>
              <w:t>MAP_UPDATE_LOCATION</w:t>
            </w:r>
          </w:p>
        </w:tc>
        <w:tc>
          <w:tcPr>
            <w:tcW w:w="4100"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b w:val="false"/>
                <w:lang w:eastAsia="ja-JP"/>
              </w:rPr>
              <w:t xml:space="preserve">VLR </w:t>
            </w:r>
            <w:r>
              <w:rPr>
                <w:b w:val="false"/>
                <w:lang w:eastAsia="ja-JP"/>
              </w:rPr>
              <w:t>–</w:t>
            </w:r>
            <w:r>
              <w:rPr>
                <w:b w:val="false"/>
                <w:lang w:eastAsia="ja-JP"/>
              </w:rPr>
              <w:t xml:space="preserve"> GLR</w:t>
            </w:r>
          </w:p>
        </w:tc>
      </w:tr>
      <w:tr>
        <w:trPr>
          <w:trHeight w:val="195" w:hRule="atLeast"/>
          <w:cantSplit w:val="true"/>
        </w:trPr>
        <w:tc>
          <w:tcPr>
            <w:tcW w:w="3499" w:type="dxa"/>
            <w:vMerge w:val="continue"/>
            <w:tcBorders>
              <w:top w:val="single" w:sz="6" w:space="0" w:color="000000"/>
              <w:left w:val="single" w:sz="12" w:space="0" w:color="000000"/>
              <w:bottom w:val="single" w:sz="6" w:space="0" w:color="000000"/>
              <w:right w:val="single" w:sz="6" w:space="0" w:color="000000"/>
            </w:tcBorders>
          </w:tcPr>
          <w:p>
            <w:pPr>
              <w:pStyle w:val="TH"/>
              <w:snapToGrid w:val="false"/>
              <w:spacing w:before="60" w:after="60"/>
              <w:rPr>
                <w:b w:val="false"/>
                <w:b w:val="false"/>
                <w:lang w:eastAsia="ja-JP"/>
              </w:rPr>
            </w:pPr>
            <w:r>
              <w:rPr>
                <w:b w:val="false"/>
                <w:lang w:eastAsia="ja-JP"/>
              </w:rPr>
            </w:r>
          </w:p>
        </w:tc>
        <w:tc>
          <w:tcPr>
            <w:tcW w:w="4100"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b w:val="false"/>
                <w:lang w:eastAsia="ja-JP"/>
              </w:rPr>
              <w:t xml:space="preserve">GLR </w:t>
            </w:r>
            <w:r>
              <w:rPr>
                <w:b w:val="false"/>
                <w:lang w:eastAsia="ja-JP"/>
              </w:rPr>
              <w:t>–</w:t>
            </w:r>
            <w:r>
              <w:rPr>
                <w:b w:val="false"/>
                <w:lang w:eastAsia="ja-JP"/>
              </w:rPr>
              <w:t xml:space="preserve"> HLR</w:t>
            </w:r>
          </w:p>
        </w:tc>
      </w:tr>
      <w:tr>
        <w:trPr>
          <w:cantSplit w:val="true"/>
        </w:trPr>
        <w:tc>
          <w:tcPr>
            <w:tcW w:w="3499" w:type="dxa"/>
            <w:vMerge w:val="restart"/>
            <w:tcBorders>
              <w:top w:val="single" w:sz="6" w:space="0" w:color="000000"/>
              <w:left w:val="single" w:sz="12" w:space="0" w:color="000000"/>
              <w:bottom w:val="single" w:sz="6" w:space="0" w:color="000000"/>
              <w:right w:val="single" w:sz="6" w:space="0" w:color="000000"/>
            </w:tcBorders>
          </w:tcPr>
          <w:p>
            <w:pPr>
              <w:pStyle w:val="TH"/>
              <w:spacing w:before="60" w:after="60"/>
              <w:rPr>
                <w:b w:val="false"/>
                <w:b w:val="false"/>
                <w:lang w:eastAsia="ja-JP"/>
              </w:rPr>
            </w:pPr>
            <w:r>
              <w:rPr>
                <w:b w:val="false"/>
                <w:lang w:eastAsia="ja-JP"/>
              </w:rPr>
              <w:t>MAP_CANCEL _LOCATION</w:t>
            </w:r>
          </w:p>
        </w:tc>
        <w:tc>
          <w:tcPr>
            <w:tcW w:w="4100"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b w:val="false"/>
                <w:lang w:eastAsia="ja-JP"/>
              </w:rPr>
              <w:t xml:space="preserve">HLR </w:t>
            </w:r>
            <w:r>
              <w:rPr>
                <w:b w:val="false"/>
                <w:lang w:eastAsia="ja-JP"/>
              </w:rPr>
              <w:t>–</w:t>
            </w:r>
            <w:r>
              <w:rPr>
                <w:b w:val="false"/>
                <w:lang w:eastAsia="ja-JP"/>
              </w:rPr>
              <w:t xml:space="preserve"> GLR</w:t>
            </w:r>
          </w:p>
        </w:tc>
      </w:tr>
      <w:tr>
        <w:trPr>
          <w:cantSplit w:val="true"/>
        </w:trPr>
        <w:tc>
          <w:tcPr>
            <w:tcW w:w="3499" w:type="dxa"/>
            <w:vMerge w:val="continue"/>
            <w:tcBorders>
              <w:top w:val="single" w:sz="6" w:space="0" w:color="000000"/>
              <w:left w:val="single" w:sz="12" w:space="0" w:color="000000"/>
              <w:bottom w:val="single" w:sz="6" w:space="0" w:color="000000"/>
              <w:right w:val="single" w:sz="6" w:space="0" w:color="000000"/>
            </w:tcBorders>
          </w:tcPr>
          <w:p>
            <w:pPr>
              <w:pStyle w:val="TH"/>
              <w:snapToGrid w:val="false"/>
              <w:spacing w:before="60" w:after="60"/>
              <w:rPr>
                <w:b w:val="false"/>
                <w:b w:val="false"/>
                <w:lang w:eastAsia="ja-JP"/>
              </w:rPr>
            </w:pPr>
            <w:r>
              <w:rPr>
                <w:b w:val="false"/>
                <w:lang w:eastAsia="ja-JP"/>
              </w:rPr>
            </w:r>
          </w:p>
        </w:tc>
        <w:tc>
          <w:tcPr>
            <w:tcW w:w="4100"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b w:val="false"/>
                <w:lang w:eastAsia="ja-JP"/>
              </w:rPr>
              <w:t xml:space="preserve">GLR </w:t>
            </w:r>
            <w:r>
              <w:rPr>
                <w:b w:val="false"/>
                <w:lang w:eastAsia="ja-JP"/>
              </w:rPr>
              <w:t>–</w:t>
            </w:r>
            <w:r>
              <w:rPr>
                <w:b w:val="false"/>
                <w:lang w:eastAsia="ja-JP"/>
              </w:rPr>
              <w:t xml:space="preserve"> VLR</w:t>
            </w:r>
          </w:p>
        </w:tc>
      </w:tr>
      <w:tr>
        <w:trPr>
          <w:cantSplit w:val="true"/>
        </w:trPr>
        <w:tc>
          <w:tcPr>
            <w:tcW w:w="3499" w:type="dxa"/>
            <w:vMerge w:val="continue"/>
            <w:tcBorders>
              <w:top w:val="single" w:sz="6" w:space="0" w:color="000000"/>
              <w:left w:val="single" w:sz="12" w:space="0" w:color="000000"/>
              <w:bottom w:val="single" w:sz="6" w:space="0" w:color="000000"/>
              <w:right w:val="single" w:sz="6" w:space="0" w:color="000000"/>
            </w:tcBorders>
          </w:tcPr>
          <w:p>
            <w:pPr>
              <w:pStyle w:val="TH"/>
              <w:snapToGrid w:val="false"/>
              <w:spacing w:before="60" w:after="60"/>
              <w:rPr>
                <w:b w:val="false"/>
                <w:b w:val="false"/>
                <w:lang w:eastAsia="ja-JP"/>
              </w:rPr>
            </w:pPr>
            <w:r>
              <w:rPr>
                <w:b w:val="false"/>
                <w:lang w:eastAsia="ja-JP"/>
              </w:rPr>
            </w:r>
          </w:p>
        </w:tc>
        <w:tc>
          <w:tcPr>
            <w:tcW w:w="4100"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b w:val="false"/>
                <w:lang w:eastAsia="ja-JP"/>
              </w:rPr>
              <w:t xml:space="preserve">GLR </w:t>
            </w:r>
            <w:r>
              <w:rPr>
                <w:b w:val="false"/>
                <w:lang w:eastAsia="ja-JP"/>
              </w:rPr>
              <w:t>–</w:t>
            </w:r>
            <w:r>
              <w:rPr>
                <w:b w:val="false"/>
                <w:lang w:eastAsia="ja-JP"/>
              </w:rPr>
              <w:t xml:space="preserve"> SGSN</w:t>
            </w:r>
          </w:p>
        </w:tc>
      </w:tr>
      <w:tr>
        <w:trPr>
          <w:cantSplit w:val="true"/>
        </w:trPr>
        <w:tc>
          <w:tcPr>
            <w:tcW w:w="3499" w:type="dxa"/>
            <w:vMerge w:val="restart"/>
            <w:tcBorders>
              <w:top w:val="single" w:sz="6" w:space="0" w:color="000000"/>
              <w:left w:val="single" w:sz="12" w:space="0" w:color="000000"/>
              <w:bottom w:val="single" w:sz="6" w:space="0" w:color="000000"/>
              <w:right w:val="single" w:sz="6" w:space="0" w:color="000000"/>
            </w:tcBorders>
          </w:tcPr>
          <w:p>
            <w:pPr>
              <w:pStyle w:val="TH"/>
              <w:spacing w:before="60" w:after="60"/>
              <w:rPr>
                <w:b w:val="false"/>
                <w:b w:val="false"/>
                <w:lang w:eastAsia="ja-JP"/>
              </w:rPr>
            </w:pPr>
            <w:r>
              <w:rPr>
                <w:b w:val="false"/>
                <w:lang w:eastAsia="ja-JP"/>
              </w:rPr>
              <w:t>MAP_PURGE_MS</w:t>
            </w:r>
          </w:p>
        </w:tc>
        <w:tc>
          <w:tcPr>
            <w:tcW w:w="4100"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b w:val="false"/>
                <w:lang w:eastAsia="ja-JP"/>
              </w:rPr>
              <w:t xml:space="preserve">VLR </w:t>
            </w:r>
            <w:r>
              <w:rPr>
                <w:b w:val="false"/>
                <w:lang w:eastAsia="ja-JP"/>
              </w:rPr>
              <w:t>–</w:t>
            </w:r>
            <w:r>
              <w:rPr>
                <w:b w:val="false"/>
                <w:lang w:eastAsia="ja-JP"/>
              </w:rPr>
              <w:t xml:space="preserve"> GLR</w:t>
            </w:r>
          </w:p>
        </w:tc>
      </w:tr>
      <w:tr>
        <w:trPr>
          <w:cantSplit w:val="true"/>
        </w:trPr>
        <w:tc>
          <w:tcPr>
            <w:tcW w:w="3499" w:type="dxa"/>
            <w:vMerge w:val="continue"/>
            <w:tcBorders>
              <w:top w:val="single" w:sz="6" w:space="0" w:color="000000"/>
              <w:left w:val="single" w:sz="12" w:space="0" w:color="000000"/>
              <w:bottom w:val="single" w:sz="6" w:space="0" w:color="000000"/>
              <w:right w:val="single" w:sz="6" w:space="0" w:color="000000"/>
            </w:tcBorders>
          </w:tcPr>
          <w:p>
            <w:pPr>
              <w:pStyle w:val="TH"/>
              <w:snapToGrid w:val="false"/>
              <w:spacing w:before="60" w:after="60"/>
              <w:rPr>
                <w:b w:val="false"/>
                <w:b w:val="false"/>
                <w:lang w:eastAsia="ja-JP"/>
              </w:rPr>
            </w:pPr>
            <w:r>
              <w:rPr>
                <w:b w:val="false"/>
                <w:lang w:eastAsia="ja-JP"/>
              </w:rPr>
            </w:r>
          </w:p>
        </w:tc>
        <w:tc>
          <w:tcPr>
            <w:tcW w:w="4100"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b w:val="false"/>
                <w:lang w:eastAsia="ja-JP"/>
              </w:rPr>
              <w:t xml:space="preserve">SGSN </w:t>
            </w:r>
            <w:r>
              <w:rPr>
                <w:b w:val="false"/>
                <w:lang w:eastAsia="ja-JP"/>
              </w:rPr>
              <w:t>–</w:t>
            </w:r>
            <w:r>
              <w:rPr>
                <w:b w:val="false"/>
                <w:lang w:eastAsia="ja-JP"/>
              </w:rPr>
              <w:t xml:space="preserve"> GLR</w:t>
            </w:r>
          </w:p>
        </w:tc>
      </w:tr>
      <w:tr>
        <w:trPr>
          <w:trHeight w:val="412" w:hRule="atLeast"/>
          <w:cantSplit w:val="true"/>
        </w:trPr>
        <w:tc>
          <w:tcPr>
            <w:tcW w:w="3499" w:type="dxa"/>
            <w:vMerge w:val="continue"/>
            <w:tcBorders>
              <w:top w:val="single" w:sz="6" w:space="0" w:color="000000"/>
              <w:left w:val="single" w:sz="12" w:space="0" w:color="000000"/>
              <w:bottom w:val="single" w:sz="6" w:space="0" w:color="000000"/>
              <w:right w:val="single" w:sz="6" w:space="0" w:color="000000"/>
            </w:tcBorders>
          </w:tcPr>
          <w:p>
            <w:pPr>
              <w:pStyle w:val="TH"/>
              <w:snapToGrid w:val="false"/>
              <w:spacing w:before="60" w:after="60"/>
              <w:rPr>
                <w:b w:val="false"/>
                <w:b w:val="false"/>
                <w:lang w:eastAsia="ja-JP"/>
              </w:rPr>
            </w:pPr>
            <w:r>
              <w:rPr>
                <w:b w:val="false"/>
                <w:lang w:eastAsia="ja-JP"/>
              </w:rPr>
            </w:r>
          </w:p>
        </w:tc>
        <w:tc>
          <w:tcPr>
            <w:tcW w:w="4100"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b w:val="false"/>
                <w:lang w:eastAsia="ja-JP"/>
              </w:rPr>
              <w:t xml:space="preserve">GLR </w:t>
            </w:r>
            <w:r>
              <w:rPr>
                <w:b w:val="false"/>
                <w:lang w:eastAsia="ja-JP"/>
              </w:rPr>
              <w:t>–</w:t>
            </w:r>
            <w:r>
              <w:rPr>
                <w:b w:val="false"/>
                <w:lang w:eastAsia="ja-JP"/>
              </w:rPr>
              <w:t xml:space="preserve"> HLR</w:t>
            </w:r>
          </w:p>
        </w:tc>
      </w:tr>
      <w:tr>
        <w:trPr>
          <w:trHeight w:val="70" w:hRule="atLeast"/>
          <w:cantSplit w:val="true"/>
        </w:trPr>
        <w:tc>
          <w:tcPr>
            <w:tcW w:w="3499" w:type="dxa"/>
            <w:vMerge w:val="restart"/>
            <w:tcBorders>
              <w:top w:val="single" w:sz="6" w:space="0" w:color="000000"/>
              <w:left w:val="single" w:sz="12" w:space="0" w:color="000000"/>
              <w:bottom w:val="single" w:sz="6" w:space="0" w:color="000000"/>
              <w:right w:val="single" w:sz="6" w:space="0" w:color="000000"/>
            </w:tcBorders>
          </w:tcPr>
          <w:p>
            <w:pPr>
              <w:pStyle w:val="TH"/>
              <w:spacing w:before="60" w:after="60"/>
              <w:rPr>
                <w:b w:val="false"/>
                <w:b w:val="false"/>
                <w:lang w:eastAsia="ja-JP"/>
              </w:rPr>
            </w:pPr>
            <w:r>
              <w:rPr>
                <w:b w:val="false"/>
                <w:lang w:eastAsia="ja-JP"/>
              </w:rPr>
              <w:t>MAP_UPDATE_GPRS_LOCATION</w:t>
            </w:r>
          </w:p>
        </w:tc>
        <w:tc>
          <w:tcPr>
            <w:tcW w:w="4100"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b w:val="false"/>
                <w:lang w:eastAsia="ja-JP"/>
              </w:rPr>
              <w:t xml:space="preserve">SGSN </w:t>
            </w:r>
            <w:r>
              <w:rPr>
                <w:b w:val="false"/>
                <w:lang w:eastAsia="ja-JP"/>
              </w:rPr>
              <w:t>–</w:t>
            </w:r>
            <w:r>
              <w:rPr>
                <w:b w:val="false"/>
                <w:lang w:eastAsia="ja-JP"/>
              </w:rPr>
              <w:t xml:space="preserve"> GLR</w:t>
            </w:r>
          </w:p>
        </w:tc>
      </w:tr>
      <w:tr>
        <w:trPr>
          <w:trHeight w:val="70" w:hRule="atLeast"/>
          <w:cantSplit w:val="true"/>
        </w:trPr>
        <w:tc>
          <w:tcPr>
            <w:tcW w:w="3499" w:type="dxa"/>
            <w:vMerge w:val="continue"/>
            <w:tcBorders>
              <w:top w:val="single" w:sz="6" w:space="0" w:color="000000"/>
              <w:left w:val="single" w:sz="12" w:space="0" w:color="000000"/>
              <w:bottom w:val="single" w:sz="6" w:space="0" w:color="000000"/>
              <w:right w:val="single" w:sz="6" w:space="0" w:color="000000"/>
            </w:tcBorders>
          </w:tcPr>
          <w:p>
            <w:pPr>
              <w:pStyle w:val="TH"/>
              <w:snapToGrid w:val="false"/>
              <w:spacing w:before="60" w:after="60"/>
              <w:rPr>
                <w:b w:val="false"/>
                <w:b w:val="false"/>
                <w:lang w:eastAsia="ja-JP"/>
              </w:rPr>
            </w:pPr>
            <w:r>
              <w:rPr>
                <w:b w:val="false"/>
                <w:lang w:eastAsia="ja-JP"/>
              </w:rPr>
            </w:r>
          </w:p>
        </w:tc>
        <w:tc>
          <w:tcPr>
            <w:tcW w:w="4100" w:type="dxa"/>
            <w:tcBorders>
              <w:top w:val="single" w:sz="6" w:space="0" w:color="000000"/>
              <w:left w:val="single" w:sz="6" w:space="0" w:color="000000"/>
              <w:bottom w:val="single" w:sz="12" w:space="0" w:color="000000"/>
              <w:right w:val="single" w:sz="12" w:space="0" w:color="000000"/>
            </w:tcBorders>
          </w:tcPr>
          <w:p>
            <w:pPr>
              <w:pStyle w:val="TH"/>
              <w:spacing w:before="60" w:after="60"/>
              <w:rPr/>
            </w:pPr>
            <w:r>
              <w:rPr>
                <w:b w:val="false"/>
                <w:lang w:eastAsia="ja-JP"/>
              </w:rPr>
              <w:t xml:space="preserve">GLR  </w:t>
            </w:r>
            <w:r>
              <w:rPr>
                <w:b w:val="false"/>
                <w:lang w:eastAsia="ja-JP"/>
              </w:rPr>
              <w:t>–</w:t>
            </w:r>
            <w:r>
              <w:rPr>
                <w:b w:val="false"/>
                <w:lang w:eastAsia="ja-JP"/>
              </w:rPr>
              <w:t xml:space="preserve">  HLR</w:t>
            </w:r>
          </w:p>
        </w:tc>
      </w:tr>
    </w:tbl>
    <w:p>
      <w:pPr>
        <w:pStyle w:val="TF"/>
        <w:rPr/>
      </w:pPr>
      <w:r>
        <w:rPr>
          <w:lang w:eastAsia="ja-JP"/>
        </w:rPr>
        <w:t>Figure 8.2</w:t>
      </w:r>
      <w:bookmarkStart w:id="42" w:name="_Ref450564223"/>
      <w:bookmarkStart w:id="43" w:name="_Ref446210357"/>
      <w:bookmarkStart w:id="44" w:name="_Ref446210407"/>
      <w:r>
        <w:rPr/>
        <w:t xml:space="preserve"> </w:t>
      </w:r>
      <w:bookmarkEnd w:id="42"/>
      <w:bookmarkEnd w:id="43"/>
      <w:bookmarkEnd w:id="44"/>
      <w:r>
        <w:rPr>
          <w:lang w:eastAsia="ja-JP"/>
        </w:rPr>
        <w:t>/1</w:t>
      </w:r>
    </w:p>
    <w:p>
      <w:pPr>
        <w:pStyle w:val="Heading2"/>
        <w:tabs>
          <w:tab w:val="clear" w:pos="284"/>
          <w:tab w:val="left" w:pos="1140" w:leader="none"/>
        </w:tabs>
        <w:ind w:left="1140" w:hanging="1140"/>
        <w:rPr>
          <w:lang w:eastAsia="ja-JP"/>
        </w:rPr>
      </w:pPr>
      <w:bookmarkStart w:id="45" w:name="__RefHeading___Toc517478813"/>
      <w:bookmarkEnd w:id="45"/>
      <w:r>
        <w:rPr>
          <w:lang w:eastAsia="ja-JP"/>
        </w:rPr>
        <w:t>8.3</w:t>
        <w:tab/>
        <w:t>Authentication Management services</w:t>
      </w:r>
    </w:p>
    <w:p>
      <w:pPr>
        <w:pStyle w:val="TH"/>
        <w:rPr>
          <w:lang w:eastAsia="ja-JP"/>
        </w:rPr>
      </w:pPr>
      <w:r>
        <w:rPr>
          <w:lang w:eastAsia="ja-JP"/>
        </w:rPr>
      </w:r>
    </w:p>
    <w:tbl>
      <w:tblPr>
        <w:tblW w:w="7600" w:type="dxa"/>
        <w:jc w:val="left"/>
        <w:tblInd w:w="985" w:type="dxa"/>
        <w:tblLayout w:type="fixed"/>
        <w:tblCellMar>
          <w:top w:w="0" w:type="dxa"/>
          <w:left w:w="99" w:type="dxa"/>
          <w:bottom w:w="0" w:type="dxa"/>
          <w:right w:w="99" w:type="dxa"/>
        </w:tblCellMar>
      </w:tblPr>
      <w:tblGrid>
        <w:gridCol w:w="3500"/>
        <w:gridCol w:w="4100"/>
      </w:tblGrid>
      <w:tr>
        <w:trPr/>
        <w:tc>
          <w:tcPr>
            <w:tcW w:w="3500" w:type="dxa"/>
            <w:tcBorders>
              <w:top w:val="single" w:sz="12" w:space="0" w:color="000000"/>
              <w:left w:val="single" w:sz="12" w:space="0" w:color="000000"/>
              <w:bottom w:val="single" w:sz="6" w:space="0" w:color="000000"/>
              <w:right w:val="single" w:sz="6" w:space="0" w:color="000000"/>
            </w:tcBorders>
          </w:tcPr>
          <w:p>
            <w:pPr>
              <w:pStyle w:val="TH"/>
              <w:spacing w:before="60" w:after="180"/>
              <w:rPr>
                <w:lang w:eastAsia="ja-JP"/>
              </w:rPr>
            </w:pPr>
            <w:r>
              <w:rPr>
                <w:lang w:eastAsia="ja-JP"/>
              </w:rPr>
              <w:t>Services</w:t>
            </w:r>
          </w:p>
        </w:tc>
        <w:tc>
          <w:tcPr>
            <w:tcW w:w="4100" w:type="dxa"/>
            <w:tcBorders>
              <w:top w:val="single" w:sz="12" w:space="0" w:color="000000"/>
              <w:left w:val="single" w:sz="6" w:space="0" w:color="000000"/>
              <w:bottom w:val="single" w:sz="6" w:space="0" w:color="000000"/>
              <w:right w:val="single" w:sz="12" w:space="0" w:color="000000"/>
            </w:tcBorders>
          </w:tcPr>
          <w:p>
            <w:pPr>
              <w:pStyle w:val="TH"/>
              <w:spacing w:before="60" w:after="180"/>
              <w:rPr>
                <w:lang w:eastAsia="ja-JP"/>
              </w:rPr>
            </w:pPr>
            <w:r>
              <w:rPr>
                <w:lang w:eastAsia="ja-JP"/>
              </w:rPr>
              <w:t>Interval for adoption</w:t>
            </w:r>
          </w:p>
        </w:tc>
      </w:tr>
      <w:tr>
        <w:trPr>
          <w:cantSplit w:val="true"/>
        </w:trPr>
        <w:tc>
          <w:tcPr>
            <w:tcW w:w="3500" w:type="dxa"/>
            <w:vMerge w:val="restart"/>
            <w:tcBorders>
              <w:top w:val="single" w:sz="6" w:space="0" w:color="000000"/>
              <w:left w:val="single" w:sz="12" w:space="0" w:color="000000"/>
              <w:bottom w:val="single" w:sz="6" w:space="0" w:color="000000"/>
              <w:right w:val="single" w:sz="6" w:space="0" w:color="000000"/>
            </w:tcBorders>
          </w:tcPr>
          <w:p>
            <w:pPr>
              <w:pStyle w:val="TH"/>
              <w:spacing w:before="60" w:after="60"/>
              <w:rPr>
                <w:b w:val="false"/>
                <w:b w:val="false"/>
              </w:rPr>
            </w:pPr>
            <w:r>
              <w:rPr>
                <w:b w:val="false"/>
              </w:rPr>
              <w:t>MAP_SEND_AUTHENTICATION_INFO</w:t>
            </w:r>
          </w:p>
        </w:tc>
        <w:tc>
          <w:tcPr>
            <w:tcW w:w="4100"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b w:val="false"/>
              </w:rPr>
              <w:t xml:space="preserve">VLR </w:t>
            </w:r>
            <w:r>
              <w:rPr>
                <w:b w:val="false"/>
              </w:rPr>
              <w:t>–</w:t>
            </w:r>
            <w:r>
              <w:rPr>
                <w:b w:val="false"/>
              </w:rPr>
              <w:t xml:space="preserve"> GLR</w:t>
            </w:r>
          </w:p>
        </w:tc>
      </w:tr>
      <w:tr>
        <w:trPr>
          <w:cantSplit w:val="true"/>
        </w:trPr>
        <w:tc>
          <w:tcPr>
            <w:tcW w:w="3500" w:type="dxa"/>
            <w:vMerge w:val="continue"/>
            <w:tcBorders>
              <w:top w:val="single" w:sz="6" w:space="0" w:color="000000"/>
              <w:left w:val="single" w:sz="12" w:space="0" w:color="000000"/>
              <w:bottom w:val="single" w:sz="6" w:space="0" w:color="000000"/>
              <w:right w:val="single" w:sz="6" w:space="0" w:color="000000"/>
            </w:tcBorders>
          </w:tcPr>
          <w:p>
            <w:pPr>
              <w:pStyle w:val="TH"/>
              <w:snapToGrid w:val="false"/>
              <w:spacing w:before="60" w:after="60"/>
              <w:rPr>
                <w:b w:val="false"/>
                <w:b w:val="false"/>
              </w:rPr>
            </w:pPr>
            <w:r>
              <w:rPr>
                <w:b w:val="false"/>
              </w:rPr>
            </w:r>
          </w:p>
        </w:tc>
        <w:tc>
          <w:tcPr>
            <w:tcW w:w="4100"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b w:val="false"/>
              </w:rPr>
              <w:t xml:space="preserve">SGSN </w:t>
            </w:r>
            <w:r>
              <w:rPr>
                <w:b w:val="false"/>
              </w:rPr>
              <w:t>–</w:t>
            </w:r>
            <w:r>
              <w:rPr>
                <w:b w:val="false"/>
              </w:rPr>
              <w:t xml:space="preserve"> GLR</w:t>
            </w:r>
          </w:p>
        </w:tc>
      </w:tr>
      <w:tr>
        <w:trPr>
          <w:cantSplit w:val="true"/>
        </w:trPr>
        <w:tc>
          <w:tcPr>
            <w:tcW w:w="3500" w:type="dxa"/>
            <w:vMerge w:val="continue"/>
            <w:tcBorders>
              <w:top w:val="single" w:sz="6" w:space="0" w:color="000000"/>
              <w:left w:val="single" w:sz="12" w:space="0" w:color="000000"/>
              <w:bottom w:val="single" w:sz="6" w:space="0" w:color="000000"/>
              <w:right w:val="single" w:sz="6" w:space="0" w:color="000000"/>
            </w:tcBorders>
          </w:tcPr>
          <w:p>
            <w:pPr>
              <w:pStyle w:val="TH"/>
              <w:snapToGrid w:val="false"/>
              <w:spacing w:before="60" w:after="60"/>
              <w:rPr>
                <w:b w:val="false"/>
                <w:b w:val="false"/>
              </w:rPr>
            </w:pPr>
            <w:r>
              <w:rPr>
                <w:b w:val="false"/>
              </w:rPr>
            </w:r>
          </w:p>
        </w:tc>
        <w:tc>
          <w:tcPr>
            <w:tcW w:w="4100"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b w:val="false"/>
              </w:rPr>
              <w:t xml:space="preserve">GLR </w:t>
            </w:r>
            <w:r>
              <w:rPr>
                <w:b w:val="false"/>
              </w:rPr>
              <w:t>–</w:t>
            </w:r>
            <w:r>
              <w:rPr>
                <w:b w:val="false"/>
              </w:rPr>
              <w:t xml:space="preserve"> HLR</w:t>
            </w:r>
          </w:p>
        </w:tc>
      </w:tr>
      <w:tr>
        <w:trPr>
          <w:cantSplit w:val="true"/>
        </w:trPr>
        <w:tc>
          <w:tcPr>
            <w:tcW w:w="3500" w:type="dxa"/>
            <w:vMerge w:val="restart"/>
            <w:tcBorders>
              <w:top w:val="single" w:sz="6" w:space="0" w:color="000000"/>
              <w:left w:val="single" w:sz="12" w:space="0" w:color="000000"/>
              <w:bottom w:val="single" w:sz="6" w:space="0" w:color="000000"/>
              <w:right w:val="single" w:sz="6" w:space="0" w:color="000000"/>
            </w:tcBorders>
          </w:tcPr>
          <w:p>
            <w:pPr>
              <w:pStyle w:val="TH"/>
              <w:spacing w:before="60" w:after="60"/>
              <w:rPr>
                <w:b w:val="false"/>
                <w:b w:val="false"/>
              </w:rPr>
            </w:pPr>
            <w:r>
              <w:rPr>
                <w:b w:val="false"/>
              </w:rPr>
              <w:t>MAP_AUTHENTICATION_FAILURE_REPORT</w:t>
            </w:r>
          </w:p>
        </w:tc>
        <w:tc>
          <w:tcPr>
            <w:tcW w:w="4100"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b w:val="false"/>
              </w:rPr>
              <w:t xml:space="preserve">VLR </w:t>
            </w:r>
            <w:r>
              <w:rPr>
                <w:b w:val="false"/>
              </w:rPr>
              <w:t>–</w:t>
            </w:r>
            <w:r>
              <w:rPr>
                <w:b w:val="false"/>
              </w:rPr>
              <w:t xml:space="preserve"> GLR</w:t>
            </w:r>
          </w:p>
        </w:tc>
      </w:tr>
      <w:tr>
        <w:trPr>
          <w:cantSplit w:val="true"/>
        </w:trPr>
        <w:tc>
          <w:tcPr>
            <w:tcW w:w="3500" w:type="dxa"/>
            <w:vMerge w:val="continue"/>
            <w:tcBorders>
              <w:top w:val="single" w:sz="6" w:space="0" w:color="000000"/>
              <w:left w:val="single" w:sz="12" w:space="0" w:color="000000"/>
              <w:bottom w:val="single" w:sz="6" w:space="0" w:color="000000"/>
              <w:right w:val="single" w:sz="6" w:space="0" w:color="000000"/>
            </w:tcBorders>
          </w:tcPr>
          <w:p>
            <w:pPr>
              <w:pStyle w:val="TH"/>
              <w:snapToGrid w:val="false"/>
              <w:spacing w:before="60" w:after="60"/>
              <w:rPr>
                <w:b w:val="false"/>
                <w:b w:val="false"/>
              </w:rPr>
            </w:pPr>
            <w:r>
              <w:rPr>
                <w:b w:val="false"/>
              </w:rPr>
            </w:r>
          </w:p>
        </w:tc>
        <w:tc>
          <w:tcPr>
            <w:tcW w:w="4100"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b w:val="false"/>
              </w:rPr>
              <w:t xml:space="preserve">SGSN </w:t>
            </w:r>
            <w:r>
              <w:rPr>
                <w:b w:val="false"/>
              </w:rPr>
              <w:t>–</w:t>
            </w:r>
            <w:r>
              <w:rPr>
                <w:b w:val="false"/>
              </w:rPr>
              <w:t xml:space="preserve"> GLR</w:t>
            </w:r>
          </w:p>
        </w:tc>
      </w:tr>
      <w:tr>
        <w:trPr>
          <w:cantSplit w:val="true"/>
        </w:trPr>
        <w:tc>
          <w:tcPr>
            <w:tcW w:w="3500" w:type="dxa"/>
            <w:vMerge w:val="continue"/>
            <w:tcBorders>
              <w:top w:val="single" w:sz="6" w:space="0" w:color="000000"/>
              <w:left w:val="single" w:sz="12" w:space="0" w:color="000000"/>
              <w:bottom w:val="single" w:sz="6" w:space="0" w:color="000000"/>
              <w:right w:val="single" w:sz="6" w:space="0" w:color="000000"/>
            </w:tcBorders>
          </w:tcPr>
          <w:p>
            <w:pPr>
              <w:pStyle w:val="TH"/>
              <w:snapToGrid w:val="false"/>
              <w:spacing w:before="60" w:after="60"/>
              <w:rPr>
                <w:b w:val="false"/>
                <w:b w:val="false"/>
              </w:rPr>
            </w:pPr>
            <w:r>
              <w:rPr>
                <w:b w:val="false"/>
              </w:rPr>
            </w:r>
          </w:p>
        </w:tc>
        <w:tc>
          <w:tcPr>
            <w:tcW w:w="4100" w:type="dxa"/>
            <w:tcBorders>
              <w:top w:val="single" w:sz="6" w:space="0" w:color="000000"/>
              <w:left w:val="single" w:sz="6" w:space="0" w:color="000000"/>
              <w:bottom w:val="single" w:sz="12" w:space="0" w:color="000000"/>
              <w:right w:val="single" w:sz="12" w:space="0" w:color="000000"/>
            </w:tcBorders>
          </w:tcPr>
          <w:p>
            <w:pPr>
              <w:pStyle w:val="TH"/>
              <w:spacing w:before="60" w:after="60"/>
              <w:rPr/>
            </w:pPr>
            <w:r>
              <w:rPr>
                <w:b w:val="false"/>
              </w:rPr>
              <w:t xml:space="preserve">GLR </w:t>
            </w:r>
            <w:r>
              <w:rPr>
                <w:b w:val="false"/>
              </w:rPr>
              <w:t>–</w:t>
            </w:r>
            <w:r>
              <w:rPr>
                <w:b w:val="false"/>
              </w:rPr>
              <w:t xml:space="preserve"> HLR</w:t>
            </w:r>
          </w:p>
        </w:tc>
      </w:tr>
    </w:tbl>
    <w:p>
      <w:pPr>
        <w:pStyle w:val="TF"/>
        <w:rPr>
          <w:lang w:eastAsia="ja-JP"/>
        </w:rPr>
      </w:pPr>
      <w:r>
        <w:rPr>
          <w:lang w:eastAsia="ja-JP"/>
        </w:rPr>
        <w:t>Figure 8.3/1</w:t>
      </w:r>
    </w:p>
    <w:p>
      <w:pPr>
        <w:pStyle w:val="Heading2"/>
        <w:tabs>
          <w:tab w:val="clear" w:pos="284"/>
          <w:tab w:val="left" w:pos="1140" w:leader="none"/>
        </w:tabs>
        <w:ind w:left="1140" w:hanging="1140"/>
        <w:rPr/>
      </w:pPr>
      <w:bookmarkStart w:id="46" w:name="__RefHeading___Toc517478814"/>
      <w:bookmarkEnd w:id="46"/>
      <w:r>
        <w:rPr/>
        <w:t>8.4</w:t>
        <w:tab/>
      </w:r>
      <w:r>
        <w:rPr/>
        <w:t>Subscriber management services</w:t>
      </w:r>
    </w:p>
    <w:p>
      <w:pPr>
        <w:pStyle w:val="TH"/>
        <w:rPr/>
      </w:pPr>
      <w:r>
        <w:rPr/>
      </w:r>
    </w:p>
    <w:tbl>
      <w:tblPr>
        <w:tblW w:w="7728" w:type="dxa"/>
        <w:jc w:val="center"/>
        <w:tblInd w:w="0" w:type="dxa"/>
        <w:tblLayout w:type="fixed"/>
        <w:tblCellMar>
          <w:top w:w="0" w:type="dxa"/>
          <w:left w:w="99" w:type="dxa"/>
          <w:bottom w:w="0" w:type="dxa"/>
          <w:right w:w="99" w:type="dxa"/>
        </w:tblCellMar>
      </w:tblPr>
      <w:tblGrid>
        <w:gridCol w:w="3794"/>
        <w:gridCol w:w="3934"/>
      </w:tblGrid>
      <w:tr>
        <w:trPr/>
        <w:tc>
          <w:tcPr>
            <w:tcW w:w="3794" w:type="dxa"/>
            <w:tcBorders>
              <w:top w:val="single" w:sz="12" w:space="0" w:color="000000"/>
              <w:left w:val="single" w:sz="12" w:space="0" w:color="000000"/>
              <w:bottom w:val="single" w:sz="6" w:space="0" w:color="000000"/>
              <w:right w:val="single" w:sz="6" w:space="0" w:color="000000"/>
            </w:tcBorders>
          </w:tcPr>
          <w:p>
            <w:pPr>
              <w:pStyle w:val="TH"/>
              <w:spacing w:before="60" w:after="180"/>
              <w:rPr>
                <w:lang w:eastAsia="ja-JP"/>
              </w:rPr>
            </w:pPr>
            <w:r>
              <w:rPr>
                <w:lang w:eastAsia="ja-JP"/>
              </w:rPr>
              <w:t>Services</w:t>
            </w:r>
          </w:p>
        </w:tc>
        <w:tc>
          <w:tcPr>
            <w:tcW w:w="3934" w:type="dxa"/>
            <w:tcBorders>
              <w:top w:val="single" w:sz="12" w:space="0" w:color="000000"/>
              <w:left w:val="single" w:sz="6" w:space="0" w:color="000000"/>
              <w:bottom w:val="single" w:sz="6" w:space="0" w:color="000000"/>
              <w:right w:val="single" w:sz="12" w:space="0" w:color="000000"/>
            </w:tcBorders>
          </w:tcPr>
          <w:p>
            <w:pPr>
              <w:pStyle w:val="TH"/>
              <w:spacing w:before="60" w:after="180"/>
              <w:rPr>
                <w:lang w:eastAsia="ja-JP"/>
              </w:rPr>
            </w:pPr>
            <w:r>
              <w:rPr>
                <w:lang w:eastAsia="ja-JP"/>
              </w:rPr>
              <w:t>Interval for adoption</w:t>
            </w:r>
          </w:p>
        </w:tc>
      </w:tr>
      <w:tr>
        <w:trPr>
          <w:cantSplit w:val="true"/>
        </w:trPr>
        <w:tc>
          <w:tcPr>
            <w:tcW w:w="3794" w:type="dxa"/>
            <w:vMerge w:val="restart"/>
            <w:tcBorders>
              <w:top w:val="single" w:sz="6" w:space="0" w:color="000000"/>
              <w:left w:val="single" w:sz="12" w:space="0" w:color="000000"/>
              <w:bottom w:val="single" w:sz="6" w:space="0" w:color="000000"/>
              <w:right w:val="single" w:sz="6" w:space="0" w:color="000000"/>
            </w:tcBorders>
          </w:tcPr>
          <w:p>
            <w:pPr>
              <w:pStyle w:val="TH"/>
              <w:spacing w:before="60" w:after="60"/>
              <w:rPr>
                <w:b w:val="false"/>
                <w:b w:val="false"/>
                <w:lang w:eastAsia="ja-JP"/>
              </w:rPr>
            </w:pPr>
            <w:r>
              <w:rPr>
                <w:b w:val="false"/>
              </w:rPr>
              <w:t>MAP_ INSERT-SUBSCRIBER-DATA</w:t>
            </w:r>
          </w:p>
        </w:tc>
        <w:tc>
          <w:tcPr>
            <w:tcW w:w="3934"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b w:val="false"/>
                <w:lang w:eastAsia="ja-JP"/>
              </w:rPr>
              <w:t xml:space="preserve">HLR </w:t>
            </w:r>
            <w:r>
              <w:rPr>
                <w:b w:val="false"/>
                <w:lang w:eastAsia="ja-JP"/>
              </w:rPr>
              <w:t>–</w:t>
            </w:r>
            <w:r>
              <w:rPr>
                <w:b w:val="false"/>
                <w:lang w:eastAsia="ja-JP"/>
              </w:rPr>
              <w:t xml:space="preserve"> GLR</w:t>
            </w:r>
          </w:p>
        </w:tc>
      </w:tr>
      <w:tr>
        <w:trPr>
          <w:cantSplit w:val="true"/>
        </w:trPr>
        <w:tc>
          <w:tcPr>
            <w:tcW w:w="3794" w:type="dxa"/>
            <w:vMerge w:val="continue"/>
            <w:tcBorders>
              <w:top w:val="single" w:sz="6" w:space="0" w:color="000000"/>
              <w:left w:val="single" w:sz="12" w:space="0" w:color="000000"/>
              <w:bottom w:val="single" w:sz="6" w:space="0" w:color="000000"/>
              <w:right w:val="single" w:sz="6" w:space="0" w:color="000000"/>
            </w:tcBorders>
          </w:tcPr>
          <w:p>
            <w:pPr>
              <w:pStyle w:val="TH"/>
              <w:snapToGrid w:val="false"/>
              <w:spacing w:before="60" w:after="60"/>
              <w:rPr>
                <w:b w:val="false"/>
                <w:b w:val="false"/>
                <w:lang w:eastAsia="ja-JP"/>
              </w:rPr>
            </w:pPr>
            <w:r>
              <w:rPr>
                <w:b w:val="false"/>
                <w:lang w:eastAsia="ja-JP"/>
              </w:rPr>
            </w:r>
          </w:p>
        </w:tc>
        <w:tc>
          <w:tcPr>
            <w:tcW w:w="3934"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b w:val="false"/>
                <w:lang w:eastAsia="ja-JP"/>
              </w:rPr>
              <w:t xml:space="preserve">GLR </w:t>
            </w:r>
            <w:r>
              <w:rPr>
                <w:b w:val="false"/>
                <w:lang w:eastAsia="ja-JP"/>
              </w:rPr>
              <w:t>–</w:t>
            </w:r>
            <w:r>
              <w:rPr>
                <w:b w:val="false"/>
                <w:lang w:eastAsia="ja-JP"/>
              </w:rPr>
              <w:t xml:space="preserve"> VLR</w:t>
            </w:r>
          </w:p>
        </w:tc>
      </w:tr>
      <w:tr>
        <w:trPr>
          <w:cantSplit w:val="true"/>
        </w:trPr>
        <w:tc>
          <w:tcPr>
            <w:tcW w:w="3794" w:type="dxa"/>
            <w:vMerge w:val="continue"/>
            <w:tcBorders>
              <w:top w:val="single" w:sz="6" w:space="0" w:color="000000"/>
              <w:left w:val="single" w:sz="12" w:space="0" w:color="000000"/>
              <w:bottom w:val="single" w:sz="6" w:space="0" w:color="000000"/>
              <w:right w:val="single" w:sz="6" w:space="0" w:color="000000"/>
            </w:tcBorders>
          </w:tcPr>
          <w:p>
            <w:pPr>
              <w:pStyle w:val="TH"/>
              <w:snapToGrid w:val="false"/>
              <w:spacing w:before="60" w:after="60"/>
              <w:rPr>
                <w:b w:val="false"/>
                <w:b w:val="false"/>
                <w:lang w:eastAsia="ja-JP"/>
              </w:rPr>
            </w:pPr>
            <w:r>
              <w:rPr>
                <w:b w:val="false"/>
                <w:lang w:eastAsia="ja-JP"/>
              </w:rPr>
            </w:r>
          </w:p>
        </w:tc>
        <w:tc>
          <w:tcPr>
            <w:tcW w:w="3934"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b w:val="false"/>
                <w:lang w:eastAsia="ja-JP"/>
              </w:rPr>
              <w:t xml:space="preserve">GLR </w:t>
            </w:r>
            <w:r>
              <w:rPr>
                <w:b w:val="false"/>
                <w:lang w:eastAsia="ja-JP"/>
              </w:rPr>
              <w:t>–</w:t>
            </w:r>
            <w:r>
              <w:rPr>
                <w:b w:val="false"/>
                <w:lang w:eastAsia="ja-JP"/>
              </w:rPr>
              <w:t xml:space="preserve">  SGSN</w:t>
            </w:r>
          </w:p>
        </w:tc>
      </w:tr>
      <w:tr>
        <w:trPr>
          <w:cantSplit w:val="true"/>
        </w:trPr>
        <w:tc>
          <w:tcPr>
            <w:tcW w:w="3794" w:type="dxa"/>
            <w:vMerge w:val="restart"/>
            <w:tcBorders>
              <w:top w:val="single" w:sz="6" w:space="0" w:color="000000"/>
              <w:left w:val="single" w:sz="12" w:space="0" w:color="000000"/>
              <w:bottom w:val="single" w:sz="6" w:space="0" w:color="000000"/>
              <w:right w:val="single" w:sz="6" w:space="0" w:color="000000"/>
            </w:tcBorders>
          </w:tcPr>
          <w:p>
            <w:pPr>
              <w:pStyle w:val="TH"/>
              <w:spacing w:before="60" w:after="60"/>
              <w:rPr>
                <w:b w:val="false"/>
                <w:b w:val="false"/>
              </w:rPr>
            </w:pPr>
            <w:r>
              <w:rPr>
                <w:b w:val="false"/>
              </w:rPr>
              <w:t>MAP-DELETE-SUBSCRIBER-DATA</w:t>
            </w:r>
          </w:p>
        </w:tc>
        <w:tc>
          <w:tcPr>
            <w:tcW w:w="3934"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b w:val="false"/>
                <w:lang w:eastAsia="ja-JP"/>
              </w:rPr>
              <w:t xml:space="preserve">HLR </w:t>
            </w:r>
            <w:r>
              <w:rPr>
                <w:b w:val="false"/>
                <w:lang w:eastAsia="ja-JP"/>
              </w:rPr>
              <w:t>–</w:t>
            </w:r>
            <w:r>
              <w:rPr>
                <w:b w:val="false"/>
                <w:lang w:eastAsia="ja-JP"/>
              </w:rPr>
              <w:t xml:space="preserve"> GLR</w:t>
            </w:r>
          </w:p>
        </w:tc>
      </w:tr>
      <w:tr>
        <w:trPr>
          <w:cantSplit w:val="true"/>
        </w:trPr>
        <w:tc>
          <w:tcPr>
            <w:tcW w:w="3794" w:type="dxa"/>
            <w:vMerge w:val="continue"/>
            <w:tcBorders>
              <w:top w:val="single" w:sz="6" w:space="0" w:color="000000"/>
              <w:left w:val="single" w:sz="12" w:space="0" w:color="000000"/>
              <w:bottom w:val="single" w:sz="6" w:space="0" w:color="000000"/>
              <w:right w:val="single" w:sz="6" w:space="0" w:color="000000"/>
            </w:tcBorders>
          </w:tcPr>
          <w:p>
            <w:pPr>
              <w:pStyle w:val="TH"/>
              <w:snapToGrid w:val="false"/>
              <w:spacing w:before="60" w:after="60"/>
              <w:rPr>
                <w:b w:val="false"/>
                <w:b w:val="false"/>
                <w:lang w:eastAsia="ja-JP"/>
              </w:rPr>
            </w:pPr>
            <w:r>
              <w:rPr>
                <w:b w:val="false"/>
                <w:lang w:eastAsia="ja-JP"/>
              </w:rPr>
            </w:r>
          </w:p>
        </w:tc>
        <w:tc>
          <w:tcPr>
            <w:tcW w:w="3934"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b w:val="false"/>
                <w:lang w:eastAsia="ja-JP"/>
              </w:rPr>
              <w:t xml:space="preserve">GLR </w:t>
            </w:r>
            <w:r>
              <w:rPr>
                <w:b w:val="false"/>
                <w:lang w:eastAsia="ja-JP"/>
              </w:rPr>
              <w:t>–</w:t>
            </w:r>
            <w:r>
              <w:rPr>
                <w:b w:val="false"/>
                <w:lang w:eastAsia="ja-JP"/>
              </w:rPr>
              <w:t xml:space="preserve"> VLR</w:t>
            </w:r>
          </w:p>
        </w:tc>
      </w:tr>
      <w:tr>
        <w:trPr>
          <w:cantSplit w:val="true"/>
        </w:trPr>
        <w:tc>
          <w:tcPr>
            <w:tcW w:w="3794" w:type="dxa"/>
            <w:vMerge w:val="continue"/>
            <w:tcBorders>
              <w:top w:val="single" w:sz="6" w:space="0" w:color="000000"/>
              <w:left w:val="single" w:sz="12" w:space="0" w:color="000000"/>
              <w:bottom w:val="single" w:sz="6" w:space="0" w:color="000000"/>
              <w:right w:val="single" w:sz="6" w:space="0" w:color="000000"/>
            </w:tcBorders>
          </w:tcPr>
          <w:p>
            <w:pPr>
              <w:pStyle w:val="TH"/>
              <w:snapToGrid w:val="false"/>
              <w:spacing w:before="60" w:after="60"/>
              <w:rPr>
                <w:b w:val="false"/>
                <w:b w:val="false"/>
                <w:lang w:eastAsia="ja-JP"/>
              </w:rPr>
            </w:pPr>
            <w:r>
              <w:rPr>
                <w:b w:val="false"/>
                <w:lang w:eastAsia="ja-JP"/>
              </w:rPr>
            </w:r>
          </w:p>
        </w:tc>
        <w:tc>
          <w:tcPr>
            <w:tcW w:w="3934" w:type="dxa"/>
            <w:tcBorders>
              <w:top w:val="single" w:sz="6" w:space="0" w:color="000000"/>
              <w:left w:val="single" w:sz="6" w:space="0" w:color="000000"/>
              <w:bottom w:val="single" w:sz="12" w:space="0" w:color="000000"/>
              <w:right w:val="single" w:sz="12" w:space="0" w:color="000000"/>
            </w:tcBorders>
          </w:tcPr>
          <w:p>
            <w:pPr>
              <w:pStyle w:val="TH"/>
              <w:spacing w:before="60" w:after="60"/>
              <w:rPr/>
            </w:pPr>
            <w:r>
              <w:rPr>
                <w:b w:val="false"/>
                <w:lang w:eastAsia="ja-JP"/>
              </w:rPr>
              <w:t xml:space="preserve">GLR </w:t>
            </w:r>
            <w:r>
              <w:rPr>
                <w:b w:val="false"/>
                <w:lang w:eastAsia="ja-JP"/>
              </w:rPr>
              <w:t>–</w:t>
            </w:r>
            <w:r>
              <w:rPr>
                <w:b w:val="false"/>
                <w:lang w:eastAsia="ja-JP"/>
              </w:rPr>
              <w:t xml:space="preserve"> SGSN</w:t>
            </w:r>
          </w:p>
        </w:tc>
      </w:tr>
    </w:tbl>
    <w:p>
      <w:pPr>
        <w:pStyle w:val="TF"/>
        <w:rPr>
          <w:lang w:eastAsia="ja-JP"/>
        </w:rPr>
      </w:pPr>
      <w:r>
        <w:rPr>
          <w:lang w:eastAsia="ja-JP"/>
        </w:rPr>
        <w:t>Figure 8.4/1</w:t>
      </w:r>
    </w:p>
    <w:p>
      <w:pPr>
        <w:pStyle w:val="Heading2"/>
        <w:tabs>
          <w:tab w:val="clear" w:pos="284"/>
          <w:tab w:val="left" w:pos="1140" w:leader="none"/>
        </w:tabs>
        <w:ind w:left="1140" w:hanging="1140"/>
        <w:rPr/>
      </w:pPr>
      <w:bookmarkStart w:id="47" w:name="__RefHeading___Toc517478815"/>
      <w:bookmarkEnd w:id="47"/>
      <w:r>
        <w:rPr/>
        <w:t>8.5</w:t>
        <w:tab/>
      </w:r>
      <w:r>
        <w:rPr/>
        <w:t>Fault recovery services</w:t>
      </w:r>
    </w:p>
    <w:p>
      <w:pPr>
        <w:pStyle w:val="TH"/>
        <w:rPr/>
      </w:pPr>
      <w:r>
        <w:rPr/>
      </w:r>
    </w:p>
    <w:tbl>
      <w:tblPr>
        <w:tblW w:w="7700" w:type="dxa"/>
        <w:jc w:val="left"/>
        <w:tblInd w:w="985" w:type="dxa"/>
        <w:tblLayout w:type="fixed"/>
        <w:tblCellMar>
          <w:top w:w="0" w:type="dxa"/>
          <w:left w:w="99" w:type="dxa"/>
          <w:bottom w:w="0" w:type="dxa"/>
          <w:right w:w="99" w:type="dxa"/>
        </w:tblCellMar>
      </w:tblPr>
      <w:tblGrid>
        <w:gridCol w:w="3819"/>
        <w:gridCol w:w="3881"/>
      </w:tblGrid>
      <w:tr>
        <w:trPr/>
        <w:tc>
          <w:tcPr>
            <w:tcW w:w="3819" w:type="dxa"/>
            <w:tcBorders>
              <w:top w:val="single" w:sz="12" w:space="0" w:color="000000"/>
              <w:left w:val="single" w:sz="12" w:space="0" w:color="000000"/>
              <w:bottom w:val="single" w:sz="6" w:space="0" w:color="000000"/>
              <w:right w:val="single" w:sz="6" w:space="0" w:color="000000"/>
            </w:tcBorders>
          </w:tcPr>
          <w:p>
            <w:pPr>
              <w:pStyle w:val="TH"/>
              <w:spacing w:before="60" w:after="180"/>
              <w:rPr>
                <w:lang w:eastAsia="ja-JP"/>
              </w:rPr>
            </w:pPr>
            <w:r>
              <w:rPr>
                <w:lang w:eastAsia="ja-JP"/>
              </w:rPr>
              <w:t>Services</w:t>
            </w:r>
          </w:p>
        </w:tc>
        <w:tc>
          <w:tcPr>
            <w:tcW w:w="3881" w:type="dxa"/>
            <w:tcBorders>
              <w:top w:val="single" w:sz="12" w:space="0" w:color="000000"/>
              <w:left w:val="single" w:sz="6" w:space="0" w:color="000000"/>
              <w:bottom w:val="single" w:sz="6" w:space="0" w:color="000000"/>
              <w:right w:val="single" w:sz="12" w:space="0" w:color="000000"/>
            </w:tcBorders>
          </w:tcPr>
          <w:p>
            <w:pPr>
              <w:pStyle w:val="TH"/>
              <w:spacing w:before="60" w:after="180"/>
              <w:rPr>
                <w:lang w:eastAsia="ja-JP"/>
              </w:rPr>
            </w:pPr>
            <w:r>
              <w:rPr>
                <w:lang w:eastAsia="ja-JP"/>
              </w:rPr>
              <w:t>Interval for adoption</w:t>
            </w:r>
          </w:p>
        </w:tc>
      </w:tr>
      <w:tr>
        <w:trPr>
          <w:cantSplit w:val="true"/>
        </w:trPr>
        <w:tc>
          <w:tcPr>
            <w:tcW w:w="3819" w:type="dxa"/>
            <w:vMerge w:val="restart"/>
            <w:tcBorders>
              <w:top w:val="single" w:sz="6" w:space="0" w:color="000000"/>
              <w:left w:val="single" w:sz="12" w:space="0" w:color="000000"/>
              <w:bottom w:val="single" w:sz="6" w:space="0" w:color="000000"/>
              <w:right w:val="single" w:sz="6" w:space="0" w:color="000000"/>
            </w:tcBorders>
          </w:tcPr>
          <w:p>
            <w:pPr>
              <w:pStyle w:val="TH"/>
              <w:spacing w:before="60" w:after="60"/>
              <w:rPr>
                <w:b w:val="false"/>
                <w:b w:val="false"/>
              </w:rPr>
            </w:pPr>
            <w:r>
              <w:rPr>
                <w:b w:val="false"/>
              </w:rPr>
              <w:t>MAP_RESET</w:t>
            </w:r>
          </w:p>
        </w:tc>
        <w:tc>
          <w:tcPr>
            <w:tcW w:w="3881"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b w:val="false"/>
                <w:lang w:eastAsia="ja-JP"/>
              </w:rPr>
              <w:t xml:space="preserve">HLR </w:t>
            </w:r>
            <w:r>
              <w:rPr>
                <w:b w:val="false"/>
                <w:lang w:eastAsia="ja-JP"/>
              </w:rPr>
              <w:t>–</w:t>
            </w:r>
            <w:r>
              <w:rPr>
                <w:b w:val="false"/>
                <w:lang w:eastAsia="ja-JP"/>
              </w:rPr>
              <w:t xml:space="preserve"> GLR</w:t>
            </w:r>
          </w:p>
        </w:tc>
      </w:tr>
      <w:tr>
        <w:trPr>
          <w:cantSplit w:val="true"/>
        </w:trPr>
        <w:tc>
          <w:tcPr>
            <w:tcW w:w="3819" w:type="dxa"/>
            <w:vMerge w:val="continue"/>
            <w:tcBorders>
              <w:top w:val="single" w:sz="6" w:space="0" w:color="000000"/>
              <w:left w:val="single" w:sz="12" w:space="0" w:color="000000"/>
              <w:bottom w:val="single" w:sz="6" w:space="0" w:color="000000"/>
              <w:right w:val="single" w:sz="6" w:space="0" w:color="000000"/>
            </w:tcBorders>
          </w:tcPr>
          <w:p>
            <w:pPr>
              <w:pStyle w:val="TH"/>
              <w:snapToGrid w:val="false"/>
              <w:spacing w:before="60" w:after="60"/>
              <w:rPr>
                <w:b w:val="false"/>
                <w:b w:val="false"/>
                <w:lang w:eastAsia="ja-JP"/>
              </w:rPr>
            </w:pPr>
            <w:r>
              <w:rPr>
                <w:b w:val="false"/>
                <w:lang w:eastAsia="ja-JP"/>
              </w:rPr>
            </w:r>
          </w:p>
        </w:tc>
        <w:tc>
          <w:tcPr>
            <w:tcW w:w="3881"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b w:val="false"/>
                <w:lang w:eastAsia="ja-JP"/>
              </w:rPr>
              <w:t xml:space="preserve">GLR </w:t>
            </w:r>
            <w:r>
              <w:rPr>
                <w:b w:val="false"/>
                <w:lang w:eastAsia="ja-JP"/>
              </w:rPr>
              <w:t>–</w:t>
            </w:r>
            <w:r>
              <w:rPr>
                <w:b w:val="false"/>
                <w:lang w:eastAsia="ja-JP"/>
              </w:rPr>
              <w:t xml:space="preserve"> VLR</w:t>
            </w:r>
          </w:p>
        </w:tc>
      </w:tr>
      <w:tr>
        <w:trPr>
          <w:cantSplit w:val="true"/>
        </w:trPr>
        <w:tc>
          <w:tcPr>
            <w:tcW w:w="3819" w:type="dxa"/>
            <w:vMerge w:val="continue"/>
            <w:tcBorders>
              <w:top w:val="single" w:sz="6" w:space="0" w:color="000000"/>
              <w:left w:val="single" w:sz="12" w:space="0" w:color="000000"/>
              <w:bottom w:val="single" w:sz="6" w:space="0" w:color="000000"/>
              <w:right w:val="single" w:sz="6" w:space="0" w:color="000000"/>
            </w:tcBorders>
          </w:tcPr>
          <w:p>
            <w:pPr>
              <w:pStyle w:val="TH"/>
              <w:snapToGrid w:val="false"/>
              <w:spacing w:before="60" w:after="60"/>
              <w:rPr>
                <w:b w:val="false"/>
                <w:b w:val="false"/>
                <w:lang w:eastAsia="ja-JP"/>
              </w:rPr>
            </w:pPr>
            <w:r>
              <w:rPr>
                <w:b w:val="false"/>
                <w:lang w:eastAsia="ja-JP"/>
              </w:rPr>
            </w:r>
          </w:p>
        </w:tc>
        <w:tc>
          <w:tcPr>
            <w:tcW w:w="3881"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b w:val="false"/>
                <w:lang w:eastAsia="ja-JP"/>
              </w:rPr>
              <w:t xml:space="preserve">GLR </w:t>
            </w:r>
            <w:r>
              <w:rPr>
                <w:b w:val="false"/>
                <w:lang w:eastAsia="ja-JP"/>
              </w:rPr>
              <w:t>–</w:t>
            </w:r>
            <w:r>
              <w:rPr>
                <w:b w:val="false"/>
                <w:lang w:eastAsia="ja-JP"/>
              </w:rPr>
              <w:t xml:space="preserve"> SGSN</w:t>
            </w:r>
          </w:p>
        </w:tc>
      </w:tr>
      <w:tr>
        <w:trPr>
          <w:cantSplit w:val="true"/>
        </w:trPr>
        <w:tc>
          <w:tcPr>
            <w:tcW w:w="3819" w:type="dxa"/>
            <w:vMerge w:val="restart"/>
            <w:tcBorders>
              <w:top w:val="single" w:sz="6" w:space="0" w:color="000000"/>
              <w:left w:val="single" w:sz="12" w:space="0" w:color="000000"/>
              <w:bottom w:val="single" w:sz="6" w:space="0" w:color="000000"/>
              <w:right w:val="single" w:sz="6" w:space="0" w:color="000000"/>
            </w:tcBorders>
          </w:tcPr>
          <w:p>
            <w:pPr>
              <w:pStyle w:val="TH"/>
              <w:spacing w:before="60" w:after="60"/>
              <w:rPr/>
            </w:pPr>
            <w:r>
              <w:rPr>
                <w:b w:val="false"/>
              </w:rPr>
              <w:t>MAP</w:t>
            </w:r>
            <w:r>
              <w:rPr>
                <w:rFonts w:eastAsia="MS Mincho;ＭＳ 明朝"/>
                <w:b w:val="false"/>
                <w:lang w:eastAsia="ja-JP"/>
              </w:rPr>
              <w:t>_</w:t>
            </w:r>
            <w:r>
              <w:rPr>
                <w:b w:val="false"/>
              </w:rPr>
              <w:t>FORWARD_CHECK_SS_INDICATION</w:t>
            </w:r>
          </w:p>
        </w:tc>
        <w:tc>
          <w:tcPr>
            <w:tcW w:w="3881"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b w:val="false"/>
                <w:lang w:eastAsia="ja-JP"/>
              </w:rPr>
              <w:t xml:space="preserve">HLR </w:t>
            </w:r>
            <w:r>
              <w:rPr>
                <w:b w:val="false"/>
                <w:lang w:eastAsia="ja-JP"/>
              </w:rPr>
              <w:t>–</w:t>
            </w:r>
            <w:r>
              <w:rPr>
                <w:b w:val="false"/>
                <w:lang w:eastAsia="ja-JP"/>
              </w:rPr>
              <w:t xml:space="preserve"> GLR</w:t>
            </w:r>
          </w:p>
        </w:tc>
      </w:tr>
      <w:tr>
        <w:trPr>
          <w:cantSplit w:val="true"/>
        </w:trPr>
        <w:tc>
          <w:tcPr>
            <w:tcW w:w="3819" w:type="dxa"/>
            <w:vMerge w:val="continue"/>
            <w:tcBorders>
              <w:top w:val="single" w:sz="6" w:space="0" w:color="000000"/>
              <w:left w:val="single" w:sz="12" w:space="0" w:color="000000"/>
              <w:bottom w:val="single" w:sz="6" w:space="0" w:color="000000"/>
              <w:right w:val="single" w:sz="6" w:space="0" w:color="000000"/>
            </w:tcBorders>
          </w:tcPr>
          <w:p>
            <w:pPr>
              <w:pStyle w:val="TH"/>
              <w:snapToGrid w:val="false"/>
              <w:spacing w:before="60" w:after="60"/>
              <w:rPr>
                <w:b w:val="false"/>
                <w:b w:val="false"/>
                <w:lang w:eastAsia="ja-JP"/>
              </w:rPr>
            </w:pPr>
            <w:r>
              <w:rPr>
                <w:b w:val="false"/>
                <w:lang w:eastAsia="ja-JP"/>
              </w:rPr>
            </w:r>
          </w:p>
        </w:tc>
        <w:tc>
          <w:tcPr>
            <w:tcW w:w="3881"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b w:val="false"/>
                <w:lang w:eastAsia="ja-JP"/>
              </w:rPr>
              <w:t xml:space="preserve">GLR </w:t>
            </w:r>
            <w:r>
              <w:rPr>
                <w:b w:val="false"/>
                <w:lang w:eastAsia="ja-JP"/>
              </w:rPr>
              <w:t>–</w:t>
            </w:r>
            <w:r>
              <w:rPr>
                <w:b w:val="false"/>
                <w:lang w:eastAsia="ja-JP"/>
              </w:rPr>
              <w:t xml:space="preserve"> VLR</w:t>
            </w:r>
          </w:p>
        </w:tc>
      </w:tr>
      <w:tr>
        <w:trPr>
          <w:cantSplit w:val="true"/>
        </w:trPr>
        <w:tc>
          <w:tcPr>
            <w:tcW w:w="3819" w:type="dxa"/>
            <w:tcBorders>
              <w:top w:val="single" w:sz="6" w:space="0" w:color="000000"/>
              <w:left w:val="single" w:sz="12" w:space="0" w:color="000000"/>
              <w:bottom w:val="single" w:sz="12" w:space="0" w:color="000000"/>
              <w:right w:val="single" w:sz="6" w:space="0" w:color="000000"/>
            </w:tcBorders>
          </w:tcPr>
          <w:p>
            <w:pPr>
              <w:pStyle w:val="TH"/>
              <w:spacing w:before="60" w:after="60"/>
              <w:rPr>
                <w:b w:val="false"/>
                <w:b w:val="false"/>
                <w:lang w:eastAsia="ja-JP"/>
              </w:rPr>
            </w:pPr>
            <w:r>
              <w:rPr>
                <w:b w:val="false"/>
                <w:lang w:eastAsia="ja-JP"/>
              </w:rPr>
              <w:t>MAP_RESTORE_DATA</w:t>
            </w:r>
          </w:p>
        </w:tc>
        <w:tc>
          <w:tcPr>
            <w:tcW w:w="3881" w:type="dxa"/>
            <w:tcBorders>
              <w:top w:val="single" w:sz="6" w:space="0" w:color="000000"/>
              <w:left w:val="single" w:sz="6" w:space="0" w:color="000000"/>
              <w:bottom w:val="single" w:sz="12" w:space="0" w:color="000000"/>
              <w:right w:val="single" w:sz="12" w:space="0" w:color="000000"/>
            </w:tcBorders>
          </w:tcPr>
          <w:p>
            <w:pPr>
              <w:pStyle w:val="TH"/>
              <w:spacing w:before="60" w:after="60"/>
              <w:rPr/>
            </w:pPr>
            <w:r>
              <w:rPr>
                <w:b w:val="false"/>
                <w:lang w:eastAsia="ja-JP"/>
              </w:rPr>
              <w:t xml:space="preserve">VLR </w:t>
            </w:r>
            <w:r>
              <w:rPr>
                <w:b w:val="false"/>
                <w:lang w:eastAsia="ja-JP"/>
              </w:rPr>
              <w:t>–</w:t>
            </w:r>
            <w:r>
              <w:rPr>
                <w:b w:val="false"/>
                <w:lang w:eastAsia="ja-JP"/>
              </w:rPr>
              <w:t xml:space="preserve"> GLR</w:t>
            </w:r>
          </w:p>
        </w:tc>
      </w:tr>
    </w:tbl>
    <w:p>
      <w:pPr>
        <w:pStyle w:val="TF"/>
        <w:rPr>
          <w:lang w:eastAsia="ja-JP"/>
        </w:rPr>
      </w:pPr>
      <w:r>
        <w:rPr>
          <w:lang w:eastAsia="ja-JP"/>
        </w:rPr>
        <w:t>Figure 8.5/1</w:t>
      </w:r>
    </w:p>
    <w:p>
      <w:pPr>
        <w:pStyle w:val="Heading2"/>
        <w:tabs>
          <w:tab w:val="clear" w:pos="284"/>
          <w:tab w:val="left" w:pos="1140" w:leader="none"/>
        </w:tabs>
        <w:ind w:left="1140" w:hanging="1140"/>
        <w:rPr/>
      </w:pPr>
      <w:bookmarkStart w:id="48" w:name="__RefHeading___Toc517478816"/>
      <w:bookmarkEnd w:id="48"/>
      <w:r>
        <w:rPr/>
        <w:t>8.6</w:t>
        <w:tab/>
      </w:r>
      <w:r>
        <w:rPr/>
        <w:t>Subscriber Information services</w:t>
      </w:r>
    </w:p>
    <w:p>
      <w:pPr>
        <w:pStyle w:val="TH"/>
        <w:rPr/>
      </w:pPr>
      <w:r>
        <w:rPr/>
      </w:r>
    </w:p>
    <w:tbl>
      <w:tblPr>
        <w:tblW w:w="8200" w:type="dxa"/>
        <w:jc w:val="left"/>
        <w:tblInd w:w="685" w:type="dxa"/>
        <w:tblLayout w:type="fixed"/>
        <w:tblCellMar>
          <w:top w:w="0" w:type="dxa"/>
          <w:left w:w="99" w:type="dxa"/>
          <w:bottom w:w="0" w:type="dxa"/>
          <w:right w:w="99" w:type="dxa"/>
        </w:tblCellMar>
      </w:tblPr>
      <w:tblGrid>
        <w:gridCol w:w="4119"/>
        <w:gridCol w:w="4081"/>
      </w:tblGrid>
      <w:tr>
        <w:trPr/>
        <w:tc>
          <w:tcPr>
            <w:tcW w:w="4119" w:type="dxa"/>
            <w:tcBorders>
              <w:top w:val="single" w:sz="12" w:space="0" w:color="000000"/>
              <w:left w:val="single" w:sz="12" w:space="0" w:color="000000"/>
              <w:bottom w:val="single" w:sz="6" w:space="0" w:color="000000"/>
              <w:right w:val="single" w:sz="6" w:space="0" w:color="000000"/>
            </w:tcBorders>
          </w:tcPr>
          <w:p>
            <w:pPr>
              <w:pStyle w:val="TH"/>
              <w:spacing w:before="60" w:after="180"/>
              <w:rPr>
                <w:lang w:eastAsia="ja-JP"/>
              </w:rPr>
            </w:pPr>
            <w:r>
              <w:rPr>
                <w:lang w:eastAsia="ja-JP"/>
              </w:rPr>
              <w:t>Services</w:t>
            </w:r>
          </w:p>
        </w:tc>
        <w:tc>
          <w:tcPr>
            <w:tcW w:w="4081" w:type="dxa"/>
            <w:tcBorders>
              <w:top w:val="single" w:sz="12" w:space="0" w:color="000000"/>
              <w:left w:val="single" w:sz="6" w:space="0" w:color="000000"/>
              <w:bottom w:val="single" w:sz="6" w:space="0" w:color="000000"/>
              <w:right w:val="single" w:sz="12" w:space="0" w:color="000000"/>
            </w:tcBorders>
          </w:tcPr>
          <w:p>
            <w:pPr>
              <w:pStyle w:val="TH"/>
              <w:keepNext w:val="true"/>
              <w:keepLines/>
              <w:spacing w:before="60" w:after="180"/>
              <w:jc w:val="center"/>
              <w:rPr/>
            </w:pPr>
            <w:r>
              <w:rPr>
                <w:lang w:eastAsia="ja-JP"/>
              </w:rPr>
              <w:t>Interval for adoption</w:t>
            </w:r>
          </w:p>
        </w:tc>
      </w:tr>
      <w:tr>
        <w:trPr>
          <w:cantSplit w:val="true"/>
        </w:trPr>
        <w:tc>
          <w:tcPr>
            <w:tcW w:w="4119" w:type="dxa"/>
            <w:vMerge w:val="restart"/>
            <w:tcBorders>
              <w:top w:val="single" w:sz="6" w:space="0" w:color="000000"/>
              <w:left w:val="single" w:sz="12" w:space="0" w:color="000000"/>
              <w:bottom w:val="single" w:sz="6" w:space="0" w:color="000000"/>
              <w:right w:val="single" w:sz="6" w:space="0" w:color="000000"/>
            </w:tcBorders>
          </w:tcPr>
          <w:p>
            <w:pPr>
              <w:pStyle w:val="TH"/>
              <w:spacing w:before="60" w:after="60"/>
              <w:rPr>
                <w:b w:val="false"/>
                <w:b w:val="false"/>
                <w:lang w:eastAsia="ja-JP"/>
              </w:rPr>
            </w:pPr>
            <w:r>
              <w:rPr>
                <w:b w:val="false"/>
              </w:rPr>
              <w:t xml:space="preserve">MAP-PROVIDE-SUBSCRIBER-Info </w:t>
            </w:r>
          </w:p>
        </w:tc>
        <w:tc>
          <w:tcPr>
            <w:tcW w:w="4081"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b w:val="false"/>
                <w:lang w:eastAsia="ja-JP"/>
              </w:rPr>
              <w:t xml:space="preserve">VLR </w:t>
            </w:r>
            <w:r>
              <w:rPr>
                <w:b w:val="false"/>
                <w:lang w:eastAsia="ja-JP"/>
              </w:rPr>
              <w:t>–</w:t>
            </w:r>
            <w:r>
              <w:rPr>
                <w:b w:val="false"/>
                <w:lang w:eastAsia="ja-JP"/>
              </w:rPr>
              <w:t xml:space="preserve"> GLR</w:t>
            </w:r>
          </w:p>
        </w:tc>
      </w:tr>
      <w:tr>
        <w:trPr>
          <w:cantSplit w:val="true"/>
        </w:trPr>
        <w:tc>
          <w:tcPr>
            <w:tcW w:w="4119" w:type="dxa"/>
            <w:vMerge w:val="continue"/>
            <w:tcBorders>
              <w:top w:val="single" w:sz="6" w:space="0" w:color="000000"/>
              <w:left w:val="single" w:sz="12" w:space="0" w:color="000000"/>
              <w:bottom w:val="single" w:sz="6" w:space="0" w:color="000000"/>
              <w:right w:val="single" w:sz="6" w:space="0" w:color="000000"/>
            </w:tcBorders>
          </w:tcPr>
          <w:p>
            <w:pPr>
              <w:pStyle w:val="TH"/>
              <w:snapToGrid w:val="false"/>
              <w:spacing w:before="60" w:after="60"/>
              <w:rPr>
                <w:b w:val="false"/>
                <w:b w:val="false"/>
                <w:lang w:eastAsia="ja-JP"/>
              </w:rPr>
            </w:pPr>
            <w:r>
              <w:rPr>
                <w:b w:val="false"/>
                <w:lang w:eastAsia="ja-JP"/>
              </w:rPr>
            </w:r>
          </w:p>
        </w:tc>
        <w:tc>
          <w:tcPr>
            <w:tcW w:w="4081" w:type="dxa"/>
            <w:tcBorders>
              <w:top w:val="single" w:sz="6" w:space="0" w:color="000000"/>
              <w:left w:val="single" w:sz="6" w:space="0" w:color="000000"/>
              <w:bottom w:val="single" w:sz="12" w:space="0" w:color="000000"/>
              <w:right w:val="single" w:sz="12" w:space="0" w:color="000000"/>
            </w:tcBorders>
          </w:tcPr>
          <w:p>
            <w:pPr>
              <w:pStyle w:val="TH"/>
              <w:spacing w:before="60" w:after="60"/>
              <w:rPr/>
            </w:pPr>
            <w:r>
              <w:rPr>
                <w:b w:val="false"/>
                <w:lang w:eastAsia="ja-JP"/>
              </w:rPr>
              <w:t xml:space="preserve">GLR </w:t>
            </w:r>
            <w:r>
              <w:rPr>
                <w:b w:val="false"/>
                <w:lang w:eastAsia="ja-JP"/>
              </w:rPr>
              <w:t>–</w:t>
            </w:r>
            <w:r>
              <w:rPr>
                <w:b w:val="false"/>
                <w:lang w:eastAsia="ja-JP"/>
              </w:rPr>
              <w:t xml:space="preserve"> HLR</w:t>
            </w:r>
          </w:p>
        </w:tc>
      </w:tr>
    </w:tbl>
    <w:p>
      <w:pPr>
        <w:pStyle w:val="TF"/>
        <w:rPr>
          <w:lang w:eastAsia="ja-JP"/>
        </w:rPr>
      </w:pPr>
      <w:r>
        <w:rPr>
          <w:lang w:eastAsia="ja-JP"/>
        </w:rPr>
        <w:t>Figure 8.6/1</w:t>
      </w:r>
    </w:p>
    <w:p>
      <w:pPr>
        <w:pStyle w:val="Heading1"/>
        <w:ind w:left="1134" w:hanging="1134"/>
        <w:rPr/>
      </w:pPr>
      <w:bookmarkStart w:id="49" w:name="__RefHeading___Toc517478817"/>
      <w:bookmarkEnd w:id="49"/>
      <w:r>
        <w:rPr>
          <w:lang w:eastAsia="ja-JP"/>
        </w:rPr>
        <w:t>9</w:t>
        <w:tab/>
        <w:t xml:space="preserve">Operation </w:t>
      </w:r>
      <w:r>
        <w:rPr>
          <w:lang w:eastAsia="ja-JP"/>
        </w:rPr>
        <w:t>and</w:t>
      </w:r>
      <w:r>
        <w:rPr>
          <w:lang w:eastAsia="ja-JP"/>
        </w:rPr>
        <w:t xml:space="preserve"> maintenance services</w:t>
      </w:r>
    </w:p>
    <w:p>
      <w:pPr>
        <w:pStyle w:val="Heading2"/>
        <w:rPr>
          <w:lang w:eastAsia="ja-JP"/>
        </w:rPr>
      </w:pPr>
      <w:bookmarkStart w:id="50" w:name="__RefHeading___Toc517478818"/>
      <w:bookmarkEnd w:id="50"/>
      <w:r>
        <w:rPr>
          <w:lang w:eastAsia="ja-JP"/>
        </w:rPr>
        <w:t>9.1</w:t>
        <w:tab/>
        <w:t>General</w:t>
      </w:r>
    </w:p>
    <w:p>
      <w:pPr>
        <w:pStyle w:val="Normal"/>
        <w:rPr/>
      </w:pPr>
      <w:r>
        <w:rPr>
          <w:lang w:eastAsia="ja-JP"/>
        </w:rPr>
        <w:t>Regarding definition of each service, only the interval for adoption shall be considered for the GLR introduction. The interval</w:t>
      </w:r>
      <w:r>
        <w:rPr>
          <w:lang w:eastAsia="ja-JP"/>
        </w:rPr>
        <w:t>s</w:t>
      </w:r>
      <w:r>
        <w:rPr>
          <w:lang w:eastAsia="ja-JP"/>
        </w:rPr>
        <w:t xml:space="preserve"> for adoption for the GLR specification are described below. Service primitives and parameter definitions are as in 3GPP TS 29.002. </w:t>
      </w:r>
    </w:p>
    <w:p>
      <w:pPr>
        <w:pStyle w:val="Heading2"/>
        <w:tabs>
          <w:tab w:val="clear" w:pos="284"/>
          <w:tab w:val="left" w:pos="1140" w:leader="none"/>
        </w:tabs>
        <w:ind w:left="1140" w:hanging="1140"/>
        <w:rPr/>
      </w:pPr>
      <w:bookmarkStart w:id="51" w:name="__RefHeading___Toc517478819"/>
      <w:bookmarkEnd w:id="51"/>
      <w:r>
        <w:rPr/>
        <w:t>9.2</w:t>
        <w:tab/>
      </w:r>
      <w:r>
        <w:rPr/>
        <w:t>MAP_SEND_IMSI service</w:t>
      </w:r>
    </w:p>
    <w:p>
      <w:pPr>
        <w:pStyle w:val="TH"/>
        <w:rPr/>
      </w:pPr>
      <w:r>
        <w:rPr/>
      </w:r>
    </w:p>
    <w:tbl>
      <w:tblPr>
        <w:tblW w:w="8200" w:type="dxa"/>
        <w:jc w:val="left"/>
        <w:tblInd w:w="685" w:type="dxa"/>
        <w:tblLayout w:type="fixed"/>
        <w:tblCellMar>
          <w:top w:w="0" w:type="dxa"/>
          <w:left w:w="99" w:type="dxa"/>
          <w:bottom w:w="0" w:type="dxa"/>
          <w:right w:w="99" w:type="dxa"/>
        </w:tblCellMar>
      </w:tblPr>
      <w:tblGrid>
        <w:gridCol w:w="4119"/>
        <w:gridCol w:w="4081"/>
      </w:tblGrid>
      <w:tr>
        <w:trPr/>
        <w:tc>
          <w:tcPr>
            <w:tcW w:w="4119" w:type="dxa"/>
            <w:tcBorders>
              <w:top w:val="single" w:sz="12" w:space="0" w:color="000000"/>
              <w:left w:val="single" w:sz="12" w:space="0" w:color="000000"/>
              <w:bottom w:val="single" w:sz="6" w:space="0" w:color="000000"/>
              <w:right w:val="single" w:sz="6" w:space="0" w:color="000000"/>
            </w:tcBorders>
          </w:tcPr>
          <w:p>
            <w:pPr>
              <w:pStyle w:val="TH"/>
              <w:spacing w:before="60" w:after="60"/>
              <w:rPr>
                <w:lang w:eastAsia="ja-JP"/>
              </w:rPr>
            </w:pPr>
            <w:r>
              <w:rPr>
                <w:lang w:eastAsia="ja-JP"/>
              </w:rPr>
              <w:t>Services</w:t>
            </w:r>
          </w:p>
        </w:tc>
        <w:tc>
          <w:tcPr>
            <w:tcW w:w="4081" w:type="dxa"/>
            <w:tcBorders>
              <w:top w:val="single" w:sz="12" w:space="0" w:color="000000"/>
              <w:left w:val="single" w:sz="6" w:space="0" w:color="000000"/>
              <w:bottom w:val="single" w:sz="6" w:space="0" w:color="000000"/>
              <w:right w:val="single" w:sz="12" w:space="0" w:color="000000"/>
            </w:tcBorders>
          </w:tcPr>
          <w:p>
            <w:pPr>
              <w:pStyle w:val="TH"/>
              <w:spacing w:before="60" w:after="60"/>
              <w:rPr>
                <w:lang w:eastAsia="ja-JP"/>
              </w:rPr>
            </w:pPr>
            <w:r>
              <w:rPr>
                <w:lang w:eastAsia="ja-JP"/>
              </w:rPr>
              <w:t>Interval for adoption</w:t>
            </w:r>
          </w:p>
        </w:tc>
      </w:tr>
      <w:tr>
        <w:trPr>
          <w:cantSplit w:val="true"/>
        </w:trPr>
        <w:tc>
          <w:tcPr>
            <w:tcW w:w="4119" w:type="dxa"/>
            <w:vMerge w:val="restart"/>
            <w:tcBorders>
              <w:top w:val="single" w:sz="6" w:space="0" w:color="000000"/>
              <w:left w:val="single" w:sz="12" w:space="0" w:color="000000"/>
              <w:bottom w:val="single" w:sz="6" w:space="0" w:color="000000"/>
              <w:right w:val="single" w:sz="6" w:space="0" w:color="000000"/>
            </w:tcBorders>
          </w:tcPr>
          <w:p>
            <w:pPr>
              <w:pStyle w:val="TH"/>
              <w:spacing w:before="60" w:after="60"/>
              <w:rPr>
                <w:b w:val="false"/>
                <w:b w:val="false"/>
                <w:lang w:eastAsia="ja-JP"/>
              </w:rPr>
            </w:pPr>
            <w:r>
              <w:rPr>
                <w:b w:val="false"/>
              </w:rPr>
              <w:t>MAP_ SEND_IMSI</w:t>
            </w:r>
          </w:p>
        </w:tc>
        <w:tc>
          <w:tcPr>
            <w:tcW w:w="4081"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b w:val="false"/>
                <w:lang w:eastAsia="ja-JP"/>
              </w:rPr>
              <w:t xml:space="preserve">HLR </w:t>
            </w:r>
            <w:r>
              <w:rPr>
                <w:b w:val="false"/>
                <w:lang w:eastAsia="ja-JP"/>
              </w:rPr>
              <w:t>–</w:t>
            </w:r>
            <w:r>
              <w:rPr>
                <w:b w:val="false"/>
                <w:lang w:eastAsia="ja-JP"/>
              </w:rPr>
              <w:t xml:space="preserve"> GLR</w:t>
            </w:r>
          </w:p>
        </w:tc>
      </w:tr>
      <w:tr>
        <w:trPr>
          <w:trHeight w:val="379" w:hRule="atLeast"/>
          <w:cantSplit w:val="true"/>
        </w:trPr>
        <w:tc>
          <w:tcPr>
            <w:tcW w:w="4119" w:type="dxa"/>
            <w:vMerge w:val="continue"/>
            <w:tcBorders>
              <w:top w:val="single" w:sz="6" w:space="0" w:color="000000"/>
              <w:left w:val="single" w:sz="12" w:space="0" w:color="000000"/>
              <w:bottom w:val="single" w:sz="6" w:space="0" w:color="000000"/>
              <w:right w:val="single" w:sz="6" w:space="0" w:color="000000"/>
            </w:tcBorders>
          </w:tcPr>
          <w:p>
            <w:pPr>
              <w:pStyle w:val="TH"/>
              <w:snapToGrid w:val="false"/>
              <w:spacing w:before="60" w:after="60"/>
              <w:rPr>
                <w:b w:val="false"/>
                <w:b w:val="false"/>
                <w:lang w:eastAsia="ja-JP"/>
              </w:rPr>
            </w:pPr>
            <w:r>
              <w:rPr>
                <w:b w:val="false"/>
                <w:lang w:eastAsia="ja-JP"/>
              </w:rPr>
            </w:r>
          </w:p>
        </w:tc>
        <w:tc>
          <w:tcPr>
            <w:tcW w:w="4081" w:type="dxa"/>
            <w:tcBorders>
              <w:top w:val="single" w:sz="6" w:space="0" w:color="000000"/>
              <w:left w:val="single" w:sz="6" w:space="0" w:color="000000"/>
              <w:bottom w:val="single" w:sz="12" w:space="0" w:color="000000"/>
              <w:right w:val="single" w:sz="12" w:space="0" w:color="000000"/>
            </w:tcBorders>
          </w:tcPr>
          <w:p>
            <w:pPr>
              <w:pStyle w:val="TH"/>
              <w:spacing w:before="60" w:after="60"/>
              <w:rPr/>
            </w:pPr>
            <w:r>
              <w:rPr>
                <w:b w:val="false"/>
                <w:lang w:eastAsia="ja-JP"/>
              </w:rPr>
              <w:t xml:space="preserve">GLR </w:t>
            </w:r>
            <w:r>
              <w:rPr>
                <w:b w:val="false"/>
                <w:lang w:eastAsia="ja-JP"/>
              </w:rPr>
              <w:t>–</w:t>
            </w:r>
            <w:r>
              <w:rPr>
                <w:b w:val="false"/>
                <w:lang w:eastAsia="ja-JP"/>
              </w:rPr>
              <w:t xml:space="preserve"> VLR</w:t>
            </w:r>
          </w:p>
        </w:tc>
      </w:tr>
    </w:tbl>
    <w:p>
      <w:pPr>
        <w:pStyle w:val="TF"/>
        <w:rPr>
          <w:lang w:eastAsia="ja-JP"/>
        </w:rPr>
      </w:pPr>
      <w:r>
        <w:rPr>
          <w:lang w:eastAsia="ja-JP"/>
        </w:rPr>
        <w:t>Figure 9.2/1</w:t>
      </w:r>
    </w:p>
    <w:p>
      <w:pPr>
        <w:pStyle w:val="Heading1"/>
        <w:ind w:left="1134" w:hanging="1134"/>
        <w:rPr>
          <w:lang w:eastAsia="ja-JP"/>
        </w:rPr>
      </w:pPr>
      <w:bookmarkStart w:id="52" w:name="__RefHeading___Toc517478820"/>
      <w:bookmarkEnd w:id="52"/>
      <w:r>
        <w:rPr>
          <w:lang w:eastAsia="ja-JP"/>
        </w:rPr>
        <w:t>10</w:t>
        <w:tab/>
      </w:r>
      <w:r>
        <w:rPr/>
        <w:t>Call handling services</w:t>
      </w:r>
    </w:p>
    <w:p>
      <w:pPr>
        <w:pStyle w:val="Heading2"/>
        <w:rPr>
          <w:lang w:eastAsia="ja-JP"/>
        </w:rPr>
      </w:pPr>
      <w:bookmarkStart w:id="53" w:name="__RefHeading___Toc517478821"/>
      <w:bookmarkEnd w:id="53"/>
      <w:r>
        <w:rPr>
          <w:lang w:eastAsia="ja-JP"/>
        </w:rPr>
        <w:t>10.1</w:t>
        <w:tab/>
        <w:t>General</w:t>
      </w:r>
    </w:p>
    <w:p>
      <w:pPr>
        <w:pStyle w:val="Normal"/>
        <w:rPr/>
      </w:pPr>
      <w:r>
        <w:rPr>
          <w:lang w:eastAsia="ja-JP"/>
        </w:rPr>
        <w:t>Regarding definition of each service, only the interval for adoption shall be considered for the GLR introduction. The interval</w:t>
      </w:r>
      <w:r>
        <w:rPr>
          <w:lang w:eastAsia="ja-JP"/>
        </w:rPr>
        <w:t>s</w:t>
      </w:r>
      <w:r>
        <w:rPr>
          <w:lang w:eastAsia="ja-JP"/>
        </w:rPr>
        <w:t xml:space="preserve"> for adoption for the GLR specification are described below. Service primitives and parameter definitions are as in 3GPP TS 29.002. </w:t>
      </w:r>
    </w:p>
    <w:p>
      <w:pPr>
        <w:pStyle w:val="Heading2"/>
        <w:tabs>
          <w:tab w:val="clear" w:pos="284"/>
          <w:tab w:val="left" w:pos="1140" w:leader="none"/>
        </w:tabs>
        <w:ind w:left="1140" w:hanging="1140"/>
        <w:rPr/>
      </w:pPr>
      <w:bookmarkStart w:id="54" w:name="__RefHeading___Toc517478822"/>
      <w:bookmarkEnd w:id="54"/>
      <w:r>
        <w:rPr/>
        <w:t>10.2</w:t>
        <w:tab/>
      </w:r>
      <w:r>
        <w:rPr/>
        <w:t>MAP_PROVIDE_ROAMING_NUMBER service</w:t>
      </w:r>
    </w:p>
    <w:p>
      <w:pPr>
        <w:pStyle w:val="TH"/>
        <w:rPr/>
      </w:pPr>
      <w:r>
        <w:rPr/>
      </w:r>
    </w:p>
    <w:tbl>
      <w:tblPr>
        <w:tblW w:w="8200" w:type="dxa"/>
        <w:jc w:val="left"/>
        <w:tblInd w:w="685" w:type="dxa"/>
        <w:tblLayout w:type="fixed"/>
        <w:tblCellMar>
          <w:top w:w="0" w:type="dxa"/>
          <w:left w:w="99" w:type="dxa"/>
          <w:bottom w:w="0" w:type="dxa"/>
          <w:right w:w="99" w:type="dxa"/>
        </w:tblCellMar>
      </w:tblPr>
      <w:tblGrid>
        <w:gridCol w:w="4119"/>
        <w:gridCol w:w="4081"/>
      </w:tblGrid>
      <w:tr>
        <w:trPr/>
        <w:tc>
          <w:tcPr>
            <w:tcW w:w="4119" w:type="dxa"/>
            <w:tcBorders>
              <w:top w:val="single" w:sz="12" w:space="0" w:color="000000"/>
              <w:left w:val="single" w:sz="12" w:space="0" w:color="000000"/>
              <w:bottom w:val="single" w:sz="6" w:space="0" w:color="000000"/>
              <w:right w:val="single" w:sz="6" w:space="0" w:color="000000"/>
            </w:tcBorders>
          </w:tcPr>
          <w:p>
            <w:pPr>
              <w:pStyle w:val="TH"/>
              <w:spacing w:before="60" w:after="60"/>
              <w:rPr>
                <w:lang w:eastAsia="ja-JP"/>
              </w:rPr>
            </w:pPr>
            <w:r>
              <w:rPr>
                <w:lang w:eastAsia="ja-JP"/>
              </w:rPr>
              <w:t>Services</w:t>
            </w:r>
          </w:p>
        </w:tc>
        <w:tc>
          <w:tcPr>
            <w:tcW w:w="4081" w:type="dxa"/>
            <w:tcBorders>
              <w:top w:val="single" w:sz="12" w:space="0" w:color="000000"/>
              <w:left w:val="single" w:sz="6" w:space="0" w:color="000000"/>
              <w:bottom w:val="single" w:sz="6" w:space="0" w:color="000000"/>
              <w:right w:val="single" w:sz="12" w:space="0" w:color="000000"/>
            </w:tcBorders>
          </w:tcPr>
          <w:p>
            <w:pPr>
              <w:pStyle w:val="TH"/>
              <w:spacing w:before="60" w:after="60"/>
              <w:rPr>
                <w:lang w:eastAsia="ja-JP"/>
              </w:rPr>
            </w:pPr>
            <w:r>
              <w:rPr>
                <w:lang w:eastAsia="ja-JP"/>
              </w:rPr>
              <w:t>Interval for adoption</w:t>
            </w:r>
          </w:p>
        </w:tc>
      </w:tr>
      <w:tr>
        <w:trPr>
          <w:cantSplit w:val="true"/>
        </w:trPr>
        <w:tc>
          <w:tcPr>
            <w:tcW w:w="4119" w:type="dxa"/>
            <w:vMerge w:val="restart"/>
            <w:tcBorders>
              <w:top w:val="single" w:sz="6" w:space="0" w:color="000000"/>
              <w:left w:val="single" w:sz="12" w:space="0" w:color="000000"/>
              <w:bottom w:val="single" w:sz="6" w:space="0" w:color="000000"/>
              <w:right w:val="single" w:sz="6" w:space="0" w:color="000000"/>
            </w:tcBorders>
          </w:tcPr>
          <w:p>
            <w:pPr>
              <w:pStyle w:val="TH"/>
              <w:spacing w:before="60" w:after="60"/>
              <w:rPr>
                <w:b w:val="false"/>
                <w:b w:val="false"/>
                <w:lang w:eastAsia="ja-JP"/>
              </w:rPr>
            </w:pPr>
            <w:r>
              <w:rPr>
                <w:b w:val="false"/>
              </w:rPr>
              <w:t>MAP_ PROVIDE_ROAMING_NUMBER</w:t>
            </w:r>
          </w:p>
        </w:tc>
        <w:tc>
          <w:tcPr>
            <w:tcW w:w="4081"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b w:val="false"/>
                <w:lang w:eastAsia="ja-JP"/>
              </w:rPr>
              <w:t xml:space="preserve">HLR </w:t>
            </w:r>
            <w:r>
              <w:rPr>
                <w:b w:val="false"/>
                <w:lang w:eastAsia="ja-JP"/>
              </w:rPr>
              <w:t>–</w:t>
            </w:r>
            <w:r>
              <w:rPr>
                <w:b w:val="false"/>
                <w:lang w:eastAsia="ja-JP"/>
              </w:rPr>
              <w:t xml:space="preserve"> GLR</w:t>
            </w:r>
          </w:p>
        </w:tc>
      </w:tr>
      <w:tr>
        <w:trPr>
          <w:trHeight w:val="379" w:hRule="atLeast"/>
          <w:cantSplit w:val="true"/>
        </w:trPr>
        <w:tc>
          <w:tcPr>
            <w:tcW w:w="4119" w:type="dxa"/>
            <w:vMerge w:val="continue"/>
            <w:tcBorders>
              <w:top w:val="single" w:sz="6" w:space="0" w:color="000000"/>
              <w:left w:val="single" w:sz="12" w:space="0" w:color="000000"/>
              <w:bottom w:val="single" w:sz="6" w:space="0" w:color="000000"/>
              <w:right w:val="single" w:sz="6" w:space="0" w:color="000000"/>
            </w:tcBorders>
          </w:tcPr>
          <w:p>
            <w:pPr>
              <w:pStyle w:val="TH"/>
              <w:snapToGrid w:val="false"/>
              <w:spacing w:before="60" w:after="60"/>
              <w:rPr>
                <w:b w:val="false"/>
                <w:b w:val="false"/>
                <w:lang w:eastAsia="ja-JP"/>
              </w:rPr>
            </w:pPr>
            <w:r>
              <w:rPr>
                <w:b w:val="false"/>
                <w:lang w:eastAsia="ja-JP"/>
              </w:rPr>
            </w:r>
          </w:p>
        </w:tc>
        <w:tc>
          <w:tcPr>
            <w:tcW w:w="4081" w:type="dxa"/>
            <w:tcBorders>
              <w:top w:val="single" w:sz="6" w:space="0" w:color="000000"/>
              <w:left w:val="single" w:sz="6" w:space="0" w:color="000000"/>
              <w:bottom w:val="single" w:sz="12" w:space="0" w:color="000000"/>
              <w:right w:val="single" w:sz="12" w:space="0" w:color="000000"/>
            </w:tcBorders>
          </w:tcPr>
          <w:p>
            <w:pPr>
              <w:pStyle w:val="TH"/>
              <w:spacing w:before="60" w:after="60"/>
              <w:rPr/>
            </w:pPr>
            <w:r>
              <w:rPr>
                <w:b w:val="false"/>
                <w:lang w:eastAsia="ja-JP"/>
              </w:rPr>
              <w:t xml:space="preserve">GLR </w:t>
            </w:r>
            <w:r>
              <w:rPr>
                <w:b w:val="false"/>
                <w:lang w:eastAsia="ja-JP"/>
              </w:rPr>
              <w:t>–</w:t>
            </w:r>
            <w:r>
              <w:rPr>
                <w:b w:val="false"/>
                <w:lang w:eastAsia="ja-JP"/>
              </w:rPr>
              <w:t xml:space="preserve"> VLR</w:t>
            </w:r>
          </w:p>
        </w:tc>
      </w:tr>
    </w:tbl>
    <w:p>
      <w:pPr>
        <w:pStyle w:val="TF"/>
        <w:rPr>
          <w:lang w:eastAsia="ja-JP"/>
        </w:rPr>
      </w:pPr>
      <w:r>
        <w:rPr>
          <w:lang w:eastAsia="ja-JP"/>
        </w:rPr>
        <w:t>Figure 10.2/1</w:t>
      </w:r>
    </w:p>
    <w:p>
      <w:pPr>
        <w:pStyle w:val="Heading2"/>
        <w:tabs>
          <w:tab w:val="clear" w:pos="284"/>
          <w:tab w:val="left" w:pos="1140" w:leader="none"/>
        </w:tabs>
        <w:ind w:left="1140" w:hanging="1140"/>
        <w:rPr/>
      </w:pPr>
      <w:bookmarkStart w:id="55" w:name="__RefHeading___Toc517478823"/>
      <w:bookmarkEnd w:id="55"/>
      <w:r>
        <w:rPr/>
        <w:t>10.3</w:t>
        <w:tab/>
      </w:r>
      <w:r>
        <w:rPr/>
        <w:t>MAP_SET_REPORTING_STATE service</w:t>
      </w:r>
    </w:p>
    <w:p>
      <w:pPr>
        <w:pStyle w:val="TH"/>
        <w:rPr/>
      </w:pPr>
      <w:r>
        <w:rPr/>
      </w:r>
    </w:p>
    <w:tbl>
      <w:tblPr>
        <w:tblW w:w="8200" w:type="dxa"/>
        <w:jc w:val="left"/>
        <w:tblInd w:w="685" w:type="dxa"/>
        <w:tblLayout w:type="fixed"/>
        <w:tblCellMar>
          <w:top w:w="0" w:type="dxa"/>
          <w:left w:w="99" w:type="dxa"/>
          <w:bottom w:w="0" w:type="dxa"/>
          <w:right w:w="99" w:type="dxa"/>
        </w:tblCellMar>
      </w:tblPr>
      <w:tblGrid>
        <w:gridCol w:w="4119"/>
        <w:gridCol w:w="4081"/>
      </w:tblGrid>
      <w:tr>
        <w:trPr/>
        <w:tc>
          <w:tcPr>
            <w:tcW w:w="4119" w:type="dxa"/>
            <w:tcBorders>
              <w:top w:val="single" w:sz="12" w:space="0" w:color="000000"/>
              <w:left w:val="single" w:sz="12" w:space="0" w:color="000000"/>
              <w:bottom w:val="single" w:sz="6" w:space="0" w:color="000000"/>
              <w:right w:val="single" w:sz="6" w:space="0" w:color="000000"/>
            </w:tcBorders>
          </w:tcPr>
          <w:p>
            <w:pPr>
              <w:pStyle w:val="TH"/>
              <w:spacing w:before="60" w:after="60"/>
              <w:rPr>
                <w:lang w:eastAsia="ja-JP"/>
              </w:rPr>
            </w:pPr>
            <w:r>
              <w:rPr>
                <w:lang w:eastAsia="ja-JP"/>
              </w:rPr>
              <w:t>Services</w:t>
            </w:r>
          </w:p>
        </w:tc>
        <w:tc>
          <w:tcPr>
            <w:tcW w:w="4081" w:type="dxa"/>
            <w:tcBorders>
              <w:top w:val="single" w:sz="12" w:space="0" w:color="000000"/>
              <w:left w:val="single" w:sz="6" w:space="0" w:color="000000"/>
              <w:bottom w:val="single" w:sz="6" w:space="0" w:color="000000"/>
              <w:right w:val="single" w:sz="12" w:space="0" w:color="000000"/>
            </w:tcBorders>
          </w:tcPr>
          <w:p>
            <w:pPr>
              <w:pStyle w:val="TH"/>
              <w:spacing w:before="60" w:after="60"/>
              <w:rPr>
                <w:lang w:eastAsia="ja-JP"/>
              </w:rPr>
            </w:pPr>
            <w:r>
              <w:rPr>
                <w:lang w:eastAsia="ja-JP"/>
              </w:rPr>
              <w:t>Interval for adoption</w:t>
            </w:r>
          </w:p>
        </w:tc>
      </w:tr>
      <w:tr>
        <w:trPr>
          <w:cantSplit w:val="true"/>
        </w:trPr>
        <w:tc>
          <w:tcPr>
            <w:tcW w:w="4119" w:type="dxa"/>
            <w:vMerge w:val="restart"/>
            <w:tcBorders>
              <w:top w:val="single" w:sz="6" w:space="0" w:color="000000"/>
              <w:left w:val="single" w:sz="12" w:space="0" w:color="000000"/>
              <w:bottom w:val="single" w:sz="6" w:space="0" w:color="000000"/>
              <w:right w:val="single" w:sz="6" w:space="0" w:color="000000"/>
            </w:tcBorders>
          </w:tcPr>
          <w:p>
            <w:pPr>
              <w:pStyle w:val="TH"/>
              <w:spacing w:before="60" w:after="60"/>
              <w:rPr>
                <w:b w:val="false"/>
                <w:b w:val="false"/>
                <w:lang w:eastAsia="ja-JP"/>
              </w:rPr>
            </w:pPr>
            <w:r>
              <w:rPr>
                <w:b w:val="false"/>
              </w:rPr>
              <w:t>MAP_ SET_REPORTING_STATE</w:t>
            </w:r>
          </w:p>
        </w:tc>
        <w:tc>
          <w:tcPr>
            <w:tcW w:w="4081"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b w:val="false"/>
                <w:lang w:eastAsia="ja-JP"/>
              </w:rPr>
              <w:t xml:space="preserve">HLR </w:t>
            </w:r>
            <w:r>
              <w:rPr>
                <w:b w:val="false"/>
                <w:lang w:eastAsia="ja-JP"/>
              </w:rPr>
              <w:t>–</w:t>
            </w:r>
            <w:r>
              <w:rPr>
                <w:b w:val="false"/>
                <w:lang w:eastAsia="ja-JP"/>
              </w:rPr>
              <w:t xml:space="preserve"> GLR</w:t>
            </w:r>
          </w:p>
        </w:tc>
      </w:tr>
      <w:tr>
        <w:trPr>
          <w:trHeight w:val="379" w:hRule="atLeast"/>
          <w:cantSplit w:val="true"/>
        </w:trPr>
        <w:tc>
          <w:tcPr>
            <w:tcW w:w="4119" w:type="dxa"/>
            <w:vMerge w:val="continue"/>
            <w:tcBorders>
              <w:top w:val="single" w:sz="6" w:space="0" w:color="000000"/>
              <w:left w:val="single" w:sz="12" w:space="0" w:color="000000"/>
              <w:bottom w:val="single" w:sz="6" w:space="0" w:color="000000"/>
              <w:right w:val="single" w:sz="6" w:space="0" w:color="000000"/>
            </w:tcBorders>
          </w:tcPr>
          <w:p>
            <w:pPr>
              <w:pStyle w:val="TH"/>
              <w:snapToGrid w:val="false"/>
              <w:spacing w:before="60" w:after="60"/>
              <w:rPr>
                <w:b w:val="false"/>
                <w:b w:val="false"/>
                <w:lang w:eastAsia="ja-JP"/>
              </w:rPr>
            </w:pPr>
            <w:r>
              <w:rPr>
                <w:b w:val="false"/>
                <w:lang w:eastAsia="ja-JP"/>
              </w:rPr>
            </w:r>
          </w:p>
        </w:tc>
        <w:tc>
          <w:tcPr>
            <w:tcW w:w="4081" w:type="dxa"/>
            <w:tcBorders>
              <w:top w:val="single" w:sz="6" w:space="0" w:color="000000"/>
              <w:left w:val="single" w:sz="6" w:space="0" w:color="000000"/>
              <w:bottom w:val="single" w:sz="12" w:space="0" w:color="000000"/>
              <w:right w:val="single" w:sz="12" w:space="0" w:color="000000"/>
            </w:tcBorders>
          </w:tcPr>
          <w:p>
            <w:pPr>
              <w:pStyle w:val="TH"/>
              <w:spacing w:before="60" w:after="60"/>
              <w:rPr/>
            </w:pPr>
            <w:r>
              <w:rPr>
                <w:b w:val="false"/>
                <w:lang w:eastAsia="ja-JP"/>
              </w:rPr>
              <w:t xml:space="preserve">GLR </w:t>
            </w:r>
            <w:r>
              <w:rPr>
                <w:b w:val="false"/>
                <w:lang w:eastAsia="ja-JP"/>
              </w:rPr>
              <w:t>–</w:t>
            </w:r>
            <w:r>
              <w:rPr>
                <w:b w:val="false"/>
                <w:lang w:eastAsia="ja-JP"/>
              </w:rPr>
              <w:t xml:space="preserve"> VLR</w:t>
            </w:r>
          </w:p>
        </w:tc>
      </w:tr>
    </w:tbl>
    <w:p>
      <w:pPr>
        <w:pStyle w:val="TF"/>
        <w:rPr>
          <w:lang w:eastAsia="ja-JP"/>
        </w:rPr>
      </w:pPr>
      <w:r>
        <w:rPr>
          <w:lang w:eastAsia="ja-JP"/>
        </w:rPr>
        <w:t>Figure 10.3/1</w:t>
      </w:r>
    </w:p>
    <w:p>
      <w:pPr>
        <w:pStyle w:val="Heading2"/>
        <w:tabs>
          <w:tab w:val="clear" w:pos="284"/>
          <w:tab w:val="left" w:pos="1140" w:leader="none"/>
        </w:tabs>
        <w:ind w:left="1140" w:hanging="1140"/>
        <w:rPr/>
      </w:pPr>
      <w:bookmarkStart w:id="56" w:name="__RefHeading___Toc517478824"/>
      <w:bookmarkEnd w:id="56"/>
      <w:r>
        <w:rPr/>
        <w:t>10.4</w:t>
        <w:tab/>
      </w:r>
      <w:r>
        <w:rPr>
          <w:lang w:eastAsia="ja-JP"/>
        </w:rPr>
        <w:t>MAP</w:t>
      </w:r>
      <w:r>
        <w:rPr/>
        <w:t>_STATUS_REPORT service</w:t>
      </w:r>
    </w:p>
    <w:p>
      <w:pPr>
        <w:pStyle w:val="TH"/>
        <w:rPr/>
      </w:pPr>
      <w:r>
        <w:rPr/>
      </w:r>
    </w:p>
    <w:tbl>
      <w:tblPr>
        <w:tblW w:w="8200" w:type="dxa"/>
        <w:jc w:val="left"/>
        <w:tblInd w:w="685" w:type="dxa"/>
        <w:tblLayout w:type="fixed"/>
        <w:tblCellMar>
          <w:top w:w="0" w:type="dxa"/>
          <w:left w:w="99" w:type="dxa"/>
          <w:bottom w:w="0" w:type="dxa"/>
          <w:right w:w="99" w:type="dxa"/>
        </w:tblCellMar>
      </w:tblPr>
      <w:tblGrid>
        <w:gridCol w:w="4119"/>
        <w:gridCol w:w="4081"/>
      </w:tblGrid>
      <w:tr>
        <w:trPr/>
        <w:tc>
          <w:tcPr>
            <w:tcW w:w="4119" w:type="dxa"/>
            <w:tcBorders>
              <w:top w:val="single" w:sz="12" w:space="0" w:color="000000"/>
              <w:left w:val="single" w:sz="12" w:space="0" w:color="000000"/>
              <w:bottom w:val="single" w:sz="6" w:space="0" w:color="000000"/>
              <w:right w:val="single" w:sz="6" w:space="0" w:color="000000"/>
            </w:tcBorders>
          </w:tcPr>
          <w:p>
            <w:pPr>
              <w:pStyle w:val="TH"/>
              <w:spacing w:before="60" w:after="180"/>
              <w:rPr>
                <w:lang w:eastAsia="ja-JP"/>
              </w:rPr>
            </w:pPr>
            <w:r>
              <w:rPr>
                <w:lang w:eastAsia="ja-JP"/>
              </w:rPr>
              <w:t>Services</w:t>
            </w:r>
          </w:p>
        </w:tc>
        <w:tc>
          <w:tcPr>
            <w:tcW w:w="4081" w:type="dxa"/>
            <w:tcBorders>
              <w:top w:val="single" w:sz="12" w:space="0" w:color="000000"/>
              <w:left w:val="single" w:sz="6" w:space="0" w:color="000000"/>
              <w:bottom w:val="single" w:sz="6" w:space="0" w:color="000000"/>
              <w:right w:val="single" w:sz="12" w:space="0" w:color="000000"/>
            </w:tcBorders>
          </w:tcPr>
          <w:p>
            <w:pPr>
              <w:pStyle w:val="TH"/>
              <w:spacing w:before="60" w:after="180"/>
              <w:rPr>
                <w:lang w:eastAsia="ja-JP"/>
              </w:rPr>
            </w:pPr>
            <w:r>
              <w:rPr>
                <w:lang w:eastAsia="ja-JP"/>
              </w:rPr>
              <w:t>Interval for adoption</w:t>
            </w:r>
          </w:p>
        </w:tc>
      </w:tr>
      <w:tr>
        <w:trPr>
          <w:cantSplit w:val="true"/>
        </w:trPr>
        <w:tc>
          <w:tcPr>
            <w:tcW w:w="4119" w:type="dxa"/>
            <w:vMerge w:val="restart"/>
            <w:tcBorders>
              <w:top w:val="single" w:sz="6" w:space="0" w:color="000000"/>
              <w:left w:val="single" w:sz="12" w:space="0" w:color="000000"/>
              <w:bottom w:val="single" w:sz="6" w:space="0" w:color="000000"/>
              <w:right w:val="single" w:sz="6" w:space="0" w:color="000000"/>
            </w:tcBorders>
          </w:tcPr>
          <w:p>
            <w:pPr>
              <w:pStyle w:val="TH"/>
              <w:spacing w:before="60" w:after="60"/>
              <w:rPr>
                <w:b w:val="false"/>
                <w:b w:val="false"/>
                <w:lang w:eastAsia="ja-JP"/>
              </w:rPr>
            </w:pPr>
            <w:r>
              <w:rPr>
                <w:b w:val="false"/>
              </w:rPr>
              <w:t>MAP_ STATUS_REPORT</w:t>
            </w:r>
          </w:p>
        </w:tc>
        <w:tc>
          <w:tcPr>
            <w:tcW w:w="4081"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b w:val="false"/>
                <w:lang w:eastAsia="ja-JP"/>
              </w:rPr>
              <w:t xml:space="preserve">VLR </w:t>
            </w:r>
            <w:r>
              <w:rPr>
                <w:b w:val="false"/>
                <w:lang w:eastAsia="ja-JP"/>
              </w:rPr>
              <w:t>–</w:t>
            </w:r>
            <w:r>
              <w:rPr>
                <w:b w:val="false"/>
                <w:lang w:eastAsia="ja-JP"/>
              </w:rPr>
              <w:t xml:space="preserve"> GLR</w:t>
            </w:r>
          </w:p>
        </w:tc>
      </w:tr>
      <w:tr>
        <w:trPr>
          <w:cantSplit w:val="true"/>
        </w:trPr>
        <w:tc>
          <w:tcPr>
            <w:tcW w:w="4119" w:type="dxa"/>
            <w:vMerge w:val="continue"/>
            <w:tcBorders>
              <w:top w:val="single" w:sz="6" w:space="0" w:color="000000"/>
              <w:left w:val="single" w:sz="12" w:space="0" w:color="000000"/>
              <w:bottom w:val="single" w:sz="6" w:space="0" w:color="000000"/>
              <w:right w:val="single" w:sz="6" w:space="0" w:color="000000"/>
            </w:tcBorders>
          </w:tcPr>
          <w:p>
            <w:pPr>
              <w:pStyle w:val="TH"/>
              <w:snapToGrid w:val="false"/>
              <w:spacing w:before="60" w:after="60"/>
              <w:rPr>
                <w:b w:val="false"/>
                <w:b w:val="false"/>
                <w:lang w:eastAsia="ja-JP"/>
              </w:rPr>
            </w:pPr>
            <w:r>
              <w:rPr>
                <w:b w:val="false"/>
                <w:lang w:eastAsia="ja-JP"/>
              </w:rPr>
            </w:r>
          </w:p>
        </w:tc>
        <w:tc>
          <w:tcPr>
            <w:tcW w:w="4081" w:type="dxa"/>
            <w:tcBorders>
              <w:top w:val="single" w:sz="6" w:space="0" w:color="000000"/>
              <w:left w:val="single" w:sz="6" w:space="0" w:color="000000"/>
              <w:bottom w:val="single" w:sz="12" w:space="0" w:color="000000"/>
              <w:right w:val="single" w:sz="12" w:space="0" w:color="000000"/>
            </w:tcBorders>
          </w:tcPr>
          <w:p>
            <w:pPr>
              <w:pStyle w:val="TH"/>
              <w:spacing w:before="60" w:after="60"/>
              <w:rPr/>
            </w:pPr>
            <w:r>
              <w:rPr>
                <w:b w:val="false"/>
                <w:lang w:eastAsia="ja-JP"/>
              </w:rPr>
              <w:t xml:space="preserve">GLR </w:t>
            </w:r>
            <w:r>
              <w:rPr>
                <w:b w:val="false"/>
                <w:lang w:eastAsia="ja-JP"/>
              </w:rPr>
              <w:t>–</w:t>
            </w:r>
            <w:r>
              <w:rPr>
                <w:b w:val="false"/>
                <w:lang w:eastAsia="ja-JP"/>
              </w:rPr>
              <w:t xml:space="preserve"> HLR</w:t>
            </w:r>
          </w:p>
        </w:tc>
      </w:tr>
    </w:tbl>
    <w:p>
      <w:pPr>
        <w:pStyle w:val="TF"/>
        <w:rPr>
          <w:lang w:eastAsia="ja-JP"/>
        </w:rPr>
      </w:pPr>
      <w:r>
        <w:rPr>
          <w:lang w:eastAsia="ja-JP"/>
        </w:rPr>
        <w:t>Figure 10.4/1</w:t>
      </w:r>
    </w:p>
    <w:p>
      <w:pPr>
        <w:pStyle w:val="Heading2"/>
        <w:tabs>
          <w:tab w:val="clear" w:pos="284"/>
          <w:tab w:val="left" w:pos="1140" w:leader="none"/>
        </w:tabs>
        <w:ind w:left="1140" w:hanging="1140"/>
        <w:rPr/>
      </w:pPr>
      <w:bookmarkStart w:id="57" w:name="__RefHeading___Toc517478825"/>
      <w:bookmarkEnd w:id="57"/>
      <w:r>
        <w:rPr/>
        <w:t>10.5</w:t>
        <w:tab/>
      </w:r>
      <w:r>
        <w:rPr>
          <w:lang w:eastAsia="ja-JP"/>
        </w:rPr>
        <w:t>MAP</w:t>
      </w:r>
      <w:r>
        <w:rPr/>
        <w:t>_REMOTE_USER_FREE service</w:t>
      </w:r>
    </w:p>
    <w:p>
      <w:pPr>
        <w:pStyle w:val="TH"/>
        <w:rPr/>
      </w:pPr>
      <w:r>
        <w:rPr/>
      </w:r>
    </w:p>
    <w:tbl>
      <w:tblPr>
        <w:tblW w:w="8200" w:type="dxa"/>
        <w:jc w:val="left"/>
        <w:tblInd w:w="685" w:type="dxa"/>
        <w:tblLayout w:type="fixed"/>
        <w:tblCellMar>
          <w:top w:w="0" w:type="dxa"/>
          <w:left w:w="99" w:type="dxa"/>
          <w:bottom w:w="0" w:type="dxa"/>
          <w:right w:w="99" w:type="dxa"/>
        </w:tblCellMar>
      </w:tblPr>
      <w:tblGrid>
        <w:gridCol w:w="4119"/>
        <w:gridCol w:w="4081"/>
      </w:tblGrid>
      <w:tr>
        <w:trPr/>
        <w:tc>
          <w:tcPr>
            <w:tcW w:w="4119" w:type="dxa"/>
            <w:tcBorders>
              <w:top w:val="single" w:sz="12" w:space="0" w:color="000000"/>
              <w:left w:val="single" w:sz="12" w:space="0" w:color="000000"/>
              <w:bottom w:val="single" w:sz="6" w:space="0" w:color="000000"/>
              <w:right w:val="single" w:sz="6" w:space="0" w:color="000000"/>
            </w:tcBorders>
          </w:tcPr>
          <w:p>
            <w:pPr>
              <w:pStyle w:val="TH"/>
              <w:spacing w:before="60" w:after="60"/>
              <w:rPr>
                <w:lang w:eastAsia="ja-JP"/>
              </w:rPr>
            </w:pPr>
            <w:r>
              <w:rPr>
                <w:lang w:eastAsia="ja-JP"/>
              </w:rPr>
              <w:t>Services</w:t>
            </w:r>
          </w:p>
        </w:tc>
        <w:tc>
          <w:tcPr>
            <w:tcW w:w="4081" w:type="dxa"/>
            <w:tcBorders>
              <w:top w:val="single" w:sz="12" w:space="0" w:color="000000"/>
              <w:left w:val="single" w:sz="6" w:space="0" w:color="000000"/>
              <w:bottom w:val="single" w:sz="6" w:space="0" w:color="000000"/>
              <w:right w:val="single" w:sz="12" w:space="0" w:color="000000"/>
            </w:tcBorders>
          </w:tcPr>
          <w:p>
            <w:pPr>
              <w:pStyle w:val="TH"/>
              <w:spacing w:before="60" w:after="60"/>
              <w:rPr>
                <w:lang w:eastAsia="ja-JP"/>
              </w:rPr>
            </w:pPr>
            <w:r>
              <w:rPr>
                <w:lang w:eastAsia="ja-JP"/>
              </w:rPr>
              <w:t>Interval for adoption</w:t>
            </w:r>
          </w:p>
        </w:tc>
      </w:tr>
      <w:tr>
        <w:trPr>
          <w:cantSplit w:val="true"/>
        </w:trPr>
        <w:tc>
          <w:tcPr>
            <w:tcW w:w="4119" w:type="dxa"/>
            <w:vMerge w:val="restart"/>
            <w:tcBorders>
              <w:top w:val="single" w:sz="6" w:space="0" w:color="000000"/>
              <w:left w:val="single" w:sz="12" w:space="0" w:color="000000"/>
              <w:bottom w:val="single" w:sz="6" w:space="0" w:color="000000"/>
              <w:right w:val="single" w:sz="6" w:space="0" w:color="000000"/>
            </w:tcBorders>
          </w:tcPr>
          <w:p>
            <w:pPr>
              <w:pStyle w:val="TH"/>
              <w:spacing w:before="60" w:after="60"/>
              <w:rPr>
                <w:b w:val="false"/>
                <w:b w:val="false"/>
                <w:lang w:eastAsia="ja-JP"/>
              </w:rPr>
            </w:pPr>
            <w:r>
              <w:rPr>
                <w:b w:val="false"/>
                <w:lang w:eastAsia="ja-JP"/>
              </w:rPr>
              <w:t>MAP</w:t>
            </w:r>
            <w:r>
              <w:rPr>
                <w:b w:val="false"/>
              </w:rPr>
              <w:t xml:space="preserve">_REMOTE_USER_FREE </w:t>
            </w:r>
          </w:p>
        </w:tc>
        <w:tc>
          <w:tcPr>
            <w:tcW w:w="4081"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b w:val="false"/>
                <w:lang w:eastAsia="ja-JP"/>
              </w:rPr>
              <w:t xml:space="preserve">VLR </w:t>
            </w:r>
            <w:r>
              <w:rPr>
                <w:b w:val="false"/>
                <w:lang w:eastAsia="ja-JP"/>
              </w:rPr>
              <w:t>–</w:t>
            </w:r>
            <w:r>
              <w:rPr>
                <w:b w:val="false"/>
                <w:lang w:eastAsia="ja-JP"/>
              </w:rPr>
              <w:t xml:space="preserve"> GLR</w:t>
            </w:r>
          </w:p>
        </w:tc>
      </w:tr>
      <w:tr>
        <w:trPr>
          <w:cantSplit w:val="true"/>
        </w:trPr>
        <w:tc>
          <w:tcPr>
            <w:tcW w:w="4119" w:type="dxa"/>
            <w:vMerge w:val="continue"/>
            <w:tcBorders>
              <w:top w:val="single" w:sz="6" w:space="0" w:color="000000"/>
              <w:left w:val="single" w:sz="12" w:space="0" w:color="000000"/>
              <w:bottom w:val="single" w:sz="6" w:space="0" w:color="000000"/>
              <w:right w:val="single" w:sz="6" w:space="0" w:color="000000"/>
            </w:tcBorders>
          </w:tcPr>
          <w:p>
            <w:pPr>
              <w:pStyle w:val="TH"/>
              <w:snapToGrid w:val="false"/>
              <w:spacing w:before="60" w:after="60"/>
              <w:rPr>
                <w:b w:val="false"/>
                <w:b w:val="false"/>
                <w:lang w:eastAsia="ja-JP"/>
              </w:rPr>
            </w:pPr>
            <w:r>
              <w:rPr>
                <w:b w:val="false"/>
                <w:lang w:eastAsia="ja-JP"/>
              </w:rPr>
            </w:r>
          </w:p>
        </w:tc>
        <w:tc>
          <w:tcPr>
            <w:tcW w:w="4081" w:type="dxa"/>
            <w:tcBorders>
              <w:top w:val="single" w:sz="6" w:space="0" w:color="000000"/>
              <w:left w:val="single" w:sz="6" w:space="0" w:color="000000"/>
              <w:bottom w:val="single" w:sz="12" w:space="0" w:color="000000"/>
              <w:right w:val="single" w:sz="12" w:space="0" w:color="000000"/>
            </w:tcBorders>
          </w:tcPr>
          <w:p>
            <w:pPr>
              <w:pStyle w:val="TH"/>
              <w:spacing w:before="60" w:after="60"/>
              <w:rPr/>
            </w:pPr>
            <w:r>
              <w:rPr>
                <w:b w:val="false"/>
                <w:lang w:eastAsia="ja-JP"/>
              </w:rPr>
              <w:t xml:space="preserve">GLR </w:t>
            </w:r>
            <w:r>
              <w:rPr>
                <w:b w:val="false"/>
                <w:lang w:eastAsia="ja-JP"/>
              </w:rPr>
              <w:t>–</w:t>
            </w:r>
            <w:r>
              <w:rPr>
                <w:b w:val="false"/>
                <w:lang w:eastAsia="ja-JP"/>
              </w:rPr>
              <w:t xml:space="preserve"> HLR</w:t>
            </w:r>
          </w:p>
        </w:tc>
      </w:tr>
    </w:tbl>
    <w:p>
      <w:pPr>
        <w:pStyle w:val="TF"/>
        <w:rPr>
          <w:lang w:eastAsia="ja-JP"/>
        </w:rPr>
      </w:pPr>
      <w:r>
        <w:rPr>
          <w:lang w:eastAsia="ja-JP"/>
        </w:rPr>
        <w:t>Figure 10.5/1</w:t>
      </w:r>
    </w:p>
    <w:p>
      <w:pPr>
        <w:pStyle w:val="Heading1"/>
        <w:ind w:left="1134" w:hanging="1134"/>
        <w:rPr>
          <w:lang w:eastAsia="ja-JP"/>
        </w:rPr>
      </w:pPr>
      <w:bookmarkStart w:id="58" w:name="__RefHeading___Toc517478826"/>
      <w:bookmarkEnd w:id="58"/>
      <w:r>
        <w:rPr>
          <w:lang w:eastAsia="ja-JP"/>
        </w:rPr>
        <w:t>11</w:t>
        <w:tab/>
      </w:r>
      <w:r>
        <w:rPr/>
        <w:t>Supplementary services related services</w:t>
      </w:r>
    </w:p>
    <w:p>
      <w:pPr>
        <w:pStyle w:val="Heading2"/>
        <w:rPr>
          <w:lang w:eastAsia="ja-JP"/>
        </w:rPr>
      </w:pPr>
      <w:bookmarkStart w:id="59" w:name="__RefHeading___Toc517478827"/>
      <w:bookmarkEnd w:id="59"/>
      <w:r>
        <w:rPr>
          <w:lang w:eastAsia="ja-JP"/>
        </w:rPr>
        <w:t>11.1</w:t>
        <w:tab/>
        <w:t>General</w:t>
      </w:r>
    </w:p>
    <w:p>
      <w:pPr>
        <w:pStyle w:val="Normal"/>
        <w:rPr/>
      </w:pPr>
      <w:r>
        <w:rPr>
          <w:lang w:eastAsia="ja-JP"/>
        </w:rPr>
        <w:t>Regarding definition of each service, only the interval for adoption shall be considered for the GLR introduction. The interval</w:t>
      </w:r>
      <w:r>
        <w:rPr>
          <w:lang w:eastAsia="ja-JP"/>
        </w:rPr>
        <w:t>s</w:t>
      </w:r>
      <w:r>
        <w:rPr>
          <w:lang w:eastAsia="ja-JP"/>
        </w:rPr>
        <w:t xml:space="preserve"> for adoption for the GLR specification are described below. Service primitives and parameter definitions are as in 3GPP TS 29.002.</w:t>
      </w:r>
    </w:p>
    <w:p>
      <w:pPr>
        <w:pStyle w:val="Heading2"/>
        <w:tabs>
          <w:tab w:val="clear" w:pos="284"/>
          <w:tab w:val="left" w:pos="1140" w:leader="none"/>
        </w:tabs>
        <w:ind w:left="1140" w:hanging="1140"/>
        <w:rPr/>
      </w:pPr>
      <w:bookmarkStart w:id="60" w:name="__RefHeading___Toc517478828"/>
      <w:bookmarkEnd w:id="60"/>
      <w:r>
        <w:rPr/>
        <w:t>11.2</w:t>
        <w:tab/>
      </w:r>
      <w:r>
        <w:rPr/>
        <w:t>MAP_REGISTER_SS service</w:t>
      </w:r>
    </w:p>
    <w:p>
      <w:pPr>
        <w:pStyle w:val="TH"/>
        <w:rPr/>
      </w:pPr>
      <w:r>
        <w:rPr/>
      </w:r>
    </w:p>
    <w:tbl>
      <w:tblPr>
        <w:tblW w:w="8200" w:type="dxa"/>
        <w:jc w:val="left"/>
        <w:tblInd w:w="685" w:type="dxa"/>
        <w:tblLayout w:type="fixed"/>
        <w:tblCellMar>
          <w:top w:w="0" w:type="dxa"/>
          <w:left w:w="99" w:type="dxa"/>
          <w:bottom w:w="0" w:type="dxa"/>
          <w:right w:w="99" w:type="dxa"/>
        </w:tblCellMar>
      </w:tblPr>
      <w:tblGrid>
        <w:gridCol w:w="4119"/>
        <w:gridCol w:w="4081"/>
      </w:tblGrid>
      <w:tr>
        <w:trPr/>
        <w:tc>
          <w:tcPr>
            <w:tcW w:w="4119" w:type="dxa"/>
            <w:tcBorders>
              <w:top w:val="single" w:sz="12" w:space="0" w:color="000000"/>
              <w:left w:val="single" w:sz="12" w:space="0" w:color="000000"/>
              <w:bottom w:val="single" w:sz="6" w:space="0" w:color="000000"/>
              <w:right w:val="single" w:sz="6" w:space="0" w:color="000000"/>
            </w:tcBorders>
          </w:tcPr>
          <w:p>
            <w:pPr>
              <w:pStyle w:val="TH"/>
              <w:spacing w:before="60" w:after="60"/>
              <w:rPr>
                <w:lang w:eastAsia="ja-JP"/>
              </w:rPr>
            </w:pPr>
            <w:r>
              <w:rPr>
                <w:lang w:eastAsia="ja-JP"/>
              </w:rPr>
              <w:t>Services</w:t>
            </w:r>
          </w:p>
        </w:tc>
        <w:tc>
          <w:tcPr>
            <w:tcW w:w="4081" w:type="dxa"/>
            <w:tcBorders>
              <w:top w:val="single" w:sz="12" w:space="0" w:color="000000"/>
              <w:left w:val="single" w:sz="6" w:space="0" w:color="000000"/>
              <w:bottom w:val="single" w:sz="6" w:space="0" w:color="000000"/>
              <w:right w:val="single" w:sz="12" w:space="0" w:color="000000"/>
            </w:tcBorders>
          </w:tcPr>
          <w:p>
            <w:pPr>
              <w:pStyle w:val="TH"/>
              <w:spacing w:before="60" w:after="60"/>
              <w:rPr>
                <w:lang w:eastAsia="ja-JP"/>
              </w:rPr>
            </w:pPr>
            <w:r>
              <w:rPr>
                <w:lang w:eastAsia="ja-JP"/>
              </w:rPr>
              <w:t>Interval for adoption</w:t>
            </w:r>
          </w:p>
        </w:tc>
      </w:tr>
      <w:tr>
        <w:trPr>
          <w:cantSplit w:val="true"/>
        </w:trPr>
        <w:tc>
          <w:tcPr>
            <w:tcW w:w="4119" w:type="dxa"/>
            <w:vMerge w:val="restart"/>
            <w:tcBorders>
              <w:top w:val="single" w:sz="6" w:space="0" w:color="000000"/>
              <w:left w:val="single" w:sz="12" w:space="0" w:color="000000"/>
              <w:bottom w:val="single" w:sz="6" w:space="0" w:color="000000"/>
              <w:right w:val="single" w:sz="6" w:space="0" w:color="000000"/>
            </w:tcBorders>
          </w:tcPr>
          <w:p>
            <w:pPr>
              <w:pStyle w:val="TH"/>
              <w:spacing w:before="60" w:after="60"/>
              <w:rPr>
                <w:b w:val="false"/>
                <w:b w:val="false"/>
                <w:lang w:eastAsia="ja-JP"/>
              </w:rPr>
            </w:pPr>
            <w:r>
              <w:rPr>
                <w:b w:val="false"/>
              </w:rPr>
              <w:t>MAP_ REGISTER_SS</w:t>
            </w:r>
          </w:p>
        </w:tc>
        <w:tc>
          <w:tcPr>
            <w:tcW w:w="4081"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b w:val="false"/>
                <w:lang w:eastAsia="ja-JP"/>
              </w:rPr>
              <w:t xml:space="preserve">VLR </w:t>
            </w:r>
            <w:r>
              <w:rPr>
                <w:b w:val="false"/>
                <w:lang w:eastAsia="ja-JP"/>
              </w:rPr>
              <w:t>–</w:t>
            </w:r>
            <w:r>
              <w:rPr>
                <w:b w:val="false"/>
                <w:lang w:eastAsia="ja-JP"/>
              </w:rPr>
              <w:t xml:space="preserve"> GLR</w:t>
            </w:r>
          </w:p>
        </w:tc>
      </w:tr>
      <w:tr>
        <w:trPr>
          <w:trHeight w:val="379" w:hRule="atLeast"/>
          <w:cantSplit w:val="true"/>
        </w:trPr>
        <w:tc>
          <w:tcPr>
            <w:tcW w:w="4119" w:type="dxa"/>
            <w:vMerge w:val="continue"/>
            <w:tcBorders>
              <w:top w:val="single" w:sz="6" w:space="0" w:color="000000"/>
              <w:left w:val="single" w:sz="12" w:space="0" w:color="000000"/>
              <w:bottom w:val="single" w:sz="6" w:space="0" w:color="000000"/>
              <w:right w:val="single" w:sz="6" w:space="0" w:color="000000"/>
            </w:tcBorders>
          </w:tcPr>
          <w:p>
            <w:pPr>
              <w:pStyle w:val="TH"/>
              <w:snapToGrid w:val="false"/>
              <w:spacing w:before="60" w:after="60"/>
              <w:rPr>
                <w:b w:val="false"/>
                <w:b w:val="false"/>
                <w:lang w:eastAsia="ja-JP"/>
              </w:rPr>
            </w:pPr>
            <w:r>
              <w:rPr>
                <w:b w:val="false"/>
                <w:lang w:eastAsia="ja-JP"/>
              </w:rPr>
            </w:r>
          </w:p>
        </w:tc>
        <w:tc>
          <w:tcPr>
            <w:tcW w:w="4081" w:type="dxa"/>
            <w:tcBorders>
              <w:top w:val="single" w:sz="6" w:space="0" w:color="000000"/>
              <w:left w:val="single" w:sz="6" w:space="0" w:color="000000"/>
              <w:bottom w:val="single" w:sz="12" w:space="0" w:color="000000"/>
              <w:right w:val="single" w:sz="12" w:space="0" w:color="000000"/>
            </w:tcBorders>
          </w:tcPr>
          <w:p>
            <w:pPr>
              <w:pStyle w:val="TH"/>
              <w:spacing w:before="60" w:after="60"/>
              <w:rPr/>
            </w:pPr>
            <w:r>
              <w:rPr>
                <w:b w:val="false"/>
                <w:lang w:eastAsia="ja-JP"/>
              </w:rPr>
              <w:t xml:space="preserve">GLR </w:t>
            </w:r>
            <w:r>
              <w:rPr>
                <w:b w:val="false"/>
                <w:lang w:eastAsia="ja-JP"/>
              </w:rPr>
              <w:t>–</w:t>
            </w:r>
            <w:r>
              <w:rPr>
                <w:b w:val="false"/>
                <w:lang w:eastAsia="ja-JP"/>
              </w:rPr>
              <w:t xml:space="preserve"> HLR</w:t>
            </w:r>
          </w:p>
        </w:tc>
      </w:tr>
    </w:tbl>
    <w:p>
      <w:pPr>
        <w:pStyle w:val="TF"/>
        <w:rPr>
          <w:lang w:eastAsia="ja-JP"/>
        </w:rPr>
      </w:pPr>
      <w:r>
        <w:rPr>
          <w:lang w:eastAsia="ja-JP"/>
        </w:rPr>
        <w:t>Figure 11.2/1</w:t>
      </w:r>
    </w:p>
    <w:p>
      <w:pPr>
        <w:pStyle w:val="Heading2"/>
        <w:tabs>
          <w:tab w:val="clear" w:pos="284"/>
          <w:tab w:val="left" w:pos="1140" w:leader="none"/>
        </w:tabs>
        <w:ind w:left="1140" w:hanging="1140"/>
        <w:rPr/>
      </w:pPr>
      <w:bookmarkStart w:id="61" w:name="__RefHeading___Toc517478829"/>
      <w:bookmarkEnd w:id="61"/>
      <w:r>
        <w:rPr/>
        <w:t>11.3</w:t>
        <w:tab/>
      </w:r>
      <w:r>
        <w:rPr/>
        <w:t>MAP_ERASE_SS service</w:t>
      </w:r>
    </w:p>
    <w:p>
      <w:pPr>
        <w:pStyle w:val="TH"/>
        <w:rPr/>
      </w:pPr>
      <w:r>
        <w:rPr/>
      </w:r>
    </w:p>
    <w:tbl>
      <w:tblPr>
        <w:tblW w:w="8290" w:type="dxa"/>
        <w:jc w:val="center"/>
        <w:tblInd w:w="0" w:type="dxa"/>
        <w:tblLayout w:type="fixed"/>
        <w:tblCellMar>
          <w:top w:w="0" w:type="dxa"/>
          <w:left w:w="99" w:type="dxa"/>
          <w:bottom w:w="0" w:type="dxa"/>
          <w:right w:w="99" w:type="dxa"/>
        </w:tblCellMar>
      </w:tblPr>
      <w:tblGrid>
        <w:gridCol w:w="3939"/>
        <w:gridCol w:w="4351"/>
      </w:tblGrid>
      <w:tr>
        <w:trPr/>
        <w:tc>
          <w:tcPr>
            <w:tcW w:w="3939" w:type="dxa"/>
            <w:tcBorders>
              <w:top w:val="single" w:sz="12" w:space="0" w:color="000000"/>
              <w:left w:val="single" w:sz="12" w:space="0" w:color="000000"/>
              <w:bottom w:val="single" w:sz="6" w:space="0" w:color="000000"/>
              <w:right w:val="single" w:sz="6" w:space="0" w:color="000000"/>
            </w:tcBorders>
          </w:tcPr>
          <w:p>
            <w:pPr>
              <w:pStyle w:val="TH"/>
              <w:spacing w:before="60" w:after="60"/>
              <w:rPr>
                <w:lang w:eastAsia="ja-JP"/>
              </w:rPr>
            </w:pPr>
            <w:r>
              <w:rPr>
                <w:lang w:eastAsia="ja-JP"/>
              </w:rPr>
              <w:t>Services</w:t>
            </w:r>
          </w:p>
        </w:tc>
        <w:tc>
          <w:tcPr>
            <w:tcW w:w="4351" w:type="dxa"/>
            <w:tcBorders>
              <w:top w:val="single" w:sz="12" w:space="0" w:color="000000"/>
              <w:left w:val="single" w:sz="6" w:space="0" w:color="000000"/>
              <w:bottom w:val="single" w:sz="6" w:space="0" w:color="000000"/>
              <w:right w:val="single" w:sz="12" w:space="0" w:color="000000"/>
            </w:tcBorders>
          </w:tcPr>
          <w:p>
            <w:pPr>
              <w:pStyle w:val="TH"/>
              <w:spacing w:before="60" w:after="60"/>
              <w:rPr/>
            </w:pPr>
            <w:r>
              <w:rPr>
                <w:lang w:eastAsia="ja-JP"/>
              </w:rPr>
              <w:t>Interval for adoption</w:t>
            </w:r>
          </w:p>
        </w:tc>
      </w:tr>
      <w:tr>
        <w:trPr>
          <w:cantSplit w:val="true"/>
        </w:trPr>
        <w:tc>
          <w:tcPr>
            <w:tcW w:w="3939" w:type="dxa"/>
            <w:vMerge w:val="restart"/>
            <w:tcBorders>
              <w:top w:val="single" w:sz="6" w:space="0" w:color="000000"/>
              <w:left w:val="single" w:sz="12" w:space="0" w:color="000000"/>
              <w:bottom w:val="single" w:sz="6" w:space="0" w:color="000000"/>
              <w:right w:val="single" w:sz="6" w:space="0" w:color="000000"/>
            </w:tcBorders>
          </w:tcPr>
          <w:p>
            <w:pPr>
              <w:pStyle w:val="TH"/>
              <w:spacing w:before="60" w:after="60"/>
              <w:rPr>
                <w:b w:val="false"/>
                <w:b w:val="false"/>
                <w:lang w:eastAsia="ja-JP"/>
              </w:rPr>
            </w:pPr>
            <w:r>
              <w:rPr>
                <w:b w:val="false"/>
              </w:rPr>
              <w:t xml:space="preserve">MAP_ </w:t>
            </w:r>
            <w:r>
              <w:rPr>
                <w:b w:val="false"/>
                <w:lang w:eastAsia="ja-JP"/>
              </w:rPr>
              <w:t>ERASE</w:t>
            </w:r>
            <w:r>
              <w:rPr>
                <w:b w:val="false"/>
              </w:rPr>
              <w:t>_SS</w:t>
            </w:r>
          </w:p>
        </w:tc>
        <w:tc>
          <w:tcPr>
            <w:tcW w:w="4351"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b w:val="false"/>
                <w:lang w:eastAsia="ja-JP"/>
              </w:rPr>
              <w:t xml:space="preserve">VLR </w:t>
            </w:r>
            <w:r>
              <w:rPr>
                <w:b w:val="false"/>
                <w:lang w:eastAsia="ja-JP"/>
              </w:rPr>
              <w:t>–</w:t>
            </w:r>
            <w:r>
              <w:rPr>
                <w:b w:val="false"/>
                <w:lang w:eastAsia="ja-JP"/>
              </w:rPr>
              <w:t xml:space="preserve"> GLR</w:t>
            </w:r>
          </w:p>
        </w:tc>
      </w:tr>
      <w:tr>
        <w:trPr>
          <w:trHeight w:val="379" w:hRule="atLeast"/>
          <w:cantSplit w:val="true"/>
        </w:trPr>
        <w:tc>
          <w:tcPr>
            <w:tcW w:w="3939" w:type="dxa"/>
            <w:vMerge w:val="continue"/>
            <w:tcBorders>
              <w:top w:val="single" w:sz="6" w:space="0" w:color="000000"/>
              <w:left w:val="single" w:sz="12" w:space="0" w:color="000000"/>
              <w:bottom w:val="single" w:sz="6" w:space="0" w:color="000000"/>
              <w:right w:val="single" w:sz="6" w:space="0" w:color="000000"/>
            </w:tcBorders>
          </w:tcPr>
          <w:p>
            <w:pPr>
              <w:pStyle w:val="TH"/>
              <w:snapToGrid w:val="false"/>
              <w:spacing w:before="60" w:after="60"/>
              <w:rPr>
                <w:b w:val="false"/>
                <w:b w:val="false"/>
                <w:lang w:eastAsia="ja-JP"/>
              </w:rPr>
            </w:pPr>
            <w:r>
              <w:rPr>
                <w:b w:val="false"/>
                <w:lang w:eastAsia="ja-JP"/>
              </w:rPr>
            </w:r>
          </w:p>
        </w:tc>
        <w:tc>
          <w:tcPr>
            <w:tcW w:w="4351" w:type="dxa"/>
            <w:tcBorders>
              <w:top w:val="single" w:sz="6" w:space="0" w:color="000000"/>
              <w:left w:val="single" w:sz="6" w:space="0" w:color="000000"/>
              <w:bottom w:val="single" w:sz="12" w:space="0" w:color="000000"/>
              <w:right w:val="single" w:sz="12" w:space="0" w:color="000000"/>
            </w:tcBorders>
          </w:tcPr>
          <w:p>
            <w:pPr>
              <w:pStyle w:val="TH"/>
              <w:spacing w:before="60" w:after="60"/>
              <w:rPr/>
            </w:pPr>
            <w:r>
              <w:rPr>
                <w:b w:val="false"/>
                <w:lang w:eastAsia="ja-JP"/>
              </w:rPr>
              <w:t xml:space="preserve">GLR </w:t>
            </w:r>
            <w:r>
              <w:rPr>
                <w:b w:val="false"/>
                <w:lang w:eastAsia="ja-JP"/>
              </w:rPr>
              <w:t>–</w:t>
            </w:r>
            <w:r>
              <w:rPr>
                <w:b w:val="false"/>
                <w:lang w:eastAsia="ja-JP"/>
              </w:rPr>
              <w:t xml:space="preserve"> HLR</w:t>
            </w:r>
          </w:p>
        </w:tc>
      </w:tr>
    </w:tbl>
    <w:p>
      <w:pPr>
        <w:pStyle w:val="TF"/>
        <w:rPr>
          <w:lang w:eastAsia="ja-JP"/>
        </w:rPr>
      </w:pPr>
      <w:r>
        <w:rPr>
          <w:lang w:eastAsia="ja-JP"/>
        </w:rPr>
        <w:t>Figure 11.3/1</w:t>
      </w:r>
    </w:p>
    <w:p>
      <w:pPr>
        <w:pStyle w:val="Heading2"/>
        <w:tabs>
          <w:tab w:val="clear" w:pos="284"/>
          <w:tab w:val="left" w:pos="1140" w:leader="none"/>
        </w:tabs>
        <w:ind w:left="1140" w:hanging="1140"/>
        <w:rPr/>
      </w:pPr>
      <w:bookmarkStart w:id="62" w:name="__RefHeading___Toc517478830"/>
      <w:bookmarkEnd w:id="62"/>
      <w:r>
        <w:rPr/>
        <w:t>11.4</w:t>
        <w:tab/>
      </w:r>
      <w:r>
        <w:rPr/>
        <w:t>MAP_</w:t>
      </w:r>
      <w:r>
        <w:rPr>
          <w:lang w:eastAsia="ja-JP"/>
        </w:rPr>
        <w:t>ACTIVATE</w:t>
      </w:r>
      <w:r>
        <w:rPr/>
        <w:t>_SS service</w:t>
      </w:r>
    </w:p>
    <w:p>
      <w:pPr>
        <w:pStyle w:val="TH"/>
        <w:rPr/>
      </w:pPr>
      <w:r>
        <w:rPr/>
      </w:r>
    </w:p>
    <w:tbl>
      <w:tblPr>
        <w:tblW w:w="8300" w:type="dxa"/>
        <w:jc w:val="left"/>
        <w:tblInd w:w="685" w:type="dxa"/>
        <w:tblLayout w:type="fixed"/>
        <w:tblCellMar>
          <w:top w:w="0" w:type="dxa"/>
          <w:left w:w="99" w:type="dxa"/>
          <w:bottom w:w="0" w:type="dxa"/>
          <w:right w:w="99" w:type="dxa"/>
        </w:tblCellMar>
      </w:tblPr>
      <w:tblGrid>
        <w:gridCol w:w="4119"/>
        <w:gridCol w:w="4181"/>
      </w:tblGrid>
      <w:tr>
        <w:trPr/>
        <w:tc>
          <w:tcPr>
            <w:tcW w:w="4119" w:type="dxa"/>
            <w:tcBorders>
              <w:top w:val="single" w:sz="12" w:space="0" w:color="000000"/>
              <w:left w:val="single" w:sz="12" w:space="0" w:color="000000"/>
              <w:bottom w:val="single" w:sz="6" w:space="0" w:color="000000"/>
              <w:right w:val="single" w:sz="6" w:space="0" w:color="000000"/>
            </w:tcBorders>
          </w:tcPr>
          <w:p>
            <w:pPr>
              <w:pStyle w:val="TH"/>
              <w:spacing w:before="60" w:after="60"/>
              <w:rPr>
                <w:lang w:eastAsia="ja-JP"/>
              </w:rPr>
            </w:pPr>
            <w:r>
              <w:rPr>
                <w:lang w:eastAsia="ja-JP"/>
              </w:rPr>
              <w:t>Services</w:t>
            </w:r>
          </w:p>
        </w:tc>
        <w:tc>
          <w:tcPr>
            <w:tcW w:w="4181" w:type="dxa"/>
            <w:tcBorders>
              <w:top w:val="single" w:sz="12" w:space="0" w:color="000000"/>
              <w:left w:val="single" w:sz="6" w:space="0" w:color="000000"/>
              <w:bottom w:val="single" w:sz="6" w:space="0" w:color="000000"/>
              <w:right w:val="single" w:sz="12" w:space="0" w:color="000000"/>
            </w:tcBorders>
          </w:tcPr>
          <w:p>
            <w:pPr>
              <w:pStyle w:val="TH"/>
              <w:spacing w:before="60" w:after="60"/>
              <w:rPr>
                <w:lang w:eastAsia="ja-JP"/>
              </w:rPr>
            </w:pPr>
            <w:r>
              <w:rPr>
                <w:lang w:eastAsia="ja-JP"/>
              </w:rPr>
              <w:t>interval for adoption</w:t>
            </w:r>
          </w:p>
        </w:tc>
      </w:tr>
      <w:tr>
        <w:trPr>
          <w:cantSplit w:val="true"/>
        </w:trPr>
        <w:tc>
          <w:tcPr>
            <w:tcW w:w="4119" w:type="dxa"/>
            <w:vMerge w:val="restart"/>
            <w:tcBorders>
              <w:top w:val="single" w:sz="6" w:space="0" w:color="000000"/>
              <w:left w:val="single" w:sz="12" w:space="0" w:color="000000"/>
              <w:bottom w:val="single" w:sz="6" w:space="0" w:color="000000"/>
              <w:right w:val="single" w:sz="6" w:space="0" w:color="000000"/>
            </w:tcBorders>
          </w:tcPr>
          <w:p>
            <w:pPr>
              <w:pStyle w:val="TH"/>
              <w:spacing w:before="60" w:after="60"/>
              <w:rPr>
                <w:b w:val="false"/>
                <w:b w:val="false"/>
                <w:lang w:eastAsia="ja-JP"/>
              </w:rPr>
            </w:pPr>
            <w:r>
              <w:rPr>
                <w:b w:val="false"/>
              </w:rPr>
              <w:t xml:space="preserve">MAP_ </w:t>
            </w:r>
            <w:r>
              <w:rPr>
                <w:b w:val="false"/>
                <w:lang w:eastAsia="ja-JP"/>
              </w:rPr>
              <w:t>ACTIVATE</w:t>
            </w:r>
            <w:r>
              <w:rPr>
                <w:b w:val="false"/>
              </w:rPr>
              <w:t>_SS</w:t>
            </w:r>
          </w:p>
        </w:tc>
        <w:tc>
          <w:tcPr>
            <w:tcW w:w="4181"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b w:val="false"/>
                <w:lang w:eastAsia="ja-JP"/>
              </w:rPr>
              <w:t xml:space="preserve">VLR </w:t>
            </w:r>
            <w:r>
              <w:rPr>
                <w:b w:val="false"/>
                <w:lang w:eastAsia="ja-JP"/>
              </w:rPr>
              <w:t>–</w:t>
            </w:r>
            <w:r>
              <w:rPr>
                <w:b w:val="false"/>
                <w:lang w:eastAsia="ja-JP"/>
              </w:rPr>
              <w:t xml:space="preserve"> GLR</w:t>
            </w:r>
          </w:p>
        </w:tc>
      </w:tr>
      <w:tr>
        <w:trPr>
          <w:trHeight w:val="379" w:hRule="atLeast"/>
          <w:cantSplit w:val="true"/>
        </w:trPr>
        <w:tc>
          <w:tcPr>
            <w:tcW w:w="4119" w:type="dxa"/>
            <w:vMerge w:val="continue"/>
            <w:tcBorders>
              <w:top w:val="single" w:sz="6" w:space="0" w:color="000000"/>
              <w:left w:val="single" w:sz="12" w:space="0" w:color="000000"/>
              <w:bottom w:val="single" w:sz="6" w:space="0" w:color="000000"/>
              <w:right w:val="single" w:sz="6" w:space="0" w:color="000000"/>
            </w:tcBorders>
          </w:tcPr>
          <w:p>
            <w:pPr>
              <w:pStyle w:val="TH"/>
              <w:snapToGrid w:val="false"/>
              <w:spacing w:before="60" w:after="60"/>
              <w:rPr>
                <w:b w:val="false"/>
                <w:b w:val="false"/>
                <w:lang w:eastAsia="ja-JP"/>
              </w:rPr>
            </w:pPr>
            <w:r>
              <w:rPr>
                <w:b w:val="false"/>
                <w:lang w:eastAsia="ja-JP"/>
              </w:rPr>
            </w:r>
          </w:p>
        </w:tc>
        <w:tc>
          <w:tcPr>
            <w:tcW w:w="4181" w:type="dxa"/>
            <w:tcBorders>
              <w:top w:val="single" w:sz="6" w:space="0" w:color="000000"/>
              <w:left w:val="single" w:sz="6" w:space="0" w:color="000000"/>
              <w:bottom w:val="single" w:sz="12" w:space="0" w:color="000000"/>
              <w:right w:val="single" w:sz="12" w:space="0" w:color="000000"/>
            </w:tcBorders>
          </w:tcPr>
          <w:p>
            <w:pPr>
              <w:pStyle w:val="TH"/>
              <w:spacing w:before="60" w:after="60"/>
              <w:rPr/>
            </w:pPr>
            <w:r>
              <w:rPr>
                <w:b w:val="false"/>
                <w:lang w:eastAsia="ja-JP"/>
              </w:rPr>
              <w:t xml:space="preserve">GLR </w:t>
            </w:r>
            <w:r>
              <w:rPr>
                <w:b w:val="false"/>
                <w:lang w:eastAsia="ja-JP"/>
              </w:rPr>
              <w:t>–</w:t>
            </w:r>
            <w:r>
              <w:rPr>
                <w:b w:val="false"/>
                <w:lang w:eastAsia="ja-JP"/>
              </w:rPr>
              <w:t xml:space="preserve"> HLR</w:t>
            </w:r>
          </w:p>
        </w:tc>
      </w:tr>
    </w:tbl>
    <w:p>
      <w:pPr>
        <w:pStyle w:val="TF"/>
        <w:rPr>
          <w:lang w:eastAsia="ja-JP"/>
        </w:rPr>
      </w:pPr>
      <w:r>
        <w:rPr>
          <w:lang w:eastAsia="ja-JP"/>
        </w:rPr>
        <w:t>Figure 11.4/1</w:t>
      </w:r>
    </w:p>
    <w:p>
      <w:pPr>
        <w:pStyle w:val="Heading2"/>
        <w:tabs>
          <w:tab w:val="clear" w:pos="284"/>
          <w:tab w:val="left" w:pos="1140" w:leader="none"/>
        </w:tabs>
        <w:ind w:left="1140" w:hanging="1140"/>
        <w:rPr/>
      </w:pPr>
      <w:bookmarkStart w:id="63" w:name="__RefHeading___Toc517478831"/>
      <w:bookmarkEnd w:id="63"/>
      <w:r>
        <w:rPr/>
        <w:t>11.5</w:t>
        <w:tab/>
      </w:r>
      <w:r>
        <w:rPr/>
        <w:t>MAP_</w:t>
      </w:r>
      <w:r>
        <w:rPr>
          <w:lang w:eastAsia="ja-JP"/>
        </w:rPr>
        <w:t>DEACTIVATE</w:t>
      </w:r>
      <w:r>
        <w:rPr/>
        <w:t>_SS service</w:t>
      </w:r>
    </w:p>
    <w:p>
      <w:pPr>
        <w:pStyle w:val="TH"/>
        <w:rPr/>
      </w:pPr>
      <w:r>
        <w:rPr/>
      </w:r>
    </w:p>
    <w:tbl>
      <w:tblPr>
        <w:tblW w:w="8300" w:type="dxa"/>
        <w:jc w:val="left"/>
        <w:tblInd w:w="685" w:type="dxa"/>
        <w:tblLayout w:type="fixed"/>
        <w:tblCellMar>
          <w:top w:w="0" w:type="dxa"/>
          <w:left w:w="99" w:type="dxa"/>
          <w:bottom w:w="0" w:type="dxa"/>
          <w:right w:w="99" w:type="dxa"/>
        </w:tblCellMar>
      </w:tblPr>
      <w:tblGrid>
        <w:gridCol w:w="4119"/>
        <w:gridCol w:w="4181"/>
      </w:tblGrid>
      <w:tr>
        <w:trPr/>
        <w:tc>
          <w:tcPr>
            <w:tcW w:w="4119" w:type="dxa"/>
            <w:tcBorders>
              <w:top w:val="single" w:sz="12" w:space="0" w:color="000000"/>
              <w:left w:val="single" w:sz="12" w:space="0" w:color="000000"/>
              <w:bottom w:val="single" w:sz="6" w:space="0" w:color="000000"/>
              <w:right w:val="single" w:sz="6" w:space="0" w:color="000000"/>
            </w:tcBorders>
          </w:tcPr>
          <w:p>
            <w:pPr>
              <w:pStyle w:val="TH"/>
              <w:spacing w:before="60" w:after="60"/>
              <w:rPr>
                <w:lang w:eastAsia="ja-JP"/>
              </w:rPr>
            </w:pPr>
            <w:r>
              <w:rPr>
                <w:lang w:eastAsia="ja-JP"/>
              </w:rPr>
              <w:t>Services</w:t>
            </w:r>
          </w:p>
        </w:tc>
        <w:tc>
          <w:tcPr>
            <w:tcW w:w="4181" w:type="dxa"/>
            <w:tcBorders>
              <w:top w:val="single" w:sz="12" w:space="0" w:color="000000"/>
              <w:left w:val="single" w:sz="6" w:space="0" w:color="000000"/>
              <w:bottom w:val="single" w:sz="6" w:space="0" w:color="000000"/>
              <w:right w:val="single" w:sz="12" w:space="0" w:color="000000"/>
            </w:tcBorders>
          </w:tcPr>
          <w:p>
            <w:pPr>
              <w:pStyle w:val="TH"/>
              <w:spacing w:before="60" w:after="60"/>
              <w:rPr>
                <w:lang w:eastAsia="ja-JP"/>
              </w:rPr>
            </w:pPr>
            <w:r>
              <w:rPr>
                <w:lang w:eastAsia="ja-JP"/>
              </w:rPr>
              <w:t>Interval for adoption</w:t>
            </w:r>
          </w:p>
        </w:tc>
      </w:tr>
      <w:tr>
        <w:trPr>
          <w:cantSplit w:val="true"/>
        </w:trPr>
        <w:tc>
          <w:tcPr>
            <w:tcW w:w="4119" w:type="dxa"/>
            <w:vMerge w:val="restart"/>
            <w:tcBorders>
              <w:top w:val="single" w:sz="6" w:space="0" w:color="000000"/>
              <w:left w:val="single" w:sz="12" w:space="0" w:color="000000"/>
              <w:bottom w:val="single" w:sz="6" w:space="0" w:color="000000"/>
              <w:right w:val="single" w:sz="6" w:space="0" w:color="000000"/>
            </w:tcBorders>
          </w:tcPr>
          <w:p>
            <w:pPr>
              <w:pStyle w:val="TH"/>
              <w:spacing w:before="60" w:after="60"/>
              <w:rPr>
                <w:b w:val="false"/>
                <w:b w:val="false"/>
                <w:lang w:eastAsia="ja-JP"/>
              </w:rPr>
            </w:pPr>
            <w:r>
              <w:rPr>
                <w:b w:val="false"/>
              </w:rPr>
              <w:t xml:space="preserve">MAP_ </w:t>
            </w:r>
            <w:r>
              <w:rPr>
                <w:b w:val="false"/>
                <w:lang w:eastAsia="ja-JP"/>
              </w:rPr>
              <w:t>DEACTIVATE</w:t>
            </w:r>
            <w:r>
              <w:rPr>
                <w:b w:val="false"/>
              </w:rPr>
              <w:t>_SS</w:t>
            </w:r>
          </w:p>
        </w:tc>
        <w:tc>
          <w:tcPr>
            <w:tcW w:w="4181"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b w:val="false"/>
                <w:lang w:eastAsia="ja-JP"/>
              </w:rPr>
              <w:t xml:space="preserve">VLR </w:t>
            </w:r>
            <w:r>
              <w:rPr>
                <w:b w:val="false"/>
                <w:lang w:eastAsia="ja-JP"/>
              </w:rPr>
              <w:t>–</w:t>
            </w:r>
            <w:r>
              <w:rPr>
                <w:b w:val="false"/>
                <w:lang w:eastAsia="ja-JP"/>
              </w:rPr>
              <w:t xml:space="preserve"> GLR</w:t>
            </w:r>
          </w:p>
        </w:tc>
      </w:tr>
      <w:tr>
        <w:trPr>
          <w:trHeight w:val="379" w:hRule="atLeast"/>
          <w:cantSplit w:val="true"/>
        </w:trPr>
        <w:tc>
          <w:tcPr>
            <w:tcW w:w="4119" w:type="dxa"/>
            <w:vMerge w:val="continue"/>
            <w:tcBorders>
              <w:top w:val="single" w:sz="6" w:space="0" w:color="000000"/>
              <w:left w:val="single" w:sz="12" w:space="0" w:color="000000"/>
              <w:bottom w:val="single" w:sz="6" w:space="0" w:color="000000"/>
              <w:right w:val="single" w:sz="6" w:space="0" w:color="000000"/>
            </w:tcBorders>
          </w:tcPr>
          <w:p>
            <w:pPr>
              <w:pStyle w:val="TH"/>
              <w:snapToGrid w:val="false"/>
              <w:spacing w:before="60" w:after="60"/>
              <w:rPr>
                <w:b w:val="false"/>
                <w:b w:val="false"/>
                <w:lang w:eastAsia="ja-JP"/>
              </w:rPr>
            </w:pPr>
            <w:r>
              <w:rPr>
                <w:b w:val="false"/>
                <w:lang w:eastAsia="ja-JP"/>
              </w:rPr>
            </w:r>
          </w:p>
        </w:tc>
        <w:tc>
          <w:tcPr>
            <w:tcW w:w="4181" w:type="dxa"/>
            <w:tcBorders>
              <w:top w:val="single" w:sz="6" w:space="0" w:color="000000"/>
              <w:left w:val="single" w:sz="6" w:space="0" w:color="000000"/>
              <w:bottom w:val="single" w:sz="12" w:space="0" w:color="000000"/>
              <w:right w:val="single" w:sz="12" w:space="0" w:color="000000"/>
            </w:tcBorders>
          </w:tcPr>
          <w:p>
            <w:pPr>
              <w:pStyle w:val="TH"/>
              <w:spacing w:before="60" w:after="60"/>
              <w:rPr/>
            </w:pPr>
            <w:r>
              <w:rPr>
                <w:b w:val="false"/>
                <w:lang w:eastAsia="ja-JP"/>
              </w:rPr>
              <w:t xml:space="preserve">GLR </w:t>
            </w:r>
            <w:r>
              <w:rPr>
                <w:b w:val="false"/>
                <w:lang w:eastAsia="ja-JP"/>
              </w:rPr>
              <w:t>–</w:t>
            </w:r>
            <w:r>
              <w:rPr>
                <w:b w:val="false"/>
                <w:lang w:eastAsia="ja-JP"/>
              </w:rPr>
              <w:t xml:space="preserve"> HLR</w:t>
            </w:r>
          </w:p>
        </w:tc>
      </w:tr>
    </w:tbl>
    <w:p>
      <w:pPr>
        <w:pStyle w:val="TF"/>
        <w:rPr>
          <w:lang w:eastAsia="ja-JP"/>
        </w:rPr>
      </w:pPr>
      <w:r>
        <w:rPr>
          <w:lang w:eastAsia="ja-JP"/>
        </w:rPr>
        <w:t>Figure 11.5/1</w:t>
      </w:r>
    </w:p>
    <w:p>
      <w:pPr>
        <w:pStyle w:val="Heading2"/>
        <w:tabs>
          <w:tab w:val="clear" w:pos="284"/>
          <w:tab w:val="left" w:pos="1140" w:leader="none"/>
        </w:tabs>
        <w:ind w:left="1140" w:hanging="1140"/>
        <w:rPr/>
      </w:pPr>
      <w:bookmarkStart w:id="64" w:name="__RefHeading___Toc517478832"/>
      <w:bookmarkEnd w:id="64"/>
      <w:r>
        <w:rPr/>
        <w:t>11.6</w:t>
        <w:tab/>
      </w:r>
      <w:r>
        <w:rPr/>
        <w:t>MAP_ INTERROGATE _SS service</w:t>
      </w:r>
    </w:p>
    <w:p>
      <w:pPr>
        <w:pStyle w:val="TH"/>
        <w:rPr/>
      </w:pPr>
      <w:r>
        <w:rPr/>
      </w:r>
    </w:p>
    <w:tbl>
      <w:tblPr>
        <w:tblW w:w="8300" w:type="dxa"/>
        <w:jc w:val="left"/>
        <w:tblInd w:w="685" w:type="dxa"/>
        <w:tblLayout w:type="fixed"/>
        <w:tblCellMar>
          <w:top w:w="0" w:type="dxa"/>
          <w:left w:w="99" w:type="dxa"/>
          <w:bottom w:w="0" w:type="dxa"/>
          <w:right w:w="99" w:type="dxa"/>
        </w:tblCellMar>
      </w:tblPr>
      <w:tblGrid>
        <w:gridCol w:w="4119"/>
        <w:gridCol w:w="4181"/>
      </w:tblGrid>
      <w:tr>
        <w:trPr/>
        <w:tc>
          <w:tcPr>
            <w:tcW w:w="4119" w:type="dxa"/>
            <w:tcBorders>
              <w:top w:val="single" w:sz="12" w:space="0" w:color="000000"/>
              <w:left w:val="single" w:sz="12" w:space="0" w:color="000000"/>
              <w:bottom w:val="single" w:sz="6" w:space="0" w:color="000000"/>
              <w:right w:val="single" w:sz="6" w:space="0" w:color="000000"/>
            </w:tcBorders>
          </w:tcPr>
          <w:p>
            <w:pPr>
              <w:pStyle w:val="TH"/>
              <w:spacing w:before="60" w:after="180"/>
              <w:rPr>
                <w:lang w:eastAsia="ja-JP"/>
              </w:rPr>
            </w:pPr>
            <w:r>
              <w:rPr>
                <w:lang w:eastAsia="ja-JP"/>
              </w:rPr>
              <w:t>Services</w:t>
            </w:r>
          </w:p>
        </w:tc>
        <w:tc>
          <w:tcPr>
            <w:tcW w:w="4181" w:type="dxa"/>
            <w:tcBorders>
              <w:top w:val="single" w:sz="12" w:space="0" w:color="000000"/>
              <w:left w:val="single" w:sz="6" w:space="0" w:color="000000"/>
              <w:bottom w:val="single" w:sz="6" w:space="0" w:color="000000"/>
              <w:right w:val="single" w:sz="12" w:space="0" w:color="000000"/>
            </w:tcBorders>
          </w:tcPr>
          <w:p>
            <w:pPr>
              <w:pStyle w:val="TH"/>
              <w:spacing w:before="60" w:after="180"/>
              <w:rPr>
                <w:lang w:eastAsia="ja-JP"/>
              </w:rPr>
            </w:pPr>
            <w:r>
              <w:rPr>
                <w:lang w:eastAsia="ja-JP"/>
              </w:rPr>
              <w:t>Interval for adoption</w:t>
            </w:r>
          </w:p>
        </w:tc>
      </w:tr>
      <w:tr>
        <w:trPr>
          <w:cantSplit w:val="true"/>
        </w:trPr>
        <w:tc>
          <w:tcPr>
            <w:tcW w:w="4119" w:type="dxa"/>
            <w:vMerge w:val="restart"/>
            <w:tcBorders>
              <w:top w:val="single" w:sz="6" w:space="0" w:color="000000"/>
              <w:left w:val="single" w:sz="12" w:space="0" w:color="000000"/>
              <w:bottom w:val="single" w:sz="6" w:space="0" w:color="000000"/>
              <w:right w:val="single" w:sz="6" w:space="0" w:color="000000"/>
            </w:tcBorders>
          </w:tcPr>
          <w:p>
            <w:pPr>
              <w:pStyle w:val="TH"/>
              <w:spacing w:before="60" w:after="60"/>
              <w:rPr>
                <w:b w:val="false"/>
                <w:b w:val="false"/>
                <w:lang w:eastAsia="ja-JP"/>
              </w:rPr>
            </w:pPr>
            <w:r>
              <w:rPr>
                <w:b w:val="false"/>
              </w:rPr>
              <w:t xml:space="preserve">MAP_ </w:t>
            </w:r>
            <w:r>
              <w:rPr>
                <w:b w:val="false"/>
                <w:lang w:eastAsia="ja-JP"/>
              </w:rPr>
              <w:t>INTERROGATE</w:t>
            </w:r>
            <w:r>
              <w:rPr>
                <w:b w:val="false"/>
              </w:rPr>
              <w:t>_SS</w:t>
            </w:r>
          </w:p>
        </w:tc>
        <w:tc>
          <w:tcPr>
            <w:tcW w:w="4181"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b w:val="false"/>
                <w:lang w:eastAsia="ja-JP"/>
              </w:rPr>
              <w:t xml:space="preserve">VLR </w:t>
            </w:r>
            <w:r>
              <w:rPr>
                <w:b w:val="false"/>
                <w:lang w:eastAsia="ja-JP"/>
              </w:rPr>
              <w:t>–</w:t>
            </w:r>
            <w:r>
              <w:rPr>
                <w:b w:val="false"/>
                <w:lang w:eastAsia="ja-JP"/>
              </w:rPr>
              <w:t xml:space="preserve"> GLR</w:t>
            </w:r>
          </w:p>
        </w:tc>
      </w:tr>
      <w:tr>
        <w:trPr>
          <w:trHeight w:val="379" w:hRule="atLeast"/>
          <w:cantSplit w:val="true"/>
        </w:trPr>
        <w:tc>
          <w:tcPr>
            <w:tcW w:w="4119" w:type="dxa"/>
            <w:vMerge w:val="continue"/>
            <w:tcBorders>
              <w:top w:val="single" w:sz="6" w:space="0" w:color="000000"/>
              <w:left w:val="single" w:sz="12" w:space="0" w:color="000000"/>
              <w:bottom w:val="single" w:sz="6" w:space="0" w:color="000000"/>
              <w:right w:val="single" w:sz="6" w:space="0" w:color="000000"/>
            </w:tcBorders>
          </w:tcPr>
          <w:p>
            <w:pPr>
              <w:pStyle w:val="TH"/>
              <w:snapToGrid w:val="false"/>
              <w:spacing w:before="60" w:after="60"/>
              <w:rPr>
                <w:b w:val="false"/>
                <w:b w:val="false"/>
                <w:lang w:eastAsia="ja-JP"/>
              </w:rPr>
            </w:pPr>
            <w:r>
              <w:rPr>
                <w:b w:val="false"/>
                <w:lang w:eastAsia="ja-JP"/>
              </w:rPr>
            </w:r>
          </w:p>
        </w:tc>
        <w:tc>
          <w:tcPr>
            <w:tcW w:w="4181" w:type="dxa"/>
            <w:tcBorders>
              <w:top w:val="single" w:sz="6" w:space="0" w:color="000000"/>
              <w:left w:val="single" w:sz="6" w:space="0" w:color="000000"/>
              <w:bottom w:val="single" w:sz="12" w:space="0" w:color="000000"/>
              <w:right w:val="single" w:sz="12" w:space="0" w:color="000000"/>
            </w:tcBorders>
          </w:tcPr>
          <w:p>
            <w:pPr>
              <w:pStyle w:val="TH"/>
              <w:spacing w:before="60" w:after="60"/>
              <w:rPr/>
            </w:pPr>
            <w:r>
              <w:rPr>
                <w:b w:val="false"/>
                <w:lang w:eastAsia="ja-JP"/>
              </w:rPr>
              <w:t xml:space="preserve">GLR </w:t>
            </w:r>
            <w:r>
              <w:rPr>
                <w:b w:val="false"/>
                <w:lang w:eastAsia="ja-JP"/>
              </w:rPr>
              <w:t>–</w:t>
            </w:r>
            <w:r>
              <w:rPr>
                <w:b w:val="false"/>
                <w:lang w:eastAsia="ja-JP"/>
              </w:rPr>
              <w:t xml:space="preserve"> HLR</w:t>
            </w:r>
          </w:p>
        </w:tc>
      </w:tr>
    </w:tbl>
    <w:p>
      <w:pPr>
        <w:pStyle w:val="TF"/>
        <w:rPr>
          <w:lang w:eastAsia="ja-JP"/>
        </w:rPr>
      </w:pPr>
      <w:r>
        <w:rPr>
          <w:lang w:eastAsia="ja-JP"/>
        </w:rPr>
        <w:t>Figure 11.6/1</w:t>
      </w:r>
    </w:p>
    <w:p>
      <w:pPr>
        <w:pStyle w:val="Heading2"/>
        <w:tabs>
          <w:tab w:val="clear" w:pos="284"/>
          <w:tab w:val="left" w:pos="1140" w:leader="none"/>
        </w:tabs>
        <w:ind w:left="1140" w:hanging="1140"/>
        <w:rPr/>
      </w:pPr>
      <w:bookmarkStart w:id="65" w:name="__RefHeading___Toc517478833"/>
      <w:bookmarkEnd w:id="65"/>
      <w:r>
        <w:rPr/>
        <w:t>11.7</w:t>
        <w:tab/>
      </w:r>
      <w:r>
        <w:rPr/>
        <w:t>MAP_ REGISTER_PASSWORD service</w:t>
      </w:r>
    </w:p>
    <w:p>
      <w:pPr>
        <w:pStyle w:val="TH"/>
        <w:rPr/>
      </w:pPr>
      <w:r>
        <w:rPr/>
      </w:r>
    </w:p>
    <w:tbl>
      <w:tblPr>
        <w:tblW w:w="8300" w:type="dxa"/>
        <w:jc w:val="left"/>
        <w:tblInd w:w="685" w:type="dxa"/>
        <w:tblLayout w:type="fixed"/>
        <w:tblCellMar>
          <w:top w:w="0" w:type="dxa"/>
          <w:left w:w="99" w:type="dxa"/>
          <w:bottom w:w="0" w:type="dxa"/>
          <w:right w:w="99" w:type="dxa"/>
        </w:tblCellMar>
      </w:tblPr>
      <w:tblGrid>
        <w:gridCol w:w="4119"/>
        <w:gridCol w:w="4181"/>
      </w:tblGrid>
      <w:tr>
        <w:trPr/>
        <w:tc>
          <w:tcPr>
            <w:tcW w:w="4119" w:type="dxa"/>
            <w:tcBorders>
              <w:top w:val="single" w:sz="12" w:space="0" w:color="000000"/>
              <w:left w:val="single" w:sz="12" w:space="0" w:color="000000"/>
              <w:bottom w:val="single" w:sz="6" w:space="0" w:color="000000"/>
              <w:right w:val="single" w:sz="6" w:space="0" w:color="000000"/>
            </w:tcBorders>
          </w:tcPr>
          <w:p>
            <w:pPr>
              <w:pStyle w:val="TH"/>
              <w:spacing w:before="60" w:after="60"/>
              <w:rPr>
                <w:lang w:eastAsia="ja-JP"/>
              </w:rPr>
            </w:pPr>
            <w:r>
              <w:rPr>
                <w:lang w:eastAsia="ja-JP"/>
              </w:rPr>
              <w:t>Services</w:t>
            </w:r>
          </w:p>
        </w:tc>
        <w:tc>
          <w:tcPr>
            <w:tcW w:w="4181" w:type="dxa"/>
            <w:tcBorders>
              <w:top w:val="single" w:sz="12" w:space="0" w:color="000000"/>
              <w:left w:val="single" w:sz="6" w:space="0" w:color="000000"/>
              <w:bottom w:val="single" w:sz="6" w:space="0" w:color="000000"/>
              <w:right w:val="single" w:sz="12" w:space="0" w:color="000000"/>
            </w:tcBorders>
          </w:tcPr>
          <w:p>
            <w:pPr>
              <w:pStyle w:val="TH"/>
              <w:spacing w:before="60" w:after="60"/>
              <w:rPr>
                <w:lang w:eastAsia="ja-JP"/>
              </w:rPr>
            </w:pPr>
            <w:r>
              <w:rPr>
                <w:lang w:eastAsia="ja-JP"/>
              </w:rPr>
              <w:t>Interval for adoption</w:t>
            </w:r>
          </w:p>
        </w:tc>
      </w:tr>
      <w:tr>
        <w:trPr>
          <w:cantSplit w:val="true"/>
        </w:trPr>
        <w:tc>
          <w:tcPr>
            <w:tcW w:w="4119" w:type="dxa"/>
            <w:vMerge w:val="restart"/>
            <w:tcBorders>
              <w:top w:val="single" w:sz="6" w:space="0" w:color="000000"/>
              <w:left w:val="single" w:sz="12" w:space="0" w:color="000000"/>
              <w:bottom w:val="single" w:sz="6" w:space="0" w:color="000000"/>
              <w:right w:val="single" w:sz="6" w:space="0" w:color="000000"/>
            </w:tcBorders>
          </w:tcPr>
          <w:p>
            <w:pPr>
              <w:pStyle w:val="TH"/>
              <w:spacing w:before="60" w:after="60"/>
              <w:rPr/>
            </w:pPr>
            <w:r>
              <w:rPr>
                <w:b w:val="false"/>
              </w:rPr>
              <w:t xml:space="preserve">MAP_ </w:t>
            </w:r>
            <w:r>
              <w:rPr>
                <w:b w:val="false"/>
                <w:lang w:eastAsia="ja-JP"/>
              </w:rPr>
              <w:t>REGISTER_PASSWORD</w:t>
            </w:r>
          </w:p>
        </w:tc>
        <w:tc>
          <w:tcPr>
            <w:tcW w:w="4181"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b w:val="false"/>
                <w:lang w:eastAsia="ja-JP"/>
              </w:rPr>
              <w:t xml:space="preserve">VLR </w:t>
            </w:r>
            <w:r>
              <w:rPr>
                <w:b w:val="false"/>
                <w:lang w:eastAsia="ja-JP"/>
              </w:rPr>
              <w:t>–</w:t>
            </w:r>
            <w:r>
              <w:rPr>
                <w:b w:val="false"/>
                <w:lang w:eastAsia="ja-JP"/>
              </w:rPr>
              <w:t xml:space="preserve"> GLR</w:t>
            </w:r>
          </w:p>
        </w:tc>
      </w:tr>
      <w:tr>
        <w:trPr>
          <w:trHeight w:val="379" w:hRule="atLeast"/>
          <w:cantSplit w:val="true"/>
        </w:trPr>
        <w:tc>
          <w:tcPr>
            <w:tcW w:w="4119" w:type="dxa"/>
            <w:vMerge w:val="continue"/>
            <w:tcBorders>
              <w:top w:val="single" w:sz="6" w:space="0" w:color="000000"/>
              <w:left w:val="single" w:sz="12" w:space="0" w:color="000000"/>
              <w:bottom w:val="single" w:sz="6" w:space="0" w:color="000000"/>
              <w:right w:val="single" w:sz="6" w:space="0" w:color="000000"/>
            </w:tcBorders>
          </w:tcPr>
          <w:p>
            <w:pPr>
              <w:pStyle w:val="TH"/>
              <w:snapToGrid w:val="false"/>
              <w:spacing w:before="60" w:after="60"/>
              <w:rPr>
                <w:b w:val="false"/>
                <w:b w:val="false"/>
                <w:lang w:eastAsia="ja-JP"/>
              </w:rPr>
            </w:pPr>
            <w:r>
              <w:rPr>
                <w:b w:val="false"/>
                <w:lang w:eastAsia="ja-JP"/>
              </w:rPr>
            </w:r>
          </w:p>
        </w:tc>
        <w:tc>
          <w:tcPr>
            <w:tcW w:w="4181" w:type="dxa"/>
            <w:tcBorders>
              <w:top w:val="single" w:sz="6" w:space="0" w:color="000000"/>
              <w:left w:val="single" w:sz="6" w:space="0" w:color="000000"/>
              <w:bottom w:val="single" w:sz="12" w:space="0" w:color="000000"/>
              <w:right w:val="single" w:sz="12" w:space="0" w:color="000000"/>
            </w:tcBorders>
          </w:tcPr>
          <w:p>
            <w:pPr>
              <w:pStyle w:val="TH"/>
              <w:spacing w:before="60" w:after="60"/>
              <w:rPr/>
            </w:pPr>
            <w:r>
              <w:rPr>
                <w:b w:val="false"/>
                <w:lang w:eastAsia="ja-JP"/>
              </w:rPr>
              <w:t xml:space="preserve">GLR </w:t>
            </w:r>
            <w:r>
              <w:rPr>
                <w:b w:val="false"/>
                <w:lang w:eastAsia="ja-JP"/>
              </w:rPr>
              <w:t>–</w:t>
            </w:r>
            <w:r>
              <w:rPr>
                <w:b w:val="false"/>
                <w:lang w:eastAsia="ja-JP"/>
              </w:rPr>
              <w:t xml:space="preserve"> HLR</w:t>
            </w:r>
          </w:p>
        </w:tc>
      </w:tr>
    </w:tbl>
    <w:p>
      <w:pPr>
        <w:pStyle w:val="TF"/>
        <w:rPr>
          <w:lang w:eastAsia="ja-JP"/>
        </w:rPr>
      </w:pPr>
      <w:r>
        <w:rPr>
          <w:lang w:eastAsia="ja-JP"/>
        </w:rPr>
        <w:t>Figure 11.7/1</w:t>
      </w:r>
    </w:p>
    <w:p>
      <w:pPr>
        <w:pStyle w:val="Heading2"/>
        <w:tabs>
          <w:tab w:val="clear" w:pos="284"/>
          <w:tab w:val="left" w:pos="1140" w:leader="none"/>
        </w:tabs>
        <w:ind w:left="1140" w:hanging="1140"/>
        <w:rPr/>
      </w:pPr>
      <w:bookmarkStart w:id="66" w:name="__RefHeading___Toc517478834"/>
      <w:bookmarkEnd w:id="66"/>
      <w:r>
        <w:rPr/>
        <w:t>11.8</w:t>
        <w:tab/>
      </w:r>
      <w:r>
        <w:rPr/>
        <w:t>MAP_ GET_PASSWORD service</w:t>
      </w:r>
    </w:p>
    <w:p>
      <w:pPr>
        <w:pStyle w:val="TH"/>
        <w:rPr/>
      </w:pPr>
      <w:r>
        <w:rPr/>
      </w:r>
    </w:p>
    <w:tbl>
      <w:tblPr>
        <w:tblW w:w="8300" w:type="dxa"/>
        <w:jc w:val="left"/>
        <w:tblInd w:w="685" w:type="dxa"/>
        <w:tblLayout w:type="fixed"/>
        <w:tblCellMar>
          <w:top w:w="0" w:type="dxa"/>
          <w:left w:w="99" w:type="dxa"/>
          <w:bottom w:w="0" w:type="dxa"/>
          <w:right w:w="99" w:type="dxa"/>
        </w:tblCellMar>
      </w:tblPr>
      <w:tblGrid>
        <w:gridCol w:w="4119"/>
        <w:gridCol w:w="4181"/>
      </w:tblGrid>
      <w:tr>
        <w:trPr/>
        <w:tc>
          <w:tcPr>
            <w:tcW w:w="4119" w:type="dxa"/>
            <w:tcBorders>
              <w:top w:val="single" w:sz="12" w:space="0" w:color="000000"/>
              <w:left w:val="single" w:sz="12" w:space="0" w:color="000000"/>
              <w:bottom w:val="single" w:sz="6" w:space="0" w:color="000000"/>
              <w:right w:val="single" w:sz="6" w:space="0" w:color="000000"/>
            </w:tcBorders>
          </w:tcPr>
          <w:p>
            <w:pPr>
              <w:pStyle w:val="TH"/>
              <w:spacing w:before="60" w:after="60"/>
              <w:rPr>
                <w:lang w:eastAsia="ja-JP"/>
              </w:rPr>
            </w:pPr>
            <w:r>
              <w:rPr>
                <w:lang w:eastAsia="ja-JP"/>
              </w:rPr>
              <w:t>Services</w:t>
            </w:r>
          </w:p>
        </w:tc>
        <w:tc>
          <w:tcPr>
            <w:tcW w:w="4181" w:type="dxa"/>
            <w:tcBorders>
              <w:top w:val="single" w:sz="12" w:space="0" w:color="000000"/>
              <w:left w:val="single" w:sz="6" w:space="0" w:color="000000"/>
              <w:bottom w:val="single" w:sz="6" w:space="0" w:color="000000"/>
              <w:right w:val="single" w:sz="12" w:space="0" w:color="000000"/>
            </w:tcBorders>
          </w:tcPr>
          <w:p>
            <w:pPr>
              <w:pStyle w:val="TH"/>
              <w:spacing w:before="60" w:after="60"/>
              <w:rPr>
                <w:lang w:eastAsia="ja-JP"/>
              </w:rPr>
            </w:pPr>
            <w:r>
              <w:rPr>
                <w:lang w:eastAsia="ja-JP"/>
              </w:rPr>
              <w:t>Interval for adoption</w:t>
            </w:r>
          </w:p>
        </w:tc>
      </w:tr>
      <w:tr>
        <w:trPr>
          <w:cantSplit w:val="true"/>
        </w:trPr>
        <w:tc>
          <w:tcPr>
            <w:tcW w:w="4119" w:type="dxa"/>
            <w:vMerge w:val="restart"/>
            <w:tcBorders>
              <w:top w:val="single" w:sz="6" w:space="0" w:color="000000"/>
              <w:left w:val="single" w:sz="12" w:space="0" w:color="000000"/>
              <w:bottom w:val="single" w:sz="6" w:space="0" w:color="000000"/>
              <w:right w:val="single" w:sz="6" w:space="0" w:color="000000"/>
            </w:tcBorders>
          </w:tcPr>
          <w:p>
            <w:pPr>
              <w:pStyle w:val="TH"/>
              <w:spacing w:before="60" w:after="60"/>
              <w:rPr/>
            </w:pPr>
            <w:r>
              <w:rPr>
                <w:b w:val="false"/>
              </w:rPr>
              <w:t xml:space="preserve">MAP_ </w:t>
            </w:r>
            <w:r>
              <w:rPr>
                <w:b w:val="false"/>
                <w:lang w:eastAsia="ja-JP"/>
              </w:rPr>
              <w:t>GET_PASSWORD</w:t>
            </w:r>
          </w:p>
        </w:tc>
        <w:tc>
          <w:tcPr>
            <w:tcW w:w="4181"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b w:val="false"/>
                <w:lang w:eastAsia="ja-JP"/>
              </w:rPr>
              <w:t xml:space="preserve">HLR </w:t>
            </w:r>
            <w:r>
              <w:rPr>
                <w:b w:val="false"/>
                <w:lang w:eastAsia="ja-JP"/>
              </w:rPr>
              <w:t>–</w:t>
            </w:r>
            <w:r>
              <w:rPr>
                <w:b w:val="false"/>
                <w:lang w:eastAsia="ja-JP"/>
              </w:rPr>
              <w:t xml:space="preserve"> GLR</w:t>
            </w:r>
          </w:p>
        </w:tc>
      </w:tr>
      <w:tr>
        <w:trPr>
          <w:trHeight w:val="379" w:hRule="atLeast"/>
          <w:cantSplit w:val="true"/>
        </w:trPr>
        <w:tc>
          <w:tcPr>
            <w:tcW w:w="4119" w:type="dxa"/>
            <w:vMerge w:val="continue"/>
            <w:tcBorders>
              <w:top w:val="single" w:sz="6" w:space="0" w:color="000000"/>
              <w:left w:val="single" w:sz="12" w:space="0" w:color="000000"/>
              <w:bottom w:val="single" w:sz="6" w:space="0" w:color="000000"/>
              <w:right w:val="single" w:sz="6" w:space="0" w:color="000000"/>
            </w:tcBorders>
          </w:tcPr>
          <w:p>
            <w:pPr>
              <w:pStyle w:val="TH"/>
              <w:snapToGrid w:val="false"/>
              <w:spacing w:before="60" w:after="60"/>
              <w:rPr>
                <w:b w:val="false"/>
                <w:b w:val="false"/>
                <w:lang w:eastAsia="ja-JP"/>
              </w:rPr>
            </w:pPr>
            <w:r>
              <w:rPr>
                <w:b w:val="false"/>
                <w:lang w:eastAsia="ja-JP"/>
              </w:rPr>
            </w:r>
          </w:p>
        </w:tc>
        <w:tc>
          <w:tcPr>
            <w:tcW w:w="4181" w:type="dxa"/>
            <w:tcBorders>
              <w:top w:val="single" w:sz="6" w:space="0" w:color="000000"/>
              <w:left w:val="single" w:sz="6" w:space="0" w:color="000000"/>
              <w:bottom w:val="single" w:sz="12" w:space="0" w:color="000000"/>
              <w:right w:val="single" w:sz="12" w:space="0" w:color="000000"/>
            </w:tcBorders>
          </w:tcPr>
          <w:p>
            <w:pPr>
              <w:pStyle w:val="TH"/>
              <w:spacing w:before="60" w:after="60"/>
              <w:rPr/>
            </w:pPr>
            <w:r>
              <w:rPr>
                <w:b w:val="false"/>
                <w:lang w:eastAsia="ja-JP"/>
              </w:rPr>
              <w:t xml:space="preserve">GLR </w:t>
            </w:r>
            <w:r>
              <w:rPr>
                <w:b w:val="false"/>
                <w:lang w:eastAsia="ja-JP"/>
              </w:rPr>
              <w:t>–</w:t>
            </w:r>
            <w:r>
              <w:rPr>
                <w:b w:val="false"/>
                <w:lang w:eastAsia="ja-JP"/>
              </w:rPr>
              <w:t xml:space="preserve"> VLR</w:t>
            </w:r>
          </w:p>
        </w:tc>
      </w:tr>
    </w:tbl>
    <w:p>
      <w:pPr>
        <w:pStyle w:val="TF"/>
        <w:rPr>
          <w:lang w:eastAsia="ja-JP"/>
        </w:rPr>
      </w:pPr>
      <w:r>
        <w:rPr>
          <w:lang w:eastAsia="ja-JP"/>
        </w:rPr>
        <w:t>Figure 11.8/1</w:t>
      </w:r>
    </w:p>
    <w:p>
      <w:pPr>
        <w:pStyle w:val="Heading2"/>
        <w:tabs>
          <w:tab w:val="clear" w:pos="284"/>
          <w:tab w:val="left" w:pos="1140" w:leader="none"/>
        </w:tabs>
        <w:ind w:left="1140" w:hanging="1140"/>
        <w:rPr/>
      </w:pPr>
      <w:bookmarkStart w:id="67" w:name="__RefHeading___Toc517478835"/>
      <w:bookmarkEnd w:id="67"/>
      <w:r>
        <w:rPr/>
        <w:t>11.9</w:t>
        <w:tab/>
      </w:r>
      <w:r>
        <w:rPr/>
        <w:t>MAP_ PROCESS_UNSTRUCTURED_SS_REQUEST service</w:t>
      </w:r>
    </w:p>
    <w:p>
      <w:pPr>
        <w:pStyle w:val="TH"/>
        <w:rPr/>
      </w:pPr>
      <w:r>
        <w:rPr/>
      </w:r>
    </w:p>
    <w:tbl>
      <w:tblPr>
        <w:tblW w:w="8300" w:type="dxa"/>
        <w:jc w:val="left"/>
        <w:tblInd w:w="685" w:type="dxa"/>
        <w:tblLayout w:type="fixed"/>
        <w:tblCellMar>
          <w:top w:w="0" w:type="dxa"/>
          <w:left w:w="99" w:type="dxa"/>
          <w:bottom w:w="0" w:type="dxa"/>
          <w:right w:w="99" w:type="dxa"/>
        </w:tblCellMar>
      </w:tblPr>
      <w:tblGrid>
        <w:gridCol w:w="5200"/>
        <w:gridCol w:w="3100"/>
      </w:tblGrid>
      <w:tr>
        <w:trPr/>
        <w:tc>
          <w:tcPr>
            <w:tcW w:w="5200" w:type="dxa"/>
            <w:tcBorders>
              <w:top w:val="single" w:sz="12" w:space="0" w:color="000000"/>
              <w:left w:val="single" w:sz="12" w:space="0" w:color="000000"/>
              <w:right w:val="single" w:sz="6" w:space="0" w:color="000000"/>
            </w:tcBorders>
          </w:tcPr>
          <w:p>
            <w:pPr>
              <w:pStyle w:val="TH"/>
              <w:spacing w:before="60" w:after="180"/>
              <w:rPr>
                <w:lang w:eastAsia="ja-JP"/>
              </w:rPr>
            </w:pPr>
            <w:r>
              <w:rPr>
                <w:lang w:eastAsia="ja-JP"/>
              </w:rPr>
              <w:t>Services</w:t>
            </w:r>
          </w:p>
        </w:tc>
        <w:tc>
          <w:tcPr>
            <w:tcW w:w="3100" w:type="dxa"/>
            <w:tcBorders>
              <w:top w:val="single" w:sz="12" w:space="0" w:color="000000"/>
              <w:left w:val="single" w:sz="6" w:space="0" w:color="000000"/>
              <w:right w:val="single" w:sz="12" w:space="0" w:color="000000"/>
            </w:tcBorders>
          </w:tcPr>
          <w:p>
            <w:pPr>
              <w:pStyle w:val="TH"/>
              <w:spacing w:before="60" w:after="180"/>
              <w:rPr>
                <w:lang w:eastAsia="ja-JP"/>
              </w:rPr>
            </w:pPr>
            <w:r>
              <w:rPr>
                <w:lang w:eastAsia="ja-JP"/>
              </w:rPr>
              <w:t>Interval for adoption</w:t>
            </w:r>
          </w:p>
        </w:tc>
      </w:tr>
      <w:tr>
        <w:trPr>
          <w:cantSplit w:val="true"/>
        </w:trPr>
        <w:tc>
          <w:tcPr>
            <w:tcW w:w="5200" w:type="dxa"/>
            <w:vMerge w:val="restart"/>
            <w:tcBorders>
              <w:top w:val="single" w:sz="6" w:space="0" w:color="000000"/>
              <w:left w:val="single" w:sz="12" w:space="0" w:color="000000"/>
              <w:bottom w:val="single" w:sz="6" w:space="0" w:color="000000"/>
              <w:right w:val="single" w:sz="6" w:space="0" w:color="000000"/>
            </w:tcBorders>
          </w:tcPr>
          <w:p>
            <w:pPr>
              <w:pStyle w:val="TH"/>
              <w:spacing w:before="60" w:after="60"/>
              <w:rPr>
                <w:b w:val="false"/>
                <w:b w:val="false"/>
                <w:lang w:eastAsia="ja-JP"/>
              </w:rPr>
            </w:pPr>
            <w:r>
              <w:rPr>
                <w:b w:val="false"/>
              </w:rPr>
              <w:t>MAP_ PROCESS_UNSTRUCTURED_SS_REQUEST</w:t>
            </w:r>
          </w:p>
        </w:tc>
        <w:tc>
          <w:tcPr>
            <w:tcW w:w="3100"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b w:val="false"/>
                <w:lang w:eastAsia="ja-JP"/>
              </w:rPr>
              <w:t xml:space="preserve">VLR </w:t>
            </w:r>
            <w:r>
              <w:rPr>
                <w:b w:val="false"/>
                <w:lang w:eastAsia="ja-JP"/>
              </w:rPr>
              <w:t>–</w:t>
            </w:r>
            <w:r>
              <w:rPr>
                <w:b w:val="false"/>
                <w:lang w:eastAsia="ja-JP"/>
              </w:rPr>
              <w:t xml:space="preserve"> GLR</w:t>
            </w:r>
          </w:p>
        </w:tc>
      </w:tr>
      <w:tr>
        <w:trPr>
          <w:trHeight w:val="379" w:hRule="atLeast"/>
          <w:cantSplit w:val="true"/>
        </w:trPr>
        <w:tc>
          <w:tcPr>
            <w:tcW w:w="5200" w:type="dxa"/>
            <w:vMerge w:val="continue"/>
            <w:tcBorders>
              <w:top w:val="single" w:sz="6" w:space="0" w:color="000000"/>
              <w:left w:val="single" w:sz="12" w:space="0" w:color="000000"/>
              <w:bottom w:val="single" w:sz="6" w:space="0" w:color="000000"/>
              <w:right w:val="single" w:sz="6" w:space="0" w:color="000000"/>
            </w:tcBorders>
          </w:tcPr>
          <w:p>
            <w:pPr>
              <w:pStyle w:val="TH"/>
              <w:snapToGrid w:val="false"/>
              <w:spacing w:before="60" w:after="60"/>
              <w:rPr>
                <w:b w:val="false"/>
                <w:b w:val="false"/>
                <w:lang w:eastAsia="ja-JP"/>
              </w:rPr>
            </w:pPr>
            <w:r>
              <w:rPr>
                <w:b w:val="false"/>
                <w:lang w:eastAsia="ja-JP"/>
              </w:rPr>
            </w:r>
          </w:p>
        </w:tc>
        <w:tc>
          <w:tcPr>
            <w:tcW w:w="3100" w:type="dxa"/>
            <w:tcBorders>
              <w:top w:val="single" w:sz="6" w:space="0" w:color="000000"/>
              <w:left w:val="single" w:sz="6" w:space="0" w:color="000000"/>
              <w:bottom w:val="single" w:sz="12" w:space="0" w:color="000000"/>
              <w:right w:val="single" w:sz="12" w:space="0" w:color="000000"/>
            </w:tcBorders>
          </w:tcPr>
          <w:p>
            <w:pPr>
              <w:pStyle w:val="TH"/>
              <w:spacing w:before="60" w:after="60"/>
              <w:rPr/>
            </w:pPr>
            <w:r>
              <w:rPr>
                <w:b w:val="false"/>
                <w:lang w:eastAsia="ja-JP"/>
              </w:rPr>
              <w:t xml:space="preserve">GLR </w:t>
            </w:r>
            <w:r>
              <w:rPr>
                <w:b w:val="false"/>
                <w:lang w:eastAsia="ja-JP"/>
              </w:rPr>
              <w:t>–</w:t>
            </w:r>
            <w:r>
              <w:rPr>
                <w:b w:val="false"/>
                <w:lang w:eastAsia="ja-JP"/>
              </w:rPr>
              <w:t xml:space="preserve"> HLR</w:t>
            </w:r>
          </w:p>
        </w:tc>
      </w:tr>
    </w:tbl>
    <w:p>
      <w:pPr>
        <w:pStyle w:val="TF"/>
        <w:rPr>
          <w:lang w:eastAsia="ja-JP"/>
        </w:rPr>
      </w:pPr>
      <w:r>
        <w:rPr>
          <w:lang w:eastAsia="ja-JP"/>
        </w:rPr>
        <w:t>Figure 11.9/1</w:t>
      </w:r>
    </w:p>
    <w:p>
      <w:pPr>
        <w:pStyle w:val="Heading2"/>
        <w:tabs>
          <w:tab w:val="clear" w:pos="284"/>
          <w:tab w:val="left" w:pos="1140" w:leader="none"/>
        </w:tabs>
        <w:ind w:left="1140" w:hanging="1140"/>
        <w:rPr/>
      </w:pPr>
      <w:bookmarkStart w:id="68" w:name="__RefHeading___Toc517478836"/>
      <w:bookmarkEnd w:id="68"/>
      <w:r>
        <w:rPr/>
        <w:t>11.10</w:t>
        <w:tab/>
      </w:r>
      <w:r>
        <w:rPr/>
        <w:t>MAP_ UNSTRUCTURED_SS_REQUEST service</w:t>
      </w:r>
    </w:p>
    <w:p>
      <w:pPr>
        <w:pStyle w:val="TH"/>
        <w:rPr/>
      </w:pPr>
      <w:r>
        <w:rPr/>
      </w:r>
    </w:p>
    <w:tbl>
      <w:tblPr>
        <w:tblW w:w="8300" w:type="dxa"/>
        <w:jc w:val="left"/>
        <w:tblInd w:w="685" w:type="dxa"/>
        <w:tblLayout w:type="fixed"/>
        <w:tblCellMar>
          <w:top w:w="0" w:type="dxa"/>
          <w:left w:w="99" w:type="dxa"/>
          <w:bottom w:w="0" w:type="dxa"/>
          <w:right w:w="99" w:type="dxa"/>
        </w:tblCellMar>
      </w:tblPr>
      <w:tblGrid>
        <w:gridCol w:w="4119"/>
        <w:gridCol w:w="4181"/>
      </w:tblGrid>
      <w:tr>
        <w:trPr/>
        <w:tc>
          <w:tcPr>
            <w:tcW w:w="4119" w:type="dxa"/>
            <w:tcBorders>
              <w:top w:val="single" w:sz="12" w:space="0" w:color="000000"/>
              <w:left w:val="single" w:sz="12" w:space="0" w:color="000000"/>
              <w:bottom w:val="single" w:sz="6" w:space="0" w:color="000000"/>
              <w:right w:val="single" w:sz="6" w:space="0" w:color="000000"/>
            </w:tcBorders>
          </w:tcPr>
          <w:p>
            <w:pPr>
              <w:pStyle w:val="TH"/>
              <w:spacing w:before="60" w:after="60"/>
              <w:rPr>
                <w:lang w:eastAsia="ja-JP"/>
              </w:rPr>
            </w:pPr>
            <w:r>
              <w:rPr>
                <w:lang w:eastAsia="ja-JP"/>
              </w:rPr>
              <w:t>Services</w:t>
            </w:r>
          </w:p>
        </w:tc>
        <w:tc>
          <w:tcPr>
            <w:tcW w:w="4181" w:type="dxa"/>
            <w:tcBorders>
              <w:top w:val="single" w:sz="12" w:space="0" w:color="000000"/>
              <w:left w:val="single" w:sz="6" w:space="0" w:color="000000"/>
              <w:bottom w:val="single" w:sz="6" w:space="0" w:color="000000"/>
              <w:right w:val="single" w:sz="12" w:space="0" w:color="000000"/>
            </w:tcBorders>
          </w:tcPr>
          <w:p>
            <w:pPr>
              <w:pStyle w:val="TH"/>
              <w:spacing w:before="60" w:after="60"/>
              <w:rPr>
                <w:lang w:eastAsia="ja-JP"/>
              </w:rPr>
            </w:pPr>
            <w:r>
              <w:rPr>
                <w:lang w:eastAsia="ja-JP"/>
              </w:rPr>
              <w:t>Interval for adoption</w:t>
            </w:r>
          </w:p>
        </w:tc>
      </w:tr>
      <w:tr>
        <w:trPr>
          <w:cantSplit w:val="true"/>
        </w:trPr>
        <w:tc>
          <w:tcPr>
            <w:tcW w:w="4119" w:type="dxa"/>
            <w:vMerge w:val="restart"/>
            <w:tcBorders>
              <w:top w:val="single" w:sz="6" w:space="0" w:color="000000"/>
              <w:left w:val="single" w:sz="12" w:space="0" w:color="000000"/>
              <w:bottom w:val="single" w:sz="6" w:space="0" w:color="000000"/>
              <w:right w:val="single" w:sz="6" w:space="0" w:color="000000"/>
            </w:tcBorders>
          </w:tcPr>
          <w:p>
            <w:pPr>
              <w:pStyle w:val="TH"/>
              <w:spacing w:before="60" w:after="60"/>
              <w:rPr>
                <w:b w:val="false"/>
                <w:b w:val="false"/>
                <w:lang w:eastAsia="ja-JP"/>
              </w:rPr>
            </w:pPr>
            <w:r>
              <w:rPr>
                <w:b w:val="false"/>
              </w:rPr>
              <w:t>MAP_ UNSTRUCTURED_SS_REQUEST</w:t>
            </w:r>
          </w:p>
        </w:tc>
        <w:tc>
          <w:tcPr>
            <w:tcW w:w="4181"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b w:val="false"/>
                <w:lang w:eastAsia="ja-JP"/>
              </w:rPr>
              <w:t xml:space="preserve">HLR </w:t>
            </w:r>
            <w:r>
              <w:rPr>
                <w:b w:val="false"/>
                <w:lang w:eastAsia="ja-JP"/>
              </w:rPr>
              <w:t>–</w:t>
            </w:r>
            <w:r>
              <w:rPr>
                <w:b w:val="false"/>
                <w:lang w:eastAsia="ja-JP"/>
              </w:rPr>
              <w:t xml:space="preserve"> GLR</w:t>
            </w:r>
          </w:p>
        </w:tc>
      </w:tr>
      <w:tr>
        <w:trPr>
          <w:trHeight w:val="379" w:hRule="atLeast"/>
          <w:cantSplit w:val="true"/>
        </w:trPr>
        <w:tc>
          <w:tcPr>
            <w:tcW w:w="4119" w:type="dxa"/>
            <w:vMerge w:val="continue"/>
            <w:tcBorders>
              <w:top w:val="single" w:sz="6" w:space="0" w:color="000000"/>
              <w:left w:val="single" w:sz="12" w:space="0" w:color="000000"/>
              <w:bottom w:val="single" w:sz="6" w:space="0" w:color="000000"/>
              <w:right w:val="single" w:sz="6" w:space="0" w:color="000000"/>
            </w:tcBorders>
          </w:tcPr>
          <w:p>
            <w:pPr>
              <w:pStyle w:val="TH"/>
              <w:snapToGrid w:val="false"/>
              <w:spacing w:before="60" w:after="60"/>
              <w:rPr>
                <w:b w:val="false"/>
                <w:b w:val="false"/>
                <w:lang w:eastAsia="ja-JP"/>
              </w:rPr>
            </w:pPr>
            <w:r>
              <w:rPr>
                <w:b w:val="false"/>
                <w:lang w:eastAsia="ja-JP"/>
              </w:rPr>
            </w:r>
          </w:p>
        </w:tc>
        <w:tc>
          <w:tcPr>
            <w:tcW w:w="4181" w:type="dxa"/>
            <w:tcBorders>
              <w:top w:val="single" w:sz="6" w:space="0" w:color="000000"/>
              <w:left w:val="single" w:sz="6" w:space="0" w:color="000000"/>
              <w:bottom w:val="single" w:sz="12" w:space="0" w:color="000000"/>
              <w:right w:val="single" w:sz="12" w:space="0" w:color="000000"/>
            </w:tcBorders>
          </w:tcPr>
          <w:p>
            <w:pPr>
              <w:pStyle w:val="TH"/>
              <w:spacing w:before="60" w:after="60"/>
              <w:rPr/>
            </w:pPr>
            <w:r>
              <w:rPr>
                <w:b w:val="false"/>
                <w:lang w:eastAsia="ja-JP"/>
              </w:rPr>
              <w:t xml:space="preserve">GLR </w:t>
            </w:r>
            <w:r>
              <w:rPr>
                <w:b w:val="false"/>
                <w:lang w:eastAsia="ja-JP"/>
              </w:rPr>
              <w:t>–</w:t>
            </w:r>
            <w:r>
              <w:rPr>
                <w:b w:val="false"/>
                <w:lang w:eastAsia="ja-JP"/>
              </w:rPr>
              <w:t xml:space="preserve"> VLR</w:t>
            </w:r>
          </w:p>
        </w:tc>
      </w:tr>
    </w:tbl>
    <w:p>
      <w:pPr>
        <w:pStyle w:val="TF"/>
        <w:rPr>
          <w:lang w:eastAsia="ja-JP"/>
        </w:rPr>
      </w:pPr>
      <w:r>
        <w:rPr>
          <w:lang w:eastAsia="ja-JP"/>
        </w:rPr>
        <w:t>Figure 11.10/1</w:t>
      </w:r>
    </w:p>
    <w:p>
      <w:pPr>
        <w:pStyle w:val="Heading2"/>
        <w:tabs>
          <w:tab w:val="clear" w:pos="284"/>
          <w:tab w:val="left" w:pos="1140" w:leader="none"/>
        </w:tabs>
        <w:ind w:left="1140" w:hanging="1140"/>
        <w:rPr/>
      </w:pPr>
      <w:bookmarkStart w:id="69" w:name="__RefHeading___Toc517478837"/>
      <w:bookmarkEnd w:id="69"/>
      <w:r>
        <w:rPr/>
        <w:t>11.11</w:t>
        <w:tab/>
      </w:r>
      <w:r>
        <w:rPr/>
        <w:t>MAP_UNSTRUCTURED_SS_NOTIFY service</w:t>
      </w:r>
    </w:p>
    <w:p>
      <w:pPr>
        <w:pStyle w:val="TH"/>
        <w:rPr/>
      </w:pPr>
      <w:r>
        <w:rPr/>
      </w:r>
    </w:p>
    <w:tbl>
      <w:tblPr>
        <w:tblW w:w="8300" w:type="dxa"/>
        <w:jc w:val="left"/>
        <w:tblInd w:w="685" w:type="dxa"/>
        <w:tblLayout w:type="fixed"/>
        <w:tblCellMar>
          <w:top w:w="0" w:type="dxa"/>
          <w:left w:w="99" w:type="dxa"/>
          <w:bottom w:w="0" w:type="dxa"/>
          <w:right w:w="99" w:type="dxa"/>
        </w:tblCellMar>
      </w:tblPr>
      <w:tblGrid>
        <w:gridCol w:w="4119"/>
        <w:gridCol w:w="4181"/>
      </w:tblGrid>
      <w:tr>
        <w:trPr/>
        <w:tc>
          <w:tcPr>
            <w:tcW w:w="4119" w:type="dxa"/>
            <w:tcBorders>
              <w:top w:val="single" w:sz="12" w:space="0" w:color="000000"/>
              <w:left w:val="single" w:sz="12" w:space="0" w:color="000000"/>
              <w:bottom w:val="single" w:sz="6" w:space="0" w:color="000000"/>
              <w:right w:val="single" w:sz="6" w:space="0" w:color="000000"/>
            </w:tcBorders>
          </w:tcPr>
          <w:p>
            <w:pPr>
              <w:pStyle w:val="TH"/>
              <w:spacing w:before="60" w:after="60"/>
              <w:rPr/>
            </w:pPr>
            <w:r>
              <w:rPr>
                <w:lang w:eastAsia="ja-JP"/>
              </w:rPr>
              <w:t>Services</w:t>
            </w:r>
          </w:p>
        </w:tc>
        <w:tc>
          <w:tcPr>
            <w:tcW w:w="4181" w:type="dxa"/>
            <w:tcBorders>
              <w:top w:val="single" w:sz="12" w:space="0" w:color="000000"/>
              <w:left w:val="single" w:sz="6" w:space="0" w:color="000000"/>
              <w:bottom w:val="single" w:sz="6" w:space="0" w:color="000000"/>
              <w:right w:val="single" w:sz="12" w:space="0" w:color="000000"/>
            </w:tcBorders>
          </w:tcPr>
          <w:p>
            <w:pPr>
              <w:pStyle w:val="TH"/>
              <w:spacing w:before="60" w:after="60"/>
              <w:rPr>
                <w:lang w:eastAsia="ja-JP"/>
              </w:rPr>
            </w:pPr>
            <w:r>
              <w:rPr>
                <w:lang w:eastAsia="ja-JP"/>
              </w:rPr>
              <w:t>Interval for adoption</w:t>
            </w:r>
          </w:p>
        </w:tc>
      </w:tr>
      <w:tr>
        <w:trPr>
          <w:cantSplit w:val="true"/>
        </w:trPr>
        <w:tc>
          <w:tcPr>
            <w:tcW w:w="4119" w:type="dxa"/>
            <w:vMerge w:val="restart"/>
            <w:tcBorders>
              <w:top w:val="single" w:sz="6" w:space="0" w:color="000000"/>
              <w:left w:val="single" w:sz="12" w:space="0" w:color="000000"/>
              <w:bottom w:val="single" w:sz="6" w:space="0" w:color="000000"/>
              <w:right w:val="single" w:sz="6" w:space="0" w:color="000000"/>
            </w:tcBorders>
          </w:tcPr>
          <w:p>
            <w:pPr>
              <w:pStyle w:val="TH"/>
              <w:spacing w:before="60" w:after="60"/>
              <w:rPr/>
            </w:pPr>
            <w:r>
              <w:rPr>
                <w:b w:val="false"/>
              </w:rPr>
              <w:t>MAP_ UNSTRUCTURED_SS_</w:t>
            </w:r>
            <w:r>
              <w:rPr>
                <w:b w:val="false"/>
                <w:lang w:eastAsia="ja-JP"/>
              </w:rPr>
              <w:t>NOTIFY</w:t>
            </w:r>
          </w:p>
        </w:tc>
        <w:tc>
          <w:tcPr>
            <w:tcW w:w="4181"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b w:val="false"/>
                <w:lang w:eastAsia="ja-JP"/>
              </w:rPr>
              <w:t xml:space="preserve">HLR </w:t>
            </w:r>
            <w:r>
              <w:rPr>
                <w:b w:val="false"/>
                <w:lang w:eastAsia="ja-JP"/>
              </w:rPr>
              <w:t>–</w:t>
            </w:r>
            <w:r>
              <w:rPr>
                <w:b w:val="false"/>
                <w:lang w:eastAsia="ja-JP"/>
              </w:rPr>
              <w:t xml:space="preserve"> GLR</w:t>
            </w:r>
          </w:p>
        </w:tc>
      </w:tr>
      <w:tr>
        <w:trPr>
          <w:trHeight w:val="379" w:hRule="atLeast"/>
          <w:cantSplit w:val="true"/>
        </w:trPr>
        <w:tc>
          <w:tcPr>
            <w:tcW w:w="4119" w:type="dxa"/>
            <w:vMerge w:val="continue"/>
            <w:tcBorders>
              <w:top w:val="single" w:sz="6" w:space="0" w:color="000000"/>
              <w:left w:val="single" w:sz="12" w:space="0" w:color="000000"/>
              <w:bottom w:val="single" w:sz="6" w:space="0" w:color="000000"/>
              <w:right w:val="single" w:sz="6" w:space="0" w:color="000000"/>
            </w:tcBorders>
          </w:tcPr>
          <w:p>
            <w:pPr>
              <w:pStyle w:val="TH"/>
              <w:snapToGrid w:val="false"/>
              <w:spacing w:before="60" w:after="60"/>
              <w:rPr>
                <w:b w:val="false"/>
                <w:b w:val="false"/>
                <w:lang w:eastAsia="ja-JP"/>
              </w:rPr>
            </w:pPr>
            <w:r>
              <w:rPr>
                <w:b w:val="false"/>
                <w:lang w:eastAsia="ja-JP"/>
              </w:rPr>
            </w:r>
          </w:p>
        </w:tc>
        <w:tc>
          <w:tcPr>
            <w:tcW w:w="4181" w:type="dxa"/>
            <w:tcBorders>
              <w:top w:val="single" w:sz="6" w:space="0" w:color="000000"/>
              <w:left w:val="single" w:sz="6" w:space="0" w:color="000000"/>
              <w:bottom w:val="single" w:sz="12" w:space="0" w:color="000000"/>
              <w:right w:val="single" w:sz="12" w:space="0" w:color="000000"/>
            </w:tcBorders>
          </w:tcPr>
          <w:p>
            <w:pPr>
              <w:pStyle w:val="TH"/>
              <w:spacing w:before="60" w:after="60"/>
              <w:rPr/>
            </w:pPr>
            <w:r>
              <w:rPr>
                <w:b w:val="false"/>
                <w:lang w:eastAsia="ja-JP"/>
              </w:rPr>
              <w:t xml:space="preserve">GLR </w:t>
            </w:r>
            <w:r>
              <w:rPr>
                <w:b w:val="false"/>
                <w:lang w:eastAsia="ja-JP"/>
              </w:rPr>
              <w:t>–</w:t>
            </w:r>
            <w:r>
              <w:rPr>
                <w:b w:val="false"/>
                <w:lang w:eastAsia="ja-JP"/>
              </w:rPr>
              <w:t xml:space="preserve"> VLR</w:t>
            </w:r>
          </w:p>
        </w:tc>
      </w:tr>
    </w:tbl>
    <w:p>
      <w:pPr>
        <w:pStyle w:val="TF"/>
        <w:rPr>
          <w:lang w:eastAsia="ja-JP"/>
        </w:rPr>
      </w:pPr>
      <w:r>
        <w:rPr>
          <w:lang w:eastAsia="ja-JP"/>
        </w:rPr>
        <w:t>Figure 11.11/1</w:t>
      </w:r>
    </w:p>
    <w:p>
      <w:pPr>
        <w:pStyle w:val="Heading2"/>
        <w:tabs>
          <w:tab w:val="clear" w:pos="284"/>
          <w:tab w:val="left" w:pos="1140" w:leader="none"/>
        </w:tabs>
        <w:ind w:left="1140" w:hanging="1140"/>
        <w:rPr/>
      </w:pPr>
      <w:bookmarkStart w:id="70" w:name="__RefHeading___Toc517478838"/>
      <w:bookmarkEnd w:id="70"/>
      <w:r>
        <w:rPr/>
        <w:t>11.12</w:t>
        <w:tab/>
      </w:r>
      <w:r>
        <w:rPr/>
        <w:t>MAP_REGISTER_CC_ENTRY service</w:t>
      </w:r>
    </w:p>
    <w:p>
      <w:pPr>
        <w:pStyle w:val="TH"/>
        <w:rPr/>
      </w:pPr>
      <w:r>
        <w:rPr/>
      </w:r>
    </w:p>
    <w:tbl>
      <w:tblPr>
        <w:tblW w:w="8300" w:type="dxa"/>
        <w:jc w:val="left"/>
        <w:tblInd w:w="685" w:type="dxa"/>
        <w:tblLayout w:type="fixed"/>
        <w:tblCellMar>
          <w:top w:w="0" w:type="dxa"/>
          <w:left w:w="99" w:type="dxa"/>
          <w:bottom w:w="0" w:type="dxa"/>
          <w:right w:w="99" w:type="dxa"/>
        </w:tblCellMar>
      </w:tblPr>
      <w:tblGrid>
        <w:gridCol w:w="4119"/>
        <w:gridCol w:w="4181"/>
      </w:tblGrid>
      <w:tr>
        <w:trPr/>
        <w:tc>
          <w:tcPr>
            <w:tcW w:w="4119" w:type="dxa"/>
            <w:tcBorders>
              <w:top w:val="single" w:sz="12" w:space="0" w:color="000000"/>
              <w:left w:val="single" w:sz="12" w:space="0" w:color="000000"/>
              <w:bottom w:val="single" w:sz="6" w:space="0" w:color="000000"/>
              <w:right w:val="single" w:sz="6" w:space="0" w:color="000000"/>
            </w:tcBorders>
          </w:tcPr>
          <w:p>
            <w:pPr>
              <w:pStyle w:val="TH"/>
              <w:spacing w:before="60" w:after="60"/>
              <w:rPr>
                <w:lang w:eastAsia="ja-JP"/>
              </w:rPr>
            </w:pPr>
            <w:r>
              <w:rPr>
                <w:lang w:eastAsia="ja-JP"/>
              </w:rPr>
              <w:t>Services</w:t>
            </w:r>
          </w:p>
        </w:tc>
        <w:tc>
          <w:tcPr>
            <w:tcW w:w="4181" w:type="dxa"/>
            <w:tcBorders>
              <w:top w:val="single" w:sz="12" w:space="0" w:color="000000"/>
              <w:left w:val="single" w:sz="6" w:space="0" w:color="000000"/>
              <w:bottom w:val="single" w:sz="6" w:space="0" w:color="000000"/>
              <w:right w:val="single" w:sz="12" w:space="0" w:color="000000"/>
            </w:tcBorders>
          </w:tcPr>
          <w:p>
            <w:pPr>
              <w:pStyle w:val="TH"/>
              <w:spacing w:before="60" w:after="60"/>
              <w:rPr>
                <w:lang w:eastAsia="ja-JP"/>
              </w:rPr>
            </w:pPr>
            <w:r>
              <w:rPr>
                <w:lang w:eastAsia="ja-JP"/>
              </w:rPr>
              <w:t>Interval for adoption</w:t>
            </w:r>
          </w:p>
        </w:tc>
      </w:tr>
      <w:tr>
        <w:trPr>
          <w:cantSplit w:val="true"/>
        </w:trPr>
        <w:tc>
          <w:tcPr>
            <w:tcW w:w="4119" w:type="dxa"/>
            <w:vMerge w:val="restart"/>
            <w:tcBorders>
              <w:top w:val="single" w:sz="6" w:space="0" w:color="000000"/>
              <w:left w:val="single" w:sz="12" w:space="0" w:color="000000"/>
              <w:bottom w:val="single" w:sz="6" w:space="0" w:color="000000"/>
              <w:right w:val="single" w:sz="6" w:space="0" w:color="000000"/>
            </w:tcBorders>
          </w:tcPr>
          <w:p>
            <w:pPr>
              <w:pStyle w:val="TH"/>
              <w:spacing w:before="60" w:after="60"/>
              <w:rPr/>
            </w:pPr>
            <w:r>
              <w:rPr>
                <w:b w:val="false"/>
              </w:rPr>
              <w:t>MAP_ UNSTRUCTURED_SS_</w:t>
            </w:r>
            <w:r>
              <w:rPr>
                <w:b w:val="false"/>
                <w:lang w:eastAsia="ja-JP"/>
              </w:rPr>
              <w:t>NOTIFY</w:t>
            </w:r>
          </w:p>
        </w:tc>
        <w:tc>
          <w:tcPr>
            <w:tcW w:w="4181"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b w:val="false"/>
                <w:lang w:eastAsia="ja-JP"/>
              </w:rPr>
              <w:t xml:space="preserve">VLR </w:t>
            </w:r>
            <w:r>
              <w:rPr>
                <w:b w:val="false"/>
                <w:lang w:eastAsia="ja-JP"/>
              </w:rPr>
              <w:t>–</w:t>
            </w:r>
            <w:r>
              <w:rPr>
                <w:b w:val="false"/>
                <w:lang w:eastAsia="ja-JP"/>
              </w:rPr>
              <w:t xml:space="preserve"> GLR</w:t>
            </w:r>
          </w:p>
        </w:tc>
      </w:tr>
      <w:tr>
        <w:trPr>
          <w:trHeight w:val="379" w:hRule="atLeast"/>
          <w:cantSplit w:val="true"/>
        </w:trPr>
        <w:tc>
          <w:tcPr>
            <w:tcW w:w="4119" w:type="dxa"/>
            <w:vMerge w:val="continue"/>
            <w:tcBorders>
              <w:top w:val="single" w:sz="6" w:space="0" w:color="000000"/>
              <w:left w:val="single" w:sz="12" w:space="0" w:color="000000"/>
              <w:bottom w:val="single" w:sz="6" w:space="0" w:color="000000"/>
              <w:right w:val="single" w:sz="6" w:space="0" w:color="000000"/>
            </w:tcBorders>
          </w:tcPr>
          <w:p>
            <w:pPr>
              <w:pStyle w:val="TH"/>
              <w:snapToGrid w:val="false"/>
              <w:spacing w:before="60" w:after="60"/>
              <w:rPr>
                <w:b w:val="false"/>
                <w:b w:val="false"/>
                <w:lang w:eastAsia="ja-JP"/>
              </w:rPr>
            </w:pPr>
            <w:r>
              <w:rPr>
                <w:b w:val="false"/>
                <w:lang w:eastAsia="ja-JP"/>
              </w:rPr>
            </w:r>
          </w:p>
        </w:tc>
        <w:tc>
          <w:tcPr>
            <w:tcW w:w="4181" w:type="dxa"/>
            <w:tcBorders>
              <w:top w:val="single" w:sz="6" w:space="0" w:color="000000"/>
              <w:left w:val="single" w:sz="6" w:space="0" w:color="000000"/>
              <w:bottom w:val="single" w:sz="12" w:space="0" w:color="000000"/>
              <w:right w:val="single" w:sz="12" w:space="0" w:color="000000"/>
            </w:tcBorders>
          </w:tcPr>
          <w:p>
            <w:pPr>
              <w:pStyle w:val="TH"/>
              <w:spacing w:before="60" w:after="60"/>
              <w:rPr/>
            </w:pPr>
            <w:r>
              <w:rPr>
                <w:b w:val="false"/>
                <w:lang w:eastAsia="ja-JP"/>
              </w:rPr>
              <w:t xml:space="preserve">GLR </w:t>
            </w:r>
            <w:r>
              <w:rPr>
                <w:b w:val="false"/>
                <w:lang w:eastAsia="ja-JP"/>
              </w:rPr>
              <w:t>–</w:t>
            </w:r>
            <w:r>
              <w:rPr>
                <w:b w:val="false"/>
                <w:lang w:eastAsia="ja-JP"/>
              </w:rPr>
              <w:t xml:space="preserve"> HLR</w:t>
            </w:r>
          </w:p>
        </w:tc>
      </w:tr>
    </w:tbl>
    <w:p>
      <w:pPr>
        <w:pStyle w:val="TF"/>
        <w:rPr>
          <w:lang w:eastAsia="ja-JP"/>
        </w:rPr>
      </w:pPr>
      <w:r>
        <w:rPr>
          <w:lang w:eastAsia="ja-JP"/>
        </w:rPr>
        <w:t>Figure 11.12/1</w:t>
      </w:r>
    </w:p>
    <w:p>
      <w:pPr>
        <w:pStyle w:val="Heading2"/>
        <w:tabs>
          <w:tab w:val="clear" w:pos="284"/>
          <w:tab w:val="left" w:pos="1140" w:leader="none"/>
        </w:tabs>
        <w:ind w:left="1140" w:hanging="1140"/>
        <w:rPr/>
      </w:pPr>
      <w:bookmarkStart w:id="71" w:name="__RefHeading___Toc517478839"/>
      <w:bookmarkEnd w:id="71"/>
      <w:r>
        <w:rPr/>
        <w:t>11.13</w:t>
        <w:tab/>
      </w:r>
      <w:r>
        <w:rPr/>
        <w:t>MAP_ERASE_CC_ENTRY service</w:t>
      </w:r>
    </w:p>
    <w:p>
      <w:pPr>
        <w:pStyle w:val="TH"/>
        <w:rPr/>
      </w:pPr>
      <w:r>
        <w:rPr/>
      </w:r>
    </w:p>
    <w:tbl>
      <w:tblPr>
        <w:tblW w:w="8300" w:type="dxa"/>
        <w:jc w:val="left"/>
        <w:tblInd w:w="685" w:type="dxa"/>
        <w:tblLayout w:type="fixed"/>
        <w:tblCellMar>
          <w:top w:w="0" w:type="dxa"/>
          <w:left w:w="99" w:type="dxa"/>
          <w:bottom w:w="0" w:type="dxa"/>
          <w:right w:w="99" w:type="dxa"/>
        </w:tblCellMar>
      </w:tblPr>
      <w:tblGrid>
        <w:gridCol w:w="4119"/>
        <w:gridCol w:w="4181"/>
      </w:tblGrid>
      <w:tr>
        <w:trPr/>
        <w:tc>
          <w:tcPr>
            <w:tcW w:w="4119" w:type="dxa"/>
            <w:tcBorders>
              <w:top w:val="single" w:sz="12" w:space="0" w:color="000000"/>
              <w:left w:val="single" w:sz="12" w:space="0" w:color="000000"/>
              <w:bottom w:val="single" w:sz="6" w:space="0" w:color="000000"/>
              <w:right w:val="single" w:sz="6" w:space="0" w:color="000000"/>
            </w:tcBorders>
          </w:tcPr>
          <w:p>
            <w:pPr>
              <w:pStyle w:val="TH"/>
              <w:spacing w:before="60" w:after="60"/>
              <w:rPr>
                <w:lang w:eastAsia="ja-JP"/>
              </w:rPr>
            </w:pPr>
            <w:r>
              <w:rPr>
                <w:lang w:eastAsia="ja-JP"/>
              </w:rPr>
              <w:t>Services</w:t>
            </w:r>
          </w:p>
        </w:tc>
        <w:tc>
          <w:tcPr>
            <w:tcW w:w="4181" w:type="dxa"/>
            <w:tcBorders>
              <w:top w:val="single" w:sz="12" w:space="0" w:color="000000"/>
              <w:left w:val="single" w:sz="6" w:space="0" w:color="000000"/>
              <w:bottom w:val="single" w:sz="6" w:space="0" w:color="000000"/>
              <w:right w:val="single" w:sz="12" w:space="0" w:color="000000"/>
            </w:tcBorders>
          </w:tcPr>
          <w:p>
            <w:pPr>
              <w:pStyle w:val="TH"/>
              <w:spacing w:before="60" w:after="60"/>
              <w:rPr>
                <w:lang w:eastAsia="ja-JP"/>
              </w:rPr>
            </w:pPr>
            <w:r>
              <w:rPr>
                <w:lang w:eastAsia="ja-JP"/>
              </w:rPr>
              <w:t>Interval for adoption</w:t>
            </w:r>
          </w:p>
        </w:tc>
      </w:tr>
      <w:tr>
        <w:trPr>
          <w:cantSplit w:val="true"/>
        </w:trPr>
        <w:tc>
          <w:tcPr>
            <w:tcW w:w="4119" w:type="dxa"/>
            <w:vMerge w:val="restart"/>
            <w:tcBorders>
              <w:top w:val="single" w:sz="6" w:space="0" w:color="000000"/>
              <w:left w:val="single" w:sz="12" w:space="0" w:color="000000"/>
              <w:bottom w:val="single" w:sz="6" w:space="0" w:color="000000"/>
              <w:right w:val="single" w:sz="6" w:space="0" w:color="000000"/>
            </w:tcBorders>
          </w:tcPr>
          <w:p>
            <w:pPr>
              <w:pStyle w:val="TH"/>
              <w:spacing w:before="60" w:after="60"/>
              <w:rPr/>
            </w:pPr>
            <w:r>
              <w:rPr>
                <w:b w:val="false"/>
              </w:rPr>
              <w:t xml:space="preserve">MAP_ </w:t>
            </w:r>
            <w:r>
              <w:rPr>
                <w:b w:val="false"/>
                <w:lang w:eastAsia="ja-JP"/>
              </w:rPr>
              <w:t>ERASE</w:t>
            </w:r>
            <w:r>
              <w:rPr>
                <w:b w:val="false"/>
              </w:rPr>
              <w:t>_CC_</w:t>
            </w:r>
            <w:r>
              <w:rPr>
                <w:b w:val="false"/>
                <w:lang w:eastAsia="ja-JP"/>
              </w:rPr>
              <w:t>NOTIFY</w:t>
            </w:r>
          </w:p>
        </w:tc>
        <w:tc>
          <w:tcPr>
            <w:tcW w:w="4181"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b w:val="false"/>
                <w:lang w:eastAsia="ja-JP"/>
              </w:rPr>
              <w:t xml:space="preserve">VLR </w:t>
            </w:r>
            <w:r>
              <w:rPr>
                <w:b w:val="false"/>
                <w:lang w:eastAsia="ja-JP"/>
              </w:rPr>
              <w:t>–</w:t>
            </w:r>
            <w:r>
              <w:rPr>
                <w:b w:val="false"/>
                <w:lang w:eastAsia="ja-JP"/>
              </w:rPr>
              <w:t xml:space="preserve"> GLR</w:t>
            </w:r>
          </w:p>
        </w:tc>
      </w:tr>
      <w:tr>
        <w:trPr>
          <w:trHeight w:val="379" w:hRule="atLeast"/>
          <w:cantSplit w:val="true"/>
        </w:trPr>
        <w:tc>
          <w:tcPr>
            <w:tcW w:w="4119" w:type="dxa"/>
            <w:vMerge w:val="continue"/>
            <w:tcBorders>
              <w:top w:val="single" w:sz="6" w:space="0" w:color="000000"/>
              <w:left w:val="single" w:sz="12" w:space="0" w:color="000000"/>
              <w:bottom w:val="single" w:sz="6" w:space="0" w:color="000000"/>
              <w:right w:val="single" w:sz="6" w:space="0" w:color="000000"/>
            </w:tcBorders>
          </w:tcPr>
          <w:p>
            <w:pPr>
              <w:pStyle w:val="TH"/>
              <w:snapToGrid w:val="false"/>
              <w:spacing w:before="60" w:after="60"/>
              <w:rPr>
                <w:b w:val="false"/>
                <w:b w:val="false"/>
                <w:lang w:eastAsia="ja-JP"/>
              </w:rPr>
            </w:pPr>
            <w:r>
              <w:rPr>
                <w:b w:val="false"/>
                <w:lang w:eastAsia="ja-JP"/>
              </w:rPr>
            </w:r>
          </w:p>
        </w:tc>
        <w:tc>
          <w:tcPr>
            <w:tcW w:w="4181" w:type="dxa"/>
            <w:tcBorders>
              <w:top w:val="single" w:sz="6" w:space="0" w:color="000000"/>
              <w:left w:val="single" w:sz="6" w:space="0" w:color="000000"/>
              <w:bottom w:val="single" w:sz="12" w:space="0" w:color="000000"/>
              <w:right w:val="single" w:sz="12" w:space="0" w:color="000000"/>
            </w:tcBorders>
          </w:tcPr>
          <w:p>
            <w:pPr>
              <w:pStyle w:val="TH"/>
              <w:spacing w:before="60" w:after="60"/>
              <w:rPr/>
            </w:pPr>
            <w:r>
              <w:rPr>
                <w:b w:val="false"/>
                <w:lang w:eastAsia="ja-JP"/>
              </w:rPr>
              <w:t xml:space="preserve">GLR </w:t>
            </w:r>
            <w:r>
              <w:rPr>
                <w:b w:val="false"/>
                <w:lang w:eastAsia="ja-JP"/>
              </w:rPr>
              <w:t>–</w:t>
            </w:r>
            <w:r>
              <w:rPr>
                <w:b w:val="false"/>
                <w:lang w:eastAsia="ja-JP"/>
              </w:rPr>
              <w:t xml:space="preserve"> HLR</w:t>
            </w:r>
          </w:p>
        </w:tc>
      </w:tr>
    </w:tbl>
    <w:p>
      <w:pPr>
        <w:pStyle w:val="TF"/>
        <w:rPr>
          <w:lang w:eastAsia="ja-JP"/>
        </w:rPr>
      </w:pPr>
      <w:r>
        <w:rPr>
          <w:lang w:eastAsia="ja-JP"/>
        </w:rPr>
        <w:t>Figure 11.13/1</w:t>
      </w:r>
    </w:p>
    <w:p>
      <w:pPr>
        <w:pStyle w:val="Heading1"/>
        <w:ind w:left="1134" w:hanging="1134"/>
        <w:rPr>
          <w:lang w:eastAsia="ja-JP"/>
        </w:rPr>
      </w:pPr>
      <w:bookmarkStart w:id="72" w:name="__RefHeading___Toc517478840"/>
      <w:bookmarkEnd w:id="72"/>
      <w:r>
        <w:rPr>
          <w:lang w:eastAsia="ja-JP"/>
        </w:rPr>
        <w:t>12</w:t>
        <w:tab/>
      </w:r>
      <w:r>
        <w:rPr/>
        <w:t>Short message service management services</w:t>
      </w:r>
    </w:p>
    <w:p>
      <w:pPr>
        <w:pStyle w:val="Heading2"/>
        <w:rPr>
          <w:lang w:eastAsia="ja-JP"/>
        </w:rPr>
      </w:pPr>
      <w:bookmarkStart w:id="73" w:name="__RefHeading___Toc517478841"/>
      <w:bookmarkEnd w:id="73"/>
      <w:r>
        <w:rPr>
          <w:lang w:eastAsia="ja-JP"/>
        </w:rPr>
        <w:t>12.1</w:t>
        <w:tab/>
        <w:t>General</w:t>
      </w:r>
    </w:p>
    <w:p>
      <w:pPr>
        <w:pStyle w:val="Normal"/>
        <w:rPr/>
      </w:pPr>
      <w:r>
        <w:rPr>
          <w:lang w:eastAsia="ja-JP"/>
        </w:rPr>
        <w:t>Regarding definition of each service, only the interval for adoption shall be considered for the GLR introduction. The interval</w:t>
      </w:r>
      <w:r>
        <w:rPr>
          <w:lang w:eastAsia="ja-JP"/>
        </w:rPr>
        <w:t>s</w:t>
      </w:r>
      <w:r>
        <w:rPr>
          <w:lang w:eastAsia="ja-JP"/>
        </w:rPr>
        <w:t xml:space="preserve"> for adoption for the GLR specification are described below. Service primitives and parameter definitions are as in 3GPP TS 29.002.</w:t>
      </w:r>
    </w:p>
    <w:p>
      <w:pPr>
        <w:pStyle w:val="Heading2"/>
        <w:tabs>
          <w:tab w:val="clear" w:pos="284"/>
          <w:tab w:val="left" w:pos="1140" w:leader="none"/>
        </w:tabs>
        <w:ind w:left="1140" w:hanging="1140"/>
        <w:rPr/>
      </w:pPr>
      <w:bookmarkStart w:id="74" w:name="__RefHeading___Toc517478842"/>
      <w:bookmarkEnd w:id="74"/>
      <w:r>
        <w:rPr/>
        <w:t>12.2</w:t>
        <w:tab/>
      </w:r>
      <w:r>
        <w:rPr/>
        <w:t>MAP</w:t>
      </w:r>
      <w:r>
        <w:rPr>
          <w:rFonts w:eastAsia="MS Mincho;ＭＳ 明朝"/>
          <w:lang w:eastAsia="ja-JP"/>
        </w:rPr>
        <w:t>-READY-FOR-SM</w:t>
      </w:r>
      <w:r>
        <w:rPr/>
        <w:t xml:space="preserve">  service</w:t>
      </w:r>
    </w:p>
    <w:p>
      <w:pPr>
        <w:pStyle w:val="TH"/>
        <w:rPr/>
      </w:pPr>
      <w:r>
        <w:rPr/>
      </w:r>
    </w:p>
    <w:tbl>
      <w:tblPr>
        <w:tblW w:w="9836" w:type="dxa"/>
        <w:jc w:val="left"/>
        <w:tblInd w:w="-114" w:type="dxa"/>
        <w:tblLayout w:type="fixed"/>
        <w:tblCellMar>
          <w:top w:w="0" w:type="dxa"/>
          <w:left w:w="99" w:type="dxa"/>
          <w:bottom w:w="0" w:type="dxa"/>
          <w:right w:w="99" w:type="dxa"/>
        </w:tblCellMar>
      </w:tblPr>
      <w:tblGrid>
        <w:gridCol w:w="4918"/>
        <w:gridCol w:w="4918"/>
      </w:tblGrid>
      <w:tr>
        <w:trPr/>
        <w:tc>
          <w:tcPr>
            <w:tcW w:w="4918" w:type="dxa"/>
            <w:tcBorders>
              <w:top w:val="single" w:sz="12" w:space="0" w:color="000000"/>
              <w:left w:val="single" w:sz="12" w:space="0" w:color="000000"/>
              <w:bottom w:val="single" w:sz="6" w:space="0" w:color="000000"/>
              <w:right w:val="single" w:sz="6" w:space="0" w:color="000000"/>
            </w:tcBorders>
          </w:tcPr>
          <w:p>
            <w:pPr>
              <w:pStyle w:val="TH"/>
              <w:spacing w:before="60" w:after="60"/>
              <w:rPr>
                <w:lang w:eastAsia="ja-JP"/>
              </w:rPr>
            </w:pPr>
            <w:r>
              <w:rPr>
                <w:lang w:eastAsia="ja-JP"/>
              </w:rPr>
              <w:t>Services</w:t>
            </w:r>
          </w:p>
        </w:tc>
        <w:tc>
          <w:tcPr>
            <w:tcW w:w="4918" w:type="dxa"/>
            <w:tcBorders>
              <w:top w:val="single" w:sz="12" w:space="0" w:color="000000"/>
              <w:left w:val="single" w:sz="6" w:space="0" w:color="000000"/>
              <w:bottom w:val="single" w:sz="6" w:space="0" w:color="000000"/>
              <w:right w:val="single" w:sz="12" w:space="0" w:color="000000"/>
            </w:tcBorders>
          </w:tcPr>
          <w:p>
            <w:pPr>
              <w:pStyle w:val="TH"/>
              <w:spacing w:before="60" w:after="60"/>
              <w:rPr>
                <w:lang w:eastAsia="ja-JP"/>
              </w:rPr>
            </w:pPr>
            <w:r>
              <w:rPr>
                <w:lang w:eastAsia="ja-JP"/>
              </w:rPr>
              <w:t>interval for adoption</w:t>
            </w:r>
          </w:p>
        </w:tc>
      </w:tr>
      <w:tr>
        <w:trPr>
          <w:cantSplit w:val="true"/>
        </w:trPr>
        <w:tc>
          <w:tcPr>
            <w:tcW w:w="4918" w:type="dxa"/>
            <w:vMerge w:val="restart"/>
            <w:tcBorders>
              <w:top w:val="single" w:sz="6" w:space="0" w:color="000000"/>
              <w:left w:val="single" w:sz="12" w:space="0" w:color="000000"/>
              <w:bottom w:val="single" w:sz="6" w:space="0" w:color="000000"/>
              <w:right w:val="single" w:sz="6" w:space="0" w:color="000000"/>
            </w:tcBorders>
          </w:tcPr>
          <w:p>
            <w:pPr>
              <w:pStyle w:val="TH"/>
              <w:spacing w:before="60" w:after="60"/>
              <w:rPr/>
            </w:pPr>
            <w:r>
              <w:rPr/>
              <w:t>MAP-</w:t>
            </w:r>
            <w:r>
              <w:rPr>
                <w:lang w:eastAsia="ja-JP"/>
              </w:rPr>
              <w:t>READY-FOR-SM</w:t>
            </w:r>
          </w:p>
        </w:tc>
        <w:tc>
          <w:tcPr>
            <w:tcW w:w="4918"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lang w:eastAsia="ja-JP"/>
              </w:rPr>
              <w:t xml:space="preserve">VLR </w:t>
            </w:r>
            <w:r>
              <w:rPr>
                <w:lang w:eastAsia="ja-JP"/>
              </w:rPr>
              <w:t>–</w:t>
            </w:r>
            <w:r>
              <w:rPr>
                <w:lang w:eastAsia="ja-JP"/>
              </w:rPr>
              <w:t xml:space="preserve"> GLR</w:t>
            </w:r>
          </w:p>
        </w:tc>
      </w:tr>
      <w:tr>
        <w:trPr>
          <w:cantSplit w:val="true"/>
        </w:trPr>
        <w:tc>
          <w:tcPr>
            <w:tcW w:w="4918" w:type="dxa"/>
            <w:vMerge w:val="continue"/>
            <w:tcBorders>
              <w:top w:val="single" w:sz="6" w:space="0" w:color="000000"/>
              <w:left w:val="single" w:sz="12" w:space="0" w:color="000000"/>
              <w:bottom w:val="single" w:sz="6" w:space="0" w:color="000000"/>
              <w:right w:val="single" w:sz="6" w:space="0" w:color="000000"/>
            </w:tcBorders>
          </w:tcPr>
          <w:p>
            <w:pPr>
              <w:pStyle w:val="TH"/>
              <w:snapToGrid w:val="false"/>
              <w:spacing w:before="60" w:after="60"/>
              <w:rPr>
                <w:lang w:eastAsia="ja-JP"/>
              </w:rPr>
            </w:pPr>
            <w:r>
              <w:rPr>
                <w:lang w:eastAsia="ja-JP"/>
              </w:rPr>
            </w:r>
          </w:p>
        </w:tc>
        <w:tc>
          <w:tcPr>
            <w:tcW w:w="4918" w:type="dxa"/>
            <w:tcBorders>
              <w:top w:val="single" w:sz="6" w:space="0" w:color="000000"/>
              <w:left w:val="single" w:sz="6" w:space="0" w:color="000000"/>
              <w:bottom w:val="single" w:sz="6" w:space="0" w:color="000000"/>
              <w:right w:val="single" w:sz="12" w:space="0" w:color="000000"/>
            </w:tcBorders>
          </w:tcPr>
          <w:p>
            <w:pPr>
              <w:pStyle w:val="TH"/>
              <w:spacing w:before="60" w:after="60"/>
              <w:rPr/>
            </w:pPr>
            <w:r>
              <w:rPr>
                <w:lang w:eastAsia="ja-JP"/>
              </w:rPr>
              <w:t xml:space="preserve">SGSN </w:t>
            </w:r>
            <w:r>
              <w:rPr>
                <w:lang w:eastAsia="ja-JP"/>
              </w:rPr>
              <w:t>–</w:t>
            </w:r>
            <w:r>
              <w:rPr>
                <w:lang w:eastAsia="ja-JP"/>
              </w:rPr>
              <w:t xml:space="preserve"> GLR</w:t>
            </w:r>
          </w:p>
        </w:tc>
      </w:tr>
      <w:tr>
        <w:trPr>
          <w:cantSplit w:val="true"/>
        </w:trPr>
        <w:tc>
          <w:tcPr>
            <w:tcW w:w="4918" w:type="dxa"/>
            <w:vMerge w:val="continue"/>
            <w:tcBorders>
              <w:top w:val="single" w:sz="6" w:space="0" w:color="000000"/>
              <w:left w:val="single" w:sz="12" w:space="0" w:color="000000"/>
              <w:bottom w:val="single" w:sz="6" w:space="0" w:color="000000"/>
              <w:right w:val="single" w:sz="6" w:space="0" w:color="000000"/>
            </w:tcBorders>
          </w:tcPr>
          <w:p>
            <w:pPr>
              <w:pStyle w:val="TH"/>
              <w:snapToGrid w:val="false"/>
              <w:spacing w:before="60" w:after="60"/>
              <w:rPr>
                <w:lang w:eastAsia="ja-JP"/>
              </w:rPr>
            </w:pPr>
            <w:r>
              <w:rPr>
                <w:lang w:eastAsia="ja-JP"/>
              </w:rPr>
            </w:r>
          </w:p>
        </w:tc>
        <w:tc>
          <w:tcPr>
            <w:tcW w:w="4918" w:type="dxa"/>
            <w:tcBorders>
              <w:top w:val="single" w:sz="6" w:space="0" w:color="000000"/>
              <w:left w:val="single" w:sz="6" w:space="0" w:color="000000"/>
              <w:bottom w:val="single" w:sz="12" w:space="0" w:color="000000"/>
              <w:right w:val="single" w:sz="12" w:space="0" w:color="000000"/>
            </w:tcBorders>
          </w:tcPr>
          <w:p>
            <w:pPr>
              <w:pStyle w:val="TH"/>
              <w:spacing w:before="60" w:after="60"/>
              <w:rPr/>
            </w:pPr>
            <w:r>
              <w:rPr>
                <w:lang w:eastAsia="ja-JP"/>
              </w:rPr>
              <w:t xml:space="preserve">GLR </w:t>
            </w:r>
            <w:r>
              <w:rPr>
                <w:lang w:eastAsia="ja-JP"/>
              </w:rPr>
              <w:t>–</w:t>
            </w:r>
            <w:r>
              <w:rPr>
                <w:lang w:eastAsia="ja-JP"/>
              </w:rPr>
              <w:t xml:space="preserve"> HLR</w:t>
            </w:r>
          </w:p>
        </w:tc>
      </w:tr>
    </w:tbl>
    <w:p>
      <w:pPr>
        <w:pStyle w:val="TF"/>
        <w:rPr>
          <w:lang w:eastAsia="ja-JP"/>
        </w:rPr>
      </w:pPr>
      <w:r>
        <w:rPr>
          <w:lang w:eastAsia="ja-JP"/>
        </w:rPr>
        <w:t>Figure 12.2/1</w:t>
      </w:r>
    </w:p>
    <w:p>
      <w:pPr>
        <w:pStyle w:val="Heading2"/>
        <w:rPr/>
      </w:pPr>
      <w:bookmarkStart w:id="75" w:name="__RefHeading___Toc517478843"/>
      <w:bookmarkEnd w:id="75"/>
      <w:r>
        <w:rPr>
          <w:lang w:eastAsia="ja-JP"/>
        </w:rPr>
        <w:t>12.3</w:t>
        <w:tab/>
      </w:r>
      <w:r>
        <w:rPr/>
        <w:t>MAP-MT-FORWARD-SHORT-MESSAGE service</w:t>
      </w:r>
    </w:p>
    <w:p>
      <w:pPr>
        <w:pStyle w:val="TH"/>
        <w:rPr/>
      </w:pPr>
      <w:r>
        <w:rPr/>
      </w:r>
    </w:p>
    <w:tbl>
      <w:tblPr>
        <w:tblW w:w="9836" w:type="dxa"/>
        <w:jc w:val="left"/>
        <w:tblInd w:w="-104" w:type="dxa"/>
        <w:tblLayout w:type="fixed"/>
        <w:tblCellMar>
          <w:top w:w="0" w:type="dxa"/>
          <w:left w:w="99" w:type="dxa"/>
          <w:bottom w:w="0" w:type="dxa"/>
          <w:right w:w="99" w:type="dxa"/>
        </w:tblCellMar>
      </w:tblPr>
      <w:tblGrid>
        <w:gridCol w:w="4918"/>
        <w:gridCol w:w="4918"/>
      </w:tblGrid>
      <w:tr>
        <w:trPr/>
        <w:tc>
          <w:tcPr>
            <w:tcW w:w="4918" w:type="dxa"/>
            <w:tcBorders>
              <w:top w:val="single" w:sz="4" w:space="0" w:color="000000"/>
              <w:left w:val="single" w:sz="4" w:space="0" w:color="000000"/>
              <w:right w:val="single" w:sz="4" w:space="0" w:color="000000"/>
            </w:tcBorders>
          </w:tcPr>
          <w:p>
            <w:pPr>
              <w:pStyle w:val="TH"/>
              <w:spacing w:before="60" w:after="180"/>
              <w:rPr>
                <w:lang w:eastAsia="ja-JP"/>
              </w:rPr>
            </w:pPr>
            <w:r>
              <w:rPr>
                <w:lang w:eastAsia="ja-JP"/>
              </w:rPr>
              <w:t>Services</w:t>
            </w:r>
          </w:p>
        </w:tc>
        <w:tc>
          <w:tcPr>
            <w:tcW w:w="4918" w:type="dxa"/>
            <w:tcBorders>
              <w:top w:val="single" w:sz="4" w:space="0" w:color="000000"/>
              <w:left w:val="single" w:sz="4" w:space="0" w:color="000000"/>
              <w:right w:val="single" w:sz="4" w:space="0" w:color="000000"/>
            </w:tcBorders>
          </w:tcPr>
          <w:p>
            <w:pPr>
              <w:pStyle w:val="TH"/>
              <w:spacing w:before="60" w:after="180"/>
              <w:rPr>
                <w:lang w:eastAsia="ja-JP"/>
              </w:rPr>
            </w:pPr>
            <w:r>
              <w:rPr>
                <w:lang w:eastAsia="ja-JP"/>
              </w:rPr>
              <w:t>interval for adoption</w:t>
            </w:r>
          </w:p>
        </w:tc>
      </w:tr>
      <w:tr>
        <w:trPr>
          <w:cantSplit w:val="true"/>
        </w:trPr>
        <w:tc>
          <w:tcPr>
            <w:tcW w:w="4918" w:type="dxa"/>
            <w:vMerge w:val="restart"/>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lang w:eastAsia="ja-JP"/>
              </w:rPr>
            </w:pPr>
            <w:r>
              <w:rPr/>
              <w:t>MAP</w:t>
            </w:r>
            <w:r>
              <w:rPr>
                <w:rFonts w:eastAsia="MS Mincho;ＭＳ 明朝"/>
                <w:lang w:eastAsia="ja-JP"/>
              </w:rPr>
              <w:t>_</w:t>
            </w:r>
            <w:r>
              <w:rPr/>
              <w:t>MT</w:t>
            </w:r>
            <w:r>
              <w:rPr>
                <w:rFonts w:eastAsia="MS Mincho;ＭＳ 明朝"/>
                <w:lang w:eastAsia="ja-JP"/>
              </w:rPr>
              <w:t>_</w:t>
            </w:r>
            <w:r>
              <w:rPr/>
              <w:t>FORWARD</w:t>
            </w:r>
            <w:r>
              <w:rPr>
                <w:rFonts w:eastAsia="MS Mincho;ＭＳ 明朝"/>
                <w:lang w:eastAsia="ja-JP"/>
              </w:rPr>
              <w:t>_</w:t>
            </w:r>
            <w:r>
              <w:rPr/>
              <w:t>SHORT</w:t>
            </w:r>
            <w:r>
              <w:rPr>
                <w:rFonts w:eastAsia="MS Mincho;ＭＳ 明朝"/>
                <w:lang w:eastAsia="ja-JP"/>
              </w:rPr>
              <w:t>_</w:t>
            </w:r>
            <w:r>
              <w:rPr/>
              <w:t xml:space="preserve">MESSAGE </w:t>
            </w:r>
          </w:p>
        </w:tc>
        <w:tc>
          <w:tcPr>
            <w:tcW w:w="4918"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lang w:eastAsia="ja-JP"/>
              </w:rPr>
              <w:t xml:space="preserve">SMS-GMSC </w:t>
            </w:r>
            <w:r>
              <w:rPr>
                <w:lang w:eastAsia="ja-JP"/>
              </w:rPr>
              <w:t>–</w:t>
            </w:r>
            <w:r>
              <w:rPr>
                <w:lang w:eastAsia="ja-JP"/>
              </w:rPr>
              <w:t xml:space="preserve"> IM-MSC</w:t>
            </w:r>
          </w:p>
        </w:tc>
      </w:tr>
      <w:tr>
        <w:trPr>
          <w:cantSplit w:val="true"/>
        </w:trPr>
        <w:tc>
          <w:tcPr>
            <w:tcW w:w="4918" w:type="dxa"/>
            <w:vMerge w:val="continue"/>
            <w:tcBorders>
              <w:top w:val="single" w:sz="4" w:space="0" w:color="000000"/>
              <w:left w:val="single" w:sz="4" w:space="0" w:color="000000"/>
              <w:bottom w:val="single" w:sz="4" w:space="0" w:color="000000"/>
              <w:right w:val="single" w:sz="4" w:space="0" w:color="000000"/>
            </w:tcBorders>
          </w:tcPr>
          <w:p>
            <w:pPr>
              <w:pStyle w:val="TH"/>
              <w:snapToGrid w:val="false"/>
              <w:spacing w:before="60" w:after="180"/>
              <w:rPr>
                <w:lang w:eastAsia="ja-JP"/>
              </w:rPr>
            </w:pPr>
            <w:r>
              <w:rPr>
                <w:lang w:eastAsia="ja-JP"/>
              </w:rPr>
            </w:r>
          </w:p>
        </w:tc>
        <w:tc>
          <w:tcPr>
            <w:tcW w:w="4918"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lang w:eastAsia="ja-JP"/>
              </w:rPr>
              <w:t xml:space="preserve">IM-MSC </w:t>
            </w:r>
            <w:r>
              <w:rPr>
                <w:lang w:eastAsia="ja-JP"/>
              </w:rPr>
              <w:t>–</w:t>
            </w:r>
            <w:r>
              <w:rPr>
                <w:lang w:eastAsia="ja-JP"/>
              </w:rPr>
              <w:t xml:space="preserve"> MSC</w:t>
            </w:r>
          </w:p>
        </w:tc>
      </w:tr>
      <w:tr>
        <w:trPr>
          <w:cantSplit w:val="true"/>
        </w:trPr>
        <w:tc>
          <w:tcPr>
            <w:tcW w:w="4918" w:type="dxa"/>
            <w:vMerge w:val="continue"/>
            <w:tcBorders>
              <w:top w:val="single" w:sz="4" w:space="0" w:color="000000"/>
              <w:left w:val="single" w:sz="4" w:space="0" w:color="000000"/>
              <w:bottom w:val="single" w:sz="4" w:space="0" w:color="000000"/>
              <w:right w:val="single" w:sz="4" w:space="0" w:color="000000"/>
            </w:tcBorders>
          </w:tcPr>
          <w:p>
            <w:pPr>
              <w:pStyle w:val="TH"/>
              <w:snapToGrid w:val="false"/>
              <w:spacing w:before="60" w:after="180"/>
              <w:rPr>
                <w:lang w:eastAsia="ja-JP"/>
              </w:rPr>
            </w:pPr>
            <w:r>
              <w:rPr>
                <w:lang w:eastAsia="ja-JP"/>
              </w:rPr>
            </w:r>
          </w:p>
        </w:tc>
        <w:tc>
          <w:tcPr>
            <w:tcW w:w="4918"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lang w:eastAsia="ja-JP"/>
              </w:rPr>
              <w:t xml:space="preserve">SMS-GMSC </w:t>
            </w:r>
            <w:r>
              <w:rPr>
                <w:lang w:eastAsia="ja-JP"/>
              </w:rPr>
              <w:t>–</w:t>
            </w:r>
            <w:r>
              <w:rPr>
                <w:lang w:eastAsia="ja-JP"/>
              </w:rPr>
              <w:t xml:space="preserve"> GLR</w:t>
            </w:r>
          </w:p>
        </w:tc>
      </w:tr>
      <w:tr>
        <w:trPr>
          <w:cantSplit w:val="true"/>
        </w:trPr>
        <w:tc>
          <w:tcPr>
            <w:tcW w:w="4918" w:type="dxa"/>
            <w:vMerge w:val="continue"/>
            <w:tcBorders>
              <w:top w:val="single" w:sz="4" w:space="0" w:color="000000"/>
              <w:left w:val="single" w:sz="4" w:space="0" w:color="000000"/>
              <w:bottom w:val="single" w:sz="4" w:space="0" w:color="000000"/>
              <w:right w:val="single" w:sz="4" w:space="0" w:color="000000"/>
            </w:tcBorders>
          </w:tcPr>
          <w:p>
            <w:pPr>
              <w:pStyle w:val="TH"/>
              <w:snapToGrid w:val="false"/>
              <w:spacing w:before="60" w:after="180"/>
              <w:rPr>
                <w:lang w:eastAsia="ja-JP"/>
              </w:rPr>
            </w:pPr>
            <w:r>
              <w:rPr>
                <w:lang w:eastAsia="ja-JP"/>
              </w:rPr>
            </w:r>
          </w:p>
        </w:tc>
        <w:tc>
          <w:tcPr>
            <w:tcW w:w="4918"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lang w:eastAsia="ja-JP"/>
              </w:rPr>
              <w:t xml:space="preserve">GLR </w:t>
            </w:r>
            <w:r>
              <w:rPr>
                <w:lang w:eastAsia="ja-JP"/>
              </w:rPr>
              <w:t>–</w:t>
            </w:r>
            <w:r>
              <w:rPr>
                <w:lang w:eastAsia="ja-JP"/>
              </w:rPr>
              <w:t xml:space="preserve"> SGSN</w:t>
            </w:r>
          </w:p>
        </w:tc>
      </w:tr>
    </w:tbl>
    <w:p>
      <w:pPr>
        <w:pStyle w:val="TF"/>
        <w:rPr>
          <w:lang w:eastAsia="ja-JP"/>
        </w:rPr>
      </w:pPr>
      <w:r>
        <w:rPr>
          <w:lang w:eastAsia="ja-JP"/>
        </w:rPr>
        <w:t>Figure 12.3/1</w:t>
      </w:r>
    </w:p>
    <w:p>
      <w:pPr>
        <w:pStyle w:val="Heading1"/>
        <w:ind w:left="1134" w:hanging="1134"/>
        <w:rPr>
          <w:lang w:eastAsia="ja-JP"/>
        </w:rPr>
      </w:pPr>
      <w:bookmarkStart w:id="76" w:name="__RefHeading___Toc517478844"/>
      <w:bookmarkEnd w:id="76"/>
      <w:r>
        <w:rPr>
          <w:lang w:eastAsia="ja-JP"/>
        </w:rPr>
        <w:t>13</w:t>
        <w:tab/>
      </w:r>
      <w:r>
        <w:rPr/>
        <w:t>Network-Requested PDP Context Activation services</w:t>
      </w:r>
    </w:p>
    <w:p>
      <w:pPr>
        <w:pStyle w:val="Heading2"/>
        <w:rPr>
          <w:lang w:eastAsia="ja-JP"/>
        </w:rPr>
      </w:pPr>
      <w:bookmarkStart w:id="77" w:name="__RefHeading___Toc517478845"/>
      <w:bookmarkEnd w:id="77"/>
      <w:r>
        <w:rPr>
          <w:lang w:eastAsia="ja-JP"/>
        </w:rPr>
        <w:t>13.1</w:t>
        <w:tab/>
        <w:t>General</w:t>
      </w:r>
    </w:p>
    <w:p>
      <w:pPr>
        <w:pStyle w:val="Normal"/>
        <w:rPr/>
      </w:pPr>
      <w:r>
        <w:rPr>
          <w:lang w:eastAsia="ja-JP"/>
        </w:rPr>
        <w:t>Regarding definition of each service, only the interval for adopttion shall be considered for the GLR introduction. The interval</w:t>
      </w:r>
      <w:r>
        <w:rPr>
          <w:lang w:eastAsia="ja-JP"/>
        </w:rPr>
        <w:t>s</w:t>
      </w:r>
      <w:r>
        <w:rPr>
          <w:lang w:eastAsia="ja-JP"/>
        </w:rPr>
        <w:t xml:space="preserve"> for adoption for the GLR specification are described below. Service primitives and parameter definitions are as in 3GPP TS 29.002.</w:t>
      </w:r>
    </w:p>
    <w:p>
      <w:pPr>
        <w:pStyle w:val="Heading2"/>
        <w:tabs>
          <w:tab w:val="clear" w:pos="284"/>
          <w:tab w:val="left" w:pos="1140" w:leader="none"/>
        </w:tabs>
        <w:ind w:left="1140" w:hanging="1140"/>
        <w:rPr/>
      </w:pPr>
      <w:bookmarkStart w:id="78" w:name="__RefHeading___Toc517478846"/>
      <w:bookmarkEnd w:id="78"/>
      <w:r>
        <w:rPr/>
        <w:t>13.2</w:t>
        <w:tab/>
      </w:r>
      <w:r>
        <w:rPr/>
        <w:t>MAP_SEND_ROUTING_INFO_FOR_GPRS service</w:t>
      </w:r>
    </w:p>
    <w:p>
      <w:pPr>
        <w:pStyle w:val="TH"/>
        <w:rPr/>
      </w:pPr>
      <w:r>
        <w:rPr/>
      </w:r>
    </w:p>
    <w:tbl>
      <w:tblPr>
        <w:tblW w:w="9836" w:type="dxa"/>
        <w:jc w:val="left"/>
        <w:tblInd w:w="-114" w:type="dxa"/>
        <w:tblLayout w:type="fixed"/>
        <w:tblCellMar>
          <w:top w:w="0" w:type="dxa"/>
          <w:left w:w="99" w:type="dxa"/>
          <w:bottom w:w="0" w:type="dxa"/>
          <w:right w:w="99" w:type="dxa"/>
        </w:tblCellMar>
      </w:tblPr>
      <w:tblGrid>
        <w:gridCol w:w="4918"/>
        <w:gridCol w:w="4918"/>
      </w:tblGrid>
      <w:tr>
        <w:trPr/>
        <w:tc>
          <w:tcPr>
            <w:tcW w:w="4918" w:type="dxa"/>
            <w:tcBorders>
              <w:top w:val="single" w:sz="12" w:space="0" w:color="000000"/>
              <w:left w:val="single" w:sz="12" w:space="0" w:color="000000"/>
              <w:bottom w:val="single" w:sz="6" w:space="0" w:color="000000"/>
              <w:right w:val="single" w:sz="6" w:space="0" w:color="000000"/>
            </w:tcBorders>
          </w:tcPr>
          <w:p>
            <w:pPr>
              <w:pStyle w:val="TH"/>
              <w:spacing w:before="60" w:after="60"/>
              <w:rPr>
                <w:lang w:eastAsia="ja-JP"/>
              </w:rPr>
            </w:pPr>
            <w:r>
              <w:rPr>
                <w:lang w:eastAsia="ja-JP"/>
              </w:rPr>
              <w:t>Services</w:t>
            </w:r>
          </w:p>
        </w:tc>
        <w:tc>
          <w:tcPr>
            <w:tcW w:w="4918" w:type="dxa"/>
            <w:tcBorders>
              <w:top w:val="single" w:sz="12" w:space="0" w:color="000000"/>
              <w:left w:val="single" w:sz="6" w:space="0" w:color="000000"/>
              <w:bottom w:val="single" w:sz="6" w:space="0" w:color="000000"/>
              <w:right w:val="single" w:sz="12" w:space="0" w:color="000000"/>
            </w:tcBorders>
          </w:tcPr>
          <w:p>
            <w:pPr>
              <w:pStyle w:val="TH"/>
              <w:spacing w:before="60" w:after="60"/>
              <w:rPr>
                <w:lang w:eastAsia="ja-JP"/>
              </w:rPr>
            </w:pPr>
            <w:r>
              <w:rPr>
                <w:lang w:eastAsia="ja-JP"/>
              </w:rPr>
              <w:t>Interval for adoption</w:t>
            </w:r>
          </w:p>
        </w:tc>
      </w:tr>
      <w:tr>
        <w:trPr>
          <w:trHeight w:val="480" w:hRule="atLeast"/>
          <w:cantSplit w:val="true"/>
        </w:trPr>
        <w:tc>
          <w:tcPr>
            <w:tcW w:w="4918" w:type="dxa"/>
            <w:tcBorders>
              <w:top w:val="single" w:sz="6" w:space="0" w:color="000000"/>
              <w:left w:val="single" w:sz="12" w:space="0" w:color="000000"/>
              <w:bottom w:val="single" w:sz="12" w:space="0" w:color="000000"/>
              <w:right w:val="single" w:sz="6" w:space="0" w:color="000000"/>
            </w:tcBorders>
          </w:tcPr>
          <w:p>
            <w:pPr>
              <w:pStyle w:val="TH"/>
              <w:spacing w:before="60" w:after="60"/>
              <w:rPr>
                <w:b w:val="false"/>
                <w:b w:val="false"/>
                <w:lang w:eastAsia="ja-JP"/>
              </w:rPr>
            </w:pPr>
            <w:r>
              <w:rPr>
                <w:b w:val="false"/>
              </w:rPr>
              <w:t>MAP_SEND_ROUTING_INFO_FOR_GPRS</w:t>
            </w:r>
          </w:p>
        </w:tc>
        <w:tc>
          <w:tcPr>
            <w:tcW w:w="4918" w:type="dxa"/>
            <w:tcBorders>
              <w:top w:val="single" w:sz="6" w:space="0" w:color="000000"/>
              <w:left w:val="single" w:sz="6" w:space="0" w:color="000000"/>
              <w:bottom w:val="single" w:sz="12" w:space="0" w:color="000000"/>
              <w:right w:val="single" w:sz="12" w:space="0" w:color="000000"/>
            </w:tcBorders>
          </w:tcPr>
          <w:p>
            <w:pPr>
              <w:pStyle w:val="TH"/>
              <w:spacing w:before="60" w:after="60"/>
              <w:rPr/>
            </w:pPr>
            <w:r>
              <w:rPr>
                <w:b w:val="false"/>
                <w:lang w:eastAsia="ja-JP"/>
              </w:rPr>
              <w:t xml:space="preserve">IM-GSN </w:t>
            </w:r>
            <w:r>
              <w:rPr>
                <w:b w:val="false"/>
                <w:lang w:eastAsia="ja-JP"/>
              </w:rPr>
              <w:t>–</w:t>
            </w:r>
            <w:r>
              <w:rPr>
                <w:b w:val="false"/>
                <w:lang w:eastAsia="ja-JP"/>
              </w:rPr>
              <w:t xml:space="preserve"> GLR</w:t>
            </w:r>
          </w:p>
        </w:tc>
      </w:tr>
    </w:tbl>
    <w:p>
      <w:pPr>
        <w:pStyle w:val="TF"/>
        <w:rPr>
          <w:lang w:eastAsia="ja-JP"/>
        </w:rPr>
      </w:pPr>
      <w:r>
        <w:rPr>
          <w:lang w:eastAsia="ja-JP"/>
        </w:rPr>
        <w:t>Figure 13.2/1</w:t>
      </w:r>
    </w:p>
    <w:p>
      <w:pPr>
        <w:pStyle w:val="Heading2"/>
        <w:tabs>
          <w:tab w:val="clear" w:pos="284"/>
          <w:tab w:val="left" w:pos="1140" w:leader="none"/>
        </w:tabs>
        <w:ind w:left="1140" w:hanging="1140"/>
        <w:rPr/>
      </w:pPr>
      <w:bookmarkStart w:id="79" w:name="__RefHeading___Toc517478847"/>
      <w:bookmarkEnd w:id="79"/>
      <w:r>
        <w:rPr/>
        <w:t>13.3</w:t>
        <w:tab/>
      </w:r>
      <w:r>
        <w:rPr/>
        <w:t>MAP_FAILURE_REPORT service</w:t>
      </w:r>
    </w:p>
    <w:p>
      <w:pPr>
        <w:pStyle w:val="TH"/>
        <w:rPr/>
      </w:pPr>
      <w:r>
        <w:rPr/>
      </w:r>
    </w:p>
    <w:tbl>
      <w:tblPr>
        <w:tblW w:w="9836" w:type="dxa"/>
        <w:jc w:val="left"/>
        <w:tblInd w:w="-114" w:type="dxa"/>
        <w:tblLayout w:type="fixed"/>
        <w:tblCellMar>
          <w:top w:w="0" w:type="dxa"/>
          <w:left w:w="99" w:type="dxa"/>
          <w:bottom w:w="0" w:type="dxa"/>
          <w:right w:w="99" w:type="dxa"/>
        </w:tblCellMar>
      </w:tblPr>
      <w:tblGrid>
        <w:gridCol w:w="4918"/>
        <w:gridCol w:w="4918"/>
      </w:tblGrid>
      <w:tr>
        <w:trPr/>
        <w:tc>
          <w:tcPr>
            <w:tcW w:w="4918" w:type="dxa"/>
            <w:tcBorders>
              <w:top w:val="single" w:sz="12" w:space="0" w:color="000000"/>
              <w:left w:val="single" w:sz="12" w:space="0" w:color="000000"/>
              <w:bottom w:val="single" w:sz="6" w:space="0" w:color="000000"/>
              <w:right w:val="single" w:sz="6" w:space="0" w:color="000000"/>
            </w:tcBorders>
          </w:tcPr>
          <w:p>
            <w:pPr>
              <w:pStyle w:val="TH"/>
              <w:spacing w:before="60" w:after="60"/>
              <w:rPr>
                <w:lang w:eastAsia="ja-JP"/>
              </w:rPr>
            </w:pPr>
            <w:r>
              <w:rPr>
                <w:lang w:eastAsia="ja-JP"/>
              </w:rPr>
              <w:t>Services</w:t>
            </w:r>
          </w:p>
        </w:tc>
        <w:tc>
          <w:tcPr>
            <w:tcW w:w="4918" w:type="dxa"/>
            <w:tcBorders>
              <w:top w:val="single" w:sz="12" w:space="0" w:color="000000"/>
              <w:left w:val="single" w:sz="6" w:space="0" w:color="000000"/>
              <w:bottom w:val="single" w:sz="6" w:space="0" w:color="000000"/>
              <w:right w:val="single" w:sz="12" w:space="0" w:color="000000"/>
            </w:tcBorders>
          </w:tcPr>
          <w:p>
            <w:pPr>
              <w:pStyle w:val="TH"/>
              <w:spacing w:before="60" w:after="60"/>
              <w:rPr>
                <w:lang w:eastAsia="ja-JP"/>
              </w:rPr>
            </w:pPr>
            <w:r>
              <w:rPr>
                <w:lang w:eastAsia="ja-JP"/>
              </w:rPr>
              <w:t>Interval for adoption</w:t>
            </w:r>
          </w:p>
        </w:tc>
      </w:tr>
      <w:tr>
        <w:trPr>
          <w:trHeight w:val="480" w:hRule="atLeast"/>
          <w:cantSplit w:val="true"/>
        </w:trPr>
        <w:tc>
          <w:tcPr>
            <w:tcW w:w="4918" w:type="dxa"/>
            <w:tcBorders>
              <w:top w:val="single" w:sz="6" w:space="0" w:color="000000"/>
              <w:left w:val="single" w:sz="12" w:space="0" w:color="000000"/>
              <w:bottom w:val="single" w:sz="12" w:space="0" w:color="000000"/>
              <w:right w:val="single" w:sz="6" w:space="0" w:color="000000"/>
            </w:tcBorders>
          </w:tcPr>
          <w:p>
            <w:pPr>
              <w:pStyle w:val="TH"/>
              <w:spacing w:before="60" w:after="60"/>
              <w:rPr>
                <w:b w:val="false"/>
                <w:b w:val="false"/>
                <w:lang w:eastAsia="ja-JP"/>
              </w:rPr>
            </w:pPr>
            <w:r>
              <w:rPr>
                <w:b w:val="false"/>
              </w:rPr>
              <w:t>MAP_ FAILURE_REPORT</w:t>
            </w:r>
          </w:p>
        </w:tc>
        <w:tc>
          <w:tcPr>
            <w:tcW w:w="4918" w:type="dxa"/>
            <w:tcBorders>
              <w:top w:val="single" w:sz="6" w:space="0" w:color="000000"/>
              <w:left w:val="single" w:sz="6" w:space="0" w:color="000000"/>
              <w:bottom w:val="single" w:sz="12" w:space="0" w:color="000000"/>
              <w:right w:val="single" w:sz="12" w:space="0" w:color="000000"/>
            </w:tcBorders>
          </w:tcPr>
          <w:p>
            <w:pPr>
              <w:pStyle w:val="TH"/>
              <w:spacing w:before="60" w:after="60"/>
              <w:rPr/>
            </w:pPr>
            <w:r>
              <w:rPr>
                <w:b w:val="false"/>
                <w:lang w:eastAsia="ja-JP"/>
              </w:rPr>
              <w:t xml:space="preserve">IM-GSN </w:t>
            </w:r>
            <w:r>
              <w:rPr>
                <w:b w:val="false"/>
                <w:lang w:eastAsia="ja-JP"/>
              </w:rPr>
              <w:t>–</w:t>
            </w:r>
            <w:r>
              <w:rPr>
                <w:b w:val="false"/>
                <w:lang w:eastAsia="ja-JP"/>
              </w:rPr>
              <w:t xml:space="preserve"> GLR</w:t>
            </w:r>
          </w:p>
        </w:tc>
      </w:tr>
    </w:tbl>
    <w:p>
      <w:pPr>
        <w:pStyle w:val="TF"/>
        <w:rPr>
          <w:lang w:eastAsia="ja-JP"/>
        </w:rPr>
      </w:pPr>
      <w:r>
        <w:rPr>
          <w:lang w:eastAsia="ja-JP"/>
        </w:rPr>
        <w:t>Figure 13.3/1</w:t>
      </w:r>
    </w:p>
    <w:p>
      <w:pPr>
        <w:pStyle w:val="Heading1"/>
        <w:ind w:left="1134" w:hanging="1134"/>
        <w:rPr>
          <w:lang w:eastAsia="ja-JP"/>
        </w:rPr>
      </w:pPr>
      <w:bookmarkStart w:id="80" w:name="__RefHeading___Toc517478848"/>
      <w:bookmarkEnd w:id="80"/>
      <w:r>
        <w:rPr>
          <w:lang w:eastAsia="ja-JP"/>
        </w:rPr>
        <w:t>14</w:t>
        <w:tab/>
        <w:t>Void</w:t>
      </w:r>
    </w:p>
    <w:p>
      <w:pPr>
        <w:pStyle w:val="Heading1"/>
        <w:ind w:left="1134" w:hanging="1134"/>
        <w:rPr>
          <w:lang w:eastAsia="ja-JP"/>
        </w:rPr>
      </w:pPr>
      <w:bookmarkStart w:id="81" w:name="__RefHeading___Toc517478849"/>
      <w:bookmarkEnd w:id="81"/>
      <w:r>
        <w:rPr>
          <w:lang w:eastAsia="ja-JP"/>
        </w:rPr>
        <w:t>15</w:t>
        <w:tab/>
        <w:t>Element of procedure</w:t>
      </w:r>
    </w:p>
    <w:p>
      <w:pPr>
        <w:pStyle w:val="Normal"/>
        <w:rPr/>
      </w:pPr>
      <w:r>
        <w:rPr>
          <w:lang w:eastAsia="ja-JP"/>
        </w:rPr>
        <w:t>The elements of procedures for the MAP protocol are referred to the corresponding section in 3GPP TS 29.002</w:t>
      </w:r>
      <w:r>
        <w:rPr/>
        <w:t xml:space="preserve">002 with the </w:t>
      </w:r>
      <w:r>
        <w:rPr/>
        <w:t>exceptions</w:t>
      </w:r>
      <w:r>
        <w:rPr/>
        <w:t xml:space="preserve"> described below.</w:t>
      </w:r>
    </w:p>
    <w:p>
      <w:pPr>
        <w:pStyle w:val="Heading2"/>
        <w:rPr/>
      </w:pPr>
      <w:bookmarkStart w:id="82" w:name="__RefHeading___Toc517478850"/>
      <w:bookmarkEnd w:id="82"/>
      <w:r>
        <w:rPr/>
        <w:t>15.1</w:t>
        <w:tab/>
        <w:t>SDL descriptions</w:t>
      </w:r>
    </w:p>
    <w:p>
      <w:pPr>
        <w:pStyle w:val="Normal"/>
        <w:rPr/>
      </w:pPr>
      <w:r>
        <w:rPr/>
        <w:t>Replace the corresponding part of Process Secure_MAP_DSM as figure 15.1/1.</w:t>
      </w:r>
    </w:p>
    <w:p>
      <w:pPr>
        <w:pStyle w:val="TH"/>
        <w:rPr>
          <w:lang w:val="en-US" w:eastAsia="en-US"/>
        </w:rPr>
      </w:pPr>
      <w:r>
        <w:rPr>
          <w:lang w:val="en-US" w:eastAsia="en-US"/>
        </w:rPr>
        <w:drawing>
          <wp:inline distT="0" distB="0" distL="0" distR="0">
            <wp:extent cx="6082030" cy="750189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5" t="-4" r="-5" b="-4"/>
                    <a:stretch>
                      <a:fillRect/>
                    </a:stretch>
                  </pic:blipFill>
                  <pic:spPr bwMode="auto">
                    <a:xfrm>
                      <a:off x="0" y="0"/>
                      <a:ext cx="6082030" cy="7501890"/>
                    </a:xfrm>
                    <a:prstGeom prst="rect">
                      <a:avLst/>
                    </a:prstGeom>
                  </pic:spPr>
                </pic:pic>
              </a:graphicData>
            </a:graphic>
          </wp:inline>
        </w:drawing>
      </w:r>
    </w:p>
    <w:p>
      <w:pPr>
        <w:pStyle w:val="TF"/>
        <w:rPr>
          <w:lang w:eastAsia="ja-JP"/>
        </w:rPr>
      </w:pPr>
      <w:r>
        <w:rPr/>
        <w:t>Figure 15.1/1: Process Secure_MAP_DSM_GLR</w:t>
      </w:r>
    </w:p>
    <w:p>
      <w:pPr>
        <w:pStyle w:val="Heading1"/>
        <w:ind w:left="1134" w:hanging="1134"/>
        <w:rPr>
          <w:lang w:eastAsia="ja-JP"/>
        </w:rPr>
      </w:pPr>
      <w:bookmarkStart w:id="83" w:name="__RefHeading___Toc517478851"/>
      <w:bookmarkEnd w:id="83"/>
      <w:r>
        <w:rPr>
          <w:lang w:eastAsia="ja-JP"/>
        </w:rPr>
        <w:t>16</w:t>
        <w:tab/>
        <w:t>Mapping onto TC services</w:t>
      </w:r>
    </w:p>
    <w:p>
      <w:pPr>
        <w:pStyle w:val="Normal"/>
        <w:rPr/>
      </w:pPr>
      <w:r>
        <w:rPr>
          <w:lang w:eastAsia="ja-JP"/>
        </w:rPr>
        <w:t xml:space="preserve">Dialogue control, Service specific procedures and SDL </w:t>
      </w:r>
      <w:r>
        <w:rPr>
          <w:lang w:eastAsia="ja-JP"/>
        </w:rPr>
        <w:t>descriptions</w:t>
      </w:r>
      <w:r>
        <w:rPr>
          <w:lang w:eastAsia="ja-JP"/>
        </w:rPr>
        <w:t xml:space="preserve"> are referred to the corresponding section in 3GPP TS 29.002.</w:t>
      </w:r>
    </w:p>
    <w:p>
      <w:pPr>
        <w:pStyle w:val="Heading1"/>
        <w:ind w:left="1134" w:hanging="1134"/>
        <w:rPr>
          <w:lang w:eastAsia="ja-JP"/>
        </w:rPr>
      </w:pPr>
      <w:bookmarkStart w:id="84" w:name="__RefHeading___Toc517478852"/>
      <w:bookmarkEnd w:id="84"/>
      <w:r>
        <w:rPr>
          <w:lang w:eastAsia="ja-JP"/>
        </w:rPr>
        <w:t>17</w:t>
        <w:tab/>
      </w:r>
      <w:r>
        <w:rPr/>
        <w:t>Abstract syntax of the MAP protocol</w:t>
      </w:r>
    </w:p>
    <w:p>
      <w:pPr>
        <w:pStyle w:val="Heading2"/>
        <w:rPr/>
      </w:pPr>
      <w:bookmarkStart w:id="85" w:name="__RefHeading___Toc517478853"/>
      <w:bookmarkEnd w:id="85"/>
      <w:r>
        <w:rPr/>
        <w:t>17.1</w:t>
        <w:tab/>
        <w:t>General</w:t>
      </w:r>
    </w:p>
    <w:p>
      <w:pPr>
        <w:pStyle w:val="Normal"/>
        <w:rPr/>
      </w:pPr>
      <w:r>
        <w:rPr>
          <w:lang w:eastAsia="ja-JP"/>
        </w:rPr>
        <w:t xml:space="preserve">Refer to the corresponding section in 3GPP TS 29.002 except </w:t>
      </w:r>
      <w:r>
        <w:rPr/>
        <w:t>Packages specifications</w:t>
      </w:r>
      <w:r>
        <w:rPr>
          <w:lang w:eastAsia="ja-JP"/>
        </w:rPr>
        <w:t xml:space="preserve"> and </w:t>
      </w:r>
      <w:r>
        <w:rPr/>
        <w:t>Application contexts</w:t>
      </w:r>
      <w:r>
        <w:rPr>
          <w:lang w:eastAsia="ja-JP"/>
        </w:rPr>
        <w:t>.</w:t>
      </w:r>
    </w:p>
    <w:p>
      <w:pPr>
        <w:pStyle w:val="Normal"/>
        <w:rPr/>
      </w:pPr>
      <w:r>
        <w:rPr>
          <w:lang w:eastAsia="ja-JP"/>
        </w:rPr>
        <w:t>Regarding the operations which are initiated by the VLR or SGSN toward HLR via GLR, the timer value used in the operations should be configured enough long to guarantee the GLR specific fallback mechanism.</w:t>
      </w:r>
    </w:p>
    <w:p>
      <w:pPr>
        <w:pStyle w:val="Heading2"/>
        <w:rPr/>
      </w:pPr>
      <w:bookmarkStart w:id="86" w:name="__RefHeading___Toc517478854"/>
      <w:bookmarkEnd w:id="86"/>
      <w:r>
        <w:rPr/>
        <w:t>17.2</w:t>
        <w:tab/>
        <w:t>Packages specifications</w:t>
      </w:r>
    </w:p>
    <w:p>
      <w:pPr>
        <w:pStyle w:val="Normal"/>
        <w:rPr/>
      </w:pPr>
      <w:r>
        <w:rPr>
          <w:lang w:eastAsia="ja-JP"/>
        </w:rPr>
        <w:t xml:space="preserve">Regarding Packages specifications, only the supplier and consumer definition shall be considered for the GLR introduction. The supplier and consumer definition for the GLR specification are derived Table 17.2/1. For the other definitions of the </w:t>
      </w:r>
      <w:r>
        <w:rPr>
          <w:lang w:eastAsia="ja-JP"/>
        </w:rPr>
        <w:t>package</w:t>
      </w:r>
      <w:r>
        <w:rPr>
          <w:lang w:eastAsia="ja-JP"/>
        </w:rPr>
        <w:t xml:space="preserve"> specifications are as in 3GPP TS 29.002.</w:t>
      </w:r>
    </w:p>
    <w:p>
      <w:pPr>
        <w:pStyle w:val="TH"/>
        <w:rPr/>
      </w:pPr>
      <w:r>
        <w:rPr>
          <w:lang w:eastAsia="ja-JP"/>
        </w:rPr>
        <w:t>Table 17.2/1:</w:t>
      </w:r>
      <w:r>
        <w:rPr/>
        <w:t xml:space="preserve"> supplier and consumer definition</w:t>
      </w:r>
    </w:p>
    <w:tbl>
      <w:tblPr>
        <w:tblW w:w="6807" w:type="dxa"/>
        <w:jc w:val="left"/>
        <w:tblInd w:w="978" w:type="dxa"/>
        <w:tblLayout w:type="fixed"/>
        <w:tblCellMar>
          <w:top w:w="0" w:type="dxa"/>
          <w:left w:w="71" w:type="dxa"/>
          <w:bottom w:w="0" w:type="dxa"/>
          <w:right w:w="71" w:type="dxa"/>
        </w:tblCellMar>
      </w:tblPr>
      <w:tblGrid>
        <w:gridCol w:w="4007"/>
        <w:gridCol w:w="1400"/>
        <w:gridCol w:w="1400"/>
      </w:tblGrid>
      <w:tr>
        <w:trPr>
          <w:tblHeader w:val="true"/>
        </w:trPr>
        <w:tc>
          <w:tcPr>
            <w:tcW w:w="4007" w:type="dxa"/>
            <w:tcBorders>
              <w:top w:val="single" w:sz="12" w:space="0" w:color="000000"/>
              <w:left w:val="single" w:sz="12" w:space="0" w:color="000000"/>
              <w:bottom w:val="double" w:sz="12" w:space="0" w:color="000000"/>
              <w:right w:val="single" w:sz="6" w:space="0" w:color="000000"/>
            </w:tcBorders>
          </w:tcPr>
          <w:p>
            <w:pPr>
              <w:pStyle w:val="B2"/>
              <w:keepNext w:val="true"/>
              <w:keepLines/>
              <w:spacing w:before="0" w:after="180"/>
              <w:ind w:left="0" w:hanging="0"/>
              <w:jc w:val="center"/>
              <w:rPr>
                <w:b/>
                <w:b/>
                <w:sz w:val="22"/>
                <w:lang w:eastAsia="ja-JP"/>
              </w:rPr>
            </w:pPr>
            <w:r>
              <w:rPr>
                <w:b/>
                <w:sz w:val="22"/>
                <w:lang w:eastAsia="ja-JP"/>
              </w:rPr>
              <w:t>Operation Package</w:t>
            </w:r>
          </w:p>
        </w:tc>
        <w:tc>
          <w:tcPr>
            <w:tcW w:w="1400" w:type="dxa"/>
            <w:tcBorders>
              <w:top w:val="single" w:sz="12" w:space="0" w:color="000000"/>
              <w:left w:val="single" w:sz="6" w:space="0" w:color="000000"/>
              <w:bottom w:val="double" w:sz="12" w:space="0" w:color="000000"/>
              <w:right w:val="single" w:sz="6" w:space="0" w:color="000000"/>
            </w:tcBorders>
          </w:tcPr>
          <w:p>
            <w:pPr>
              <w:pStyle w:val="B2"/>
              <w:keepNext w:val="true"/>
              <w:keepLines/>
              <w:spacing w:before="0" w:after="180"/>
              <w:ind w:left="0" w:hanging="0"/>
              <w:jc w:val="center"/>
              <w:rPr>
                <w:b/>
                <w:b/>
                <w:sz w:val="22"/>
                <w:lang w:eastAsia="ja-JP"/>
              </w:rPr>
            </w:pPr>
            <w:r>
              <w:rPr>
                <w:b/>
                <w:sz w:val="22"/>
                <w:lang w:eastAsia="ja-JP"/>
              </w:rPr>
              <w:t>supplier</w:t>
            </w:r>
          </w:p>
        </w:tc>
        <w:tc>
          <w:tcPr>
            <w:tcW w:w="1400" w:type="dxa"/>
            <w:tcBorders>
              <w:top w:val="single" w:sz="12" w:space="0" w:color="000000"/>
              <w:left w:val="single" w:sz="6" w:space="0" w:color="000000"/>
              <w:bottom w:val="double" w:sz="12" w:space="0" w:color="000000"/>
              <w:right w:val="single" w:sz="12" w:space="0" w:color="000000"/>
            </w:tcBorders>
          </w:tcPr>
          <w:p>
            <w:pPr>
              <w:pStyle w:val="B2"/>
              <w:keepNext w:val="true"/>
              <w:keepLines/>
              <w:spacing w:before="0" w:after="180"/>
              <w:ind w:left="0" w:hanging="0"/>
              <w:jc w:val="center"/>
              <w:rPr>
                <w:b/>
                <w:b/>
                <w:sz w:val="22"/>
                <w:lang w:eastAsia="ja-JP"/>
              </w:rPr>
            </w:pPr>
            <w:r>
              <w:rPr>
                <w:b/>
                <w:sz w:val="22"/>
                <w:lang w:eastAsia="ja-JP"/>
              </w:rPr>
              <w:t>consumer</w:t>
            </w:r>
          </w:p>
        </w:tc>
      </w:tr>
      <w:tr>
        <w:trPr>
          <w:cantSplit w:val="true"/>
        </w:trPr>
        <w:tc>
          <w:tcPr>
            <w:tcW w:w="4007" w:type="dxa"/>
            <w:vMerge w:val="restart"/>
            <w:tcBorders>
              <w:left w:val="single" w:sz="12" w:space="0" w:color="000000"/>
              <w:bottom w:val="single" w:sz="6" w:space="0" w:color="000000"/>
              <w:right w:val="single" w:sz="6" w:space="0" w:color="000000"/>
            </w:tcBorders>
          </w:tcPr>
          <w:p>
            <w:pPr>
              <w:pStyle w:val="TAL"/>
              <w:rPr>
                <w:lang w:eastAsia="ja-JP"/>
              </w:rPr>
            </w:pPr>
            <w:r>
              <w:rPr/>
              <w:t>LocationUpdatingPackage-v3</w:t>
            </w:r>
          </w:p>
        </w:tc>
        <w:tc>
          <w:tcPr>
            <w:tcW w:w="1400" w:type="dxa"/>
            <w:tcBorders>
              <w:left w:val="single" w:sz="6" w:space="0" w:color="000000"/>
              <w:bottom w:val="single" w:sz="6" w:space="0" w:color="000000"/>
              <w:right w:val="single" w:sz="6" w:space="0" w:color="000000"/>
            </w:tcBorders>
          </w:tcPr>
          <w:p>
            <w:pPr>
              <w:pStyle w:val="TAL"/>
              <w:rPr>
                <w:lang w:eastAsia="ja-JP"/>
              </w:rPr>
            </w:pPr>
            <w:r>
              <w:rPr>
                <w:lang w:eastAsia="ja-JP"/>
              </w:rPr>
              <w:t>HLR</w:t>
            </w:r>
            <w:r>
              <w:rPr/>
              <w:t xml:space="preserve"> </w:t>
            </w:r>
          </w:p>
        </w:tc>
        <w:tc>
          <w:tcPr>
            <w:tcW w:w="1400" w:type="dxa"/>
            <w:tcBorders>
              <w:left w:val="single" w:sz="6" w:space="0" w:color="000000"/>
              <w:bottom w:val="single" w:sz="6" w:space="0" w:color="000000"/>
              <w:right w:val="single" w:sz="12" w:space="0" w:color="000000"/>
            </w:tcBorders>
          </w:tcPr>
          <w:p>
            <w:pPr>
              <w:pStyle w:val="TAL"/>
              <w:rPr>
                <w:lang w:eastAsia="ja-JP"/>
              </w:rPr>
            </w:pPr>
            <w:r>
              <w:rPr/>
              <w:t>GLR</w:t>
            </w:r>
          </w:p>
        </w:tc>
      </w:tr>
      <w:tr>
        <w:trPr>
          <w:cantSplit w:val="true"/>
        </w:trPr>
        <w:tc>
          <w:tcPr>
            <w:tcW w:w="4007" w:type="dxa"/>
            <w:vMerge w:val="continue"/>
            <w:tcBorders>
              <w:left w:val="single" w:sz="12" w:space="0" w:color="000000"/>
              <w:bottom w:val="single" w:sz="6" w:space="0" w:color="000000"/>
              <w:right w:val="single" w:sz="6" w:space="0" w:color="000000"/>
            </w:tcBorders>
          </w:tcPr>
          <w:p>
            <w:pPr>
              <w:pStyle w:val="TAL"/>
              <w:snapToGrid w:val="false"/>
              <w:rPr>
                <w:lang w:eastAsia="ja-JP"/>
              </w:rPr>
            </w:pPr>
            <w:r>
              <w:rPr>
                <w:lang w:eastAsia="ja-JP"/>
              </w:rPr>
            </w:r>
          </w:p>
        </w:tc>
        <w:tc>
          <w:tcPr>
            <w:tcW w:w="1400"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GLR</w:t>
            </w:r>
            <w:r>
              <w:rPr/>
              <w:t xml:space="preserve"> </w:t>
            </w:r>
          </w:p>
        </w:tc>
        <w:tc>
          <w:tcPr>
            <w:tcW w:w="1400" w:type="dxa"/>
            <w:tcBorders>
              <w:top w:val="single" w:sz="6" w:space="0" w:color="000000"/>
              <w:left w:val="single" w:sz="6" w:space="0" w:color="000000"/>
              <w:bottom w:val="single" w:sz="6" w:space="0" w:color="000000"/>
              <w:right w:val="single" w:sz="12" w:space="0" w:color="000000"/>
            </w:tcBorders>
          </w:tcPr>
          <w:p>
            <w:pPr>
              <w:pStyle w:val="TAL"/>
              <w:rPr>
                <w:lang w:eastAsia="ja-JP"/>
              </w:rPr>
            </w:pPr>
            <w:r>
              <w:rPr>
                <w:lang w:eastAsia="ja-JP"/>
              </w:rPr>
              <w:t>VLR</w:t>
            </w:r>
          </w:p>
        </w:tc>
      </w:tr>
      <w:tr>
        <w:trPr>
          <w:cantSplit w:val="true"/>
        </w:trPr>
        <w:tc>
          <w:tcPr>
            <w:tcW w:w="4007" w:type="dxa"/>
            <w:vMerge w:val="restart"/>
            <w:tcBorders>
              <w:top w:val="single" w:sz="6" w:space="0" w:color="000000"/>
              <w:left w:val="single" w:sz="12" w:space="0" w:color="000000"/>
              <w:bottom w:val="single" w:sz="6" w:space="0" w:color="000000"/>
              <w:right w:val="single" w:sz="6" w:space="0" w:color="000000"/>
            </w:tcBorders>
          </w:tcPr>
          <w:p>
            <w:pPr>
              <w:pStyle w:val="TAL"/>
              <w:rPr>
                <w:lang w:eastAsia="ja-JP"/>
              </w:rPr>
            </w:pPr>
            <w:r>
              <w:rPr/>
              <w:t>LocationCancellationPackage-v3</w:t>
            </w:r>
          </w:p>
        </w:tc>
        <w:tc>
          <w:tcPr>
            <w:tcW w:w="1400"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VLR or SGSN</w:t>
            </w:r>
          </w:p>
        </w:tc>
        <w:tc>
          <w:tcPr>
            <w:tcW w:w="1400" w:type="dxa"/>
            <w:tcBorders>
              <w:top w:val="single" w:sz="6" w:space="0" w:color="000000"/>
              <w:left w:val="single" w:sz="6" w:space="0" w:color="000000"/>
              <w:bottom w:val="single" w:sz="6" w:space="0" w:color="000000"/>
              <w:right w:val="single" w:sz="12" w:space="0" w:color="000000"/>
            </w:tcBorders>
          </w:tcPr>
          <w:p>
            <w:pPr>
              <w:pStyle w:val="TAL"/>
              <w:rPr>
                <w:lang w:eastAsia="ja-JP"/>
              </w:rPr>
            </w:pPr>
            <w:r>
              <w:rPr>
                <w:lang w:eastAsia="ja-JP"/>
              </w:rPr>
              <w:t>GLR</w:t>
            </w:r>
          </w:p>
        </w:tc>
      </w:tr>
      <w:tr>
        <w:trPr>
          <w:cantSplit w:val="true"/>
        </w:trPr>
        <w:tc>
          <w:tcPr>
            <w:tcW w:w="4007"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lang w:eastAsia="ja-JP"/>
              </w:rPr>
            </w:pPr>
            <w:r>
              <w:rPr>
                <w:lang w:eastAsia="ja-JP"/>
              </w:rPr>
            </w:r>
          </w:p>
        </w:tc>
        <w:tc>
          <w:tcPr>
            <w:tcW w:w="1400"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GLR</w:t>
            </w:r>
          </w:p>
        </w:tc>
        <w:tc>
          <w:tcPr>
            <w:tcW w:w="1400" w:type="dxa"/>
            <w:tcBorders>
              <w:top w:val="single" w:sz="6" w:space="0" w:color="000000"/>
              <w:left w:val="single" w:sz="6" w:space="0" w:color="000000"/>
              <w:bottom w:val="single" w:sz="6" w:space="0" w:color="000000"/>
              <w:right w:val="single" w:sz="12" w:space="0" w:color="000000"/>
            </w:tcBorders>
          </w:tcPr>
          <w:p>
            <w:pPr>
              <w:pStyle w:val="TAL"/>
              <w:rPr>
                <w:lang w:eastAsia="ja-JP"/>
              </w:rPr>
            </w:pPr>
            <w:r>
              <w:rPr>
                <w:lang w:eastAsia="ja-JP"/>
              </w:rPr>
              <w:t>HLR</w:t>
            </w:r>
          </w:p>
        </w:tc>
      </w:tr>
      <w:tr>
        <w:trPr>
          <w:cantSplit w:val="true"/>
        </w:trPr>
        <w:tc>
          <w:tcPr>
            <w:tcW w:w="4007" w:type="dxa"/>
            <w:vMerge w:val="restart"/>
            <w:tcBorders>
              <w:top w:val="single" w:sz="6" w:space="0" w:color="000000"/>
              <w:left w:val="single" w:sz="12" w:space="0" w:color="000000"/>
              <w:bottom w:val="single" w:sz="6" w:space="0" w:color="000000"/>
              <w:right w:val="single" w:sz="6" w:space="0" w:color="000000"/>
            </w:tcBorders>
          </w:tcPr>
          <w:p>
            <w:pPr>
              <w:pStyle w:val="TAL"/>
              <w:rPr>
                <w:lang w:eastAsia="ja-JP"/>
              </w:rPr>
            </w:pPr>
            <w:r>
              <w:rPr/>
              <w:t>RoamingNumberEnquiryPackage-v3</w:t>
            </w:r>
          </w:p>
        </w:tc>
        <w:tc>
          <w:tcPr>
            <w:tcW w:w="1400"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VLR</w:t>
            </w:r>
          </w:p>
        </w:tc>
        <w:tc>
          <w:tcPr>
            <w:tcW w:w="1400" w:type="dxa"/>
            <w:tcBorders>
              <w:top w:val="single" w:sz="6" w:space="0" w:color="000000"/>
              <w:left w:val="single" w:sz="6" w:space="0" w:color="000000"/>
              <w:bottom w:val="single" w:sz="6" w:space="0" w:color="000000"/>
              <w:right w:val="single" w:sz="12" w:space="0" w:color="000000"/>
            </w:tcBorders>
          </w:tcPr>
          <w:p>
            <w:pPr>
              <w:pStyle w:val="TAL"/>
              <w:rPr>
                <w:lang w:eastAsia="ja-JP"/>
              </w:rPr>
            </w:pPr>
            <w:r>
              <w:rPr>
                <w:lang w:eastAsia="ja-JP"/>
              </w:rPr>
              <w:t>GLR</w:t>
            </w:r>
          </w:p>
        </w:tc>
      </w:tr>
      <w:tr>
        <w:trPr>
          <w:cantSplit w:val="true"/>
        </w:trPr>
        <w:tc>
          <w:tcPr>
            <w:tcW w:w="4007"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b/>
                <w:b/>
                <w:lang w:eastAsia="ja-JP"/>
              </w:rPr>
            </w:pPr>
            <w:r>
              <w:rPr>
                <w:b/>
                <w:lang w:eastAsia="ja-JP"/>
              </w:rPr>
            </w:r>
          </w:p>
        </w:tc>
        <w:tc>
          <w:tcPr>
            <w:tcW w:w="1400"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GLR</w:t>
            </w:r>
          </w:p>
        </w:tc>
        <w:tc>
          <w:tcPr>
            <w:tcW w:w="1400" w:type="dxa"/>
            <w:tcBorders>
              <w:top w:val="single" w:sz="6" w:space="0" w:color="000000"/>
              <w:left w:val="single" w:sz="6" w:space="0" w:color="000000"/>
              <w:bottom w:val="single" w:sz="6" w:space="0" w:color="000000"/>
              <w:right w:val="single" w:sz="12" w:space="0" w:color="000000"/>
            </w:tcBorders>
          </w:tcPr>
          <w:p>
            <w:pPr>
              <w:pStyle w:val="TAL"/>
              <w:rPr>
                <w:lang w:eastAsia="ja-JP"/>
              </w:rPr>
            </w:pPr>
            <w:r>
              <w:rPr>
                <w:lang w:eastAsia="ja-JP"/>
              </w:rPr>
              <w:t>HLR</w:t>
            </w:r>
          </w:p>
        </w:tc>
      </w:tr>
      <w:tr>
        <w:trPr>
          <w:cantSplit w:val="true"/>
        </w:trPr>
        <w:tc>
          <w:tcPr>
            <w:tcW w:w="4007" w:type="dxa"/>
            <w:vMerge w:val="restart"/>
            <w:tcBorders>
              <w:top w:val="single" w:sz="6" w:space="0" w:color="000000"/>
              <w:left w:val="single" w:sz="12" w:space="0" w:color="000000"/>
              <w:bottom w:val="single" w:sz="6" w:space="0" w:color="000000"/>
              <w:right w:val="single" w:sz="6" w:space="0" w:color="000000"/>
            </w:tcBorders>
          </w:tcPr>
          <w:p>
            <w:pPr>
              <w:pStyle w:val="TAL"/>
              <w:keepNext w:val="false"/>
              <w:keepLines w:val="false"/>
              <w:rPr/>
            </w:pPr>
            <w:r>
              <w:rPr/>
              <w:t>InfoRetrievalPackage</w:t>
            </w:r>
            <w:r>
              <w:rPr>
                <w:lang w:eastAsia="ja-JP"/>
              </w:rPr>
              <w:t>-v2</w:t>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ja-JP"/>
              </w:rPr>
            </w:pPr>
            <w:r>
              <w:rPr>
                <w:lang w:eastAsia="ja-JP"/>
              </w:rPr>
              <w:t>HLR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GLR</w:t>
            </w:r>
          </w:p>
        </w:tc>
      </w:tr>
      <w:tr>
        <w:trPr>
          <w:cantSplit w:val="true"/>
        </w:trPr>
        <w:tc>
          <w:tcPr>
            <w:tcW w:w="4007" w:type="dxa"/>
            <w:vMerge w:val="continue"/>
            <w:tcBorders>
              <w:top w:val="single" w:sz="6" w:space="0" w:color="000000"/>
              <w:left w:val="single" w:sz="12" w:space="0" w:color="000000"/>
              <w:bottom w:val="single" w:sz="6" w:space="0" w:color="000000"/>
              <w:right w:val="single" w:sz="6" w:space="0" w:color="000000"/>
            </w:tcBorders>
          </w:tcPr>
          <w:p>
            <w:pPr>
              <w:pStyle w:val="TAL"/>
              <w:keepNext w:val="false"/>
              <w:keepLines w:val="false"/>
              <w:snapToGrid w:val="false"/>
              <w:rPr>
                <w:b/>
                <w:b/>
                <w:lang w:eastAsia="ja-JP"/>
              </w:rPr>
            </w:pPr>
            <w:r>
              <w:rPr>
                <w:b/>
                <w:lang w:eastAsia="ja-JP"/>
              </w:rPr>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ja-JP"/>
              </w:rPr>
            </w:pPr>
            <w:r>
              <w:rPr>
                <w:lang w:eastAsia="ja-JP"/>
              </w:rPr>
              <w:t>GLR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VLR</w:t>
            </w:r>
          </w:p>
        </w:tc>
      </w:tr>
      <w:tr>
        <w:trPr>
          <w:cantSplit w:val="true"/>
        </w:trPr>
        <w:tc>
          <w:tcPr>
            <w:tcW w:w="4007" w:type="dxa"/>
            <w:vMerge w:val="continue"/>
            <w:tcBorders>
              <w:top w:val="single" w:sz="6" w:space="0" w:color="000000"/>
              <w:left w:val="single" w:sz="12" w:space="0" w:color="000000"/>
              <w:bottom w:val="single" w:sz="6" w:space="0" w:color="000000"/>
              <w:right w:val="single" w:sz="6" w:space="0" w:color="000000"/>
            </w:tcBorders>
          </w:tcPr>
          <w:p>
            <w:pPr>
              <w:pStyle w:val="TAL"/>
              <w:keepNext w:val="false"/>
              <w:keepLines w:val="false"/>
              <w:snapToGrid w:val="false"/>
              <w:rPr>
                <w:b/>
                <w:b/>
                <w:lang w:eastAsia="ja-JP"/>
              </w:rPr>
            </w:pPr>
            <w:r>
              <w:rPr>
                <w:b/>
                <w:lang w:eastAsia="ja-JP"/>
              </w:rPr>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ja-JP"/>
              </w:rPr>
            </w:pPr>
            <w:r>
              <w:rPr>
                <w:lang w:eastAsia="ja-JP"/>
              </w:rPr>
              <w:t>GLR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SGSN</w:t>
            </w:r>
          </w:p>
        </w:tc>
      </w:tr>
      <w:tr>
        <w:trPr>
          <w:cantSplit w:val="true"/>
        </w:trPr>
        <w:tc>
          <w:tcPr>
            <w:tcW w:w="4007" w:type="dxa"/>
            <w:vMerge w:val="restart"/>
            <w:tcBorders>
              <w:top w:val="single" w:sz="6" w:space="0" w:color="000000"/>
              <w:left w:val="single" w:sz="12" w:space="0" w:color="000000"/>
              <w:bottom w:val="single" w:sz="6" w:space="0" w:color="000000"/>
              <w:right w:val="single" w:sz="6" w:space="0" w:color="000000"/>
            </w:tcBorders>
          </w:tcPr>
          <w:p>
            <w:pPr>
              <w:pStyle w:val="TAL"/>
              <w:keepNext w:val="false"/>
              <w:keepLines w:val="false"/>
              <w:rPr/>
            </w:pPr>
            <w:r>
              <w:rPr/>
              <w:t>InfoRetrievalPackage</w:t>
            </w:r>
            <w:r>
              <w:rPr>
                <w:lang w:eastAsia="ja-JP"/>
              </w:rPr>
              <w:t>-v1</w:t>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ja-JP"/>
              </w:rPr>
            </w:pPr>
            <w:r>
              <w:rPr>
                <w:lang w:eastAsia="ja-JP"/>
              </w:rPr>
              <w:t>HLR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GLR</w:t>
            </w:r>
          </w:p>
        </w:tc>
      </w:tr>
      <w:tr>
        <w:trPr>
          <w:cantSplit w:val="true"/>
        </w:trPr>
        <w:tc>
          <w:tcPr>
            <w:tcW w:w="4007" w:type="dxa"/>
            <w:vMerge w:val="continue"/>
            <w:tcBorders>
              <w:top w:val="single" w:sz="6" w:space="0" w:color="000000"/>
              <w:left w:val="single" w:sz="12" w:space="0" w:color="000000"/>
              <w:bottom w:val="single" w:sz="6" w:space="0" w:color="000000"/>
              <w:right w:val="single" w:sz="6" w:space="0" w:color="000000"/>
            </w:tcBorders>
          </w:tcPr>
          <w:p>
            <w:pPr>
              <w:pStyle w:val="TAL"/>
              <w:keepNext w:val="false"/>
              <w:keepLines w:val="false"/>
              <w:snapToGrid w:val="false"/>
              <w:rPr>
                <w:b/>
                <w:b/>
                <w:lang w:eastAsia="ja-JP"/>
              </w:rPr>
            </w:pPr>
            <w:r>
              <w:rPr>
                <w:b/>
                <w:lang w:eastAsia="ja-JP"/>
              </w:rPr>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ja-JP"/>
              </w:rPr>
            </w:pPr>
            <w:r>
              <w:rPr>
                <w:lang w:eastAsia="ja-JP"/>
              </w:rPr>
              <w:t>GLR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VLR</w:t>
            </w:r>
          </w:p>
        </w:tc>
      </w:tr>
      <w:tr>
        <w:trPr>
          <w:cantSplit w:val="true"/>
        </w:trPr>
        <w:tc>
          <w:tcPr>
            <w:tcW w:w="4007" w:type="dxa"/>
            <w:vMerge w:val="continue"/>
            <w:tcBorders>
              <w:top w:val="single" w:sz="6" w:space="0" w:color="000000"/>
              <w:left w:val="single" w:sz="12" w:space="0" w:color="000000"/>
              <w:bottom w:val="single" w:sz="6" w:space="0" w:color="000000"/>
              <w:right w:val="single" w:sz="6" w:space="0" w:color="000000"/>
            </w:tcBorders>
          </w:tcPr>
          <w:p>
            <w:pPr>
              <w:pStyle w:val="TAL"/>
              <w:keepNext w:val="false"/>
              <w:keepLines w:val="false"/>
              <w:snapToGrid w:val="false"/>
              <w:rPr>
                <w:b/>
                <w:b/>
                <w:lang w:eastAsia="ja-JP"/>
              </w:rPr>
            </w:pPr>
            <w:r>
              <w:rPr>
                <w:b/>
                <w:lang w:eastAsia="ja-JP"/>
              </w:rPr>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ja-JP"/>
              </w:rPr>
            </w:pPr>
            <w:r>
              <w:rPr>
                <w:lang w:eastAsia="ja-JP"/>
              </w:rPr>
              <w:t>GLR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pPr>
            <w:r>
              <w:rPr>
                <w:lang w:val="fr-FR" w:eastAsia="ja-JP"/>
              </w:rPr>
              <w:t>SGSN</w:t>
            </w:r>
          </w:p>
        </w:tc>
      </w:tr>
      <w:tr>
        <w:trPr>
          <w:cantSplit w:val="true"/>
        </w:trPr>
        <w:tc>
          <w:tcPr>
            <w:tcW w:w="4007" w:type="dxa"/>
            <w:vMerge w:val="restart"/>
            <w:tcBorders>
              <w:top w:val="single" w:sz="6" w:space="0" w:color="000000"/>
              <w:left w:val="single" w:sz="12" w:space="0" w:color="000000"/>
              <w:bottom w:val="single" w:sz="6" w:space="0" w:color="000000"/>
              <w:right w:val="single" w:sz="6" w:space="0" w:color="000000"/>
            </w:tcBorders>
          </w:tcPr>
          <w:p>
            <w:pPr>
              <w:pStyle w:val="TAL"/>
              <w:keepNext w:val="false"/>
              <w:keepLines w:val="false"/>
              <w:rPr/>
            </w:pPr>
            <w:r>
              <w:rPr>
                <w:lang w:val="fr-FR"/>
              </w:rPr>
              <w:t>IMSIRetrievalPackage</w:t>
            </w:r>
            <w:r>
              <w:rPr>
                <w:lang w:val="fr-FR" w:eastAsia="ja-JP"/>
              </w:rPr>
              <w:t>-v2</w:t>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ja-JP"/>
              </w:rPr>
            </w:pPr>
            <w:r>
              <w:rPr>
                <w:lang w:eastAsia="ja-JP"/>
              </w:rPr>
              <w:t>HLR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GLR</w:t>
            </w:r>
          </w:p>
        </w:tc>
      </w:tr>
      <w:tr>
        <w:trPr>
          <w:cantSplit w:val="true"/>
        </w:trPr>
        <w:tc>
          <w:tcPr>
            <w:tcW w:w="4007" w:type="dxa"/>
            <w:vMerge w:val="continue"/>
            <w:tcBorders>
              <w:top w:val="single" w:sz="6" w:space="0" w:color="000000"/>
              <w:left w:val="single" w:sz="12" w:space="0" w:color="000000"/>
              <w:bottom w:val="single" w:sz="6" w:space="0" w:color="000000"/>
              <w:right w:val="single" w:sz="6" w:space="0" w:color="000000"/>
            </w:tcBorders>
          </w:tcPr>
          <w:p>
            <w:pPr>
              <w:pStyle w:val="TAL"/>
              <w:keepNext w:val="false"/>
              <w:keepLines w:val="false"/>
              <w:snapToGrid w:val="false"/>
              <w:rPr>
                <w:b/>
                <w:b/>
                <w:lang w:eastAsia="ja-JP"/>
              </w:rPr>
            </w:pPr>
            <w:r>
              <w:rPr>
                <w:b/>
                <w:lang w:eastAsia="ja-JP"/>
              </w:rPr>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ja-JP"/>
              </w:rPr>
            </w:pPr>
            <w:r>
              <w:rPr>
                <w:lang w:eastAsia="ja-JP"/>
              </w:rPr>
              <w:t>GLR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VLR</w:t>
            </w:r>
          </w:p>
        </w:tc>
      </w:tr>
      <w:tr>
        <w:trPr>
          <w:cantSplit w:val="true"/>
        </w:trPr>
        <w:tc>
          <w:tcPr>
            <w:tcW w:w="4007" w:type="dxa"/>
            <w:vMerge w:val="restart"/>
            <w:tcBorders>
              <w:top w:val="single" w:sz="6" w:space="0" w:color="000000"/>
              <w:left w:val="single" w:sz="12" w:space="0" w:color="000000"/>
              <w:bottom w:val="single" w:sz="6" w:space="0" w:color="000000"/>
              <w:right w:val="single" w:sz="6" w:space="0" w:color="000000"/>
            </w:tcBorders>
          </w:tcPr>
          <w:p>
            <w:pPr>
              <w:pStyle w:val="TAL"/>
              <w:keepNext w:val="false"/>
              <w:keepLines w:val="false"/>
              <w:rPr/>
            </w:pPr>
            <w:r>
              <w:rPr/>
              <w:t>SubscriberDataMngtStandAlonePackage-</w:t>
            </w:r>
            <w:r>
              <w:rPr>
                <w:lang w:eastAsia="ja-JP"/>
              </w:rPr>
              <w:t>v3</w:t>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ja-JP"/>
              </w:rPr>
            </w:pPr>
            <w:r>
              <w:rPr>
                <w:lang w:eastAsia="ja-JP"/>
              </w:rPr>
              <w:t>VLR or SGSN</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GLR</w:t>
            </w:r>
          </w:p>
        </w:tc>
      </w:tr>
      <w:tr>
        <w:trPr>
          <w:cantSplit w:val="true"/>
        </w:trPr>
        <w:tc>
          <w:tcPr>
            <w:tcW w:w="4007" w:type="dxa"/>
            <w:vMerge w:val="continue"/>
            <w:tcBorders>
              <w:top w:val="single" w:sz="6" w:space="0" w:color="000000"/>
              <w:left w:val="single" w:sz="12" w:space="0" w:color="000000"/>
              <w:bottom w:val="single" w:sz="6" w:space="0" w:color="000000"/>
              <w:right w:val="single" w:sz="6" w:space="0" w:color="000000"/>
            </w:tcBorders>
          </w:tcPr>
          <w:p>
            <w:pPr>
              <w:pStyle w:val="TAL"/>
              <w:keepNext w:val="false"/>
              <w:keepLines w:val="false"/>
              <w:snapToGrid w:val="false"/>
              <w:rPr>
                <w:b/>
                <w:b/>
                <w:lang w:eastAsia="ja-JP"/>
              </w:rPr>
            </w:pPr>
            <w:r>
              <w:rPr>
                <w:b/>
                <w:lang w:eastAsia="ja-JP"/>
              </w:rPr>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ja-JP"/>
              </w:rPr>
            </w:pPr>
            <w:r>
              <w:rPr>
                <w:lang w:eastAsia="ja-JP"/>
              </w:rPr>
              <w:t>GLR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HLR</w:t>
            </w:r>
          </w:p>
        </w:tc>
      </w:tr>
      <w:tr>
        <w:trPr>
          <w:cantSplit w:val="true"/>
        </w:trPr>
        <w:tc>
          <w:tcPr>
            <w:tcW w:w="4007" w:type="dxa"/>
            <w:vMerge w:val="restart"/>
            <w:tcBorders>
              <w:top w:val="single" w:sz="6" w:space="0" w:color="000000"/>
              <w:left w:val="single" w:sz="12" w:space="0" w:color="000000"/>
              <w:bottom w:val="single" w:sz="6" w:space="0" w:color="000000"/>
              <w:right w:val="single" w:sz="6" w:space="0" w:color="000000"/>
            </w:tcBorders>
          </w:tcPr>
          <w:p>
            <w:pPr>
              <w:pStyle w:val="TAL"/>
              <w:keepNext w:val="false"/>
              <w:keepLines w:val="false"/>
              <w:rPr/>
            </w:pPr>
            <w:r>
              <w:rPr/>
              <w:t>SubscriberDataMngtPackage-v3</w:t>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ja-JP"/>
              </w:rPr>
            </w:pPr>
            <w:r>
              <w:rPr>
                <w:lang w:eastAsia="ja-JP"/>
              </w:rPr>
              <w:t>VLR or SGSN</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GLR</w:t>
            </w:r>
          </w:p>
        </w:tc>
      </w:tr>
      <w:tr>
        <w:trPr>
          <w:cantSplit w:val="true"/>
        </w:trPr>
        <w:tc>
          <w:tcPr>
            <w:tcW w:w="4007" w:type="dxa"/>
            <w:vMerge w:val="continue"/>
            <w:tcBorders>
              <w:top w:val="single" w:sz="6" w:space="0" w:color="000000"/>
              <w:left w:val="single" w:sz="12" w:space="0" w:color="000000"/>
              <w:bottom w:val="single" w:sz="6" w:space="0" w:color="000000"/>
              <w:right w:val="single" w:sz="6" w:space="0" w:color="000000"/>
            </w:tcBorders>
          </w:tcPr>
          <w:p>
            <w:pPr>
              <w:pStyle w:val="TAL"/>
              <w:keepNext w:val="false"/>
              <w:keepLines w:val="false"/>
              <w:snapToGrid w:val="false"/>
              <w:rPr>
                <w:b/>
                <w:b/>
                <w:lang w:eastAsia="ja-JP"/>
              </w:rPr>
            </w:pPr>
            <w:r>
              <w:rPr>
                <w:b/>
                <w:lang w:eastAsia="ja-JP"/>
              </w:rPr>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ja-JP"/>
              </w:rPr>
            </w:pPr>
            <w:r>
              <w:rPr>
                <w:lang w:eastAsia="ja-JP"/>
              </w:rPr>
              <w:t>GLR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HLR</w:t>
            </w:r>
          </w:p>
        </w:tc>
      </w:tr>
      <w:tr>
        <w:trPr>
          <w:cantSplit w:val="true"/>
        </w:trPr>
        <w:tc>
          <w:tcPr>
            <w:tcW w:w="4007" w:type="dxa"/>
            <w:vMerge w:val="restart"/>
            <w:tcBorders>
              <w:top w:val="single" w:sz="6" w:space="0" w:color="000000"/>
              <w:left w:val="single" w:sz="12" w:space="0" w:color="000000"/>
              <w:bottom w:val="single" w:sz="6" w:space="0" w:color="000000"/>
              <w:right w:val="single" w:sz="6" w:space="0" w:color="000000"/>
            </w:tcBorders>
          </w:tcPr>
          <w:p>
            <w:pPr>
              <w:pStyle w:val="TAL"/>
              <w:keepNext w:val="false"/>
              <w:keepLines w:val="false"/>
              <w:rPr/>
            </w:pPr>
            <w:r>
              <w:rPr/>
              <w:t>ResetPackage-v2</w:t>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ja-JP"/>
              </w:rPr>
            </w:pPr>
            <w:r>
              <w:rPr>
                <w:lang w:eastAsia="ja-JP"/>
              </w:rPr>
              <w:t>VLR or SGSN</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GLR</w:t>
            </w:r>
          </w:p>
        </w:tc>
      </w:tr>
      <w:tr>
        <w:trPr>
          <w:cantSplit w:val="true"/>
        </w:trPr>
        <w:tc>
          <w:tcPr>
            <w:tcW w:w="4007" w:type="dxa"/>
            <w:vMerge w:val="continue"/>
            <w:tcBorders>
              <w:top w:val="single" w:sz="6" w:space="0" w:color="000000"/>
              <w:left w:val="single" w:sz="12" w:space="0" w:color="000000"/>
              <w:bottom w:val="single" w:sz="6" w:space="0" w:color="000000"/>
              <w:right w:val="single" w:sz="6" w:space="0" w:color="000000"/>
            </w:tcBorders>
          </w:tcPr>
          <w:p>
            <w:pPr>
              <w:pStyle w:val="TAL"/>
              <w:keepNext w:val="false"/>
              <w:keepLines w:val="false"/>
              <w:snapToGrid w:val="false"/>
              <w:rPr>
                <w:b/>
                <w:b/>
                <w:lang w:eastAsia="ja-JP"/>
              </w:rPr>
            </w:pPr>
            <w:r>
              <w:rPr>
                <w:b/>
                <w:lang w:eastAsia="ja-JP"/>
              </w:rPr>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ja-JP"/>
              </w:rPr>
            </w:pPr>
            <w:r>
              <w:rPr>
                <w:lang w:eastAsia="ja-JP"/>
              </w:rPr>
              <w:t>GLR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HLR</w:t>
            </w:r>
          </w:p>
        </w:tc>
      </w:tr>
      <w:tr>
        <w:trPr>
          <w:cantSplit w:val="true"/>
        </w:trPr>
        <w:tc>
          <w:tcPr>
            <w:tcW w:w="4007" w:type="dxa"/>
            <w:vMerge w:val="restart"/>
            <w:tcBorders>
              <w:top w:val="single" w:sz="6" w:space="0" w:color="000000"/>
              <w:left w:val="single" w:sz="12" w:space="0" w:color="000000"/>
              <w:bottom w:val="single" w:sz="6" w:space="0" w:color="000000"/>
              <w:right w:val="single" w:sz="6" w:space="0" w:color="000000"/>
            </w:tcBorders>
          </w:tcPr>
          <w:p>
            <w:pPr>
              <w:pStyle w:val="TAL"/>
              <w:keepNext w:val="false"/>
              <w:keepLines w:val="false"/>
              <w:rPr/>
            </w:pPr>
            <w:r>
              <w:rPr/>
              <w:t>FunctionalSsPackage-v2</w:t>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ja-JP"/>
              </w:rPr>
            </w:pPr>
            <w:r>
              <w:rPr>
                <w:lang w:eastAsia="ja-JP"/>
              </w:rPr>
              <w:t>HLR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GLR</w:t>
            </w:r>
          </w:p>
        </w:tc>
      </w:tr>
      <w:tr>
        <w:trPr>
          <w:cantSplit w:val="true"/>
        </w:trPr>
        <w:tc>
          <w:tcPr>
            <w:tcW w:w="4007" w:type="dxa"/>
            <w:vMerge w:val="continue"/>
            <w:tcBorders>
              <w:top w:val="single" w:sz="6" w:space="0" w:color="000000"/>
              <w:left w:val="single" w:sz="12" w:space="0" w:color="000000"/>
              <w:bottom w:val="single" w:sz="6" w:space="0" w:color="000000"/>
              <w:right w:val="single" w:sz="6" w:space="0" w:color="000000"/>
            </w:tcBorders>
          </w:tcPr>
          <w:p>
            <w:pPr>
              <w:pStyle w:val="TAL"/>
              <w:keepNext w:val="false"/>
              <w:keepLines w:val="false"/>
              <w:snapToGrid w:val="false"/>
              <w:rPr>
                <w:b/>
                <w:b/>
                <w:lang w:eastAsia="ja-JP"/>
              </w:rPr>
            </w:pPr>
            <w:r>
              <w:rPr>
                <w:b/>
                <w:lang w:eastAsia="ja-JP"/>
              </w:rPr>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ja-JP"/>
              </w:rPr>
            </w:pPr>
            <w:r>
              <w:rPr>
                <w:lang w:eastAsia="ja-JP"/>
              </w:rPr>
              <w:t>GLR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HLR</w:t>
            </w:r>
          </w:p>
        </w:tc>
      </w:tr>
      <w:tr>
        <w:trPr>
          <w:cantSplit w:val="true"/>
        </w:trPr>
        <w:tc>
          <w:tcPr>
            <w:tcW w:w="4007" w:type="dxa"/>
            <w:vMerge w:val="restart"/>
            <w:tcBorders>
              <w:top w:val="single" w:sz="6" w:space="0" w:color="000000"/>
              <w:left w:val="single" w:sz="12" w:space="0" w:color="000000"/>
              <w:bottom w:val="single" w:sz="6" w:space="0" w:color="000000"/>
              <w:right w:val="single" w:sz="6" w:space="0" w:color="000000"/>
            </w:tcBorders>
          </w:tcPr>
          <w:p>
            <w:pPr>
              <w:pStyle w:val="TAL"/>
              <w:keepNext w:val="false"/>
              <w:keepLines w:val="false"/>
              <w:rPr/>
            </w:pPr>
            <w:r>
              <w:rPr/>
              <w:t>BindingPackage-v1</w:t>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ja-JP"/>
              </w:rPr>
            </w:pPr>
            <w:r>
              <w:rPr>
                <w:lang w:eastAsia="ja-JP"/>
              </w:rPr>
              <w:t>HLR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GLR</w:t>
            </w:r>
          </w:p>
        </w:tc>
      </w:tr>
      <w:tr>
        <w:trPr>
          <w:cantSplit w:val="true"/>
        </w:trPr>
        <w:tc>
          <w:tcPr>
            <w:tcW w:w="4007" w:type="dxa"/>
            <w:vMerge w:val="continue"/>
            <w:tcBorders>
              <w:top w:val="single" w:sz="6" w:space="0" w:color="000000"/>
              <w:left w:val="single" w:sz="12" w:space="0" w:color="000000"/>
              <w:bottom w:val="single" w:sz="6" w:space="0" w:color="000000"/>
              <w:right w:val="single" w:sz="6" w:space="0" w:color="000000"/>
            </w:tcBorders>
          </w:tcPr>
          <w:p>
            <w:pPr>
              <w:pStyle w:val="TAL"/>
              <w:keepNext w:val="false"/>
              <w:keepLines w:val="false"/>
              <w:snapToGrid w:val="false"/>
              <w:rPr>
                <w:b/>
                <w:b/>
                <w:lang w:eastAsia="ja-JP"/>
              </w:rPr>
            </w:pPr>
            <w:r>
              <w:rPr>
                <w:b/>
                <w:lang w:eastAsia="ja-JP"/>
              </w:rPr>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ja-JP"/>
              </w:rPr>
            </w:pPr>
            <w:r>
              <w:rPr>
                <w:lang w:eastAsia="ja-JP"/>
              </w:rPr>
              <w:t>GLR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VLR</w:t>
            </w:r>
          </w:p>
        </w:tc>
      </w:tr>
      <w:tr>
        <w:trPr>
          <w:cantSplit w:val="true"/>
        </w:trPr>
        <w:tc>
          <w:tcPr>
            <w:tcW w:w="4007" w:type="dxa"/>
            <w:vMerge w:val="restart"/>
            <w:tcBorders>
              <w:top w:val="single" w:sz="6" w:space="0" w:color="000000"/>
              <w:left w:val="single" w:sz="12" w:space="0" w:color="000000"/>
              <w:bottom w:val="single" w:sz="6" w:space="0" w:color="000000"/>
              <w:right w:val="single" w:sz="6" w:space="0" w:color="000000"/>
            </w:tcBorders>
          </w:tcPr>
          <w:p>
            <w:pPr>
              <w:pStyle w:val="TAL"/>
              <w:keepNext w:val="false"/>
              <w:keepLines w:val="false"/>
              <w:rPr/>
            </w:pPr>
            <w:r>
              <w:rPr/>
              <w:t>UnstructuredSsPackage-v2</w:t>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ja-JP"/>
              </w:rPr>
            </w:pPr>
            <w:r>
              <w:rPr>
                <w:lang w:eastAsia="ja-JP"/>
              </w:rPr>
              <w:t>HLR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GLR</w:t>
            </w:r>
          </w:p>
        </w:tc>
      </w:tr>
      <w:tr>
        <w:trPr>
          <w:cantSplit w:val="true"/>
        </w:trPr>
        <w:tc>
          <w:tcPr>
            <w:tcW w:w="4007" w:type="dxa"/>
            <w:vMerge w:val="continue"/>
            <w:tcBorders>
              <w:top w:val="single" w:sz="6" w:space="0" w:color="000000"/>
              <w:left w:val="single" w:sz="12" w:space="0" w:color="000000"/>
              <w:bottom w:val="single" w:sz="6" w:space="0" w:color="000000"/>
              <w:right w:val="single" w:sz="6" w:space="0" w:color="000000"/>
            </w:tcBorders>
          </w:tcPr>
          <w:p>
            <w:pPr>
              <w:pStyle w:val="TAL"/>
              <w:keepNext w:val="false"/>
              <w:keepLines w:val="false"/>
              <w:snapToGrid w:val="false"/>
              <w:rPr>
                <w:b/>
                <w:b/>
                <w:lang w:eastAsia="ja-JP"/>
              </w:rPr>
            </w:pPr>
            <w:r>
              <w:rPr>
                <w:b/>
                <w:lang w:eastAsia="ja-JP"/>
              </w:rPr>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ja-JP"/>
              </w:rPr>
            </w:pPr>
            <w:r>
              <w:rPr>
                <w:lang w:eastAsia="ja-JP"/>
              </w:rPr>
              <w:t>GLR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VLR</w:t>
            </w:r>
          </w:p>
        </w:tc>
      </w:tr>
      <w:tr>
        <w:trPr>
          <w:cantSplit w:val="true"/>
        </w:trPr>
        <w:tc>
          <w:tcPr>
            <w:tcW w:w="4007" w:type="dxa"/>
            <w:vMerge w:val="restart"/>
            <w:tcBorders>
              <w:top w:val="single" w:sz="6" w:space="0" w:color="000000"/>
              <w:left w:val="single" w:sz="12" w:space="0" w:color="000000"/>
              <w:bottom w:val="single" w:sz="6" w:space="0" w:color="000000"/>
              <w:right w:val="single" w:sz="6" w:space="0" w:color="000000"/>
            </w:tcBorders>
          </w:tcPr>
          <w:p>
            <w:pPr>
              <w:pStyle w:val="TAL"/>
              <w:keepNext w:val="false"/>
              <w:keepLines w:val="false"/>
              <w:rPr/>
            </w:pPr>
            <w:r>
              <w:rPr/>
              <w:t>UnstructuredSsPackage-v1</w:t>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ja-JP"/>
              </w:rPr>
            </w:pPr>
            <w:r>
              <w:rPr>
                <w:lang w:eastAsia="ja-JP"/>
              </w:rPr>
              <w:t>HLR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GLR</w:t>
            </w:r>
          </w:p>
        </w:tc>
      </w:tr>
      <w:tr>
        <w:trPr>
          <w:cantSplit w:val="true"/>
        </w:trPr>
        <w:tc>
          <w:tcPr>
            <w:tcW w:w="4007" w:type="dxa"/>
            <w:vMerge w:val="continue"/>
            <w:tcBorders>
              <w:top w:val="single" w:sz="6" w:space="0" w:color="000000"/>
              <w:left w:val="single" w:sz="12" w:space="0" w:color="000000"/>
              <w:bottom w:val="single" w:sz="6" w:space="0" w:color="000000"/>
              <w:right w:val="single" w:sz="6" w:space="0" w:color="000000"/>
            </w:tcBorders>
          </w:tcPr>
          <w:p>
            <w:pPr>
              <w:pStyle w:val="TAL"/>
              <w:keepNext w:val="false"/>
              <w:keepLines w:val="false"/>
              <w:snapToGrid w:val="false"/>
              <w:rPr>
                <w:b/>
                <w:b/>
                <w:lang w:eastAsia="ja-JP"/>
              </w:rPr>
            </w:pPr>
            <w:r>
              <w:rPr>
                <w:b/>
                <w:lang w:eastAsia="ja-JP"/>
              </w:rPr>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ja-JP"/>
              </w:rPr>
            </w:pPr>
            <w:r>
              <w:rPr>
                <w:lang w:eastAsia="ja-JP"/>
              </w:rPr>
              <w:t>GLR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VLR</w:t>
            </w:r>
          </w:p>
        </w:tc>
      </w:tr>
      <w:tr>
        <w:trPr>
          <w:cantSplit w:val="true"/>
        </w:trPr>
        <w:tc>
          <w:tcPr>
            <w:tcW w:w="4007" w:type="dxa"/>
            <w:vMerge w:val="restart"/>
            <w:tcBorders>
              <w:top w:val="single" w:sz="6" w:space="0" w:color="000000"/>
              <w:left w:val="single" w:sz="12" w:space="0" w:color="000000"/>
              <w:bottom w:val="single" w:sz="6" w:space="0" w:color="000000"/>
              <w:right w:val="single" w:sz="6" w:space="0" w:color="000000"/>
            </w:tcBorders>
          </w:tcPr>
          <w:p>
            <w:pPr>
              <w:pStyle w:val="TAL"/>
              <w:keepNext w:val="false"/>
              <w:keepLines w:val="false"/>
              <w:rPr/>
            </w:pPr>
            <w:r>
              <w:rPr/>
              <w:t>MTShortMsgRelayPackage-v3</w:t>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ja-JP"/>
              </w:rPr>
            </w:pPr>
            <w:r>
              <w:rPr>
                <w:lang w:eastAsia="ja-JP"/>
              </w:rPr>
              <w:t>IM-MSC or GLR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GMSC</w:t>
            </w:r>
          </w:p>
        </w:tc>
      </w:tr>
      <w:tr>
        <w:trPr>
          <w:cantSplit w:val="true"/>
        </w:trPr>
        <w:tc>
          <w:tcPr>
            <w:tcW w:w="4007" w:type="dxa"/>
            <w:vMerge w:val="continue"/>
            <w:tcBorders>
              <w:top w:val="single" w:sz="6" w:space="0" w:color="000000"/>
              <w:left w:val="single" w:sz="12" w:space="0" w:color="000000"/>
              <w:bottom w:val="single" w:sz="6" w:space="0" w:color="000000"/>
              <w:right w:val="single" w:sz="6" w:space="0" w:color="000000"/>
            </w:tcBorders>
          </w:tcPr>
          <w:p>
            <w:pPr>
              <w:pStyle w:val="TAL"/>
              <w:keepNext w:val="false"/>
              <w:keepLines w:val="false"/>
              <w:snapToGrid w:val="false"/>
              <w:rPr>
                <w:b/>
                <w:b/>
                <w:lang w:eastAsia="ja-JP"/>
              </w:rPr>
            </w:pPr>
            <w:r>
              <w:rPr>
                <w:b/>
                <w:lang w:eastAsia="ja-JP"/>
              </w:rPr>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ja-JP"/>
              </w:rPr>
            </w:pPr>
            <w:r>
              <w:rPr>
                <w:lang w:eastAsia="ja-JP"/>
              </w:rPr>
              <w:t>MSC</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IM-MSC</w:t>
            </w:r>
          </w:p>
        </w:tc>
      </w:tr>
      <w:tr>
        <w:trPr>
          <w:cantSplit w:val="true"/>
        </w:trPr>
        <w:tc>
          <w:tcPr>
            <w:tcW w:w="4007" w:type="dxa"/>
            <w:vMerge w:val="continue"/>
            <w:tcBorders>
              <w:top w:val="single" w:sz="6" w:space="0" w:color="000000"/>
              <w:left w:val="single" w:sz="12" w:space="0" w:color="000000"/>
              <w:bottom w:val="single" w:sz="6" w:space="0" w:color="000000"/>
              <w:right w:val="single" w:sz="6" w:space="0" w:color="000000"/>
            </w:tcBorders>
          </w:tcPr>
          <w:p>
            <w:pPr>
              <w:pStyle w:val="TAL"/>
              <w:keepNext w:val="false"/>
              <w:keepLines w:val="false"/>
              <w:snapToGrid w:val="false"/>
              <w:rPr>
                <w:b/>
                <w:b/>
                <w:lang w:eastAsia="ja-JP"/>
              </w:rPr>
            </w:pPr>
            <w:r>
              <w:rPr>
                <w:b/>
                <w:lang w:eastAsia="ja-JP"/>
              </w:rPr>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ja-JP"/>
              </w:rPr>
            </w:pPr>
            <w:r>
              <w:rPr>
                <w:lang w:eastAsia="ja-JP"/>
              </w:rPr>
              <w:t>SGSN</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GLR</w:t>
            </w:r>
          </w:p>
        </w:tc>
      </w:tr>
      <w:tr>
        <w:trPr>
          <w:cantSplit w:val="true"/>
        </w:trPr>
        <w:tc>
          <w:tcPr>
            <w:tcW w:w="4007" w:type="dxa"/>
            <w:vMerge w:val="restart"/>
            <w:tcBorders>
              <w:top w:val="single" w:sz="6" w:space="0" w:color="000000"/>
              <w:left w:val="single" w:sz="12" w:space="0" w:color="000000"/>
              <w:bottom w:val="single" w:sz="6" w:space="0" w:color="000000"/>
              <w:right w:val="single" w:sz="6" w:space="0" w:color="000000"/>
            </w:tcBorders>
          </w:tcPr>
          <w:p>
            <w:pPr>
              <w:pStyle w:val="TAL"/>
              <w:keepNext w:val="false"/>
              <w:keepLines w:val="false"/>
              <w:rPr/>
            </w:pPr>
            <w:r>
              <w:rPr/>
              <w:t>MwdMngtPackage-v3</w:t>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ja-JP"/>
              </w:rPr>
            </w:pPr>
            <w:r>
              <w:rPr>
                <w:lang w:eastAsia="ja-JP"/>
              </w:rPr>
              <w:t>HLR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GLR</w:t>
            </w:r>
          </w:p>
        </w:tc>
      </w:tr>
      <w:tr>
        <w:trPr>
          <w:cantSplit w:val="true"/>
        </w:trPr>
        <w:tc>
          <w:tcPr>
            <w:tcW w:w="4007" w:type="dxa"/>
            <w:vMerge w:val="continue"/>
            <w:tcBorders>
              <w:top w:val="single" w:sz="6" w:space="0" w:color="000000"/>
              <w:left w:val="single" w:sz="12" w:space="0" w:color="000000"/>
              <w:bottom w:val="single" w:sz="6" w:space="0" w:color="000000"/>
              <w:right w:val="single" w:sz="6" w:space="0" w:color="000000"/>
            </w:tcBorders>
          </w:tcPr>
          <w:p>
            <w:pPr>
              <w:pStyle w:val="TAL"/>
              <w:keepNext w:val="false"/>
              <w:keepLines w:val="false"/>
              <w:snapToGrid w:val="false"/>
              <w:rPr>
                <w:b/>
                <w:b/>
                <w:lang w:eastAsia="ja-JP"/>
              </w:rPr>
            </w:pPr>
            <w:r>
              <w:rPr>
                <w:b/>
                <w:lang w:eastAsia="ja-JP"/>
              </w:rPr>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ja-JP"/>
              </w:rPr>
            </w:pPr>
            <w:r>
              <w:rPr>
                <w:lang w:eastAsia="ja-JP"/>
              </w:rPr>
              <w:t>GLR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SGSN</w:t>
            </w:r>
          </w:p>
        </w:tc>
      </w:tr>
      <w:tr>
        <w:trPr>
          <w:cantSplit w:val="true"/>
        </w:trPr>
        <w:tc>
          <w:tcPr>
            <w:tcW w:w="4007" w:type="dxa"/>
            <w:vMerge w:val="continue"/>
            <w:tcBorders>
              <w:top w:val="single" w:sz="6" w:space="0" w:color="000000"/>
              <w:left w:val="single" w:sz="12" w:space="0" w:color="000000"/>
              <w:bottom w:val="single" w:sz="6" w:space="0" w:color="000000"/>
              <w:right w:val="single" w:sz="6" w:space="0" w:color="000000"/>
            </w:tcBorders>
          </w:tcPr>
          <w:p>
            <w:pPr>
              <w:pStyle w:val="TAL"/>
              <w:keepNext w:val="false"/>
              <w:keepLines w:val="false"/>
              <w:snapToGrid w:val="false"/>
              <w:rPr>
                <w:b/>
                <w:b/>
                <w:lang w:eastAsia="ja-JP"/>
              </w:rPr>
            </w:pPr>
            <w:r>
              <w:rPr>
                <w:b/>
                <w:lang w:eastAsia="ja-JP"/>
              </w:rPr>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ja-JP"/>
              </w:rPr>
            </w:pPr>
            <w:r>
              <w:rPr>
                <w:lang w:eastAsia="ja-JP"/>
              </w:rPr>
              <w:t>GLR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VLR</w:t>
            </w:r>
          </w:p>
        </w:tc>
      </w:tr>
      <w:tr>
        <w:trPr>
          <w:cantSplit w:val="true"/>
        </w:trPr>
        <w:tc>
          <w:tcPr>
            <w:tcW w:w="4007" w:type="dxa"/>
            <w:vMerge w:val="restart"/>
            <w:tcBorders>
              <w:top w:val="single" w:sz="6" w:space="0" w:color="000000"/>
              <w:left w:val="single" w:sz="12" w:space="0" w:color="000000"/>
              <w:bottom w:val="single" w:sz="6" w:space="0" w:color="000000"/>
              <w:right w:val="single" w:sz="6" w:space="0" w:color="000000"/>
            </w:tcBorders>
          </w:tcPr>
          <w:p>
            <w:pPr>
              <w:pStyle w:val="TAL"/>
              <w:keepNext w:val="false"/>
              <w:keepLines w:val="false"/>
              <w:rPr/>
            </w:pPr>
            <w:r>
              <w:rPr/>
              <w:t>MwdMngtPackage-v1</w:t>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ja-JP"/>
              </w:rPr>
            </w:pPr>
            <w:r>
              <w:rPr>
                <w:lang w:eastAsia="ja-JP"/>
              </w:rPr>
              <w:t>HLR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GLR</w:t>
            </w:r>
          </w:p>
        </w:tc>
      </w:tr>
      <w:tr>
        <w:trPr>
          <w:cantSplit w:val="true"/>
        </w:trPr>
        <w:tc>
          <w:tcPr>
            <w:tcW w:w="4007" w:type="dxa"/>
            <w:vMerge w:val="continue"/>
            <w:tcBorders>
              <w:top w:val="single" w:sz="6" w:space="0" w:color="000000"/>
              <w:left w:val="single" w:sz="12" w:space="0" w:color="000000"/>
              <w:bottom w:val="single" w:sz="6" w:space="0" w:color="000000"/>
              <w:right w:val="single" w:sz="6" w:space="0" w:color="000000"/>
            </w:tcBorders>
          </w:tcPr>
          <w:p>
            <w:pPr>
              <w:pStyle w:val="TAL"/>
              <w:keepNext w:val="false"/>
              <w:keepLines w:val="false"/>
              <w:snapToGrid w:val="false"/>
              <w:rPr>
                <w:b/>
                <w:b/>
                <w:lang w:eastAsia="ja-JP"/>
              </w:rPr>
            </w:pPr>
            <w:r>
              <w:rPr>
                <w:b/>
                <w:lang w:eastAsia="ja-JP"/>
              </w:rPr>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ja-JP"/>
              </w:rPr>
            </w:pPr>
            <w:r>
              <w:rPr>
                <w:lang w:eastAsia="ja-JP"/>
              </w:rPr>
              <w:t>GLR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VLR</w:t>
            </w:r>
          </w:p>
        </w:tc>
      </w:tr>
      <w:tr>
        <w:trPr>
          <w:cantSplit w:val="true"/>
        </w:trPr>
        <w:tc>
          <w:tcPr>
            <w:tcW w:w="4007" w:type="dxa"/>
            <w:tcBorders>
              <w:top w:val="single" w:sz="6" w:space="0" w:color="000000"/>
              <w:left w:val="single" w:sz="12" w:space="0" w:color="000000"/>
              <w:bottom w:val="single" w:sz="6" w:space="0" w:color="000000"/>
              <w:right w:val="single" w:sz="6" w:space="0" w:color="000000"/>
            </w:tcBorders>
          </w:tcPr>
          <w:p>
            <w:pPr>
              <w:pStyle w:val="TAL"/>
              <w:keepNext w:val="false"/>
              <w:keepLines w:val="false"/>
              <w:rPr/>
            </w:pPr>
            <w:r>
              <w:rPr/>
              <w:t>DataRestorationPackage-v3</w:t>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ja-JP"/>
              </w:rPr>
            </w:pPr>
            <w:r>
              <w:rPr>
                <w:lang w:eastAsia="ja-JP"/>
              </w:rPr>
              <w:t>GLR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VLR</w:t>
            </w:r>
          </w:p>
        </w:tc>
      </w:tr>
      <w:tr>
        <w:trPr>
          <w:cantSplit w:val="true"/>
        </w:trPr>
        <w:tc>
          <w:tcPr>
            <w:tcW w:w="4007" w:type="dxa"/>
            <w:vMerge w:val="restart"/>
            <w:tcBorders>
              <w:top w:val="single" w:sz="6" w:space="0" w:color="000000"/>
              <w:left w:val="single" w:sz="12" w:space="0" w:color="000000"/>
              <w:bottom w:val="single" w:sz="6" w:space="0" w:color="000000"/>
              <w:right w:val="single" w:sz="6" w:space="0" w:color="000000"/>
            </w:tcBorders>
          </w:tcPr>
          <w:p>
            <w:pPr>
              <w:pStyle w:val="TAL"/>
              <w:keepNext w:val="false"/>
              <w:keepLines w:val="false"/>
              <w:rPr/>
            </w:pPr>
            <w:r>
              <w:rPr/>
              <w:t>PurgingPackage-v3</w:t>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ja-JP"/>
              </w:rPr>
            </w:pPr>
            <w:r>
              <w:rPr>
                <w:lang w:eastAsia="ja-JP"/>
              </w:rPr>
              <w:t>HLR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GLR</w:t>
            </w:r>
          </w:p>
        </w:tc>
      </w:tr>
      <w:tr>
        <w:trPr>
          <w:cantSplit w:val="true"/>
        </w:trPr>
        <w:tc>
          <w:tcPr>
            <w:tcW w:w="4007" w:type="dxa"/>
            <w:vMerge w:val="continue"/>
            <w:tcBorders>
              <w:top w:val="single" w:sz="6" w:space="0" w:color="000000"/>
              <w:left w:val="single" w:sz="12" w:space="0" w:color="000000"/>
              <w:bottom w:val="single" w:sz="6" w:space="0" w:color="000000"/>
              <w:right w:val="single" w:sz="6" w:space="0" w:color="000000"/>
            </w:tcBorders>
          </w:tcPr>
          <w:p>
            <w:pPr>
              <w:pStyle w:val="TAL"/>
              <w:keepNext w:val="false"/>
              <w:keepLines w:val="false"/>
              <w:snapToGrid w:val="false"/>
              <w:rPr>
                <w:b/>
                <w:b/>
                <w:lang w:eastAsia="ja-JP"/>
              </w:rPr>
            </w:pPr>
            <w:r>
              <w:rPr>
                <w:b/>
                <w:lang w:eastAsia="ja-JP"/>
              </w:rPr>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ja-JP"/>
              </w:rPr>
            </w:pPr>
            <w:r>
              <w:rPr>
                <w:lang w:eastAsia="ja-JP"/>
              </w:rPr>
              <w:t>GLR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VLR</w:t>
            </w:r>
          </w:p>
        </w:tc>
      </w:tr>
      <w:tr>
        <w:trPr>
          <w:cantSplit w:val="true"/>
        </w:trPr>
        <w:tc>
          <w:tcPr>
            <w:tcW w:w="4007" w:type="dxa"/>
            <w:vMerge w:val="continue"/>
            <w:tcBorders>
              <w:top w:val="single" w:sz="6" w:space="0" w:color="000000"/>
              <w:left w:val="single" w:sz="12" w:space="0" w:color="000000"/>
              <w:bottom w:val="single" w:sz="6" w:space="0" w:color="000000"/>
              <w:right w:val="single" w:sz="6" w:space="0" w:color="000000"/>
            </w:tcBorders>
          </w:tcPr>
          <w:p>
            <w:pPr>
              <w:pStyle w:val="TAL"/>
              <w:keepNext w:val="false"/>
              <w:keepLines w:val="false"/>
              <w:snapToGrid w:val="false"/>
              <w:rPr>
                <w:b/>
                <w:b/>
                <w:lang w:eastAsia="ja-JP"/>
              </w:rPr>
            </w:pPr>
            <w:r>
              <w:rPr>
                <w:b/>
                <w:lang w:eastAsia="ja-JP"/>
              </w:rPr>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ja-JP"/>
              </w:rPr>
            </w:pPr>
            <w:r>
              <w:rPr>
                <w:lang w:eastAsia="ja-JP"/>
              </w:rPr>
              <w:t>GLR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SGSN</w:t>
            </w:r>
          </w:p>
        </w:tc>
      </w:tr>
      <w:tr>
        <w:trPr>
          <w:cantSplit w:val="true"/>
        </w:trPr>
        <w:tc>
          <w:tcPr>
            <w:tcW w:w="4007" w:type="dxa"/>
            <w:vMerge w:val="restart"/>
            <w:tcBorders>
              <w:top w:val="single" w:sz="6" w:space="0" w:color="000000"/>
              <w:left w:val="single" w:sz="12" w:space="0" w:color="000000"/>
              <w:bottom w:val="single" w:sz="6" w:space="0" w:color="000000"/>
              <w:right w:val="single" w:sz="6" w:space="0" w:color="000000"/>
            </w:tcBorders>
          </w:tcPr>
          <w:p>
            <w:pPr>
              <w:pStyle w:val="TAL"/>
              <w:keepNext w:val="false"/>
              <w:keepLines w:val="false"/>
              <w:rPr/>
            </w:pPr>
            <w:r>
              <w:rPr>
                <w:rStyle w:val="ASN1Itemdefinition"/>
                <w:b w:val="false"/>
              </w:rPr>
              <w:t>SubscriberInformationEnquiryPackage-v3</w:t>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ja-JP"/>
              </w:rPr>
            </w:pPr>
            <w:r>
              <w:rPr>
                <w:lang w:eastAsia="ja-JP"/>
              </w:rPr>
              <w:t>VLR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GLR</w:t>
            </w:r>
          </w:p>
        </w:tc>
      </w:tr>
      <w:tr>
        <w:trPr>
          <w:cantSplit w:val="true"/>
        </w:trPr>
        <w:tc>
          <w:tcPr>
            <w:tcW w:w="4007" w:type="dxa"/>
            <w:vMerge w:val="continue"/>
            <w:tcBorders>
              <w:top w:val="single" w:sz="6" w:space="0" w:color="000000"/>
              <w:left w:val="single" w:sz="12" w:space="0" w:color="000000"/>
              <w:bottom w:val="single" w:sz="6" w:space="0" w:color="000000"/>
              <w:right w:val="single" w:sz="6" w:space="0" w:color="000000"/>
            </w:tcBorders>
          </w:tcPr>
          <w:p>
            <w:pPr>
              <w:pStyle w:val="TAL"/>
              <w:keepNext w:val="false"/>
              <w:keepLines w:val="false"/>
              <w:snapToGrid w:val="false"/>
              <w:rPr>
                <w:rStyle w:val="ASN1Itemdefinition"/>
                <w:b w:val="false"/>
                <w:b w:val="false"/>
              </w:rPr>
            </w:pPr>
            <w:r>
              <w:rPr>
                <w:b/>
                <w:lang w:eastAsia="ja-JP"/>
              </w:rPr>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eastAsia="ja-JP"/>
              </w:rPr>
              <w:t>GLR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HLR</w:t>
            </w:r>
          </w:p>
        </w:tc>
      </w:tr>
      <w:tr>
        <w:trPr>
          <w:cantSplit w:val="true"/>
        </w:trPr>
        <w:tc>
          <w:tcPr>
            <w:tcW w:w="4007" w:type="dxa"/>
            <w:vMerge w:val="restart"/>
            <w:tcBorders>
              <w:top w:val="single" w:sz="6" w:space="0" w:color="000000"/>
              <w:left w:val="single" w:sz="12" w:space="0" w:color="000000"/>
              <w:bottom w:val="single" w:sz="6" w:space="0" w:color="000000"/>
              <w:right w:val="single" w:sz="6" w:space="0" w:color="000000"/>
            </w:tcBorders>
          </w:tcPr>
          <w:p>
            <w:pPr>
              <w:pStyle w:val="TAL"/>
              <w:keepNext w:val="false"/>
              <w:keepLines w:val="false"/>
              <w:rPr>
                <w:rStyle w:val="ASN1Itemdefinition"/>
                <w:b w:val="false"/>
                <w:b w:val="false"/>
              </w:rPr>
            </w:pPr>
            <w:r>
              <w:rPr/>
              <w:t>GprsLocationUpdatingPackage-v3</w:t>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eastAsia="ja-JP"/>
              </w:rPr>
              <w:t>HLR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GLR</w:t>
            </w:r>
          </w:p>
        </w:tc>
      </w:tr>
      <w:tr>
        <w:trPr>
          <w:cantSplit w:val="true"/>
        </w:trPr>
        <w:tc>
          <w:tcPr>
            <w:tcW w:w="4007" w:type="dxa"/>
            <w:vMerge w:val="continue"/>
            <w:tcBorders>
              <w:top w:val="single" w:sz="6" w:space="0" w:color="000000"/>
              <w:left w:val="single" w:sz="12" w:space="0" w:color="000000"/>
              <w:bottom w:val="single" w:sz="6" w:space="0" w:color="000000"/>
              <w:right w:val="single" w:sz="6" w:space="0" w:color="000000"/>
            </w:tcBorders>
          </w:tcPr>
          <w:p>
            <w:pPr>
              <w:pStyle w:val="TAL"/>
              <w:keepNext w:val="false"/>
              <w:keepLines w:val="false"/>
              <w:snapToGrid w:val="false"/>
              <w:rPr>
                <w:b/>
                <w:b/>
                <w:lang w:eastAsia="ja-JP"/>
              </w:rPr>
            </w:pPr>
            <w:r>
              <w:rPr>
                <w:b/>
                <w:lang w:eastAsia="ja-JP"/>
              </w:rPr>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ja-JP"/>
              </w:rPr>
            </w:pPr>
            <w:r>
              <w:rPr>
                <w:lang w:eastAsia="ja-JP"/>
              </w:rPr>
              <w:t>GLR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SGSN</w:t>
            </w:r>
          </w:p>
        </w:tc>
      </w:tr>
      <w:tr>
        <w:trPr>
          <w:cantSplit w:val="true"/>
        </w:trPr>
        <w:tc>
          <w:tcPr>
            <w:tcW w:w="4007" w:type="dxa"/>
            <w:tcBorders>
              <w:top w:val="single" w:sz="6" w:space="0" w:color="000000"/>
              <w:left w:val="single" w:sz="12" w:space="0" w:color="000000"/>
              <w:bottom w:val="single" w:sz="6" w:space="0" w:color="000000"/>
              <w:right w:val="single" w:sz="6" w:space="0" w:color="000000"/>
            </w:tcBorders>
          </w:tcPr>
          <w:p>
            <w:pPr>
              <w:pStyle w:val="TAL"/>
              <w:keepNext w:val="false"/>
              <w:keepLines w:val="false"/>
              <w:rPr/>
            </w:pPr>
            <w:r>
              <w:rPr/>
              <w:t>FailureReportingPackage-v3</w:t>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ja-JP"/>
              </w:rPr>
            </w:pPr>
            <w:r>
              <w:rPr>
                <w:lang w:eastAsia="ja-JP"/>
              </w:rPr>
              <w:t>GLR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IM-GSN</w:t>
            </w:r>
          </w:p>
        </w:tc>
      </w:tr>
      <w:tr>
        <w:trPr>
          <w:cantSplit w:val="true"/>
        </w:trPr>
        <w:tc>
          <w:tcPr>
            <w:tcW w:w="4007" w:type="dxa"/>
            <w:vMerge w:val="restart"/>
            <w:tcBorders>
              <w:top w:val="single" w:sz="6" w:space="0" w:color="000000"/>
              <w:left w:val="single" w:sz="12" w:space="0" w:color="000000"/>
              <w:bottom w:val="single" w:sz="6" w:space="0" w:color="000000"/>
              <w:right w:val="single" w:sz="6" w:space="0" w:color="000000"/>
            </w:tcBorders>
          </w:tcPr>
          <w:p>
            <w:pPr>
              <w:pStyle w:val="TAL"/>
              <w:keepNext w:val="false"/>
              <w:keepLines w:val="false"/>
              <w:rPr/>
            </w:pPr>
            <w:r>
              <w:rPr>
                <w:rStyle w:val="ASN1Itemdefinition"/>
                <w:b w:val="false"/>
              </w:rPr>
              <w:t>SetReportingStatePackage-v3</w:t>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ja-JP"/>
              </w:rPr>
            </w:pPr>
            <w:r>
              <w:rPr>
                <w:lang w:eastAsia="ja-JP"/>
              </w:rPr>
              <w:t>VLR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GLR</w:t>
            </w:r>
          </w:p>
        </w:tc>
      </w:tr>
      <w:tr>
        <w:trPr>
          <w:cantSplit w:val="true"/>
        </w:trPr>
        <w:tc>
          <w:tcPr>
            <w:tcW w:w="4007" w:type="dxa"/>
            <w:vMerge w:val="continue"/>
            <w:tcBorders>
              <w:top w:val="single" w:sz="6" w:space="0" w:color="000000"/>
              <w:left w:val="single" w:sz="12" w:space="0" w:color="000000"/>
              <w:bottom w:val="single" w:sz="6" w:space="0" w:color="000000"/>
              <w:right w:val="single" w:sz="6" w:space="0" w:color="000000"/>
            </w:tcBorders>
          </w:tcPr>
          <w:p>
            <w:pPr>
              <w:pStyle w:val="TAL"/>
              <w:keepNext w:val="false"/>
              <w:keepLines w:val="false"/>
              <w:snapToGrid w:val="false"/>
              <w:rPr>
                <w:rStyle w:val="ASN1Itemdefinition"/>
                <w:b w:val="false"/>
                <w:b w:val="false"/>
              </w:rPr>
            </w:pPr>
            <w:r>
              <w:rPr>
                <w:b/>
                <w:lang w:eastAsia="ja-JP"/>
              </w:rPr>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eastAsia="ja-JP"/>
              </w:rPr>
              <w:t>GLR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HLR</w:t>
            </w:r>
          </w:p>
        </w:tc>
      </w:tr>
      <w:tr>
        <w:trPr>
          <w:cantSplit w:val="true"/>
        </w:trPr>
        <w:tc>
          <w:tcPr>
            <w:tcW w:w="4007" w:type="dxa"/>
            <w:vMerge w:val="restart"/>
            <w:tcBorders>
              <w:top w:val="single" w:sz="6" w:space="0" w:color="000000"/>
              <w:left w:val="single" w:sz="12" w:space="0" w:color="000000"/>
              <w:bottom w:val="single" w:sz="6" w:space="0" w:color="000000"/>
              <w:right w:val="single" w:sz="6" w:space="0" w:color="000000"/>
            </w:tcBorders>
          </w:tcPr>
          <w:p>
            <w:pPr>
              <w:pStyle w:val="TAL"/>
              <w:keepNext w:val="false"/>
              <w:keepLines w:val="false"/>
              <w:rPr/>
            </w:pPr>
            <w:r>
              <w:rPr>
                <w:rStyle w:val="ASN1Itemdefinition"/>
                <w:b w:val="false"/>
              </w:rPr>
              <w:t>StatusReportPackage-v3</w:t>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eastAsia="ja-JP"/>
              </w:rPr>
              <w:t>HLR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GLR</w:t>
            </w:r>
          </w:p>
        </w:tc>
      </w:tr>
      <w:tr>
        <w:trPr>
          <w:cantSplit w:val="true"/>
        </w:trPr>
        <w:tc>
          <w:tcPr>
            <w:tcW w:w="4007" w:type="dxa"/>
            <w:vMerge w:val="continue"/>
            <w:tcBorders>
              <w:top w:val="single" w:sz="6" w:space="0" w:color="000000"/>
              <w:left w:val="single" w:sz="12" w:space="0" w:color="000000"/>
              <w:bottom w:val="single" w:sz="6" w:space="0" w:color="000000"/>
              <w:right w:val="single" w:sz="6" w:space="0" w:color="000000"/>
            </w:tcBorders>
          </w:tcPr>
          <w:p>
            <w:pPr>
              <w:pStyle w:val="TAL"/>
              <w:keepNext w:val="false"/>
              <w:keepLines w:val="false"/>
              <w:snapToGrid w:val="false"/>
              <w:rPr>
                <w:rStyle w:val="ASN1Itemdefinition"/>
                <w:b w:val="false"/>
                <w:b w:val="false"/>
              </w:rPr>
            </w:pPr>
            <w:r>
              <w:rPr>
                <w:b/>
                <w:lang w:eastAsia="ja-JP"/>
              </w:rPr>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eastAsia="ja-JP"/>
              </w:rPr>
              <w:t>GLR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VLR</w:t>
            </w:r>
          </w:p>
        </w:tc>
      </w:tr>
      <w:tr>
        <w:trPr>
          <w:cantSplit w:val="true"/>
        </w:trPr>
        <w:tc>
          <w:tcPr>
            <w:tcW w:w="4007" w:type="dxa"/>
            <w:vMerge w:val="restart"/>
            <w:tcBorders>
              <w:top w:val="single" w:sz="6" w:space="0" w:color="000000"/>
              <w:left w:val="single" w:sz="12" w:space="0" w:color="000000"/>
              <w:bottom w:val="single" w:sz="6" w:space="0" w:color="000000"/>
              <w:right w:val="single" w:sz="6" w:space="0" w:color="000000"/>
            </w:tcBorders>
          </w:tcPr>
          <w:p>
            <w:pPr>
              <w:pStyle w:val="TAL"/>
              <w:keepNext w:val="false"/>
              <w:keepLines w:val="false"/>
              <w:rPr/>
            </w:pPr>
            <w:r>
              <w:rPr>
                <w:rStyle w:val="ASN1Itemdefinition"/>
                <w:b w:val="false"/>
              </w:rPr>
              <w:t>RemoteUserFreePackage-v3</w:t>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eastAsia="ja-JP"/>
              </w:rPr>
              <w:t>VLR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GLR</w:t>
            </w:r>
          </w:p>
        </w:tc>
      </w:tr>
      <w:tr>
        <w:trPr>
          <w:cantSplit w:val="true"/>
        </w:trPr>
        <w:tc>
          <w:tcPr>
            <w:tcW w:w="4007" w:type="dxa"/>
            <w:vMerge w:val="continue"/>
            <w:tcBorders>
              <w:top w:val="single" w:sz="6" w:space="0" w:color="000000"/>
              <w:left w:val="single" w:sz="12" w:space="0" w:color="000000"/>
              <w:bottom w:val="single" w:sz="6" w:space="0" w:color="000000"/>
              <w:right w:val="single" w:sz="6" w:space="0" w:color="000000"/>
            </w:tcBorders>
          </w:tcPr>
          <w:p>
            <w:pPr>
              <w:pStyle w:val="TAL"/>
              <w:keepNext w:val="false"/>
              <w:keepLines w:val="false"/>
              <w:snapToGrid w:val="false"/>
              <w:rPr>
                <w:rStyle w:val="ASN1Itemdefinition"/>
                <w:b w:val="false"/>
                <w:b w:val="false"/>
              </w:rPr>
            </w:pPr>
            <w:r>
              <w:rPr>
                <w:b/>
                <w:lang w:eastAsia="ja-JP"/>
              </w:rPr>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eastAsia="ja-JP"/>
              </w:rPr>
              <w:t>GLR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HLR</w:t>
            </w:r>
          </w:p>
        </w:tc>
      </w:tr>
      <w:tr>
        <w:trPr>
          <w:cantSplit w:val="true"/>
        </w:trPr>
        <w:tc>
          <w:tcPr>
            <w:tcW w:w="4007" w:type="dxa"/>
            <w:vMerge w:val="restart"/>
            <w:tcBorders>
              <w:top w:val="single" w:sz="6" w:space="0" w:color="000000"/>
              <w:left w:val="single" w:sz="12" w:space="0" w:color="000000"/>
              <w:bottom w:val="single" w:sz="6" w:space="0" w:color="000000"/>
              <w:right w:val="single" w:sz="6" w:space="0" w:color="000000"/>
            </w:tcBorders>
          </w:tcPr>
          <w:p>
            <w:pPr>
              <w:pStyle w:val="TAL"/>
              <w:keepNext w:val="false"/>
              <w:keepLines w:val="false"/>
              <w:rPr/>
            </w:pPr>
            <w:r>
              <w:rPr>
                <w:rStyle w:val="ASN1Itemdefinition"/>
                <w:b w:val="false"/>
              </w:rPr>
              <w:t>CallCompletionPackage-v3</w:t>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eastAsia="ja-JP"/>
              </w:rPr>
              <w:t>HLR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GLR</w:t>
            </w:r>
          </w:p>
        </w:tc>
      </w:tr>
      <w:tr>
        <w:trPr>
          <w:cantSplit w:val="true"/>
        </w:trPr>
        <w:tc>
          <w:tcPr>
            <w:tcW w:w="4007" w:type="dxa"/>
            <w:vMerge w:val="continue"/>
            <w:tcBorders>
              <w:top w:val="single" w:sz="6" w:space="0" w:color="000000"/>
              <w:left w:val="single" w:sz="12" w:space="0" w:color="000000"/>
              <w:bottom w:val="single" w:sz="6" w:space="0" w:color="000000"/>
              <w:right w:val="single" w:sz="6" w:space="0" w:color="000000"/>
            </w:tcBorders>
          </w:tcPr>
          <w:p>
            <w:pPr>
              <w:pStyle w:val="TAL"/>
              <w:keepNext w:val="false"/>
              <w:keepLines w:val="false"/>
              <w:snapToGrid w:val="false"/>
              <w:rPr>
                <w:b/>
                <w:b/>
                <w:lang w:eastAsia="ja-JP"/>
              </w:rPr>
            </w:pPr>
            <w:r>
              <w:rPr>
                <w:b/>
                <w:lang w:eastAsia="ja-JP"/>
              </w:rPr>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ja-JP"/>
              </w:rPr>
            </w:pPr>
            <w:r>
              <w:rPr>
                <w:lang w:eastAsia="ja-JP"/>
              </w:rPr>
              <w:t>GLR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lang w:eastAsia="ja-JP"/>
              </w:rPr>
            </w:pPr>
            <w:r>
              <w:rPr>
                <w:lang w:eastAsia="ja-JP"/>
              </w:rPr>
              <w:t>VLR</w:t>
            </w:r>
          </w:p>
        </w:tc>
      </w:tr>
      <w:tr>
        <w:trPr>
          <w:cantSplit w:val="true"/>
        </w:trPr>
        <w:tc>
          <w:tcPr>
            <w:tcW w:w="4007" w:type="dxa"/>
            <w:vMerge w:val="restart"/>
            <w:tcBorders>
              <w:top w:val="single" w:sz="6" w:space="0" w:color="000000"/>
              <w:left w:val="single" w:sz="12" w:space="0" w:color="000000"/>
              <w:bottom w:val="single" w:sz="6" w:space="0" w:color="000000"/>
              <w:right w:val="single" w:sz="6" w:space="0" w:color="000000"/>
            </w:tcBorders>
          </w:tcPr>
          <w:p>
            <w:pPr>
              <w:pStyle w:val="TAL"/>
              <w:keepNext w:val="false"/>
              <w:keepLines w:val="false"/>
              <w:rPr/>
            </w:pPr>
            <w:r>
              <w:rPr>
                <w:rStyle w:val="ASN1Itemdefinition"/>
                <w:b w:val="false"/>
              </w:rPr>
              <w:t>AuthenticationFailureReportPackage-v3</w:t>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HLR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pPr>
            <w:r>
              <w:rPr/>
              <w:t>GLR</w:t>
            </w:r>
          </w:p>
        </w:tc>
      </w:tr>
      <w:tr>
        <w:trPr>
          <w:cantSplit w:val="true"/>
        </w:trPr>
        <w:tc>
          <w:tcPr>
            <w:tcW w:w="4007" w:type="dxa"/>
            <w:vMerge w:val="continue"/>
            <w:tcBorders>
              <w:top w:val="single" w:sz="6" w:space="0" w:color="000000"/>
              <w:left w:val="single" w:sz="12" w:space="0" w:color="000000"/>
              <w:bottom w:val="single" w:sz="6" w:space="0" w:color="000000"/>
              <w:right w:val="single" w:sz="6" w:space="0" w:color="000000"/>
            </w:tcBorders>
          </w:tcPr>
          <w:p>
            <w:pPr>
              <w:pStyle w:val="TAL"/>
              <w:keepNext w:val="false"/>
              <w:keepLines w:val="false"/>
              <w:snapToGrid w:val="false"/>
              <w:rPr/>
            </w:pPr>
            <w:r>
              <w:rPr/>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GLR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pPr>
            <w:r>
              <w:rPr/>
              <w:t>VLR</w:t>
            </w:r>
          </w:p>
        </w:tc>
      </w:tr>
      <w:tr>
        <w:trPr>
          <w:cantSplit w:val="true"/>
        </w:trPr>
        <w:tc>
          <w:tcPr>
            <w:tcW w:w="4007" w:type="dxa"/>
            <w:vMerge w:val="continue"/>
            <w:tcBorders>
              <w:top w:val="single" w:sz="6" w:space="0" w:color="000000"/>
              <w:left w:val="single" w:sz="12" w:space="0" w:color="000000"/>
              <w:bottom w:val="single" w:sz="6" w:space="0" w:color="000000"/>
              <w:right w:val="single" w:sz="6" w:space="0" w:color="000000"/>
            </w:tcBorders>
          </w:tcPr>
          <w:p>
            <w:pPr>
              <w:pStyle w:val="TAL"/>
              <w:keepNext w:val="false"/>
              <w:keepLines w:val="false"/>
              <w:snapToGrid w:val="false"/>
              <w:rPr/>
            </w:pPr>
            <w:r>
              <w:rPr/>
            </w:r>
          </w:p>
        </w:tc>
        <w:tc>
          <w:tcPr>
            <w:tcW w:w="14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GLR</w:t>
            </w:r>
          </w:p>
        </w:tc>
        <w:tc>
          <w:tcPr>
            <w:tcW w:w="1400" w:type="dxa"/>
            <w:tcBorders>
              <w:top w:val="single" w:sz="6" w:space="0" w:color="000000"/>
              <w:left w:val="single" w:sz="6" w:space="0" w:color="000000"/>
              <w:bottom w:val="single" w:sz="6" w:space="0" w:color="000000"/>
              <w:right w:val="single" w:sz="12" w:space="0" w:color="000000"/>
            </w:tcBorders>
          </w:tcPr>
          <w:p>
            <w:pPr>
              <w:pStyle w:val="TAL"/>
              <w:keepNext w:val="false"/>
              <w:keepLines w:val="false"/>
              <w:rPr/>
            </w:pPr>
            <w:r>
              <w:rPr/>
              <w:t>SGSN</w:t>
            </w:r>
          </w:p>
        </w:tc>
      </w:tr>
      <w:tr>
        <w:trPr>
          <w:cantSplit w:val="true"/>
        </w:trPr>
        <w:tc>
          <w:tcPr>
            <w:tcW w:w="4007" w:type="dxa"/>
            <w:tcBorders>
              <w:top w:val="single" w:sz="6" w:space="0" w:color="000000"/>
              <w:left w:val="single" w:sz="12" w:space="0" w:color="000000"/>
              <w:bottom w:val="single" w:sz="12" w:space="0" w:color="000000"/>
              <w:right w:val="single" w:sz="6" w:space="0" w:color="000000"/>
            </w:tcBorders>
          </w:tcPr>
          <w:p>
            <w:pPr>
              <w:pStyle w:val="TAL"/>
              <w:keepNext w:val="false"/>
              <w:keepLines w:val="false"/>
              <w:rPr/>
            </w:pPr>
            <w:r>
              <w:rPr/>
              <w:t>SecureTransportHandlingPackage-v3</w:t>
            </w:r>
          </w:p>
        </w:tc>
        <w:tc>
          <w:tcPr>
            <w:tcW w:w="2800" w:type="dxa"/>
            <w:gridSpan w:val="2"/>
            <w:tcBorders>
              <w:top w:val="single" w:sz="6" w:space="0" w:color="000000"/>
              <w:left w:val="single" w:sz="6" w:space="0" w:color="000000"/>
              <w:bottom w:val="single" w:sz="12" w:space="0" w:color="000000"/>
              <w:right w:val="single" w:sz="12" w:space="0" w:color="000000"/>
            </w:tcBorders>
          </w:tcPr>
          <w:p>
            <w:pPr>
              <w:pStyle w:val="TF"/>
              <w:keepLines w:val="false"/>
              <w:spacing w:before="0" w:after="0"/>
              <w:jc w:val="both"/>
              <w:rPr>
                <w:b w:val="false"/>
                <w:b w:val="false"/>
                <w:bCs/>
                <w:sz w:val="18"/>
              </w:rPr>
            </w:pPr>
            <w:r>
              <w:rPr>
                <w:b w:val="false"/>
                <w:bCs/>
                <w:sz w:val="18"/>
              </w:rPr>
              <w:t>This operation package includes the operations required for the secure transport of MAP messages between any MAP entities.</w:t>
            </w:r>
          </w:p>
        </w:tc>
      </w:tr>
    </w:tbl>
    <w:p>
      <w:pPr>
        <w:pStyle w:val="Normal"/>
        <w:rPr>
          <w:lang w:eastAsia="ja-JP"/>
        </w:rPr>
      </w:pPr>
      <w:r>
        <w:rPr>
          <w:lang w:eastAsia="ja-JP"/>
        </w:rPr>
      </w:r>
    </w:p>
    <w:p>
      <w:pPr>
        <w:pStyle w:val="Heading2"/>
        <w:rPr>
          <w:lang w:eastAsia="ja-JP"/>
        </w:rPr>
      </w:pPr>
      <w:bookmarkStart w:id="87" w:name="__RefHeading___Toc517478855"/>
      <w:bookmarkEnd w:id="87"/>
      <w:r>
        <w:rPr>
          <w:lang w:eastAsia="ja-JP"/>
        </w:rPr>
        <w:t>17.3</w:t>
        <w:tab/>
      </w:r>
      <w:r>
        <w:rPr/>
        <w:t>Application contexts</w:t>
      </w:r>
    </w:p>
    <w:p>
      <w:pPr>
        <w:pStyle w:val="Normal"/>
        <w:rPr/>
      </w:pPr>
      <w:r>
        <w:rPr>
          <w:lang w:eastAsia="ja-JP"/>
        </w:rPr>
        <w:t xml:space="preserve">Regarding Application contexts specifications, only the responder and initiator definition shall be considered for the GLR introduction. The responder and initiator definition for the GLR specification are derived Table 17.3/1. For the other definitions of the </w:t>
      </w:r>
      <w:r>
        <w:rPr>
          <w:lang w:eastAsia="ja-JP"/>
        </w:rPr>
        <w:t>package</w:t>
      </w:r>
      <w:r>
        <w:rPr>
          <w:lang w:eastAsia="ja-JP"/>
        </w:rPr>
        <w:t xml:space="preserve"> specifications are as in 3GPP TS 29.002.</w:t>
      </w:r>
    </w:p>
    <w:p>
      <w:pPr>
        <w:pStyle w:val="TH"/>
        <w:rPr/>
      </w:pPr>
      <w:r>
        <w:rPr>
          <w:lang w:eastAsia="ja-JP"/>
        </w:rPr>
        <w:t>Table 17.3/1: supplier and consu</w:t>
      </w:r>
      <w:r>
        <w:rPr/>
        <w:t>mer definition</w:t>
      </w:r>
    </w:p>
    <w:tbl>
      <w:tblPr>
        <w:tblW w:w="6802" w:type="dxa"/>
        <w:jc w:val="left"/>
        <w:tblInd w:w="978" w:type="dxa"/>
        <w:tblLayout w:type="fixed"/>
        <w:tblCellMar>
          <w:top w:w="0" w:type="dxa"/>
          <w:left w:w="71" w:type="dxa"/>
          <w:bottom w:w="0" w:type="dxa"/>
          <w:right w:w="71" w:type="dxa"/>
        </w:tblCellMar>
      </w:tblPr>
      <w:tblGrid>
        <w:gridCol w:w="3051"/>
        <w:gridCol w:w="918"/>
        <w:gridCol w:w="1338"/>
        <w:gridCol w:w="1495"/>
      </w:tblGrid>
      <w:tr>
        <w:trPr/>
        <w:tc>
          <w:tcPr>
            <w:tcW w:w="3051" w:type="dxa"/>
            <w:tcBorders>
              <w:top w:val="single" w:sz="12" w:space="0" w:color="000000"/>
              <w:left w:val="single" w:sz="12" w:space="0" w:color="000000"/>
              <w:bottom w:val="double" w:sz="12" w:space="0" w:color="000000"/>
              <w:right w:val="single" w:sz="4" w:space="0" w:color="000000"/>
            </w:tcBorders>
          </w:tcPr>
          <w:p>
            <w:pPr>
              <w:pStyle w:val="B2"/>
              <w:keepNext w:val="true"/>
              <w:keepLines/>
              <w:spacing w:before="0" w:after="180"/>
              <w:ind w:left="0" w:hanging="0"/>
              <w:jc w:val="center"/>
              <w:rPr/>
            </w:pPr>
            <w:r>
              <w:rPr>
                <w:b/>
                <w:lang w:val="fr-FR" w:eastAsia="ja-JP"/>
              </w:rPr>
              <w:t>Application</w:t>
            </w:r>
            <w:r>
              <w:rPr>
                <w:b/>
                <w:lang w:val="fr-FR" w:eastAsia="ja-JP"/>
              </w:rPr>
              <w:t xml:space="preserve"> Context</w:t>
            </w:r>
          </w:p>
        </w:tc>
        <w:tc>
          <w:tcPr>
            <w:tcW w:w="918" w:type="dxa"/>
            <w:tcBorders>
              <w:top w:val="single" w:sz="12" w:space="0" w:color="000000"/>
              <w:left w:val="single" w:sz="4" w:space="0" w:color="000000"/>
              <w:bottom w:val="double" w:sz="12" w:space="0" w:color="000000"/>
              <w:right w:val="single" w:sz="6" w:space="0" w:color="000000"/>
            </w:tcBorders>
          </w:tcPr>
          <w:p>
            <w:pPr>
              <w:pStyle w:val="B2"/>
              <w:keepNext w:val="true"/>
              <w:keepLines/>
              <w:spacing w:before="0" w:after="180"/>
              <w:ind w:left="0" w:hanging="0"/>
              <w:jc w:val="center"/>
              <w:rPr>
                <w:b/>
                <w:b/>
                <w:lang w:val="fr-FR" w:eastAsia="ja-JP"/>
              </w:rPr>
            </w:pPr>
            <w:r>
              <w:rPr>
                <w:b/>
                <w:lang w:val="fr-FR" w:eastAsia="ja-JP"/>
              </w:rPr>
              <w:t>Version</w:t>
            </w:r>
          </w:p>
        </w:tc>
        <w:tc>
          <w:tcPr>
            <w:tcW w:w="1338" w:type="dxa"/>
            <w:tcBorders>
              <w:top w:val="single" w:sz="12" w:space="0" w:color="000000"/>
              <w:left w:val="single" w:sz="6" w:space="0" w:color="000000"/>
              <w:bottom w:val="double" w:sz="12" w:space="0" w:color="000000"/>
              <w:right w:val="single" w:sz="6" w:space="0" w:color="000000"/>
            </w:tcBorders>
          </w:tcPr>
          <w:p>
            <w:pPr>
              <w:pStyle w:val="B2"/>
              <w:keepNext w:val="true"/>
              <w:keepLines/>
              <w:spacing w:before="0" w:after="180"/>
              <w:ind w:left="0" w:hanging="0"/>
              <w:jc w:val="center"/>
              <w:rPr>
                <w:b/>
                <w:b/>
                <w:lang w:val="fr-FR" w:eastAsia="ja-JP"/>
              </w:rPr>
            </w:pPr>
            <w:r>
              <w:rPr>
                <w:b/>
                <w:lang w:val="fr-FR" w:eastAsia="ja-JP"/>
              </w:rPr>
              <w:t>Initiator</w:t>
            </w:r>
          </w:p>
        </w:tc>
        <w:tc>
          <w:tcPr>
            <w:tcW w:w="1495" w:type="dxa"/>
            <w:tcBorders>
              <w:top w:val="single" w:sz="12" w:space="0" w:color="000000"/>
              <w:left w:val="single" w:sz="6" w:space="0" w:color="000000"/>
              <w:bottom w:val="double" w:sz="12" w:space="0" w:color="000000"/>
              <w:right w:val="single" w:sz="12" w:space="0" w:color="000000"/>
            </w:tcBorders>
          </w:tcPr>
          <w:p>
            <w:pPr>
              <w:pStyle w:val="B2"/>
              <w:keepNext w:val="true"/>
              <w:keepLines/>
              <w:spacing w:before="0" w:after="180"/>
              <w:ind w:left="0" w:hanging="0"/>
              <w:jc w:val="center"/>
              <w:rPr>
                <w:b/>
                <w:b/>
                <w:lang w:val="fr-FR" w:eastAsia="ja-JP"/>
              </w:rPr>
            </w:pPr>
            <w:r>
              <w:rPr>
                <w:b/>
                <w:lang w:val="fr-FR" w:eastAsia="ja-JP"/>
              </w:rPr>
              <w:t>Responder</w:t>
            </w:r>
          </w:p>
        </w:tc>
      </w:tr>
      <w:tr>
        <w:trPr>
          <w:cantSplit w:val="true"/>
        </w:trPr>
        <w:tc>
          <w:tcPr>
            <w:tcW w:w="3051" w:type="dxa"/>
            <w:vMerge w:val="restart"/>
            <w:tcBorders>
              <w:left w:val="single" w:sz="12" w:space="0" w:color="000000"/>
              <w:bottom w:val="single" w:sz="6" w:space="0" w:color="000000"/>
              <w:right w:val="single" w:sz="4" w:space="0" w:color="000000"/>
            </w:tcBorders>
          </w:tcPr>
          <w:p>
            <w:pPr>
              <w:pStyle w:val="TAL"/>
              <w:rPr>
                <w:lang w:val="fr-FR" w:eastAsia="ja-JP"/>
              </w:rPr>
            </w:pPr>
            <w:r>
              <w:rPr>
                <w:lang w:val="fr-FR"/>
              </w:rPr>
              <w:t xml:space="preserve">locationCancellationContext </w:t>
            </w:r>
          </w:p>
        </w:tc>
        <w:tc>
          <w:tcPr>
            <w:tcW w:w="918" w:type="dxa"/>
            <w:vMerge w:val="restart"/>
            <w:tcBorders>
              <w:left w:val="single" w:sz="4" w:space="0" w:color="000000"/>
              <w:bottom w:val="single" w:sz="6" w:space="0" w:color="000000"/>
              <w:right w:val="single" w:sz="6" w:space="0" w:color="000000"/>
            </w:tcBorders>
          </w:tcPr>
          <w:p>
            <w:pPr>
              <w:pStyle w:val="TAL"/>
              <w:rPr/>
            </w:pPr>
            <w:r>
              <w:rPr/>
              <w:t>v3</w:t>
            </w:r>
          </w:p>
        </w:tc>
        <w:tc>
          <w:tcPr>
            <w:tcW w:w="1338" w:type="dxa"/>
            <w:tcBorders>
              <w:left w:val="single" w:sz="6" w:space="0" w:color="000000"/>
              <w:bottom w:val="single" w:sz="6" w:space="0" w:color="000000"/>
              <w:right w:val="single" w:sz="6" w:space="0" w:color="000000"/>
            </w:tcBorders>
          </w:tcPr>
          <w:p>
            <w:pPr>
              <w:pStyle w:val="TAL"/>
              <w:rPr>
                <w:lang w:eastAsia="ja-JP"/>
              </w:rPr>
            </w:pPr>
            <w:r>
              <w:rPr>
                <w:lang w:eastAsia="ja-JP"/>
              </w:rPr>
              <w:t>HLR</w:t>
            </w:r>
          </w:p>
        </w:tc>
        <w:tc>
          <w:tcPr>
            <w:tcW w:w="1495" w:type="dxa"/>
            <w:tcBorders>
              <w:left w:val="single" w:sz="6" w:space="0" w:color="000000"/>
              <w:bottom w:val="single" w:sz="6" w:space="0" w:color="000000"/>
              <w:right w:val="single" w:sz="12" w:space="0" w:color="000000"/>
            </w:tcBorders>
          </w:tcPr>
          <w:p>
            <w:pPr>
              <w:pStyle w:val="TAL"/>
              <w:rPr>
                <w:lang w:eastAsia="ja-JP"/>
              </w:rPr>
            </w:pPr>
            <w:r>
              <w:rPr>
                <w:lang w:eastAsia="ja-JP"/>
              </w:rPr>
              <w:t>GLR</w:t>
            </w:r>
          </w:p>
        </w:tc>
      </w:tr>
      <w:tr>
        <w:trPr>
          <w:cantSplit w:val="true"/>
        </w:trPr>
        <w:tc>
          <w:tcPr>
            <w:tcW w:w="3051" w:type="dxa"/>
            <w:vMerge w:val="continue"/>
            <w:tcBorders>
              <w:left w:val="single" w:sz="12" w:space="0" w:color="000000"/>
              <w:bottom w:val="single" w:sz="6" w:space="0" w:color="000000"/>
              <w:right w:val="single" w:sz="4" w:space="0" w:color="000000"/>
            </w:tcBorders>
          </w:tcPr>
          <w:p>
            <w:pPr>
              <w:pStyle w:val="TAL"/>
              <w:snapToGrid w:val="false"/>
              <w:rPr>
                <w:lang w:eastAsia="ja-JP"/>
              </w:rPr>
            </w:pPr>
            <w:r>
              <w:rPr>
                <w:lang w:eastAsia="ja-JP"/>
              </w:rPr>
            </w:r>
          </w:p>
        </w:tc>
        <w:tc>
          <w:tcPr>
            <w:tcW w:w="918" w:type="dxa"/>
            <w:vMerge w:val="continue"/>
            <w:tcBorders>
              <w:left w:val="single" w:sz="4" w:space="0" w:color="000000"/>
              <w:bottom w:val="single" w:sz="6" w:space="0" w:color="000000"/>
              <w:right w:val="single" w:sz="6" w:space="0" w:color="000000"/>
            </w:tcBorders>
          </w:tcPr>
          <w:p>
            <w:pPr>
              <w:pStyle w:val="TAL"/>
              <w:snapToGrid w:val="false"/>
              <w:rPr/>
            </w:pPr>
            <w:r>
              <w:rPr/>
            </w:r>
          </w:p>
        </w:tc>
        <w:tc>
          <w:tcPr>
            <w:tcW w:w="1338"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GLR</w:t>
            </w:r>
          </w:p>
        </w:tc>
        <w:tc>
          <w:tcPr>
            <w:tcW w:w="1495" w:type="dxa"/>
            <w:tcBorders>
              <w:top w:val="single" w:sz="6" w:space="0" w:color="000000"/>
              <w:left w:val="single" w:sz="6" w:space="0" w:color="000000"/>
              <w:bottom w:val="single" w:sz="6" w:space="0" w:color="000000"/>
              <w:right w:val="single" w:sz="12" w:space="0" w:color="000000"/>
            </w:tcBorders>
          </w:tcPr>
          <w:p>
            <w:pPr>
              <w:pStyle w:val="TAL"/>
              <w:rPr>
                <w:lang w:eastAsia="ja-JP"/>
              </w:rPr>
            </w:pPr>
            <w:r>
              <w:rPr>
                <w:lang w:eastAsia="ja-JP"/>
              </w:rPr>
              <w:t>VLR or SGSN</w:t>
            </w:r>
          </w:p>
        </w:tc>
      </w:tr>
      <w:tr>
        <w:trPr>
          <w:cantSplit w:val="true"/>
        </w:trPr>
        <w:tc>
          <w:tcPr>
            <w:tcW w:w="3051" w:type="dxa"/>
            <w:vMerge w:val="restart"/>
            <w:tcBorders>
              <w:top w:val="single" w:sz="6" w:space="0" w:color="000000"/>
              <w:left w:val="single" w:sz="12" w:space="0" w:color="000000"/>
              <w:bottom w:val="single" w:sz="6" w:space="0" w:color="000000"/>
              <w:right w:val="single" w:sz="4" w:space="0" w:color="000000"/>
            </w:tcBorders>
          </w:tcPr>
          <w:p>
            <w:pPr>
              <w:pStyle w:val="TAL"/>
              <w:rPr>
                <w:lang w:val="fr-FR" w:eastAsia="ja-JP"/>
              </w:rPr>
            </w:pPr>
            <w:r>
              <w:rPr>
                <w:lang w:val="fr-FR" w:eastAsia="ja-JP"/>
              </w:rPr>
              <w:t>imsiRetrievalContext</w:t>
            </w:r>
          </w:p>
        </w:tc>
        <w:tc>
          <w:tcPr>
            <w:tcW w:w="918" w:type="dxa"/>
            <w:vMerge w:val="restart"/>
            <w:tcBorders>
              <w:top w:val="single" w:sz="6" w:space="0" w:color="000000"/>
              <w:left w:val="single" w:sz="4" w:space="0" w:color="000000"/>
              <w:bottom w:val="single" w:sz="6" w:space="0" w:color="000000"/>
              <w:right w:val="single" w:sz="6" w:space="0" w:color="000000"/>
            </w:tcBorders>
          </w:tcPr>
          <w:p>
            <w:pPr>
              <w:pStyle w:val="TAL"/>
              <w:rPr>
                <w:lang w:val="fr-FR" w:eastAsia="ja-JP"/>
              </w:rPr>
            </w:pPr>
            <w:r>
              <w:rPr>
                <w:lang w:val="fr-FR"/>
              </w:rPr>
              <w:t>v2</w:t>
            </w:r>
          </w:p>
        </w:tc>
        <w:tc>
          <w:tcPr>
            <w:tcW w:w="1338" w:type="dxa"/>
            <w:tcBorders>
              <w:top w:val="single" w:sz="6" w:space="0" w:color="000000"/>
              <w:left w:val="single" w:sz="6" w:space="0" w:color="000000"/>
              <w:bottom w:val="single" w:sz="6" w:space="0" w:color="000000"/>
              <w:right w:val="single" w:sz="6" w:space="0" w:color="000000"/>
            </w:tcBorders>
          </w:tcPr>
          <w:p>
            <w:pPr>
              <w:pStyle w:val="TAL"/>
              <w:rPr>
                <w:lang w:val="fr-FR" w:eastAsia="ja-JP"/>
              </w:rPr>
            </w:pPr>
            <w:r>
              <w:rPr>
                <w:lang w:val="fr-FR" w:eastAsia="ja-JP"/>
              </w:rPr>
              <w:t>VLR</w:t>
            </w:r>
          </w:p>
        </w:tc>
        <w:tc>
          <w:tcPr>
            <w:tcW w:w="1495" w:type="dxa"/>
            <w:tcBorders>
              <w:top w:val="single" w:sz="6" w:space="0" w:color="000000"/>
              <w:left w:val="single" w:sz="6" w:space="0" w:color="000000"/>
              <w:right w:val="single" w:sz="12" w:space="0" w:color="000000"/>
            </w:tcBorders>
          </w:tcPr>
          <w:p>
            <w:pPr>
              <w:pStyle w:val="TAL"/>
              <w:rPr>
                <w:lang w:eastAsia="ja-JP"/>
              </w:rPr>
            </w:pPr>
            <w:r>
              <w:rPr>
                <w:lang w:eastAsia="ja-JP"/>
              </w:rPr>
              <w:t>GLR</w:t>
            </w:r>
          </w:p>
        </w:tc>
      </w:tr>
      <w:tr>
        <w:trPr>
          <w:cantSplit w:val="true"/>
        </w:trPr>
        <w:tc>
          <w:tcPr>
            <w:tcW w:w="3051" w:type="dxa"/>
            <w:vMerge w:val="continue"/>
            <w:tcBorders>
              <w:top w:val="single" w:sz="6" w:space="0" w:color="000000"/>
              <w:left w:val="single" w:sz="12" w:space="0" w:color="000000"/>
              <w:bottom w:val="single" w:sz="6" w:space="0" w:color="000000"/>
              <w:right w:val="single" w:sz="4" w:space="0" w:color="000000"/>
            </w:tcBorders>
          </w:tcPr>
          <w:p>
            <w:pPr>
              <w:pStyle w:val="TAL"/>
              <w:snapToGrid w:val="false"/>
              <w:rPr>
                <w:lang w:eastAsia="ja-JP"/>
              </w:rPr>
            </w:pPr>
            <w:r>
              <w:rPr>
                <w:lang w:eastAsia="ja-JP"/>
              </w:rPr>
            </w:r>
          </w:p>
        </w:tc>
        <w:tc>
          <w:tcPr>
            <w:tcW w:w="918" w:type="dxa"/>
            <w:vMerge w:val="continue"/>
            <w:tcBorders>
              <w:top w:val="single" w:sz="6" w:space="0" w:color="000000"/>
              <w:left w:val="single" w:sz="4" w:space="0" w:color="000000"/>
              <w:bottom w:val="single" w:sz="6" w:space="0" w:color="000000"/>
              <w:right w:val="single" w:sz="6" w:space="0" w:color="000000"/>
            </w:tcBorders>
          </w:tcPr>
          <w:p>
            <w:pPr>
              <w:pStyle w:val="TAL"/>
              <w:snapToGrid w:val="false"/>
              <w:rPr>
                <w:lang w:eastAsia="ja-JP"/>
              </w:rPr>
            </w:pPr>
            <w:r>
              <w:rPr>
                <w:lang w:eastAsia="ja-JP"/>
              </w:rPr>
            </w:r>
          </w:p>
        </w:tc>
        <w:tc>
          <w:tcPr>
            <w:tcW w:w="1338"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GLR</w:t>
            </w:r>
          </w:p>
        </w:tc>
        <w:tc>
          <w:tcPr>
            <w:tcW w:w="1495" w:type="dxa"/>
            <w:tcBorders>
              <w:top w:val="single" w:sz="6" w:space="0" w:color="000000"/>
              <w:left w:val="single" w:sz="6" w:space="0" w:color="000000"/>
              <w:right w:val="single" w:sz="12" w:space="0" w:color="000000"/>
            </w:tcBorders>
          </w:tcPr>
          <w:p>
            <w:pPr>
              <w:pStyle w:val="TAL"/>
              <w:rPr>
                <w:lang w:eastAsia="ja-JP"/>
              </w:rPr>
            </w:pPr>
            <w:r>
              <w:rPr>
                <w:lang w:eastAsia="ja-JP"/>
              </w:rPr>
              <w:t>HLR</w:t>
            </w:r>
          </w:p>
        </w:tc>
      </w:tr>
      <w:tr>
        <w:trPr>
          <w:cantSplit w:val="true"/>
        </w:trPr>
        <w:tc>
          <w:tcPr>
            <w:tcW w:w="3051" w:type="dxa"/>
            <w:vMerge w:val="restart"/>
            <w:tcBorders>
              <w:top w:val="single" w:sz="6" w:space="0" w:color="000000"/>
              <w:left w:val="single" w:sz="12" w:space="0" w:color="000000"/>
              <w:bottom w:val="single" w:sz="6" w:space="0" w:color="000000"/>
              <w:right w:val="single" w:sz="4" w:space="0" w:color="000000"/>
            </w:tcBorders>
          </w:tcPr>
          <w:p>
            <w:pPr>
              <w:pStyle w:val="TAL"/>
              <w:rPr>
                <w:lang w:eastAsia="ja-JP"/>
              </w:rPr>
            </w:pPr>
            <w:r>
              <w:rPr>
                <w:lang w:eastAsia="ja-JP"/>
              </w:rPr>
              <w:t>infoRetrievalContext</w:t>
            </w:r>
          </w:p>
        </w:tc>
        <w:tc>
          <w:tcPr>
            <w:tcW w:w="918" w:type="dxa"/>
            <w:vMerge w:val="restart"/>
            <w:tcBorders>
              <w:top w:val="single" w:sz="6" w:space="0" w:color="000000"/>
              <w:left w:val="single" w:sz="4" w:space="0" w:color="000000"/>
              <w:bottom w:val="single" w:sz="6" w:space="0" w:color="000000"/>
              <w:right w:val="single" w:sz="6" w:space="0" w:color="000000"/>
            </w:tcBorders>
          </w:tcPr>
          <w:p>
            <w:pPr>
              <w:pStyle w:val="TAL"/>
              <w:rPr>
                <w:lang w:eastAsia="ja-JP"/>
              </w:rPr>
            </w:pPr>
            <w:r>
              <w:rPr/>
              <w:t>v2</w:t>
            </w:r>
          </w:p>
        </w:tc>
        <w:tc>
          <w:tcPr>
            <w:tcW w:w="1338"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VLR or SGSN</w:t>
            </w:r>
          </w:p>
        </w:tc>
        <w:tc>
          <w:tcPr>
            <w:tcW w:w="1495" w:type="dxa"/>
            <w:tcBorders>
              <w:top w:val="single" w:sz="6" w:space="0" w:color="000000"/>
              <w:left w:val="single" w:sz="6" w:space="0" w:color="000000"/>
              <w:right w:val="single" w:sz="12" w:space="0" w:color="000000"/>
            </w:tcBorders>
          </w:tcPr>
          <w:p>
            <w:pPr>
              <w:pStyle w:val="TAL"/>
              <w:rPr>
                <w:lang w:eastAsia="ja-JP"/>
              </w:rPr>
            </w:pPr>
            <w:r>
              <w:rPr>
                <w:lang w:eastAsia="ja-JP"/>
              </w:rPr>
              <w:t>GLR</w:t>
            </w:r>
          </w:p>
        </w:tc>
      </w:tr>
      <w:tr>
        <w:trPr>
          <w:trHeight w:val="225" w:hRule="atLeast"/>
          <w:cantSplit w:val="true"/>
        </w:trPr>
        <w:tc>
          <w:tcPr>
            <w:tcW w:w="3051" w:type="dxa"/>
            <w:vMerge w:val="continue"/>
            <w:tcBorders>
              <w:top w:val="single" w:sz="6" w:space="0" w:color="000000"/>
              <w:left w:val="single" w:sz="12" w:space="0" w:color="000000"/>
              <w:bottom w:val="single" w:sz="6" w:space="0" w:color="000000"/>
              <w:right w:val="single" w:sz="4" w:space="0" w:color="000000"/>
            </w:tcBorders>
          </w:tcPr>
          <w:p>
            <w:pPr>
              <w:pStyle w:val="TAL"/>
              <w:snapToGrid w:val="false"/>
              <w:rPr>
                <w:lang w:eastAsia="ja-JP"/>
              </w:rPr>
            </w:pPr>
            <w:r>
              <w:rPr>
                <w:lang w:eastAsia="ja-JP"/>
              </w:rPr>
            </w:r>
          </w:p>
        </w:tc>
        <w:tc>
          <w:tcPr>
            <w:tcW w:w="918" w:type="dxa"/>
            <w:vMerge w:val="continue"/>
            <w:tcBorders>
              <w:top w:val="single" w:sz="6" w:space="0" w:color="000000"/>
              <w:left w:val="single" w:sz="4" w:space="0" w:color="000000"/>
              <w:bottom w:val="single" w:sz="6" w:space="0" w:color="000000"/>
              <w:right w:val="single" w:sz="6" w:space="0" w:color="000000"/>
            </w:tcBorders>
          </w:tcPr>
          <w:p>
            <w:pPr>
              <w:pStyle w:val="TAL"/>
              <w:snapToGrid w:val="false"/>
              <w:rPr/>
            </w:pPr>
            <w:r>
              <w:rPr/>
            </w:r>
          </w:p>
        </w:tc>
        <w:tc>
          <w:tcPr>
            <w:tcW w:w="1338" w:type="dxa"/>
            <w:tcBorders>
              <w:top w:val="single" w:sz="6" w:space="0" w:color="000000"/>
              <w:left w:val="single" w:sz="6" w:space="0" w:color="000000"/>
              <w:right w:val="single" w:sz="6" w:space="0" w:color="000000"/>
            </w:tcBorders>
          </w:tcPr>
          <w:p>
            <w:pPr>
              <w:pStyle w:val="TAL"/>
              <w:rPr>
                <w:lang w:eastAsia="ja-JP"/>
              </w:rPr>
            </w:pPr>
            <w:r>
              <w:rPr>
                <w:lang w:eastAsia="ja-JP"/>
              </w:rPr>
              <w:t>GLR</w:t>
            </w:r>
          </w:p>
        </w:tc>
        <w:tc>
          <w:tcPr>
            <w:tcW w:w="1495" w:type="dxa"/>
            <w:tcBorders>
              <w:top w:val="single" w:sz="6" w:space="0" w:color="000000"/>
              <w:left w:val="single" w:sz="6" w:space="0" w:color="000000"/>
              <w:bottom w:val="single" w:sz="6" w:space="0" w:color="000000"/>
              <w:right w:val="single" w:sz="12" w:space="0" w:color="000000"/>
            </w:tcBorders>
          </w:tcPr>
          <w:p>
            <w:pPr>
              <w:pStyle w:val="TAL"/>
              <w:rPr>
                <w:lang w:eastAsia="ja-JP"/>
              </w:rPr>
            </w:pPr>
            <w:r>
              <w:rPr>
                <w:lang w:eastAsia="ja-JP"/>
              </w:rPr>
              <w:t>HLR</w:t>
            </w:r>
          </w:p>
        </w:tc>
      </w:tr>
      <w:tr>
        <w:trPr>
          <w:cantSplit w:val="true"/>
        </w:trPr>
        <w:tc>
          <w:tcPr>
            <w:tcW w:w="3051" w:type="dxa"/>
            <w:vMerge w:val="restart"/>
            <w:tcBorders>
              <w:top w:val="single" w:sz="6" w:space="0" w:color="000000"/>
              <w:left w:val="single" w:sz="12" w:space="0" w:color="000000"/>
              <w:bottom w:val="single" w:sz="6" w:space="0" w:color="000000"/>
              <w:right w:val="single" w:sz="4" w:space="0" w:color="000000"/>
            </w:tcBorders>
          </w:tcPr>
          <w:p>
            <w:pPr>
              <w:pStyle w:val="TAL"/>
              <w:rPr>
                <w:lang w:eastAsia="ja-JP"/>
              </w:rPr>
            </w:pPr>
            <w:r>
              <w:rPr>
                <w:lang w:eastAsia="ja-JP"/>
              </w:rPr>
              <w:t>mwdMngtContext</w:t>
            </w:r>
          </w:p>
        </w:tc>
        <w:tc>
          <w:tcPr>
            <w:tcW w:w="918" w:type="dxa"/>
            <w:vMerge w:val="restart"/>
            <w:tcBorders>
              <w:top w:val="single" w:sz="6" w:space="0" w:color="000000"/>
              <w:left w:val="single" w:sz="4" w:space="0" w:color="000000"/>
              <w:bottom w:val="single" w:sz="6" w:space="0" w:color="000000"/>
              <w:right w:val="single" w:sz="6" w:space="0" w:color="000000"/>
            </w:tcBorders>
          </w:tcPr>
          <w:p>
            <w:pPr>
              <w:pStyle w:val="TAL"/>
              <w:rPr>
                <w:lang w:eastAsia="ja-JP"/>
              </w:rPr>
            </w:pPr>
            <w:r>
              <w:rPr>
                <w:lang w:eastAsia="ja-JP"/>
              </w:rPr>
              <w:t>v3</w:t>
            </w:r>
          </w:p>
        </w:tc>
        <w:tc>
          <w:tcPr>
            <w:tcW w:w="1338"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VLR or SGSN</w:t>
            </w:r>
          </w:p>
        </w:tc>
        <w:tc>
          <w:tcPr>
            <w:tcW w:w="1495" w:type="dxa"/>
            <w:tcBorders>
              <w:left w:val="single" w:sz="6" w:space="0" w:color="000000"/>
              <w:bottom w:val="single" w:sz="6" w:space="0" w:color="000000"/>
              <w:right w:val="single" w:sz="12" w:space="0" w:color="000000"/>
            </w:tcBorders>
          </w:tcPr>
          <w:p>
            <w:pPr>
              <w:pStyle w:val="TAL"/>
              <w:rPr>
                <w:lang w:eastAsia="ja-JP"/>
              </w:rPr>
            </w:pPr>
            <w:r>
              <w:rPr>
                <w:lang w:eastAsia="ja-JP"/>
              </w:rPr>
              <w:t>GLR</w:t>
            </w:r>
          </w:p>
        </w:tc>
      </w:tr>
      <w:tr>
        <w:trPr>
          <w:cantSplit w:val="true"/>
        </w:trPr>
        <w:tc>
          <w:tcPr>
            <w:tcW w:w="3051" w:type="dxa"/>
            <w:vMerge w:val="continue"/>
            <w:tcBorders>
              <w:top w:val="single" w:sz="6" w:space="0" w:color="000000"/>
              <w:left w:val="single" w:sz="12" w:space="0" w:color="000000"/>
              <w:bottom w:val="single" w:sz="6" w:space="0" w:color="000000"/>
              <w:right w:val="single" w:sz="4" w:space="0" w:color="000000"/>
            </w:tcBorders>
          </w:tcPr>
          <w:p>
            <w:pPr>
              <w:pStyle w:val="TAL"/>
              <w:snapToGrid w:val="false"/>
              <w:rPr>
                <w:lang w:eastAsia="ja-JP"/>
              </w:rPr>
            </w:pPr>
            <w:r>
              <w:rPr>
                <w:lang w:eastAsia="ja-JP"/>
              </w:rPr>
            </w:r>
          </w:p>
        </w:tc>
        <w:tc>
          <w:tcPr>
            <w:tcW w:w="918" w:type="dxa"/>
            <w:vMerge w:val="continue"/>
            <w:tcBorders>
              <w:top w:val="single" w:sz="6" w:space="0" w:color="000000"/>
              <w:left w:val="single" w:sz="4" w:space="0" w:color="000000"/>
              <w:bottom w:val="single" w:sz="6" w:space="0" w:color="000000"/>
              <w:right w:val="single" w:sz="6" w:space="0" w:color="000000"/>
            </w:tcBorders>
          </w:tcPr>
          <w:p>
            <w:pPr>
              <w:pStyle w:val="TAL"/>
              <w:snapToGrid w:val="false"/>
              <w:rPr/>
            </w:pPr>
            <w:r>
              <w:rPr/>
            </w:r>
          </w:p>
        </w:tc>
        <w:tc>
          <w:tcPr>
            <w:tcW w:w="1338"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GLR</w:t>
            </w:r>
          </w:p>
        </w:tc>
        <w:tc>
          <w:tcPr>
            <w:tcW w:w="1495" w:type="dxa"/>
            <w:tcBorders>
              <w:top w:val="single" w:sz="6" w:space="0" w:color="000000"/>
              <w:left w:val="single" w:sz="6" w:space="0" w:color="000000"/>
              <w:bottom w:val="single" w:sz="6" w:space="0" w:color="000000"/>
              <w:right w:val="single" w:sz="12" w:space="0" w:color="000000"/>
            </w:tcBorders>
          </w:tcPr>
          <w:p>
            <w:pPr>
              <w:pStyle w:val="TAL"/>
              <w:rPr>
                <w:lang w:eastAsia="ja-JP"/>
              </w:rPr>
            </w:pPr>
            <w:r>
              <w:rPr>
                <w:lang w:eastAsia="ja-JP"/>
              </w:rPr>
              <w:t>HLR</w:t>
            </w:r>
          </w:p>
        </w:tc>
      </w:tr>
      <w:tr>
        <w:trPr>
          <w:cantSplit w:val="true"/>
        </w:trPr>
        <w:tc>
          <w:tcPr>
            <w:tcW w:w="3051" w:type="dxa"/>
            <w:vMerge w:val="restart"/>
            <w:tcBorders>
              <w:top w:val="single" w:sz="6" w:space="0" w:color="000000"/>
              <w:left w:val="single" w:sz="12" w:space="0" w:color="000000"/>
              <w:bottom w:val="single" w:sz="6" w:space="0" w:color="000000"/>
              <w:right w:val="single" w:sz="4" w:space="0" w:color="000000"/>
            </w:tcBorders>
          </w:tcPr>
          <w:p>
            <w:pPr>
              <w:pStyle w:val="TAL"/>
              <w:rPr>
                <w:lang w:eastAsia="ja-JP"/>
              </w:rPr>
            </w:pPr>
            <w:r>
              <w:rPr>
                <w:lang w:eastAsia="ja-JP"/>
              </w:rPr>
              <w:t>msPurgingContext</w:t>
            </w:r>
          </w:p>
        </w:tc>
        <w:tc>
          <w:tcPr>
            <w:tcW w:w="918" w:type="dxa"/>
            <w:vMerge w:val="restart"/>
            <w:tcBorders>
              <w:top w:val="single" w:sz="6" w:space="0" w:color="000000"/>
              <w:left w:val="single" w:sz="4" w:space="0" w:color="000000"/>
              <w:bottom w:val="single" w:sz="6" w:space="0" w:color="000000"/>
              <w:right w:val="single" w:sz="6" w:space="0" w:color="000000"/>
            </w:tcBorders>
          </w:tcPr>
          <w:p>
            <w:pPr>
              <w:pStyle w:val="TAL"/>
              <w:rPr>
                <w:lang w:eastAsia="ja-JP"/>
              </w:rPr>
            </w:pPr>
            <w:r>
              <w:rPr>
                <w:lang w:eastAsia="ja-JP"/>
              </w:rPr>
              <w:t>v3</w:t>
            </w:r>
          </w:p>
        </w:tc>
        <w:tc>
          <w:tcPr>
            <w:tcW w:w="1338"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VLR or SGSN</w:t>
            </w:r>
          </w:p>
        </w:tc>
        <w:tc>
          <w:tcPr>
            <w:tcW w:w="1495" w:type="dxa"/>
            <w:tcBorders>
              <w:top w:val="single" w:sz="6" w:space="0" w:color="000000"/>
              <w:left w:val="single" w:sz="6" w:space="0" w:color="000000"/>
              <w:bottom w:val="single" w:sz="6" w:space="0" w:color="000000"/>
              <w:right w:val="single" w:sz="12" w:space="0" w:color="000000"/>
            </w:tcBorders>
          </w:tcPr>
          <w:p>
            <w:pPr>
              <w:pStyle w:val="TAL"/>
              <w:rPr>
                <w:lang w:eastAsia="ja-JP"/>
              </w:rPr>
            </w:pPr>
            <w:r>
              <w:rPr>
                <w:lang w:eastAsia="ja-JP"/>
              </w:rPr>
              <w:t>GLR</w:t>
            </w:r>
          </w:p>
        </w:tc>
      </w:tr>
      <w:tr>
        <w:trPr>
          <w:cantSplit w:val="true"/>
        </w:trPr>
        <w:tc>
          <w:tcPr>
            <w:tcW w:w="3051" w:type="dxa"/>
            <w:vMerge w:val="continue"/>
            <w:tcBorders>
              <w:top w:val="single" w:sz="6" w:space="0" w:color="000000"/>
              <w:left w:val="single" w:sz="12" w:space="0" w:color="000000"/>
              <w:bottom w:val="single" w:sz="6" w:space="0" w:color="000000"/>
              <w:right w:val="single" w:sz="4" w:space="0" w:color="000000"/>
            </w:tcBorders>
          </w:tcPr>
          <w:p>
            <w:pPr>
              <w:pStyle w:val="TAL"/>
              <w:snapToGrid w:val="false"/>
              <w:rPr>
                <w:lang w:eastAsia="ja-JP"/>
              </w:rPr>
            </w:pPr>
            <w:r>
              <w:rPr>
                <w:lang w:eastAsia="ja-JP"/>
              </w:rPr>
            </w:r>
          </w:p>
        </w:tc>
        <w:tc>
          <w:tcPr>
            <w:tcW w:w="918" w:type="dxa"/>
            <w:vMerge w:val="continue"/>
            <w:tcBorders>
              <w:top w:val="single" w:sz="6" w:space="0" w:color="000000"/>
              <w:left w:val="single" w:sz="4" w:space="0" w:color="000000"/>
              <w:bottom w:val="single" w:sz="6" w:space="0" w:color="000000"/>
              <w:right w:val="single" w:sz="6" w:space="0" w:color="000000"/>
            </w:tcBorders>
          </w:tcPr>
          <w:p>
            <w:pPr>
              <w:pStyle w:val="TAL"/>
              <w:snapToGrid w:val="false"/>
              <w:rPr>
                <w:lang w:eastAsia="ja-JP"/>
              </w:rPr>
            </w:pPr>
            <w:r>
              <w:rPr>
                <w:lang w:eastAsia="ja-JP"/>
              </w:rPr>
            </w:r>
          </w:p>
        </w:tc>
        <w:tc>
          <w:tcPr>
            <w:tcW w:w="1338"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GLR</w:t>
            </w:r>
          </w:p>
        </w:tc>
        <w:tc>
          <w:tcPr>
            <w:tcW w:w="1495" w:type="dxa"/>
            <w:tcBorders>
              <w:top w:val="single" w:sz="6" w:space="0" w:color="000000"/>
              <w:left w:val="single" w:sz="6" w:space="0" w:color="000000"/>
              <w:bottom w:val="single" w:sz="6" w:space="0" w:color="000000"/>
              <w:right w:val="single" w:sz="12" w:space="0" w:color="000000"/>
            </w:tcBorders>
          </w:tcPr>
          <w:p>
            <w:pPr>
              <w:pStyle w:val="TAL"/>
              <w:rPr>
                <w:lang w:eastAsia="ja-JP"/>
              </w:rPr>
            </w:pPr>
            <w:r>
              <w:rPr>
                <w:lang w:eastAsia="ja-JP"/>
              </w:rPr>
              <w:t>HLR</w:t>
            </w:r>
          </w:p>
        </w:tc>
      </w:tr>
      <w:tr>
        <w:trPr>
          <w:cantSplit w:val="true"/>
        </w:trPr>
        <w:tc>
          <w:tcPr>
            <w:tcW w:w="3051" w:type="dxa"/>
            <w:vMerge w:val="restart"/>
            <w:tcBorders>
              <w:top w:val="single" w:sz="6" w:space="0" w:color="000000"/>
              <w:left w:val="single" w:sz="12" w:space="0" w:color="000000"/>
              <w:bottom w:val="single" w:sz="6" w:space="0" w:color="000000"/>
              <w:right w:val="single" w:sz="4" w:space="0" w:color="000000"/>
            </w:tcBorders>
          </w:tcPr>
          <w:p>
            <w:pPr>
              <w:pStyle w:val="TAL"/>
              <w:rPr>
                <w:lang w:eastAsia="ja-JP"/>
              </w:rPr>
            </w:pPr>
            <w:r>
              <w:rPr>
                <w:lang w:eastAsia="ja-JP"/>
              </w:rPr>
              <w:t>resetContext</w:t>
            </w:r>
          </w:p>
        </w:tc>
        <w:tc>
          <w:tcPr>
            <w:tcW w:w="918" w:type="dxa"/>
            <w:vMerge w:val="restart"/>
            <w:tcBorders>
              <w:top w:val="single" w:sz="6" w:space="0" w:color="000000"/>
              <w:left w:val="single" w:sz="4" w:space="0" w:color="000000"/>
              <w:bottom w:val="single" w:sz="6" w:space="0" w:color="000000"/>
              <w:right w:val="single" w:sz="6" w:space="0" w:color="000000"/>
            </w:tcBorders>
          </w:tcPr>
          <w:p>
            <w:pPr>
              <w:pStyle w:val="TAL"/>
              <w:rPr>
                <w:lang w:eastAsia="ja-JP"/>
              </w:rPr>
            </w:pPr>
            <w:r>
              <w:rPr>
                <w:lang w:eastAsia="ja-JP"/>
              </w:rPr>
              <w:t>v2</w:t>
            </w:r>
          </w:p>
        </w:tc>
        <w:tc>
          <w:tcPr>
            <w:tcW w:w="1338"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HLR</w:t>
            </w:r>
          </w:p>
        </w:tc>
        <w:tc>
          <w:tcPr>
            <w:tcW w:w="1495" w:type="dxa"/>
            <w:tcBorders>
              <w:top w:val="single" w:sz="6" w:space="0" w:color="000000"/>
              <w:left w:val="single" w:sz="6" w:space="0" w:color="000000"/>
              <w:bottom w:val="single" w:sz="6" w:space="0" w:color="000000"/>
              <w:right w:val="single" w:sz="12" w:space="0" w:color="000000"/>
            </w:tcBorders>
          </w:tcPr>
          <w:p>
            <w:pPr>
              <w:pStyle w:val="TAL"/>
              <w:rPr>
                <w:lang w:eastAsia="ja-JP"/>
              </w:rPr>
            </w:pPr>
            <w:r>
              <w:rPr>
                <w:lang w:eastAsia="ja-JP"/>
              </w:rPr>
              <w:t>GLR</w:t>
            </w:r>
          </w:p>
        </w:tc>
      </w:tr>
      <w:tr>
        <w:trPr>
          <w:cantSplit w:val="true"/>
        </w:trPr>
        <w:tc>
          <w:tcPr>
            <w:tcW w:w="3051" w:type="dxa"/>
            <w:vMerge w:val="continue"/>
            <w:tcBorders>
              <w:top w:val="single" w:sz="6" w:space="0" w:color="000000"/>
              <w:left w:val="single" w:sz="12" w:space="0" w:color="000000"/>
              <w:bottom w:val="single" w:sz="6" w:space="0" w:color="000000"/>
              <w:right w:val="single" w:sz="4" w:space="0" w:color="000000"/>
            </w:tcBorders>
          </w:tcPr>
          <w:p>
            <w:pPr>
              <w:pStyle w:val="TAL"/>
              <w:snapToGrid w:val="false"/>
              <w:rPr>
                <w:lang w:eastAsia="ja-JP"/>
              </w:rPr>
            </w:pPr>
            <w:r>
              <w:rPr>
                <w:lang w:eastAsia="ja-JP"/>
              </w:rPr>
            </w:r>
          </w:p>
        </w:tc>
        <w:tc>
          <w:tcPr>
            <w:tcW w:w="918" w:type="dxa"/>
            <w:vMerge w:val="continue"/>
            <w:tcBorders>
              <w:top w:val="single" w:sz="6" w:space="0" w:color="000000"/>
              <w:left w:val="single" w:sz="4" w:space="0" w:color="000000"/>
              <w:bottom w:val="single" w:sz="6" w:space="0" w:color="000000"/>
              <w:right w:val="single" w:sz="6" w:space="0" w:color="000000"/>
            </w:tcBorders>
          </w:tcPr>
          <w:p>
            <w:pPr>
              <w:pStyle w:val="TAL"/>
              <w:snapToGrid w:val="false"/>
              <w:rPr/>
            </w:pPr>
            <w:r>
              <w:rPr/>
            </w:r>
          </w:p>
        </w:tc>
        <w:tc>
          <w:tcPr>
            <w:tcW w:w="1338"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GLR</w:t>
            </w:r>
          </w:p>
        </w:tc>
        <w:tc>
          <w:tcPr>
            <w:tcW w:w="1495" w:type="dxa"/>
            <w:tcBorders>
              <w:top w:val="single" w:sz="6" w:space="0" w:color="000000"/>
              <w:left w:val="single" w:sz="6" w:space="0" w:color="000000"/>
              <w:bottom w:val="single" w:sz="6" w:space="0" w:color="000000"/>
              <w:right w:val="single" w:sz="12" w:space="0" w:color="000000"/>
            </w:tcBorders>
          </w:tcPr>
          <w:p>
            <w:pPr>
              <w:pStyle w:val="TAL"/>
              <w:rPr>
                <w:lang w:eastAsia="ja-JP"/>
              </w:rPr>
            </w:pPr>
            <w:r>
              <w:rPr>
                <w:lang w:eastAsia="ja-JP"/>
              </w:rPr>
              <w:t>VLR or SGSN</w:t>
            </w:r>
          </w:p>
        </w:tc>
      </w:tr>
      <w:tr>
        <w:trPr>
          <w:cantSplit w:val="true"/>
        </w:trPr>
        <w:tc>
          <w:tcPr>
            <w:tcW w:w="3051" w:type="dxa"/>
            <w:vMerge w:val="restart"/>
            <w:tcBorders>
              <w:top w:val="single" w:sz="6" w:space="0" w:color="000000"/>
              <w:left w:val="single" w:sz="12" w:space="0" w:color="000000"/>
              <w:bottom w:val="single" w:sz="6" w:space="0" w:color="000000"/>
              <w:right w:val="single" w:sz="4" w:space="0" w:color="000000"/>
            </w:tcBorders>
          </w:tcPr>
          <w:p>
            <w:pPr>
              <w:pStyle w:val="TAL"/>
              <w:rPr>
                <w:lang w:eastAsia="ja-JP"/>
              </w:rPr>
            </w:pPr>
            <w:r>
              <w:rPr>
                <w:lang w:eastAsia="ja-JP"/>
              </w:rPr>
              <w:t>networkUnstructuredSsContext</w:t>
            </w:r>
          </w:p>
        </w:tc>
        <w:tc>
          <w:tcPr>
            <w:tcW w:w="918" w:type="dxa"/>
            <w:vMerge w:val="restart"/>
            <w:tcBorders>
              <w:top w:val="single" w:sz="6" w:space="0" w:color="000000"/>
              <w:left w:val="single" w:sz="4" w:space="0" w:color="000000"/>
              <w:bottom w:val="single" w:sz="6" w:space="0" w:color="000000"/>
              <w:right w:val="single" w:sz="6" w:space="0" w:color="000000"/>
            </w:tcBorders>
          </w:tcPr>
          <w:p>
            <w:pPr>
              <w:pStyle w:val="TAL"/>
              <w:rPr>
                <w:lang w:eastAsia="ja-JP"/>
              </w:rPr>
            </w:pPr>
            <w:r>
              <w:rPr>
                <w:lang w:eastAsia="ja-JP"/>
              </w:rPr>
              <w:t>v2</w:t>
            </w:r>
          </w:p>
        </w:tc>
        <w:tc>
          <w:tcPr>
            <w:tcW w:w="1338"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VLR</w:t>
            </w:r>
          </w:p>
        </w:tc>
        <w:tc>
          <w:tcPr>
            <w:tcW w:w="1495" w:type="dxa"/>
            <w:tcBorders>
              <w:top w:val="single" w:sz="6" w:space="0" w:color="000000"/>
              <w:left w:val="single" w:sz="6" w:space="0" w:color="000000"/>
              <w:bottom w:val="single" w:sz="6" w:space="0" w:color="000000"/>
              <w:right w:val="single" w:sz="12" w:space="0" w:color="000000"/>
            </w:tcBorders>
          </w:tcPr>
          <w:p>
            <w:pPr>
              <w:pStyle w:val="TAL"/>
              <w:rPr>
                <w:lang w:eastAsia="ja-JP"/>
              </w:rPr>
            </w:pPr>
            <w:r>
              <w:rPr>
                <w:lang w:eastAsia="ja-JP"/>
              </w:rPr>
              <w:t>GLR</w:t>
            </w:r>
          </w:p>
        </w:tc>
      </w:tr>
      <w:tr>
        <w:trPr>
          <w:cantSplit w:val="true"/>
        </w:trPr>
        <w:tc>
          <w:tcPr>
            <w:tcW w:w="3051" w:type="dxa"/>
            <w:vMerge w:val="continue"/>
            <w:tcBorders>
              <w:top w:val="single" w:sz="6" w:space="0" w:color="000000"/>
              <w:left w:val="single" w:sz="12" w:space="0" w:color="000000"/>
              <w:bottom w:val="single" w:sz="6" w:space="0" w:color="000000"/>
              <w:right w:val="single" w:sz="4" w:space="0" w:color="000000"/>
            </w:tcBorders>
          </w:tcPr>
          <w:p>
            <w:pPr>
              <w:pStyle w:val="TAL"/>
              <w:snapToGrid w:val="false"/>
              <w:rPr>
                <w:lang w:eastAsia="ja-JP"/>
              </w:rPr>
            </w:pPr>
            <w:r>
              <w:rPr>
                <w:lang w:eastAsia="ja-JP"/>
              </w:rPr>
            </w:r>
          </w:p>
        </w:tc>
        <w:tc>
          <w:tcPr>
            <w:tcW w:w="918" w:type="dxa"/>
            <w:vMerge w:val="continue"/>
            <w:tcBorders>
              <w:top w:val="single" w:sz="6" w:space="0" w:color="000000"/>
              <w:left w:val="single" w:sz="4" w:space="0" w:color="000000"/>
              <w:bottom w:val="single" w:sz="6" w:space="0" w:color="000000"/>
              <w:right w:val="single" w:sz="6" w:space="0" w:color="000000"/>
            </w:tcBorders>
          </w:tcPr>
          <w:p>
            <w:pPr>
              <w:pStyle w:val="TAL"/>
              <w:snapToGrid w:val="false"/>
              <w:rPr/>
            </w:pPr>
            <w:r>
              <w:rPr/>
            </w:r>
          </w:p>
        </w:tc>
        <w:tc>
          <w:tcPr>
            <w:tcW w:w="1338"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GLR</w:t>
            </w:r>
          </w:p>
        </w:tc>
        <w:tc>
          <w:tcPr>
            <w:tcW w:w="1495" w:type="dxa"/>
            <w:tcBorders>
              <w:top w:val="single" w:sz="6" w:space="0" w:color="000000"/>
              <w:left w:val="single" w:sz="6" w:space="0" w:color="000000"/>
              <w:bottom w:val="single" w:sz="6" w:space="0" w:color="000000"/>
              <w:right w:val="single" w:sz="12" w:space="0" w:color="000000"/>
            </w:tcBorders>
          </w:tcPr>
          <w:p>
            <w:pPr>
              <w:pStyle w:val="TAL"/>
              <w:rPr>
                <w:lang w:eastAsia="ja-JP"/>
              </w:rPr>
            </w:pPr>
            <w:r>
              <w:rPr>
                <w:lang w:eastAsia="ja-JP"/>
              </w:rPr>
              <w:t>HLR</w:t>
            </w:r>
          </w:p>
        </w:tc>
      </w:tr>
      <w:tr>
        <w:trPr>
          <w:cantSplit w:val="true"/>
        </w:trPr>
        <w:tc>
          <w:tcPr>
            <w:tcW w:w="3051" w:type="dxa"/>
            <w:vMerge w:val="continue"/>
            <w:tcBorders>
              <w:top w:val="single" w:sz="6" w:space="0" w:color="000000"/>
              <w:left w:val="single" w:sz="12" w:space="0" w:color="000000"/>
              <w:bottom w:val="single" w:sz="6" w:space="0" w:color="000000"/>
              <w:right w:val="single" w:sz="4" w:space="0" w:color="000000"/>
            </w:tcBorders>
          </w:tcPr>
          <w:p>
            <w:pPr>
              <w:pStyle w:val="TAL"/>
              <w:snapToGrid w:val="false"/>
              <w:rPr>
                <w:lang w:eastAsia="ja-JP"/>
              </w:rPr>
            </w:pPr>
            <w:r>
              <w:rPr>
                <w:lang w:eastAsia="ja-JP"/>
              </w:rPr>
            </w:r>
          </w:p>
        </w:tc>
        <w:tc>
          <w:tcPr>
            <w:tcW w:w="918" w:type="dxa"/>
            <w:vMerge w:val="continue"/>
            <w:tcBorders>
              <w:top w:val="single" w:sz="6" w:space="0" w:color="000000"/>
              <w:left w:val="single" w:sz="4" w:space="0" w:color="000000"/>
              <w:bottom w:val="single" w:sz="6" w:space="0" w:color="000000"/>
              <w:right w:val="single" w:sz="6" w:space="0" w:color="000000"/>
            </w:tcBorders>
          </w:tcPr>
          <w:p>
            <w:pPr>
              <w:pStyle w:val="TAL"/>
              <w:snapToGrid w:val="false"/>
              <w:rPr>
                <w:lang w:eastAsia="ja-JP"/>
              </w:rPr>
            </w:pPr>
            <w:r>
              <w:rPr>
                <w:lang w:eastAsia="ja-JP"/>
              </w:rPr>
            </w:r>
          </w:p>
        </w:tc>
        <w:tc>
          <w:tcPr>
            <w:tcW w:w="1338"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HLR</w:t>
            </w:r>
          </w:p>
        </w:tc>
        <w:tc>
          <w:tcPr>
            <w:tcW w:w="1495" w:type="dxa"/>
            <w:tcBorders>
              <w:top w:val="single" w:sz="6" w:space="0" w:color="000000"/>
              <w:left w:val="single" w:sz="6" w:space="0" w:color="000000"/>
              <w:bottom w:val="single" w:sz="6" w:space="0" w:color="000000"/>
              <w:right w:val="single" w:sz="12" w:space="0" w:color="000000"/>
            </w:tcBorders>
          </w:tcPr>
          <w:p>
            <w:pPr>
              <w:pStyle w:val="TAL"/>
              <w:rPr>
                <w:lang w:eastAsia="ja-JP"/>
              </w:rPr>
            </w:pPr>
            <w:r>
              <w:rPr>
                <w:lang w:eastAsia="ja-JP"/>
              </w:rPr>
              <w:t>GLR</w:t>
            </w:r>
          </w:p>
        </w:tc>
      </w:tr>
      <w:tr>
        <w:trPr>
          <w:cantSplit w:val="true"/>
        </w:trPr>
        <w:tc>
          <w:tcPr>
            <w:tcW w:w="3051" w:type="dxa"/>
            <w:vMerge w:val="continue"/>
            <w:tcBorders>
              <w:top w:val="single" w:sz="6" w:space="0" w:color="000000"/>
              <w:left w:val="single" w:sz="12" w:space="0" w:color="000000"/>
              <w:bottom w:val="single" w:sz="6" w:space="0" w:color="000000"/>
              <w:right w:val="single" w:sz="4" w:space="0" w:color="000000"/>
            </w:tcBorders>
          </w:tcPr>
          <w:p>
            <w:pPr>
              <w:pStyle w:val="TAL"/>
              <w:snapToGrid w:val="false"/>
              <w:rPr>
                <w:lang w:eastAsia="ja-JP"/>
              </w:rPr>
            </w:pPr>
            <w:r>
              <w:rPr>
                <w:lang w:eastAsia="ja-JP"/>
              </w:rPr>
            </w:r>
          </w:p>
        </w:tc>
        <w:tc>
          <w:tcPr>
            <w:tcW w:w="918" w:type="dxa"/>
            <w:vMerge w:val="continue"/>
            <w:tcBorders>
              <w:top w:val="single" w:sz="6" w:space="0" w:color="000000"/>
              <w:left w:val="single" w:sz="4" w:space="0" w:color="000000"/>
              <w:bottom w:val="single" w:sz="6" w:space="0" w:color="000000"/>
              <w:right w:val="single" w:sz="6" w:space="0" w:color="000000"/>
            </w:tcBorders>
          </w:tcPr>
          <w:p>
            <w:pPr>
              <w:pStyle w:val="TAL"/>
              <w:snapToGrid w:val="false"/>
              <w:rPr/>
            </w:pPr>
            <w:r>
              <w:rPr/>
            </w:r>
          </w:p>
        </w:tc>
        <w:tc>
          <w:tcPr>
            <w:tcW w:w="1338"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GLR</w:t>
            </w:r>
          </w:p>
        </w:tc>
        <w:tc>
          <w:tcPr>
            <w:tcW w:w="1495" w:type="dxa"/>
            <w:tcBorders>
              <w:top w:val="single" w:sz="6" w:space="0" w:color="000000"/>
              <w:left w:val="single" w:sz="6" w:space="0" w:color="000000"/>
              <w:bottom w:val="single" w:sz="6" w:space="0" w:color="000000"/>
              <w:right w:val="single" w:sz="12" w:space="0" w:color="000000"/>
            </w:tcBorders>
          </w:tcPr>
          <w:p>
            <w:pPr>
              <w:pStyle w:val="TAL"/>
              <w:rPr>
                <w:lang w:eastAsia="ja-JP"/>
              </w:rPr>
            </w:pPr>
            <w:r>
              <w:rPr>
                <w:lang w:eastAsia="ja-JP"/>
              </w:rPr>
              <w:t>VLR</w:t>
            </w:r>
          </w:p>
        </w:tc>
      </w:tr>
      <w:tr>
        <w:trPr>
          <w:cantSplit w:val="true"/>
        </w:trPr>
        <w:tc>
          <w:tcPr>
            <w:tcW w:w="3051" w:type="dxa"/>
            <w:vMerge w:val="restart"/>
            <w:tcBorders>
              <w:top w:val="single" w:sz="6" w:space="0" w:color="000000"/>
              <w:left w:val="single" w:sz="12" w:space="0" w:color="000000"/>
              <w:bottom w:val="single" w:sz="6" w:space="0" w:color="000000"/>
              <w:right w:val="single" w:sz="4" w:space="0" w:color="000000"/>
            </w:tcBorders>
          </w:tcPr>
          <w:p>
            <w:pPr>
              <w:pStyle w:val="TAL"/>
              <w:rPr>
                <w:lang w:eastAsia="ja-JP"/>
              </w:rPr>
            </w:pPr>
            <w:r>
              <w:rPr>
                <w:lang w:eastAsia="ja-JP"/>
              </w:rPr>
              <w:t>networkFunctionalSsContext</w:t>
            </w:r>
          </w:p>
        </w:tc>
        <w:tc>
          <w:tcPr>
            <w:tcW w:w="918" w:type="dxa"/>
            <w:vMerge w:val="restart"/>
            <w:tcBorders>
              <w:top w:val="single" w:sz="6" w:space="0" w:color="000000"/>
              <w:left w:val="single" w:sz="4" w:space="0" w:color="000000"/>
              <w:bottom w:val="single" w:sz="6" w:space="0" w:color="000000"/>
              <w:right w:val="single" w:sz="6" w:space="0" w:color="000000"/>
            </w:tcBorders>
          </w:tcPr>
          <w:p>
            <w:pPr>
              <w:pStyle w:val="TAL"/>
              <w:rPr>
                <w:lang w:eastAsia="ja-JP"/>
              </w:rPr>
            </w:pPr>
            <w:r>
              <w:rPr>
                <w:lang w:eastAsia="ja-JP"/>
              </w:rPr>
              <w:t>v2</w:t>
            </w:r>
          </w:p>
        </w:tc>
        <w:tc>
          <w:tcPr>
            <w:tcW w:w="1338"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VLR</w:t>
            </w:r>
          </w:p>
        </w:tc>
        <w:tc>
          <w:tcPr>
            <w:tcW w:w="1495" w:type="dxa"/>
            <w:tcBorders>
              <w:top w:val="single" w:sz="6" w:space="0" w:color="000000"/>
              <w:left w:val="single" w:sz="6" w:space="0" w:color="000000"/>
              <w:bottom w:val="single" w:sz="6" w:space="0" w:color="000000"/>
              <w:right w:val="single" w:sz="12" w:space="0" w:color="000000"/>
            </w:tcBorders>
          </w:tcPr>
          <w:p>
            <w:pPr>
              <w:pStyle w:val="TAL"/>
              <w:rPr>
                <w:lang w:eastAsia="ja-JP"/>
              </w:rPr>
            </w:pPr>
            <w:r>
              <w:rPr>
                <w:lang w:eastAsia="ja-JP"/>
              </w:rPr>
              <w:t>GLR</w:t>
            </w:r>
          </w:p>
        </w:tc>
      </w:tr>
      <w:tr>
        <w:trPr>
          <w:cantSplit w:val="true"/>
        </w:trPr>
        <w:tc>
          <w:tcPr>
            <w:tcW w:w="3051" w:type="dxa"/>
            <w:vMerge w:val="continue"/>
            <w:tcBorders>
              <w:top w:val="single" w:sz="6" w:space="0" w:color="000000"/>
              <w:left w:val="single" w:sz="12" w:space="0" w:color="000000"/>
              <w:bottom w:val="single" w:sz="6" w:space="0" w:color="000000"/>
              <w:right w:val="single" w:sz="4" w:space="0" w:color="000000"/>
            </w:tcBorders>
          </w:tcPr>
          <w:p>
            <w:pPr>
              <w:pStyle w:val="TAL"/>
              <w:snapToGrid w:val="false"/>
              <w:rPr>
                <w:lang w:eastAsia="ja-JP"/>
              </w:rPr>
            </w:pPr>
            <w:r>
              <w:rPr>
                <w:lang w:eastAsia="ja-JP"/>
              </w:rPr>
            </w:r>
          </w:p>
        </w:tc>
        <w:tc>
          <w:tcPr>
            <w:tcW w:w="918" w:type="dxa"/>
            <w:vMerge w:val="continue"/>
            <w:tcBorders>
              <w:top w:val="single" w:sz="6" w:space="0" w:color="000000"/>
              <w:left w:val="single" w:sz="4" w:space="0" w:color="000000"/>
              <w:bottom w:val="single" w:sz="6" w:space="0" w:color="000000"/>
              <w:right w:val="single" w:sz="6" w:space="0" w:color="000000"/>
            </w:tcBorders>
          </w:tcPr>
          <w:p>
            <w:pPr>
              <w:pStyle w:val="TAL"/>
              <w:snapToGrid w:val="false"/>
              <w:rPr/>
            </w:pPr>
            <w:r>
              <w:rPr/>
            </w:r>
          </w:p>
        </w:tc>
        <w:tc>
          <w:tcPr>
            <w:tcW w:w="1338"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GLR</w:t>
            </w:r>
          </w:p>
        </w:tc>
        <w:tc>
          <w:tcPr>
            <w:tcW w:w="1495" w:type="dxa"/>
            <w:tcBorders>
              <w:top w:val="single" w:sz="6" w:space="0" w:color="000000"/>
              <w:left w:val="single" w:sz="6" w:space="0" w:color="000000"/>
              <w:bottom w:val="single" w:sz="6" w:space="0" w:color="000000"/>
              <w:right w:val="single" w:sz="12" w:space="0" w:color="000000"/>
            </w:tcBorders>
          </w:tcPr>
          <w:p>
            <w:pPr>
              <w:pStyle w:val="TAL"/>
              <w:rPr>
                <w:lang w:eastAsia="ja-JP"/>
              </w:rPr>
            </w:pPr>
            <w:r>
              <w:rPr>
                <w:lang w:eastAsia="ja-JP"/>
              </w:rPr>
              <w:t>HLR</w:t>
            </w:r>
          </w:p>
        </w:tc>
      </w:tr>
      <w:tr>
        <w:trPr>
          <w:cantSplit w:val="true"/>
        </w:trPr>
        <w:tc>
          <w:tcPr>
            <w:tcW w:w="3051" w:type="dxa"/>
            <w:vMerge w:val="restart"/>
            <w:tcBorders>
              <w:top w:val="single" w:sz="6" w:space="0" w:color="000000"/>
              <w:left w:val="single" w:sz="12" w:space="0" w:color="000000"/>
              <w:bottom w:val="single" w:sz="6" w:space="0" w:color="000000"/>
              <w:right w:val="single" w:sz="4" w:space="0" w:color="000000"/>
            </w:tcBorders>
          </w:tcPr>
          <w:p>
            <w:pPr>
              <w:pStyle w:val="TAL"/>
              <w:rPr>
                <w:lang w:eastAsia="ja-JP"/>
              </w:rPr>
            </w:pPr>
            <w:r>
              <w:rPr>
                <w:lang w:eastAsia="ja-JP"/>
              </w:rPr>
              <w:t>shortMsgMT-RelayContext</w:t>
            </w:r>
          </w:p>
        </w:tc>
        <w:tc>
          <w:tcPr>
            <w:tcW w:w="918" w:type="dxa"/>
            <w:vMerge w:val="restart"/>
            <w:tcBorders>
              <w:top w:val="single" w:sz="6" w:space="0" w:color="000000"/>
              <w:left w:val="single" w:sz="4" w:space="0" w:color="000000"/>
              <w:bottom w:val="single" w:sz="6" w:space="0" w:color="000000"/>
              <w:right w:val="single" w:sz="6" w:space="0" w:color="000000"/>
            </w:tcBorders>
          </w:tcPr>
          <w:p>
            <w:pPr>
              <w:pStyle w:val="TAL"/>
              <w:rPr>
                <w:lang w:eastAsia="ja-JP"/>
              </w:rPr>
            </w:pPr>
            <w:r>
              <w:rPr>
                <w:lang w:eastAsia="ja-JP"/>
              </w:rPr>
              <w:t>v3</w:t>
            </w:r>
          </w:p>
        </w:tc>
        <w:tc>
          <w:tcPr>
            <w:tcW w:w="1338"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MSC</w:t>
            </w:r>
          </w:p>
        </w:tc>
        <w:tc>
          <w:tcPr>
            <w:tcW w:w="1495" w:type="dxa"/>
            <w:tcBorders>
              <w:top w:val="single" w:sz="6" w:space="0" w:color="000000"/>
              <w:left w:val="single" w:sz="6" w:space="0" w:color="000000"/>
              <w:bottom w:val="single" w:sz="6" w:space="0" w:color="000000"/>
              <w:right w:val="single" w:sz="12" w:space="0" w:color="000000"/>
            </w:tcBorders>
          </w:tcPr>
          <w:p>
            <w:pPr>
              <w:pStyle w:val="TAL"/>
              <w:rPr>
                <w:lang w:eastAsia="ja-JP"/>
              </w:rPr>
            </w:pPr>
            <w:r>
              <w:rPr>
                <w:lang w:eastAsia="ja-JP"/>
              </w:rPr>
              <w:t>IM-MSC or GLR</w:t>
            </w:r>
          </w:p>
        </w:tc>
      </w:tr>
      <w:tr>
        <w:trPr>
          <w:cantSplit w:val="true"/>
        </w:trPr>
        <w:tc>
          <w:tcPr>
            <w:tcW w:w="3051" w:type="dxa"/>
            <w:vMerge w:val="continue"/>
            <w:tcBorders>
              <w:top w:val="single" w:sz="6" w:space="0" w:color="000000"/>
              <w:left w:val="single" w:sz="12" w:space="0" w:color="000000"/>
              <w:bottom w:val="single" w:sz="6" w:space="0" w:color="000000"/>
              <w:right w:val="single" w:sz="4" w:space="0" w:color="000000"/>
            </w:tcBorders>
          </w:tcPr>
          <w:p>
            <w:pPr>
              <w:pStyle w:val="TAL"/>
              <w:snapToGrid w:val="false"/>
              <w:rPr>
                <w:lang w:eastAsia="ja-JP"/>
              </w:rPr>
            </w:pPr>
            <w:r>
              <w:rPr>
                <w:lang w:eastAsia="ja-JP"/>
              </w:rPr>
            </w:r>
          </w:p>
        </w:tc>
        <w:tc>
          <w:tcPr>
            <w:tcW w:w="918" w:type="dxa"/>
            <w:vMerge w:val="continue"/>
            <w:tcBorders>
              <w:top w:val="single" w:sz="6" w:space="0" w:color="000000"/>
              <w:left w:val="single" w:sz="4" w:space="0" w:color="000000"/>
              <w:bottom w:val="single" w:sz="6" w:space="0" w:color="000000"/>
              <w:right w:val="single" w:sz="6" w:space="0" w:color="000000"/>
            </w:tcBorders>
          </w:tcPr>
          <w:p>
            <w:pPr>
              <w:pStyle w:val="TAL"/>
              <w:snapToGrid w:val="false"/>
              <w:rPr>
                <w:lang w:eastAsia="ja-JP"/>
              </w:rPr>
            </w:pPr>
            <w:r>
              <w:rPr>
                <w:lang w:eastAsia="ja-JP"/>
              </w:rPr>
            </w:r>
          </w:p>
        </w:tc>
        <w:tc>
          <w:tcPr>
            <w:tcW w:w="1338"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IM-MSC</w:t>
            </w:r>
          </w:p>
        </w:tc>
        <w:tc>
          <w:tcPr>
            <w:tcW w:w="1495" w:type="dxa"/>
            <w:tcBorders>
              <w:top w:val="single" w:sz="6" w:space="0" w:color="000000"/>
              <w:left w:val="single" w:sz="6" w:space="0" w:color="000000"/>
              <w:bottom w:val="single" w:sz="6" w:space="0" w:color="000000"/>
              <w:right w:val="single" w:sz="12" w:space="0" w:color="000000"/>
            </w:tcBorders>
          </w:tcPr>
          <w:p>
            <w:pPr>
              <w:pStyle w:val="TAL"/>
              <w:rPr>
                <w:lang w:eastAsia="ja-JP"/>
              </w:rPr>
            </w:pPr>
            <w:r>
              <w:rPr>
                <w:lang w:eastAsia="ja-JP"/>
              </w:rPr>
              <w:t>MSC</w:t>
            </w:r>
          </w:p>
        </w:tc>
      </w:tr>
      <w:tr>
        <w:trPr>
          <w:cantSplit w:val="true"/>
        </w:trPr>
        <w:tc>
          <w:tcPr>
            <w:tcW w:w="3051" w:type="dxa"/>
            <w:vMerge w:val="continue"/>
            <w:tcBorders>
              <w:top w:val="single" w:sz="6" w:space="0" w:color="000000"/>
              <w:left w:val="single" w:sz="12" w:space="0" w:color="000000"/>
              <w:bottom w:val="single" w:sz="6" w:space="0" w:color="000000"/>
              <w:right w:val="single" w:sz="4" w:space="0" w:color="000000"/>
            </w:tcBorders>
          </w:tcPr>
          <w:p>
            <w:pPr>
              <w:pStyle w:val="TAL"/>
              <w:snapToGrid w:val="false"/>
              <w:rPr>
                <w:lang w:eastAsia="ja-JP"/>
              </w:rPr>
            </w:pPr>
            <w:r>
              <w:rPr>
                <w:lang w:eastAsia="ja-JP"/>
              </w:rPr>
            </w:r>
          </w:p>
        </w:tc>
        <w:tc>
          <w:tcPr>
            <w:tcW w:w="918" w:type="dxa"/>
            <w:vMerge w:val="continue"/>
            <w:tcBorders>
              <w:top w:val="single" w:sz="6" w:space="0" w:color="000000"/>
              <w:left w:val="single" w:sz="4" w:space="0" w:color="000000"/>
              <w:bottom w:val="single" w:sz="6" w:space="0" w:color="000000"/>
              <w:right w:val="single" w:sz="6" w:space="0" w:color="000000"/>
            </w:tcBorders>
          </w:tcPr>
          <w:p>
            <w:pPr>
              <w:pStyle w:val="TAL"/>
              <w:snapToGrid w:val="false"/>
              <w:rPr/>
            </w:pPr>
            <w:r>
              <w:rPr/>
            </w:r>
          </w:p>
        </w:tc>
        <w:tc>
          <w:tcPr>
            <w:tcW w:w="1338"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GLR</w:t>
            </w:r>
          </w:p>
        </w:tc>
        <w:tc>
          <w:tcPr>
            <w:tcW w:w="1495" w:type="dxa"/>
            <w:tcBorders>
              <w:top w:val="single" w:sz="6" w:space="0" w:color="000000"/>
              <w:left w:val="single" w:sz="6" w:space="0" w:color="000000"/>
              <w:bottom w:val="single" w:sz="6" w:space="0" w:color="000000"/>
              <w:right w:val="single" w:sz="12" w:space="0" w:color="000000"/>
            </w:tcBorders>
          </w:tcPr>
          <w:p>
            <w:pPr>
              <w:pStyle w:val="TAL"/>
              <w:rPr>
                <w:lang w:eastAsia="ja-JP"/>
              </w:rPr>
            </w:pPr>
            <w:r>
              <w:rPr>
                <w:lang w:eastAsia="ja-JP"/>
              </w:rPr>
              <w:t>SGSN</w:t>
            </w:r>
          </w:p>
        </w:tc>
      </w:tr>
      <w:tr>
        <w:trPr>
          <w:cantSplit w:val="true"/>
        </w:trPr>
        <w:tc>
          <w:tcPr>
            <w:tcW w:w="3051" w:type="dxa"/>
            <w:vMerge w:val="restart"/>
            <w:tcBorders>
              <w:top w:val="single" w:sz="6" w:space="0" w:color="000000"/>
              <w:left w:val="single" w:sz="12" w:space="0" w:color="000000"/>
              <w:bottom w:val="single" w:sz="6" w:space="0" w:color="000000"/>
              <w:right w:val="single" w:sz="4" w:space="0" w:color="000000"/>
            </w:tcBorders>
          </w:tcPr>
          <w:p>
            <w:pPr>
              <w:pStyle w:val="TAL"/>
              <w:rPr>
                <w:lang w:eastAsia="ja-JP"/>
              </w:rPr>
            </w:pPr>
            <w:r>
              <w:rPr>
                <w:lang w:eastAsia="ja-JP"/>
              </w:rPr>
              <w:t>networkLocUpContext</w:t>
            </w:r>
          </w:p>
        </w:tc>
        <w:tc>
          <w:tcPr>
            <w:tcW w:w="918" w:type="dxa"/>
            <w:vMerge w:val="restart"/>
            <w:tcBorders>
              <w:top w:val="single" w:sz="6" w:space="0" w:color="000000"/>
              <w:left w:val="single" w:sz="4" w:space="0" w:color="000000"/>
              <w:bottom w:val="single" w:sz="6" w:space="0" w:color="000000"/>
              <w:right w:val="single" w:sz="6" w:space="0" w:color="000000"/>
            </w:tcBorders>
          </w:tcPr>
          <w:p>
            <w:pPr>
              <w:pStyle w:val="TAL"/>
              <w:rPr>
                <w:lang w:eastAsia="ja-JP"/>
              </w:rPr>
            </w:pPr>
            <w:r>
              <w:rPr>
                <w:lang w:eastAsia="ja-JP"/>
              </w:rPr>
              <w:t>v3</w:t>
            </w:r>
          </w:p>
        </w:tc>
        <w:tc>
          <w:tcPr>
            <w:tcW w:w="1338"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VLR</w:t>
            </w:r>
          </w:p>
        </w:tc>
        <w:tc>
          <w:tcPr>
            <w:tcW w:w="1495" w:type="dxa"/>
            <w:tcBorders>
              <w:top w:val="single" w:sz="6" w:space="0" w:color="000000"/>
              <w:left w:val="single" w:sz="6" w:space="0" w:color="000000"/>
              <w:bottom w:val="single" w:sz="6" w:space="0" w:color="000000"/>
              <w:right w:val="single" w:sz="12" w:space="0" w:color="000000"/>
            </w:tcBorders>
          </w:tcPr>
          <w:p>
            <w:pPr>
              <w:pStyle w:val="TAL"/>
              <w:rPr>
                <w:lang w:eastAsia="ja-JP"/>
              </w:rPr>
            </w:pPr>
            <w:r>
              <w:rPr>
                <w:lang w:eastAsia="ja-JP"/>
              </w:rPr>
              <w:t>GLR</w:t>
            </w:r>
          </w:p>
        </w:tc>
      </w:tr>
      <w:tr>
        <w:trPr>
          <w:cantSplit w:val="true"/>
        </w:trPr>
        <w:tc>
          <w:tcPr>
            <w:tcW w:w="3051" w:type="dxa"/>
            <w:vMerge w:val="continue"/>
            <w:tcBorders>
              <w:top w:val="single" w:sz="6" w:space="0" w:color="000000"/>
              <w:left w:val="single" w:sz="12" w:space="0" w:color="000000"/>
              <w:bottom w:val="single" w:sz="6" w:space="0" w:color="000000"/>
              <w:right w:val="single" w:sz="4" w:space="0" w:color="000000"/>
            </w:tcBorders>
          </w:tcPr>
          <w:p>
            <w:pPr>
              <w:pStyle w:val="TAL"/>
              <w:snapToGrid w:val="false"/>
              <w:rPr>
                <w:lang w:eastAsia="ja-JP"/>
              </w:rPr>
            </w:pPr>
            <w:r>
              <w:rPr>
                <w:lang w:eastAsia="ja-JP"/>
              </w:rPr>
            </w:r>
          </w:p>
        </w:tc>
        <w:tc>
          <w:tcPr>
            <w:tcW w:w="918" w:type="dxa"/>
            <w:vMerge w:val="continue"/>
            <w:tcBorders>
              <w:top w:val="single" w:sz="6" w:space="0" w:color="000000"/>
              <w:left w:val="single" w:sz="4" w:space="0" w:color="000000"/>
              <w:bottom w:val="single" w:sz="6" w:space="0" w:color="000000"/>
              <w:right w:val="single" w:sz="6" w:space="0" w:color="000000"/>
            </w:tcBorders>
          </w:tcPr>
          <w:p>
            <w:pPr>
              <w:pStyle w:val="TAL"/>
              <w:snapToGrid w:val="false"/>
              <w:rPr/>
            </w:pPr>
            <w:r>
              <w:rPr/>
            </w:r>
          </w:p>
        </w:tc>
        <w:tc>
          <w:tcPr>
            <w:tcW w:w="1338"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GLR</w:t>
            </w:r>
          </w:p>
        </w:tc>
        <w:tc>
          <w:tcPr>
            <w:tcW w:w="1495" w:type="dxa"/>
            <w:tcBorders>
              <w:top w:val="single" w:sz="6" w:space="0" w:color="000000"/>
              <w:left w:val="single" w:sz="6" w:space="0" w:color="000000"/>
              <w:bottom w:val="single" w:sz="6" w:space="0" w:color="000000"/>
              <w:right w:val="single" w:sz="12" w:space="0" w:color="000000"/>
            </w:tcBorders>
          </w:tcPr>
          <w:p>
            <w:pPr>
              <w:pStyle w:val="TAL"/>
              <w:rPr>
                <w:lang w:eastAsia="ja-JP"/>
              </w:rPr>
            </w:pPr>
            <w:r>
              <w:rPr>
                <w:lang w:eastAsia="ja-JP"/>
              </w:rPr>
              <w:t>HLR</w:t>
            </w:r>
          </w:p>
        </w:tc>
      </w:tr>
      <w:tr>
        <w:trPr>
          <w:cantSplit w:val="true"/>
        </w:trPr>
        <w:tc>
          <w:tcPr>
            <w:tcW w:w="3051" w:type="dxa"/>
            <w:vMerge w:val="restart"/>
            <w:tcBorders>
              <w:top w:val="single" w:sz="6" w:space="0" w:color="000000"/>
              <w:left w:val="single" w:sz="12" w:space="0" w:color="000000"/>
              <w:bottom w:val="single" w:sz="6" w:space="0" w:color="000000"/>
              <w:right w:val="single" w:sz="4" w:space="0" w:color="000000"/>
            </w:tcBorders>
          </w:tcPr>
          <w:p>
            <w:pPr>
              <w:pStyle w:val="TAL"/>
              <w:rPr>
                <w:lang w:eastAsia="ja-JP"/>
              </w:rPr>
            </w:pPr>
            <w:r>
              <w:rPr>
                <w:lang w:eastAsia="ja-JP"/>
              </w:rPr>
              <w:t>gprsLocationUpdateContext</w:t>
            </w:r>
          </w:p>
        </w:tc>
        <w:tc>
          <w:tcPr>
            <w:tcW w:w="918" w:type="dxa"/>
            <w:vMerge w:val="restart"/>
            <w:tcBorders>
              <w:top w:val="single" w:sz="6" w:space="0" w:color="000000"/>
              <w:left w:val="single" w:sz="4" w:space="0" w:color="000000"/>
              <w:bottom w:val="single" w:sz="6" w:space="0" w:color="000000"/>
              <w:right w:val="single" w:sz="6" w:space="0" w:color="000000"/>
            </w:tcBorders>
          </w:tcPr>
          <w:p>
            <w:pPr>
              <w:pStyle w:val="TAL"/>
              <w:rPr>
                <w:lang w:eastAsia="ja-JP"/>
              </w:rPr>
            </w:pPr>
            <w:r>
              <w:rPr>
                <w:lang w:eastAsia="ja-JP"/>
              </w:rPr>
              <w:t>v3</w:t>
            </w:r>
          </w:p>
        </w:tc>
        <w:tc>
          <w:tcPr>
            <w:tcW w:w="1338"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SGSN</w:t>
            </w:r>
          </w:p>
        </w:tc>
        <w:tc>
          <w:tcPr>
            <w:tcW w:w="1495" w:type="dxa"/>
            <w:tcBorders>
              <w:top w:val="single" w:sz="6" w:space="0" w:color="000000"/>
              <w:left w:val="single" w:sz="6" w:space="0" w:color="000000"/>
              <w:bottom w:val="single" w:sz="6" w:space="0" w:color="000000"/>
              <w:right w:val="single" w:sz="12" w:space="0" w:color="000000"/>
            </w:tcBorders>
          </w:tcPr>
          <w:p>
            <w:pPr>
              <w:pStyle w:val="TAL"/>
              <w:rPr>
                <w:lang w:eastAsia="ja-JP"/>
              </w:rPr>
            </w:pPr>
            <w:r>
              <w:rPr>
                <w:lang w:eastAsia="ja-JP"/>
              </w:rPr>
              <w:t>GLR</w:t>
            </w:r>
          </w:p>
        </w:tc>
      </w:tr>
      <w:tr>
        <w:trPr>
          <w:cantSplit w:val="true"/>
        </w:trPr>
        <w:tc>
          <w:tcPr>
            <w:tcW w:w="3051" w:type="dxa"/>
            <w:vMerge w:val="continue"/>
            <w:tcBorders>
              <w:top w:val="single" w:sz="6" w:space="0" w:color="000000"/>
              <w:left w:val="single" w:sz="12" w:space="0" w:color="000000"/>
              <w:bottom w:val="single" w:sz="6" w:space="0" w:color="000000"/>
              <w:right w:val="single" w:sz="4" w:space="0" w:color="000000"/>
            </w:tcBorders>
          </w:tcPr>
          <w:p>
            <w:pPr>
              <w:pStyle w:val="TAL"/>
              <w:snapToGrid w:val="false"/>
              <w:rPr>
                <w:lang w:eastAsia="ja-JP"/>
              </w:rPr>
            </w:pPr>
            <w:r>
              <w:rPr>
                <w:lang w:eastAsia="ja-JP"/>
              </w:rPr>
            </w:r>
          </w:p>
        </w:tc>
        <w:tc>
          <w:tcPr>
            <w:tcW w:w="918" w:type="dxa"/>
            <w:vMerge w:val="continue"/>
            <w:tcBorders>
              <w:top w:val="single" w:sz="6" w:space="0" w:color="000000"/>
              <w:left w:val="single" w:sz="4" w:space="0" w:color="000000"/>
              <w:bottom w:val="single" w:sz="6" w:space="0" w:color="000000"/>
              <w:right w:val="single" w:sz="6" w:space="0" w:color="000000"/>
            </w:tcBorders>
          </w:tcPr>
          <w:p>
            <w:pPr>
              <w:pStyle w:val="TAL"/>
              <w:snapToGrid w:val="false"/>
              <w:rPr/>
            </w:pPr>
            <w:r>
              <w:rPr/>
            </w:r>
          </w:p>
        </w:tc>
        <w:tc>
          <w:tcPr>
            <w:tcW w:w="1338"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GLR</w:t>
            </w:r>
          </w:p>
        </w:tc>
        <w:tc>
          <w:tcPr>
            <w:tcW w:w="1495" w:type="dxa"/>
            <w:tcBorders>
              <w:top w:val="single" w:sz="6" w:space="0" w:color="000000"/>
              <w:left w:val="single" w:sz="6" w:space="0" w:color="000000"/>
              <w:bottom w:val="single" w:sz="6" w:space="0" w:color="000000"/>
              <w:right w:val="single" w:sz="12" w:space="0" w:color="000000"/>
            </w:tcBorders>
          </w:tcPr>
          <w:p>
            <w:pPr>
              <w:pStyle w:val="TAL"/>
              <w:rPr>
                <w:lang w:eastAsia="ja-JP"/>
              </w:rPr>
            </w:pPr>
            <w:r>
              <w:rPr>
                <w:lang w:eastAsia="ja-JP"/>
              </w:rPr>
              <w:t>HLR</w:t>
            </w:r>
          </w:p>
        </w:tc>
      </w:tr>
      <w:tr>
        <w:trPr>
          <w:cantSplit w:val="true"/>
        </w:trPr>
        <w:tc>
          <w:tcPr>
            <w:tcW w:w="3051" w:type="dxa"/>
            <w:vMerge w:val="restart"/>
            <w:tcBorders>
              <w:top w:val="single" w:sz="6" w:space="0" w:color="000000"/>
              <w:left w:val="single" w:sz="12" w:space="0" w:color="000000"/>
              <w:bottom w:val="single" w:sz="6" w:space="0" w:color="000000"/>
              <w:right w:val="single" w:sz="4" w:space="0" w:color="000000"/>
            </w:tcBorders>
          </w:tcPr>
          <w:p>
            <w:pPr>
              <w:pStyle w:val="TAL"/>
              <w:rPr>
                <w:lang w:eastAsia="ja-JP"/>
              </w:rPr>
            </w:pPr>
            <w:r>
              <w:rPr>
                <w:lang w:eastAsia="ja-JP"/>
              </w:rPr>
              <w:t>subscriberDataMngtContext</w:t>
            </w:r>
          </w:p>
        </w:tc>
        <w:tc>
          <w:tcPr>
            <w:tcW w:w="918" w:type="dxa"/>
            <w:vMerge w:val="restart"/>
            <w:tcBorders>
              <w:top w:val="single" w:sz="6" w:space="0" w:color="000000"/>
              <w:left w:val="single" w:sz="4" w:space="0" w:color="000000"/>
              <w:bottom w:val="single" w:sz="6" w:space="0" w:color="000000"/>
              <w:right w:val="single" w:sz="6" w:space="0" w:color="000000"/>
            </w:tcBorders>
          </w:tcPr>
          <w:p>
            <w:pPr>
              <w:pStyle w:val="TAL"/>
              <w:rPr>
                <w:lang w:eastAsia="ja-JP"/>
              </w:rPr>
            </w:pPr>
            <w:r>
              <w:rPr>
                <w:lang w:eastAsia="ja-JP"/>
              </w:rPr>
              <w:t>v3</w:t>
            </w:r>
          </w:p>
        </w:tc>
        <w:tc>
          <w:tcPr>
            <w:tcW w:w="1338"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HLR</w:t>
            </w:r>
          </w:p>
        </w:tc>
        <w:tc>
          <w:tcPr>
            <w:tcW w:w="1495" w:type="dxa"/>
            <w:tcBorders>
              <w:top w:val="single" w:sz="6" w:space="0" w:color="000000"/>
              <w:left w:val="single" w:sz="6" w:space="0" w:color="000000"/>
              <w:bottom w:val="single" w:sz="6" w:space="0" w:color="000000"/>
              <w:right w:val="single" w:sz="12" w:space="0" w:color="000000"/>
            </w:tcBorders>
          </w:tcPr>
          <w:p>
            <w:pPr>
              <w:pStyle w:val="TAL"/>
              <w:rPr>
                <w:lang w:eastAsia="ja-JP"/>
              </w:rPr>
            </w:pPr>
            <w:r>
              <w:rPr>
                <w:lang w:eastAsia="ja-JP"/>
              </w:rPr>
              <w:t>GLR</w:t>
            </w:r>
          </w:p>
        </w:tc>
      </w:tr>
      <w:tr>
        <w:trPr>
          <w:cantSplit w:val="true"/>
        </w:trPr>
        <w:tc>
          <w:tcPr>
            <w:tcW w:w="3051" w:type="dxa"/>
            <w:vMerge w:val="continue"/>
            <w:tcBorders>
              <w:top w:val="single" w:sz="6" w:space="0" w:color="000000"/>
              <w:left w:val="single" w:sz="12" w:space="0" w:color="000000"/>
              <w:bottom w:val="single" w:sz="6" w:space="0" w:color="000000"/>
              <w:right w:val="single" w:sz="4" w:space="0" w:color="000000"/>
            </w:tcBorders>
          </w:tcPr>
          <w:p>
            <w:pPr>
              <w:pStyle w:val="TAL"/>
              <w:snapToGrid w:val="false"/>
              <w:rPr>
                <w:lang w:eastAsia="ja-JP"/>
              </w:rPr>
            </w:pPr>
            <w:r>
              <w:rPr>
                <w:lang w:eastAsia="ja-JP"/>
              </w:rPr>
            </w:r>
          </w:p>
        </w:tc>
        <w:tc>
          <w:tcPr>
            <w:tcW w:w="918" w:type="dxa"/>
            <w:vMerge w:val="continue"/>
            <w:tcBorders>
              <w:top w:val="single" w:sz="6" w:space="0" w:color="000000"/>
              <w:left w:val="single" w:sz="4" w:space="0" w:color="000000"/>
              <w:bottom w:val="single" w:sz="6" w:space="0" w:color="000000"/>
              <w:right w:val="single" w:sz="6" w:space="0" w:color="000000"/>
            </w:tcBorders>
          </w:tcPr>
          <w:p>
            <w:pPr>
              <w:pStyle w:val="TAL"/>
              <w:snapToGrid w:val="false"/>
              <w:rPr>
                <w:lang w:eastAsia="ja-JP"/>
              </w:rPr>
            </w:pPr>
            <w:r>
              <w:rPr>
                <w:lang w:eastAsia="ja-JP"/>
              </w:rPr>
            </w:r>
          </w:p>
        </w:tc>
        <w:tc>
          <w:tcPr>
            <w:tcW w:w="1338"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GLR</w:t>
            </w:r>
          </w:p>
        </w:tc>
        <w:tc>
          <w:tcPr>
            <w:tcW w:w="1495" w:type="dxa"/>
            <w:tcBorders>
              <w:top w:val="single" w:sz="6" w:space="0" w:color="000000"/>
              <w:left w:val="single" w:sz="6" w:space="0" w:color="000000"/>
              <w:bottom w:val="single" w:sz="6" w:space="0" w:color="000000"/>
              <w:right w:val="single" w:sz="12" w:space="0" w:color="000000"/>
            </w:tcBorders>
          </w:tcPr>
          <w:p>
            <w:pPr>
              <w:pStyle w:val="TAL"/>
              <w:rPr>
                <w:lang w:eastAsia="ja-JP"/>
              </w:rPr>
            </w:pPr>
            <w:r>
              <w:rPr>
                <w:lang w:eastAsia="ja-JP"/>
              </w:rPr>
              <w:t>VLR or SGSN</w:t>
            </w:r>
          </w:p>
        </w:tc>
      </w:tr>
      <w:tr>
        <w:trPr>
          <w:cantSplit w:val="true"/>
        </w:trPr>
        <w:tc>
          <w:tcPr>
            <w:tcW w:w="3051" w:type="dxa"/>
            <w:vMerge w:val="restart"/>
            <w:tcBorders>
              <w:top w:val="single" w:sz="6" w:space="0" w:color="000000"/>
              <w:left w:val="single" w:sz="12" w:space="0" w:color="000000"/>
              <w:bottom w:val="single" w:sz="6" w:space="0" w:color="000000"/>
              <w:right w:val="single" w:sz="4" w:space="0" w:color="000000"/>
            </w:tcBorders>
          </w:tcPr>
          <w:p>
            <w:pPr>
              <w:pStyle w:val="TAL"/>
              <w:rPr>
                <w:lang w:eastAsia="ja-JP"/>
              </w:rPr>
            </w:pPr>
            <w:r>
              <w:rPr>
                <w:lang w:eastAsia="ja-JP"/>
              </w:rPr>
              <w:t>roamingNumberEnquiryContext</w:t>
            </w:r>
          </w:p>
        </w:tc>
        <w:tc>
          <w:tcPr>
            <w:tcW w:w="918" w:type="dxa"/>
            <w:vMerge w:val="restart"/>
            <w:tcBorders>
              <w:top w:val="single" w:sz="6" w:space="0" w:color="000000"/>
              <w:left w:val="single" w:sz="4" w:space="0" w:color="000000"/>
              <w:bottom w:val="single" w:sz="6" w:space="0" w:color="000000"/>
              <w:right w:val="single" w:sz="6" w:space="0" w:color="000000"/>
            </w:tcBorders>
          </w:tcPr>
          <w:p>
            <w:pPr>
              <w:pStyle w:val="TAL"/>
              <w:rPr>
                <w:lang w:eastAsia="ja-JP"/>
              </w:rPr>
            </w:pPr>
            <w:r>
              <w:rPr>
                <w:lang w:eastAsia="ja-JP"/>
              </w:rPr>
              <w:t>v3</w:t>
            </w:r>
          </w:p>
        </w:tc>
        <w:tc>
          <w:tcPr>
            <w:tcW w:w="1338"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HLR</w:t>
            </w:r>
          </w:p>
        </w:tc>
        <w:tc>
          <w:tcPr>
            <w:tcW w:w="1495" w:type="dxa"/>
            <w:tcBorders>
              <w:top w:val="single" w:sz="6" w:space="0" w:color="000000"/>
              <w:left w:val="single" w:sz="6" w:space="0" w:color="000000"/>
              <w:bottom w:val="single" w:sz="6" w:space="0" w:color="000000"/>
              <w:right w:val="single" w:sz="12" w:space="0" w:color="000000"/>
            </w:tcBorders>
          </w:tcPr>
          <w:p>
            <w:pPr>
              <w:pStyle w:val="TAL"/>
              <w:rPr>
                <w:lang w:eastAsia="ja-JP"/>
              </w:rPr>
            </w:pPr>
            <w:r>
              <w:rPr>
                <w:lang w:eastAsia="ja-JP"/>
              </w:rPr>
              <w:t>GLR</w:t>
            </w:r>
          </w:p>
        </w:tc>
      </w:tr>
      <w:tr>
        <w:trPr>
          <w:cantSplit w:val="true"/>
        </w:trPr>
        <w:tc>
          <w:tcPr>
            <w:tcW w:w="3051" w:type="dxa"/>
            <w:vMerge w:val="continue"/>
            <w:tcBorders>
              <w:top w:val="single" w:sz="6" w:space="0" w:color="000000"/>
              <w:left w:val="single" w:sz="12" w:space="0" w:color="000000"/>
              <w:bottom w:val="single" w:sz="6" w:space="0" w:color="000000"/>
              <w:right w:val="single" w:sz="4" w:space="0" w:color="000000"/>
            </w:tcBorders>
          </w:tcPr>
          <w:p>
            <w:pPr>
              <w:pStyle w:val="TAL"/>
              <w:snapToGrid w:val="false"/>
              <w:rPr>
                <w:lang w:eastAsia="ja-JP"/>
              </w:rPr>
            </w:pPr>
            <w:r>
              <w:rPr>
                <w:lang w:eastAsia="ja-JP"/>
              </w:rPr>
            </w:r>
          </w:p>
        </w:tc>
        <w:tc>
          <w:tcPr>
            <w:tcW w:w="918" w:type="dxa"/>
            <w:vMerge w:val="continue"/>
            <w:tcBorders>
              <w:top w:val="single" w:sz="6" w:space="0" w:color="000000"/>
              <w:left w:val="single" w:sz="4" w:space="0" w:color="000000"/>
              <w:bottom w:val="single" w:sz="6" w:space="0" w:color="000000"/>
              <w:right w:val="single" w:sz="6" w:space="0" w:color="000000"/>
            </w:tcBorders>
          </w:tcPr>
          <w:p>
            <w:pPr>
              <w:pStyle w:val="TAL"/>
              <w:snapToGrid w:val="false"/>
              <w:rPr/>
            </w:pPr>
            <w:r>
              <w:rPr/>
            </w:r>
          </w:p>
        </w:tc>
        <w:tc>
          <w:tcPr>
            <w:tcW w:w="1338"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GLR</w:t>
            </w:r>
          </w:p>
        </w:tc>
        <w:tc>
          <w:tcPr>
            <w:tcW w:w="1495" w:type="dxa"/>
            <w:tcBorders>
              <w:top w:val="single" w:sz="6" w:space="0" w:color="000000"/>
              <w:left w:val="single" w:sz="6" w:space="0" w:color="000000"/>
              <w:bottom w:val="single" w:sz="6" w:space="0" w:color="000000"/>
              <w:right w:val="single" w:sz="12" w:space="0" w:color="000000"/>
            </w:tcBorders>
          </w:tcPr>
          <w:p>
            <w:pPr>
              <w:pStyle w:val="TAL"/>
              <w:rPr>
                <w:lang w:eastAsia="ja-JP"/>
              </w:rPr>
            </w:pPr>
            <w:r>
              <w:rPr>
                <w:lang w:eastAsia="ja-JP"/>
              </w:rPr>
              <w:t>VLR</w:t>
            </w:r>
          </w:p>
        </w:tc>
      </w:tr>
      <w:tr>
        <w:trPr>
          <w:cantSplit w:val="true"/>
        </w:trPr>
        <w:tc>
          <w:tcPr>
            <w:tcW w:w="3051" w:type="dxa"/>
            <w:tcBorders>
              <w:top w:val="single" w:sz="6" w:space="0" w:color="000000"/>
              <w:left w:val="single" w:sz="12" w:space="0" w:color="000000"/>
              <w:bottom w:val="single" w:sz="6" w:space="0" w:color="000000"/>
              <w:right w:val="single" w:sz="4" w:space="0" w:color="000000"/>
            </w:tcBorders>
          </w:tcPr>
          <w:p>
            <w:pPr>
              <w:pStyle w:val="TAL"/>
              <w:rPr/>
            </w:pPr>
            <w:r>
              <w:rPr>
                <w:lang w:eastAsia="ja-JP"/>
              </w:rPr>
              <w:t>gprsLocationInfoRetrievalContext</w:t>
            </w:r>
          </w:p>
        </w:tc>
        <w:tc>
          <w:tcPr>
            <w:tcW w:w="918" w:type="dxa"/>
            <w:tcBorders>
              <w:top w:val="single" w:sz="6" w:space="0" w:color="000000"/>
              <w:left w:val="single" w:sz="4" w:space="0" w:color="000000"/>
              <w:bottom w:val="single" w:sz="6" w:space="0" w:color="000000"/>
              <w:right w:val="single" w:sz="6" w:space="0" w:color="000000"/>
            </w:tcBorders>
          </w:tcPr>
          <w:p>
            <w:pPr>
              <w:pStyle w:val="TAL"/>
              <w:rPr>
                <w:lang w:eastAsia="ja-JP"/>
              </w:rPr>
            </w:pPr>
            <w:r>
              <w:rPr>
                <w:lang w:eastAsia="ja-JP"/>
              </w:rPr>
              <w:t>v3</w:t>
            </w:r>
          </w:p>
        </w:tc>
        <w:tc>
          <w:tcPr>
            <w:tcW w:w="1338"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IM-GSN</w:t>
            </w:r>
          </w:p>
        </w:tc>
        <w:tc>
          <w:tcPr>
            <w:tcW w:w="1495" w:type="dxa"/>
            <w:tcBorders>
              <w:top w:val="single" w:sz="6" w:space="0" w:color="000000"/>
              <w:left w:val="single" w:sz="6" w:space="0" w:color="000000"/>
              <w:bottom w:val="single" w:sz="6" w:space="0" w:color="000000"/>
              <w:right w:val="single" w:sz="12" w:space="0" w:color="000000"/>
            </w:tcBorders>
          </w:tcPr>
          <w:p>
            <w:pPr>
              <w:pStyle w:val="TAL"/>
              <w:rPr>
                <w:lang w:eastAsia="ja-JP"/>
              </w:rPr>
            </w:pPr>
            <w:r>
              <w:rPr>
                <w:lang w:eastAsia="ja-JP"/>
              </w:rPr>
              <w:t>GLR</w:t>
            </w:r>
          </w:p>
        </w:tc>
      </w:tr>
      <w:tr>
        <w:trPr>
          <w:cantSplit w:val="true"/>
        </w:trPr>
        <w:tc>
          <w:tcPr>
            <w:tcW w:w="3051" w:type="dxa"/>
            <w:tcBorders>
              <w:top w:val="single" w:sz="6" w:space="0" w:color="000000"/>
              <w:left w:val="single" w:sz="12" w:space="0" w:color="000000"/>
              <w:bottom w:val="single" w:sz="6" w:space="0" w:color="000000"/>
              <w:right w:val="single" w:sz="4" w:space="0" w:color="000000"/>
            </w:tcBorders>
          </w:tcPr>
          <w:p>
            <w:pPr>
              <w:pStyle w:val="TAL"/>
              <w:rPr>
                <w:lang w:eastAsia="ja-JP"/>
              </w:rPr>
            </w:pPr>
            <w:r>
              <w:rPr>
                <w:lang w:eastAsia="ja-JP"/>
              </w:rPr>
              <w:t>failureReportContext</w:t>
            </w:r>
          </w:p>
        </w:tc>
        <w:tc>
          <w:tcPr>
            <w:tcW w:w="918" w:type="dxa"/>
            <w:tcBorders>
              <w:top w:val="single" w:sz="6" w:space="0" w:color="000000"/>
              <w:left w:val="single" w:sz="4" w:space="0" w:color="000000"/>
              <w:bottom w:val="single" w:sz="6" w:space="0" w:color="000000"/>
              <w:right w:val="single" w:sz="6" w:space="0" w:color="000000"/>
            </w:tcBorders>
          </w:tcPr>
          <w:p>
            <w:pPr>
              <w:pStyle w:val="TAL"/>
              <w:rPr>
                <w:lang w:eastAsia="ja-JP"/>
              </w:rPr>
            </w:pPr>
            <w:r>
              <w:rPr>
                <w:lang w:eastAsia="ja-JP"/>
              </w:rPr>
              <w:t>v3</w:t>
            </w:r>
          </w:p>
        </w:tc>
        <w:tc>
          <w:tcPr>
            <w:tcW w:w="1338"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IM-GSN</w:t>
            </w:r>
          </w:p>
        </w:tc>
        <w:tc>
          <w:tcPr>
            <w:tcW w:w="1495" w:type="dxa"/>
            <w:tcBorders>
              <w:top w:val="single" w:sz="6" w:space="0" w:color="000000"/>
              <w:left w:val="single" w:sz="6" w:space="0" w:color="000000"/>
              <w:bottom w:val="single" w:sz="6" w:space="0" w:color="000000"/>
              <w:right w:val="single" w:sz="12" w:space="0" w:color="000000"/>
            </w:tcBorders>
          </w:tcPr>
          <w:p>
            <w:pPr>
              <w:pStyle w:val="TAL"/>
              <w:rPr>
                <w:lang w:eastAsia="ja-JP"/>
              </w:rPr>
            </w:pPr>
            <w:r>
              <w:rPr>
                <w:lang w:eastAsia="ja-JP"/>
              </w:rPr>
              <w:t>GLR</w:t>
            </w:r>
          </w:p>
        </w:tc>
      </w:tr>
      <w:tr>
        <w:trPr>
          <w:cantSplit w:val="true"/>
        </w:trPr>
        <w:tc>
          <w:tcPr>
            <w:tcW w:w="3051" w:type="dxa"/>
            <w:vMerge w:val="restart"/>
            <w:tcBorders>
              <w:top w:val="single" w:sz="6" w:space="0" w:color="000000"/>
              <w:left w:val="single" w:sz="12" w:space="0" w:color="000000"/>
              <w:bottom w:val="single" w:sz="6" w:space="0" w:color="000000"/>
              <w:right w:val="single" w:sz="4" w:space="0" w:color="000000"/>
            </w:tcBorders>
          </w:tcPr>
          <w:p>
            <w:pPr>
              <w:pStyle w:val="TAL"/>
              <w:rPr>
                <w:lang w:eastAsia="ja-JP"/>
              </w:rPr>
            </w:pPr>
            <w:r>
              <w:rPr>
                <w:lang w:eastAsia="ja-JP"/>
              </w:rPr>
              <w:t>subscriberInfoEnquiryContext</w:t>
            </w:r>
          </w:p>
        </w:tc>
        <w:tc>
          <w:tcPr>
            <w:tcW w:w="918" w:type="dxa"/>
            <w:vMerge w:val="restart"/>
            <w:tcBorders>
              <w:top w:val="single" w:sz="6" w:space="0" w:color="000000"/>
              <w:left w:val="single" w:sz="4" w:space="0" w:color="000000"/>
              <w:bottom w:val="single" w:sz="6" w:space="0" w:color="000000"/>
              <w:right w:val="single" w:sz="6" w:space="0" w:color="000000"/>
            </w:tcBorders>
          </w:tcPr>
          <w:p>
            <w:pPr>
              <w:pStyle w:val="TAL"/>
              <w:rPr>
                <w:lang w:eastAsia="ja-JP"/>
              </w:rPr>
            </w:pPr>
            <w:r>
              <w:rPr>
                <w:lang w:eastAsia="ja-JP"/>
              </w:rPr>
              <w:t>v3</w:t>
            </w:r>
          </w:p>
        </w:tc>
        <w:tc>
          <w:tcPr>
            <w:tcW w:w="1338"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HLR</w:t>
            </w:r>
          </w:p>
        </w:tc>
        <w:tc>
          <w:tcPr>
            <w:tcW w:w="1495" w:type="dxa"/>
            <w:tcBorders>
              <w:top w:val="single" w:sz="6" w:space="0" w:color="000000"/>
              <w:left w:val="single" w:sz="6" w:space="0" w:color="000000"/>
              <w:bottom w:val="single" w:sz="6" w:space="0" w:color="000000"/>
              <w:right w:val="single" w:sz="12" w:space="0" w:color="000000"/>
            </w:tcBorders>
          </w:tcPr>
          <w:p>
            <w:pPr>
              <w:pStyle w:val="TAL"/>
              <w:rPr>
                <w:lang w:eastAsia="ja-JP"/>
              </w:rPr>
            </w:pPr>
            <w:r>
              <w:rPr>
                <w:lang w:eastAsia="ja-JP"/>
              </w:rPr>
              <w:t>GLR</w:t>
            </w:r>
          </w:p>
        </w:tc>
      </w:tr>
      <w:tr>
        <w:trPr>
          <w:cantSplit w:val="true"/>
        </w:trPr>
        <w:tc>
          <w:tcPr>
            <w:tcW w:w="3051" w:type="dxa"/>
            <w:vMerge w:val="continue"/>
            <w:tcBorders>
              <w:top w:val="single" w:sz="6" w:space="0" w:color="000000"/>
              <w:left w:val="single" w:sz="12" w:space="0" w:color="000000"/>
              <w:bottom w:val="single" w:sz="6" w:space="0" w:color="000000"/>
              <w:right w:val="single" w:sz="4" w:space="0" w:color="000000"/>
            </w:tcBorders>
          </w:tcPr>
          <w:p>
            <w:pPr>
              <w:pStyle w:val="TAL"/>
              <w:snapToGrid w:val="false"/>
              <w:rPr>
                <w:lang w:eastAsia="ja-JP"/>
              </w:rPr>
            </w:pPr>
            <w:r>
              <w:rPr>
                <w:lang w:eastAsia="ja-JP"/>
              </w:rPr>
            </w:r>
          </w:p>
        </w:tc>
        <w:tc>
          <w:tcPr>
            <w:tcW w:w="918" w:type="dxa"/>
            <w:vMerge w:val="continue"/>
            <w:tcBorders>
              <w:top w:val="single" w:sz="6" w:space="0" w:color="000000"/>
              <w:left w:val="single" w:sz="4" w:space="0" w:color="000000"/>
              <w:bottom w:val="single" w:sz="6" w:space="0" w:color="000000"/>
              <w:right w:val="single" w:sz="6" w:space="0" w:color="000000"/>
            </w:tcBorders>
          </w:tcPr>
          <w:p>
            <w:pPr>
              <w:pStyle w:val="TAL"/>
              <w:snapToGrid w:val="false"/>
              <w:rPr/>
            </w:pPr>
            <w:r>
              <w:rPr/>
            </w:r>
          </w:p>
        </w:tc>
        <w:tc>
          <w:tcPr>
            <w:tcW w:w="1338"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GLR</w:t>
            </w:r>
          </w:p>
        </w:tc>
        <w:tc>
          <w:tcPr>
            <w:tcW w:w="1495" w:type="dxa"/>
            <w:tcBorders>
              <w:top w:val="single" w:sz="6" w:space="0" w:color="000000"/>
              <w:left w:val="single" w:sz="6" w:space="0" w:color="000000"/>
              <w:bottom w:val="single" w:sz="6" w:space="0" w:color="000000"/>
              <w:right w:val="single" w:sz="12" w:space="0" w:color="000000"/>
            </w:tcBorders>
          </w:tcPr>
          <w:p>
            <w:pPr>
              <w:pStyle w:val="TAL"/>
              <w:rPr>
                <w:lang w:eastAsia="ja-JP"/>
              </w:rPr>
            </w:pPr>
            <w:r>
              <w:rPr>
                <w:lang w:eastAsia="ja-JP"/>
              </w:rPr>
              <w:t>VLR</w:t>
            </w:r>
          </w:p>
        </w:tc>
      </w:tr>
      <w:tr>
        <w:trPr>
          <w:cantSplit w:val="true"/>
        </w:trPr>
        <w:tc>
          <w:tcPr>
            <w:tcW w:w="3051" w:type="dxa"/>
            <w:vMerge w:val="restart"/>
            <w:tcBorders>
              <w:top w:val="single" w:sz="6" w:space="0" w:color="000000"/>
              <w:left w:val="single" w:sz="12" w:space="0" w:color="000000"/>
              <w:bottom w:val="single" w:sz="6" w:space="0" w:color="000000"/>
              <w:right w:val="single" w:sz="4" w:space="0" w:color="000000"/>
            </w:tcBorders>
          </w:tcPr>
          <w:p>
            <w:pPr>
              <w:pStyle w:val="TAL"/>
              <w:rPr>
                <w:lang w:eastAsia="ja-JP"/>
              </w:rPr>
            </w:pPr>
            <w:r>
              <w:rPr>
                <w:lang w:eastAsia="ja-JP"/>
              </w:rPr>
              <w:t>reportingContext</w:t>
            </w:r>
          </w:p>
        </w:tc>
        <w:tc>
          <w:tcPr>
            <w:tcW w:w="918" w:type="dxa"/>
            <w:vMerge w:val="restart"/>
            <w:tcBorders>
              <w:top w:val="single" w:sz="6" w:space="0" w:color="000000"/>
              <w:left w:val="single" w:sz="4" w:space="0" w:color="000000"/>
              <w:bottom w:val="single" w:sz="6" w:space="0" w:color="000000"/>
              <w:right w:val="single" w:sz="6" w:space="0" w:color="000000"/>
            </w:tcBorders>
          </w:tcPr>
          <w:p>
            <w:pPr>
              <w:pStyle w:val="TAL"/>
              <w:rPr>
                <w:lang w:eastAsia="ja-JP"/>
              </w:rPr>
            </w:pPr>
            <w:r>
              <w:rPr>
                <w:lang w:eastAsia="ja-JP"/>
              </w:rPr>
              <w:t>v3</w:t>
            </w:r>
          </w:p>
        </w:tc>
        <w:tc>
          <w:tcPr>
            <w:tcW w:w="1338"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VLR</w:t>
            </w:r>
          </w:p>
        </w:tc>
        <w:tc>
          <w:tcPr>
            <w:tcW w:w="1495" w:type="dxa"/>
            <w:tcBorders>
              <w:top w:val="single" w:sz="6" w:space="0" w:color="000000"/>
              <w:left w:val="single" w:sz="6" w:space="0" w:color="000000"/>
              <w:bottom w:val="single" w:sz="6" w:space="0" w:color="000000"/>
              <w:right w:val="single" w:sz="12" w:space="0" w:color="000000"/>
            </w:tcBorders>
          </w:tcPr>
          <w:p>
            <w:pPr>
              <w:pStyle w:val="TAL"/>
              <w:rPr>
                <w:lang w:eastAsia="ja-JP"/>
              </w:rPr>
            </w:pPr>
            <w:r>
              <w:rPr>
                <w:lang w:eastAsia="ja-JP"/>
              </w:rPr>
              <w:t>GLR</w:t>
            </w:r>
          </w:p>
        </w:tc>
      </w:tr>
      <w:tr>
        <w:trPr>
          <w:cantSplit w:val="true"/>
        </w:trPr>
        <w:tc>
          <w:tcPr>
            <w:tcW w:w="3051" w:type="dxa"/>
            <w:vMerge w:val="continue"/>
            <w:tcBorders>
              <w:top w:val="single" w:sz="6" w:space="0" w:color="000000"/>
              <w:left w:val="single" w:sz="12" w:space="0" w:color="000000"/>
              <w:bottom w:val="single" w:sz="6" w:space="0" w:color="000000"/>
              <w:right w:val="single" w:sz="4" w:space="0" w:color="000000"/>
            </w:tcBorders>
          </w:tcPr>
          <w:p>
            <w:pPr>
              <w:pStyle w:val="TAL"/>
              <w:snapToGrid w:val="false"/>
              <w:rPr>
                <w:lang w:eastAsia="ja-JP"/>
              </w:rPr>
            </w:pPr>
            <w:r>
              <w:rPr>
                <w:lang w:eastAsia="ja-JP"/>
              </w:rPr>
            </w:r>
          </w:p>
        </w:tc>
        <w:tc>
          <w:tcPr>
            <w:tcW w:w="918" w:type="dxa"/>
            <w:vMerge w:val="continue"/>
            <w:tcBorders>
              <w:top w:val="single" w:sz="6" w:space="0" w:color="000000"/>
              <w:left w:val="single" w:sz="4" w:space="0" w:color="000000"/>
              <w:bottom w:val="single" w:sz="6" w:space="0" w:color="000000"/>
              <w:right w:val="single" w:sz="6" w:space="0" w:color="000000"/>
            </w:tcBorders>
          </w:tcPr>
          <w:p>
            <w:pPr>
              <w:pStyle w:val="TAL"/>
              <w:snapToGrid w:val="false"/>
              <w:rPr/>
            </w:pPr>
            <w:r>
              <w:rPr/>
            </w:r>
          </w:p>
        </w:tc>
        <w:tc>
          <w:tcPr>
            <w:tcW w:w="1338"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GLR</w:t>
            </w:r>
          </w:p>
        </w:tc>
        <w:tc>
          <w:tcPr>
            <w:tcW w:w="1495" w:type="dxa"/>
            <w:tcBorders>
              <w:top w:val="single" w:sz="6" w:space="0" w:color="000000"/>
              <w:left w:val="single" w:sz="6" w:space="0" w:color="000000"/>
              <w:bottom w:val="single" w:sz="6" w:space="0" w:color="000000"/>
              <w:right w:val="single" w:sz="12" w:space="0" w:color="000000"/>
            </w:tcBorders>
          </w:tcPr>
          <w:p>
            <w:pPr>
              <w:pStyle w:val="TAL"/>
              <w:rPr>
                <w:lang w:eastAsia="ja-JP"/>
              </w:rPr>
            </w:pPr>
            <w:r>
              <w:rPr>
                <w:lang w:eastAsia="ja-JP"/>
              </w:rPr>
              <w:t>HLR</w:t>
            </w:r>
          </w:p>
        </w:tc>
      </w:tr>
      <w:tr>
        <w:trPr>
          <w:cantSplit w:val="true"/>
        </w:trPr>
        <w:tc>
          <w:tcPr>
            <w:tcW w:w="3051" w:type="dxa"/>
            <w:vMerge w:val="continue"/>
            <w:tcBorders>
              <w:top w:val="single" w:sz="6" w:space="0" w:color="000000"/>
              <w:left w:val="single" w:sz="12" w:space="0" w:color="000000"/>
              <w:bottom w:val="single" w:sz="6" w:space="0" w:color="000000"/>
              <w:right w:val="single" w:sz="4" w:space="0" w:color="000000"/>
            </w:tcBorders>
          </w:tcPr>
          <w:p>
            <w:pPr>
              <w:pStyle w:val="TAL"/>
              <w:snapToGrid w:val="false"/>
              <w:rPr>
                <w:lang w:eastAsia="ja-JP"/>
              </w:rPr>
            </w:pPr>
            <w:r>
              <w:rPr>
                <w:lang w:eastAsia="ja-JP"/>
              </w:rPr>
            </w:r>
          </w:p>
        </w:tc>
        <w:tc>
          <w:tcPr>
            <w:tcW w:w="918" w:type="dxa"/>
            <w:vMerge w:val="continue"/>
            <w:tcBorders>
              <w:top w:val="single" w:sz="6" w:space="0" w:color="000000"/>
              <w:left w:val="single" w:sz="4" w:space="0" w:color="000000"/>
              <w:bottom w:val="single" w:sz="6" w:space="0" w:color="000000"/>
              <w:right w:val="single" w:sz="6" w:space="0" w:color="000000"/>
            </w:tcBorders>
          </w:tcPr>
          <w:p>
            <w:pPr>
              <w:pStyle w:val="TAL"/>
              <w:snapToGrid w:val="false"/>
              <w:rPr>
                <w:lang w:eastAsia="ja-JP"/>
              </w:rPr>
            </w:pPr>
            <w:r>
              <w:rPr>
                <w:lang w:eastAsia="ja-JP"/>
              </w:rPr>
            </w:r>
          </w:p>
        </w:tc>
        <w:tc>
          <w:tcPr>
            <w:tcW w:w="1338"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HLR</w:t>
            </w:r>
          </w:p>
        </w:tc>
        <w:tc>
          <w:tcPr>
            <w:tcW w:w="1495" w:type="dxa"/>
            <w:tcBorders>
              <w:top w:val="single" w:sz="6" w:space="0" w:color="000000"/>
              <w:left w:val="single" w:sz="6" w:space="0" w:color="000000"/>
              <w:bottom w:val="single" w:sz="6" w:space="0" w:color="000000"/>
              <w:right w:val="single" w:sz="12" w:space="0" w:color="000000"/>
            </w:tcBorders>
          </w:tcPr>
          <w:p>
            <w:pPr>
              <w:pStyle w:val="TAL"/>
              <w:rPr>
                <w:lang w:eastAsia="ja-JP"/>
              </w:rPr>
            </w:pPr>
            <w:r>
              <w:rPr>
                <w:lang w:eastAsia="ja-JP"/>
              </w:rPr>
              <w:t>GLR</w:t>
            </w:r>
          </w:p>
        </w:tc>
      </w:tr>
      <w:tr>
        <w:trPr>
          <w:cantSplit w:val="true"/>
        </w:trPr>
        <w:tc>
          <w:tcPr>
            <w:tcW w:w="3051" w:type="dxa"/>
            <w:vMerge w:val="continue"/>
            <w:tcBorders>
              <w:top w:val="single" w:sz="6" w:space="0" w:color="000000"/>
              <w:left w:val="single" w:sz="12" w:space="0" w:color="000000"/>
              <w:bottom w:val="single" w:sz="6" w:space="0" w:color="000000"/>
              <w:right w:val="single" w:sz="4" w:space="0" w:color="000000"/>
            </w:tcBorders>
          </w:tcPr>
          <w:p>
            <w:pPr>
              <w:pStyle w:val="TAL"/>
              <w:snapToGrid w:val="false"/>
              <w:rPr>
                <w:lang w:eastAsia="ja-JP"/>
              </w:rPr>
            </w:pPr>
            <w:r>
              <w:rPr>
                <w:lang w:eastAsia="ja-JP"/>
              </w:rPr>
            </w:r>
          </w:p>
        </w:tc>
        <w:tc>
          <w:tcPr>
            <w:tcW w:w="918" w:type="dxa"/>
            <w:vMerge w:val="continue"/>
            <w:tcBorders>
              <w:top w:val="single" w:sz="6" w:space="0" w:color="000000"/>
              <w:left w:val="single" w:sz="4" w:space="0" w:color="000000"/>
              <w:bottom w:val="single" w:sz="6" w:space="0" w:color="000000"/>
              <w:right w:val="single" w:sz="6" w:space="0" w:color="000000"/>
            </w:tcBorders>
          </w:tcPr>
          <w:p>
            <w:pPr>
              <w:pStyle w:val="TAL"/>
              <w:snapToGrid w:val="false"/>
              <w:rPr/>
            </w:pPr>
            <w:r>
              <w:rPr/>
            </w:r>
          </w:p>
        </w:tc>
        <w:tc>
          <w:tcPr>
            <w:tcW w:w="1338"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GLR</w:t>
            </w:r>
          </w:p>
        </w:tc>
        <w:tc>
          <w:tcPr>
            <w:tcW w:w="1495" w:type="dxa"/>
            <w:tcBorders>
              <w:top w:val="single" w:sz="6" w:space="0" w:color="000000"/>
              <w:left w:val="single" w:sz="6" w:space="0" w:color="000000"/>
              <w:bottom w:val="single" w:sz="6" w:space="0" w:color="000000"/>
              <w:right w:val="single" w:sz="12" w:space="0" w:color="000000"/>
            </w:tcBorders>
          </w:tcPr>
          <w:p>
            <w:pPr>
              <w:pStyle w:val="TAL"/>
              <w:rPr>
                <w:lang w:eastAsia="ja-JP"/>
              </w:rPr>
            </w:pPr>
            <w:r>
              <w:rPr>
                <w:lang w:eastAsia="ja-JP"/>
              </w:rPr>
              <w:t>VLR</w:t>
            </w:r>
          </w:p>
        </w:tc>
      </w:tr>
      <w:tr>
        <w:trPr>
          <w:cantSplit w:val="true"/>
        </w:trPr>
        <w:tc>
          <w:tcPr>
            <w:tcW w:w="3051" w:type="dxa"/>
            <w:vMerge w:val="restart"/>
            <w:tcBorders>
              <w:top w:val="single" w:sz="4" w:space="0" w:color="000000"/>
              <w:left w:val="single" w:sz="12" w:space="0" w:color="000000"/>
              <w:bottom w:val="single" w:sz="6" w:space="0" w:color="000000"/>
              <w:right w:val="single" w:sz="4" w:space="0" w:color="000000"/>
            </w:tcBorders>
          </w:tcPr>
          <w:p>
            <w:pPr>
              <w:pStyle w:val="TAL"/>
              <w:rPr>
                <w:lang w:val="fr-FR" w:eastAsia="ja-JP"/>
              </w:rPr>
            </w:pPr>
            <w:r>
              <w:rPr>
                <w:lang w:val="fr-FR" w:eastAsia="ja-JP"/>
              </w:rPr>
              <w:t>callCompletionContext</w:t>
            </w:r>
          </w:p>
        </w:tc>
        <w:tc>
          <w:tcPr>
            <w:tcW w:w="918" w:type="dxa"/>
            <w:vMerge w:val="restart"/>
            <w:tcBorders>
              <w:top w:val="single" w:sz="4" w:space="0" w:color="000000"/>
              <w:left w:val="single" w:sz="4" w:space="0" w:color="000000"/>
              <w:bottom w:val="single" w:sz="6" w:space="0" w:color="000000"/>
              <w:right w:val="single" w:sz="6" w:space="0" w:color="000000"/>
            </w:tcBorders>
          </w:tcPr>
          <w:p>
            <w:pPr>
              <w:pStyle w:val="TAL"/>
              <w:rPr>
                <w:lang w:val="fr-FR" w:eastAsia="ja-JP"/>
              </w:rPr>
            </w:pPr>
            <w:r>
              <w:rPr>
                <w:lang w:val="fr-FR" w:eastAsia="ja-JP"/>
              </w:rPr>
              <w:t>v3</w:t>
            </w:r>
          </w:p>
        </w:tc>
        <w:tc>
          <w:tcPr>
            <w:tcW w:w="1338" w:type="dxa"/>
            <w:tcBorders>
              <w:top w:val="single" w:sz="6" w:space="0" w:color="000000"/>
              <w:left w:val="single" w:sz="6" w:space="0" w:color="000000"/>
              <w:bottom w:val="single" w:sz="6" w:space="0" w:color="000000"/>
              <w:right w:val="single" w:sz="6" w:space="0" w:color="000000"/>
            </w:tcBorders>
          </w:tcPr>
          <w:p>
            <w:pPr>
              <w:pStyle w:val="TAL"/>
              <w:rPr>
                <w:lang w:val="fr-FR" w:eastAsia="ja-JP"/>
              </w:rPr>
            </w:pPr>
            <w:r>
              <w:rPr>
                <w:lang w:val="fr-FR" w:eastAsia="ja-JP"/>
              </w:rPr>
              <w:t>VLR</w:t>
            </w:r>
          </w:p>
        </w:tc>
        <w:tc>
          <w:tcPr>
            <w:tcW w:w="1495" w:type="dxa"/>
            <w:tcBorders>
              <w:top w:val="single" w:sz="6" w:space="0" w:color="000000"/>
              <w:left w:val="single" w:sz="6" w:space="0" w:color="000000"/>
              <w:bottom w:val="single" w:sz="6" w:space="0" w:color="000000"/>
              <w:right w:val="single" w:sz="12" w:space="0" w:color="000000"/>
            </w:tcBorders>
          </w:tcPr>
          <w:p>
            <w:pPr>
              <w:pStyle w:val="TAL"/>
              <w:rPr>
                <w:lang w:eastAsia="ja-JP"/>
              </w:rPr>
            </w:pPr>
            <w:r>
              <w:rPr>
                <w:lang w:eastAsia="ja-JP"/>
              </w:rPr>
              <w:t>GLR</w:t>
            </w:r>
          </w:p>
        </w:tc>
      </w:tr>
      <w:tr>
        <w:trPr>
          <w:cantSplit w:val="true"/>
        </w:trPr>
        <w:tc>
          <w:tcPr>
            <w:tcW w:w="3051" w:type="dxa"/>
            <w:vMerge w:val="continue"/>
            <w:tcBorders>
              <w:top w:val="single" w:sz="4" w:space="0" w:color="000000"/>
              <w:left w:val="single" w:sz="12" w:space="0" w:color="000000"/>
              <w:bottom w:val="single" w:sz="6" w:space="0" w:color="000000"/>
              <w:right w:val="single" w:sz="4" w:space="0" w:color="000000"/>
            </w:tcBorders>
          </w:tcPr>
          <w:p>
            <w:pPr>
              <w:pStyle w:val="TAL"/>
              <w:snapToGrid w:val="false"/>
              <w:rPr>
                <w:lang w:eastAsia="ja-JP"/>
              </w:rPr>
            </w:pPr>
            <w:r>
              <w:rPr>
                <w:lang w:eastAsia="ja-JP"/>
              </w:rPr>
            </w:r>
          </w:p>
        </w:tc>
        <w:tc>
          <w:tcPr>
            <w:tcW w:w="918" w:type="dxa"/>
            <w:vMerge w:val="continue"/>
            <w:tcBorders>
              <w:top w:val="single" w:sz="4" w:space="0" w:color="000000"/>
              <w:left w:val="single" w:sz="4" w:space="0" w:color="000000"/>
              <w:bottom w:val="single" w:sz="6" w:space="0" w:color="000000"/>
              <w:right w:val="single" w:sz="6" w:space="0" w:color="000000"/>
            </w:tcBorders>
          </w:tcPr>
          <w:p>
            <w:pPr>
              <w:pStyle w:val="TAL"/>
              <w:snapToGrid w:val="false"/>
              <w:rPr/>
            </w:pPr>
            <w:r>
              <w:rPr/>
            </w:r>
          </w:p>
        </w:tc>
        <w:tc>
          <w:tcPr>
            <w:tcW w:w="1338"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GLR</w:t>
            </w:r>
          </w:p>
        </w:tc>
        <w:tc>
          <w:tcPr>
            <w:tcW w:w="1495" w:type="dxa"/>
            <w:tcBorders>
              <w:top w:val="single" w:sz="6" w:space="0" w:color="000000"/>
              <w:left w:val="single" w:sz="6" w:space="0" w:color="000000"/>
              <w:bottom w:val="single" w:sz="6" w:space="0" w:color="000000"/>
              <w:right w:val="single" w:sz="12" w:space="0" w:color="000000"/>
            </w:tcBorders>
          </w:tcPr>
          <w:p>
            <w:pPr>
              <w:pStyle w:val="TAL"/>
              <w:rPr>
                <w:lang w:eastAsia="ja-JP"/>
              </w:rPr>
            </w:pPr>
            <w:r>
              <w:rPr>
                <w:lang w:eastAsia="ja-JP"/>
              </w:rPr>
              <w:t>HLR</w:t>
            </w:r>
          </w:p>
        </w:tc>
      </w:tr>
      <w:tr>
        <w:trPr>
          <w:cantSplit w:val="true"/>
        </w:trPr>
        <w:tc>
          <w:tcPr>
            <w:tcW w:w="3051" w:type="dxa"/>
            <w:vMerge w:val="restart"/>
            <w:tcBorders>
              <w:top w:val="single" w:sz="6" w:space="0" w:color="000000"/>
              <w:left w:val="single" w:sz="12" w:space="0" w:color="000000"/>
              <w:bottom w:val="single" w:sz="6" w:space="0" w:color="000000"/>
              <w:right w:val="single" w:sz="4" w:space="0" w:color="000000"/>
            </w:tcBorders>
          </w:tcPr>
          <w:p>
            <w:pPr>
              <w:pStyle w:val="TAL"/>
              <w:rPr/>
            </w:pPr>
            <w:r>
              <w:rPr/>
              <w:t>authenticationFailureReportContext</w:t>
            </w:r>
          </w:p>
        </w:tc>
        <w:tc>
          <w:tcPr>
            <w:tcW w:w="918" w:type="dxa"/>
            <w:vMerge w:val="restart"/>
            <w:tcBorders>
              <w:top w:val="single" w:sz="6" w:space="0" w:color="000000"/>
              <w:left w:val="single" w:sz="4" w:space="0" w:color="000000"/>
              <w:bottom w:val="single" w:sz="6" w:space="0" w:color="000000"/>
              <w:right w:val="single" w:sz="6" w:space="0" w:color="000000"/>
            </w:tcBorders>
          </w:tcPr>
          <w:p>
            <w:pPr>
              <w:pStyle w:val="TAL"/>
              <w:rPr/>
            </w:pPr>
            <w:r>
              <w:rPr/>
              <w:t>v3</w:t>
            </w:r>
          </w:p>
        </w:tc>
        <w:tc>
          <w:tcPr>
            <w:tcW w:w="1338" w:type="dxa"/>
            <w:tcBorders>
              <w:top w:val="single" w:sz="6" w:space="0" w:color="000000"/>
              <w:left w:val="single" w:sz="6" w:space="0" w:color="000000"/>
              <w:bottom w:val="single" w:sz="6" w:space="0" w:color="000000"/>
              <w:right w:val="single" w:sz="6" w:space="0" w:color="000000"/>
            </w:tcBorders>
          </w:tcPr>
          <w:p>
            <w:pPr>
              <w:pStyle w:val="TAL"/>
              <w:rPr/>
            </w:pPr>
            <w:r>
              <w:rPr/>
              <w:t>VLR or SGSN</w:t>
            </w:r>
          </w:p>
        </w:tc>
        <w:tc>
          <w:tcPr>
            <w:tcW w:w="1495" w:type="dxa"/>
            <w:tcBorders>
              <w:top w:val="single" w:sz="6" w:space="0" w:color="000000"/>
              <w:left w:val="single" w:sz="6" w:space="0" w:color="000000"/>
              <w:bottom w:val="single" w:sz="6" w:space="0" w:color="000000"/>
              <w:right w:val="single" w:sz="12" w:space="0" w:color="000000"/>
            </w:tcBorders>
          </w:tcPr>
          <w:p>
            <w:pPr>
              <w:pStyle w:val="TAL"/>
              <w:rPr/>
            </w:pPr>
            <w:r>
              <w:rPr/>
              <w:t>GLR</w:t>
            </w:r>
          </w:p>
        </w:tc>
      </w:tr>
      <w:tr>
        <w:trPr>
          <w:cantSplit w:val="true"/>
        </w:trPr>
        <w:tc>
          <w:tcPr>
            <w:tcW w:w="3051" w:type="dxa"/>
            <w:vMerge w:val="continue"/>
            <w:tcBorders>
              <w:top w:val="single" w:sz="6" w:space="0" w:color="000000"/>
              <w:left w:val="single" w:sz="12" w:space="0" w:color="000000"/>
              <w:bottom w:val="single" w:sz="6" w:space="0" w:color="000000"/>
              <w:right w:val="single" w:sz="4" w:space="0" w:color="000000"/>
            </w:tcBorders>
          </w:tcPr>
          <w:p>
            <w:pPr>
              <w:pStyle w:val="TAL"/>
              <w:snapToGrid w:val="false"/>
              <w:rPr/>
            </w:pPr>
            <w:r>
              <w:rPr/>
            </w:r>
          </w:p>
        </w:tc>
        <w:tc>
          <w:tcPr>
            <w:tcW w:w="918" w:type="dxa"/>
            <w:vMerge w:val="continue"/>
            <w:tcBorders>
              <w:top w:val="single" w:sz="6" w:space="0" w:color="000000"/>
              <w:left w:val="single" w:sz="4" w:space="0" w:color="000000"/>
              <w:bottom w:val="single" w:sz="6" w:space="0" w:color="000000"/>
              <w:right w:val="single" w:sz="6" w:space="0" w:color="000000"/>
            </w:tcBorders>
          </w:tcPr>
          <w:p>
            <w:pPr>
              <w:pStyle w:val="TAL"/>
              <w:snapToGrid w:val="false"/>
              <w:rPr/>
            </w:pPr>
            <w:r>
              <w:rPr/>
            </w:r>
          </w:p>
        </w:tc>
        <w:tc>
          <w:tcPr>
            <w:tcW w:w="1338" w:type="dxa"/>
            <w:tcBorders>
              <w:top w:val="single" w:sz="6" w:space="0" w:color="000000"/>
              <w:left w:val="single" w:sz="6" w:space="0" w:color="000000"/>
              <w:bottom w:val="single" w:sz="6" w:space="0" w:color="000000"/>
              <w:right w:val="single" w:sz="6" w:space="0" w:color="000000"/>
            </w:tcBorders>
          </w:tcPr>
          <w:p>
            <w:pPr>
              <w:pStyle w:val="TAL"/>
              <w:rPr/>
            </w:pPr>
            <w:r>
              <w:rPr/>
              <w:t>GLR</w:t>
            </w:r>
          </w:p>
        </w:tc>
        <w:tc>
          <w:tcPr>
            <w:tcW w:w="1495" w:type="dxa"/>
            <w:tcBorders>
              <w:top w:val="single" w:sz="6" w:space="0" w:color="000000"/>
              <w:left w:val="single" w:sz="6" w:space="0" w:color="000000"/>
              <w:bottom w:val="single" w:sz="6" w:space="0" w:color="000000"/>
              <w:right w:val="single" w:sz="12" w:space="0" w:color="000000"/>
            </w:tcBorders>
          </w:tcPr>
          <w:p>
            <w:pPr>
              <w:pStyle w:val="TAL"/>
              <w:rPr/>
            </w:pPr>
            <w:r>
              <w:rPr/>
              <w:t>HLR</w:t>
            </w:r>
          </w:p>
        </w:tc>
      </w:tr>
      <w:tr>
        <w:trPr>
          <w:cantSplit w:val="true"/>
        </w:trPr>
        <w:tc>
          <w:tcPr>
            <w:tcW w:w="3051" w:type="dxa"/>
            <w:tcBorders>
              <w:top w:val="single" w:sz="6" w:space="0" w:color="000000"/>
              <w:left w:val="single" w:sz="12" w:space="0" w:color="000000"/>
              <w:bottom w:val="single" w:sz="12" w:space="0" w:color="000000"/>
              <w:right w:val="single" w:sz="4" w:space="0" w:color="000000"/>
            </w:tcBorders>
          </w:tcPr>
          <w:p>
            <w:pPr>
              <w:pStyle w:val="TAL"/>
              <w:rPr/>
            </w:pPr>
            <w:r>
              <w:rPr/>
              <w:t>SecureTransportHandlingContext</w:t>
            </w:r>
          </w:p>
        </w:tc>
        <w:tc>
          <w:tcPr>
            <w:tcW w:w="918" w:type="dxa"/>
            <w:tcBorders>
              <w:top w:val="single" w:sz="6" w:space="0" w:color="000000"/>
              <w:left w:val="single" w:sz="4" w:space="0" w:color="000000"/>
              <w:bottom w:val="single" w:sz="12" w:space="0" w:color="000000"/>
              <w:right w:val="single" w:sz="6" w:space="0" w:color="000000"/>
            </w:tcBorders>
          </w:tcPr>
          <w:p>
            <w:pPr>
              <w:pStyle w:val="TAL"/>
              <w:rPr/>
            </w:pPr>
            <w:r>
              <w:rPr/>
              <w:t>v3</w:t>
            </w:r>
          </w:p>
        </w:tc>
        <w:tc>
          <w:tcPr>
            <w:tcW w:w="2833" w:type="dxa"/>
            <w:gridSpan w:val="2"/>
            <w:tcBorders>
              <w:top w:val="single" w:sz="6" w:space="0" w:color="000000"/>
              <w:left w:val="single" w:sz="6" w:space="0" w:color="000000"/>
              <w:bottom w:val="single" w:sz="12" w:space="0" w:color="000000"/>
              <w:right w:val="single" w:sz="12" w:space="0" w:color="000000"/>
            </w:tcBorders>
          </w:tcPr>
          <w:p>
            <w:pPr>
              <w:pStyle w:val="TF"/>
              <w:spacing w:before="0" w:after="0"/>
              <w:jc w:val="both"/>
              <w:rPr>
                <w:b w:val="false"/>
                <w:b w:val="false"/>
                <w:bCs/>
                <w:sz w:val="18"/>
              </w:rPr>
            </w:pPr>
            <w:r>
              <w:rPr>
                <w:b w:val="false"/>
                <w:bCs/>
                <w:sz w:val="18"/>
              </w:rPr>
              <w:t>This application context is used for the secure transport of MAP messages between any MAP entities.</w:t>
            </w:r>
          </w:p>
        </w:tc>
      </w:tr>
    </w:tbl>
    <w:p>
      <w:pPr>
        <w:pStyle w:val="Normal"/>
        <w:rPr>
          <w:lang w:eastAsia="ja-JP"/>
        </w:rPr>
      </w:pPr>
      <w:r>
        <w:rPr>
          <w:lang w:eastAsia="ja-JP"/>
        </w:rPr>
      </w:r>
    </w:p>
    <w:p>
      <w:pPr>
        <w:pStyle w:val="Heading1"/>
        <w:ind w:left="1134" w:hanging="1134"/>
        <w:rPr>
          <w:lang w:eastAsia="ja-JP"/>
        </w:rPr>
      </w:pPr>
      <w:bookmarkStart w:id="88" w:name="__RefHeading___Toc517478856"/>
      <w:bookmarkEnd w:id="88"/>
      <w:r>
        <w:rPr>
          <w:lang w:eastAsia="ja-JP"/>
        </w:rPr>
        <w:t>18</w:t>
        <w:tab/>
        <w:t>General on MAP user procedure</w:t>
      </w:r>
    </w:p>
    <w:p>
      <w:pPr>
        <w:pStyle w:val="Normal"/>
        <w:rPr/>
      </w:pPr>
      <w:r>
        <w:rPr>
          <w:lang w:eastAsia="ja-JP"/>
        </w:rPr>
        <w:t>Refer to 3GPP TS 29.002 for general matters for procedure description such as notation convention, version handling at dialogue establishment and interaction between MAP provider and MAP users.</w:t>
      </w:r>
    </w:p>
    <w:p>
      <w:pPr>
        <w:pStyle w:val="Heading1"/>
        <w:ind w:left="1134" w:hanging="1134"/>
        <w:rPr>
          <w:lang w:eastAsia="ja-JP"/>
        </w:rPr>
      </w:pPr>
      <w:bookmarkStart w:id="89" w:name="__RefHeading___Toc517478857"/>
      <w:bookmarkEnd w:id="89"/>
      <w:r>
        <w:rPr>
          <w:lang w:eastAsia="ja-JP"/>
        </w:rPr>
        <w:t>19</w:t>
        <w:tab/>
        <w:t>Mobility procedures</w:t>
      </w:r>
    </w:p>
    <w:p>
      <w:pPr>
        <w:pStyle w:val="Heading2"/>
        <w:rPr>
          <w:lang w:eastAsia="ja-JP"/>
        </w:rPr>
      </w:pPr>
      <w:bookmarkStart w:id="90" w:name="__RefHeading___Toc517478858"/>
      <w:bookmarkEnd w:id="90"/>
      <w:r>
        <w:rPr>
          <w:lang w:eastAsia="ja-JP"/>
        </w:rPr>
        <w:t>19.1</w:t>
        <w:tab/>
      </w:r>
      <w:r>
        <w:rPr/>
        <w:t>Location management Procedures</w:t>
      </w:r>
    </w:p>
    <w:p>
      <w:pPr>
        <w:pStyle w:val="Normal"/>
        <w:rPr/>
      </w:pPr>
      <w:r>
        <w:rPr>
          <w:lang w:eastAsia="ja-JP"/>
        </w:rPr>
        <w:t>For non-GPRS subscribers, this subclause comprises a number of processes to handle the mobile nature of the subscriber. The processes will be addressed by SCCP SSN (VLR or HLR) and the Application Context. The processes in the GLR interact with the processes in the VLR or HLR defined in 29.002. The followings show the relations between the protocol processes in the GLR and the processes in the other node.</w:t>
      </w:r>
    </w:p>
    <w:p>
      <w:pPr>
        <w:pStyle w:val="Normal"/>
        <w:rPr>
          <w:lang w:eastAsia="ja-JP"/>
        </w:rPr>
      </w:pPr>
      <w:r>
        <w:rPr>
          <w:lang w:eastAsia="ja-JP"/>
        </w:rPr>
        <w:tab/>
        <w:t>Process Update Location (VLR-GLR):</w:t>
      </w:r>
    </w:p>
    <w:p>
      <w:pPr>
        <w:pStyle w:val="B1"/>
        <w:rPr/>
      </w:pPr>
      <w:r>
        <w:rPr>
          <w:lang w:eastAsia="ja-JP"/>
        </w:rPr>
        <w:t>-</w:t>
        <w:tab/>
      </w:r>
      <w:r>
        <w:rPr>
          <w:lang w:eastAsia="ja-JP"/>
        </w:rPr>
        <w:t>Initiator: Update_Location_Area_VLR or Update_Location_HLR;</w:t>
      </w:r>
    </w:p>
    <w:p>
      <w:pPr>
        <w:pStyle w:val="B1"/>
        <w:rPr>
          <w:lang w:eastAsia="ja-JP"/>
        </w:rPr>
      </w:pPr>
      <w:r>
        <w:rPr>
          <w:lang w:eastAsia="ja-JP"/>
        </w:rPr>
        <w:t>-</w:t>
        <w:tab/>
      </w:r>
      <w:r>
        <w:rPr>
          <w:lang w:eastAsia="ja-JP"/>
        </w:rPr>
        <w:t>Responder: Update_Location_GLR.</w:t>
      </w:r>
    </w:p>
    <w:p>
      <w:pPr>
        <w:pStyle w:val="Normal"/>
        <w:rPr/>
      </w:pPr>
      <w:r>
        <w:rPr>
          <w:lang w:eastAsia="ja-JP"/>
        </w:rPr>
        <w:tab/>
        <w:t>Process Update Location (GLR-HLR):</w:t>
      </w:r>
    </w:p>
    <w:p>
      <w:pPr>
        <w:pStyle w:val="B1"/>
        <w:rPr/>
      </w:pPr>
      <w:r>
        <w:rPr>
          <w:lang w:eastAsia="ja-JP"/>
        </w:rPr>
        <w:t>-</w:t>
        <w:tab/>
      </w:r>
      <w:r>
        <w:rPr>
          <w:lang w:eastAsia="ja-JP"/>
        </w:rPr>
        <w:t>Initiator: GLR_Update_Location_HLR;</w:t>
      </w:r>
    </w:p>
    <w:p>
      <w:pPr>
        <w:pStyle w:val="B1"/>
        <w:rPr>
          <w:lang w:eastAsia="ja-JP"/>
        </w:rPr>
      </w:pPr>
      <w:r>
        <w:rPr>
          <w:lang w:eastAsia="ja-JP"/>
        </w:rPr>
        <w:t>-</w:t>
        <w:tab/>
      </w:r>
      <w:r>
        <w:rPr>
          <w:lang w:eastAsia="ja-JP"/>
        </w:rPr>
        <w:t>Responder: Update_Location_HLR.</w:t>
      </w:r>
    </w:p>
    <w:p>
      <w:pPr>
        <w:pStyle w:val="Normal"/>
        <w:rPr>
          <w:lang w:eastAsia="ja-JP"/>
        </w:rPr>
      </w:pPr>
      <w:r>
        <w:rPr>
          <w:lang w:eastAsia="ja-JP"/>
        </w:rPr>
        <w:tab/>
        <w:t>Process Cancel Location (VLR-GLR):</w:t>
      </w:r>
    </w:p>
    <w:p>
      <w:pPr>
        <w:pStyle w:val="B1"/>
        <w:rPr/>
      </w:pPr>
      <w:r>
        <w:rPr>
          <w:lang w:eastAsia="ja-JP"/>
        </w:rPr>
        <w:t>-</w:t>
        <w:tab/>
      </w:r>
      <w:r>
        <w:rPr>
          <w:lang w:eastAsia="ja-JP"/>
        </w:rPr>
        <w:t>Initiator: GLR_Cancel_Location_VLR;</w:t>
      </w:r>
    </w:p>
    <w:p>
      <w:pPr>
        <w:pStyle w:val="B1"/>
        <w:rPr>
          <w:lang w:eastAsia="ja-JP"/>
        </w:rPr>
      </w:pPr>
      <w:r>
        <w:rPr>
          <w:lang w:eastAsia="ja-JP"/>
        </w:rPr>
        <w:t>-</w:t>
        <w:tab/>
      </w:r>
      <w:r>
        <w:rPr>
          <w:lang w:eastAsia="ja-JP"/>
        </w:rPr>
        <w:t>Responder: Cancel_Location_VLR.</w:t>
      </w:r>
    </w:p>
    <w:p>
      <w:pPr>
        <w:pStyle w:val="Normal"/>
        <w:rPr>
          <w:lang w:eastAsia="ja-JP"/>
        </w:rPr>
      </w:pPr>
      <w:r>
        <w:rPr>
          <w:lang w:eastAsia="ja-JP"/>
        </w:rPr>
        <w:tab/>
        <w:t>Process Cancel Location (GLR-HLR):</w:t>
      </w:r>
    </w:p>
    <w:p>
      <w:pPr>
        <w:pStyle w:val="B1"/>
        <w:rPr/>
      </w:pPr>
      <w:r>
        <w:rPr>
          <w:lang w:eastAsia="ja-JP"/>
        </w:rPr>
        <w:t>-</w:t>
        <w:tab/>
      </w:r>
      <w:r>
        <w:rPr>
          <w:lang w:eastAsia="ja-JP"/>
        </w:rPr>
        <w:t>Initiator: Cancel_Location_HLR;</w:t>
      </w:r>
    </w:p>
    <w:p>
      <w:pPr>
        <w:pStyle w:val="B1"/>
        <w:rPr>
          <w:lang w:eastAsia="ja-JP"/>
        </w:rPr>
      </w:pPr>
      <w:r>
        <w:rPr>
          <w:lang w:eastAsia="ja-JP"/>
        </w:rPr>
        <w:t>-</w:t>
        <w:tab/>
      </w:r>
      <w:r>
        <w:rPr>
          <w:lang w:eastAsia="ja-JP"/>
        </w:rPr>
        <w:t>Responder: Cancel_Location_GLR.</w:t>
      </w:r>
    </w:p>
    <w:p>
      <w:pPr>
        <w:pStyle w:val="Normal"/>
        <w:rPr>
          <w:lang w:eastAsia="ja-JP"/>
        </w:rPr>
      </w:pPr>
      <w:r>
        <w:rPr>
          <w:lang w:eastAsia="ja-JP"/>
        </w:rPr>
        <w:tab/>
        <w:t>Process Purge MS (VLR-GLR):</w:t>
      </w:r>
    </w:p>
    <w:p>
      <w:pPr>
        <w:pStyle w:val="B1"/>
        <w:rPr/>
      </w:pPr>
      <w:r>
        <w:rPr>
          <w:lang w:eastAsia="ja-JP"/>
        </w:rPr>
        <w:t>-</w:t>
        <w:tab/>
      </w:r>
      <w:r>
        <w:rPr>
          <w:lang w:eastAsia="ja-JP"/>
        </w:rPr>
        <w:t>Initiator: Purge_MS_VLR;</w:t>
      </w:r>
    </w:p>
    <w:p>
      <w:pPr>
        <w:pStyle w:val="B1"/>
        <w:rPr>
          <w:lang w:eastAsia="ja-JP"/>
        </w:rPr>
      </w:pPr>
      <w:r>
        <w:rPr>
          <w:lang w:eastAsia="ja-JP"/>
        </w:rPr>
        <w:t>-</w:t>
        <w:tab/>
      </w:r>
      <w:r>
        <w:rPr>
          <w:lang w:eastAsia="ja-JP"/>
        </w:rPr>
        <w:t>Responder: Purge_MS_GLR.</w:t>
      </w:r>
    </w:p>
    <w:p>
      <w:pPr>
        <w:pStyle w:val="Normal"/>
        <w:rPr>
          <w:lang w:eastAsia="ja-JP"/>
        </w:rPr>
      </w:pPr>
      <w:r>
        <w:rPr>
          <w:lang w:eastAsia="ja-JP"/>
        </w:rPr>
        <w:tab/>
        <w:t>Process Purge MS (GLR-HLR):</w:t>
      </w:r>
    </w:p>
    <w:p>
      <w:pPr>
        <w:pStyle w:val="B1"/>
        <w:rPr/>
      </w:pPr>
      <w:r>
        <w:rPr>
          <w:lang w:eastAsia="ja-JP"/>
        </w:rPr>
        <w:t>-</w:t>
        <w:tab/>
      </w:r>
      <w:r>
        <w:rPr>
          <w:lang w:eastAsia="ja-JP"/>
        </w:rPr>
        <w:t>Initiator: GLR_Purge_MS_HLR;</w:t>
      </w:r>
    </w:p>
    <w:p>
      <w:pPr>
        <w:pStyle w:val="B1"/>
        <w:rPr>
          <w:lang w:eastAsia="ja-JP"/>
        </w:rPr>
      </w:pPr>
      <w:r>
        <w:rPr>
          <w:lang w:eastAsia="ja-JP"/>
        </w:rPr>
        <w:t>-</w:t>
        <w:tab/>
      </w:r>
      <w:r>
        <w:rPr>
          <w:lang w:eastAsia="ja-JP"/>
        </w:rPr>
        <w:t>Responder: Purge_MS_HLR.</w:t>
      </w:r>
    </w:p>
    <w:p>
      <w:pPr>
        <w:pStyle w:val="Normal"/>
        <w:rPr/>
      </w:pPr>
      <w:r>
        <w:rPr>
          <w:lang w:eastAsia="ja-JP"/>
        </w:rPr>
        <w:t xml:space="preserve">A Location Management </w:t>
      </w:r>
      <w:r>
        <w:rPr>
          <w:lang w:eastAsia="ja-JP"/>
        </w:rPr>
        <w:t>Co-ordinator</w:t>
      </w:r>
      <w:r>
        <w:rPr>
          <w:lang w:eastAsia="ja-JP"/>
        </w:rPr>
        <w:t xml:space="preserve"> in the GLR </w:t>
      </w:r>
      <w:r>
        <w:rPr>
          <w:lang w:eastAsia="ja-JP"/>
        </w:rPr>
        <w:t>co-ordinates</w:t>
      </w:r>
      <w:r>
        <w:rPr>
          <w:lang w:eastAsia="ja-JP"/>
        </w:rPr>
        <w:t xml:space="preserve"> the two protocol processes </w:t>
      </w:r>
      <w:r>
        <w:rPr>
          <w:lang w:eastAsia="ja-JP"/>
        </w:rPr>
        <w:t>"</w:t>
      </w:r>
      <w:r>
        <w:rPr>
          <w:lang w:eastAsia="ja-JP"/>
        </w:rPr>
        <w:t>Update_Location_GLR</w:t>
      </w:r>
      <w:r>
        <w:rPr>
          <w:lang w:eastAsia="ja-JP"/>
        </w:rPr>
        <w:t>"</w:t>
      </w:r>
      <w:r>
        <w:rPr>
          <w:lang w:eastAsia="ja-JP"/>
        </w:rPr>
        <w:t xml:space="preserve"> (subclause 19.1.2) and </w:t>
      </w:r>
      <w:r>
        <w:rPr>
          <w:lang w:eastAsia="ja-JP"/>
        </w:rPr>
        <w:t>"</w:t>
      </w:r>
      <w:r>
        <w:rPr>
          <w:lang w:eastAsia="ja-JP"/>
        </w:rPr>
        <w:t>RESTORE_DATA_GLR</w:t>
      </w:r>
      <w:r>
        <w:rPr>
          <w:lang w:eastAsia="ja-JP"/>
        </w:rPr>
        <w:t>"</w:t>
      </w:r>
      <w:r>
        <w:rPr>
          <w:lang w:eastAsia="ja-JP"/>
        </w:rPr>
        <w:t xml:space="preserve"> (subclause 19.2) that are addressed by the same application context.</w:t>
      </w:r>
    </w:p>
    <w:p>
      <w:pPr>
        <w:pStyle w:val="Normal"/>
        <w:rPr/>
      </w:pPr>
      <w:r>
        <w:rPr>
          <w:lang w:eastAsia="ja-JP"/>
        </w:rPr>
        <w:t xml:space="preserve">On </w:t>
      </w:r>
      <w:r>
        <w:rPr>
          <w:lang w:eastAsia="ja-JP"/>
        </w:rPr>
        <w:t>receipt</w:t>
      </w:r>
      <w:r>
        <w:rPr>
          <w:lang w:eastAsia="ja-JP"/>
        </w:rPr>
        <w:t xml:space="preserve"> of a dialogue request for the Location Management Application Context, the location Management_Coordinator_GLR will:</w:t>
      </w:r>
    </w:p>
    <w:p>
      <w:pPr>
        <w:pStyle w:val="B1"/>
        <w:rPr/>
      </w:pPr>
      <w:r>
        <w:rPr>
          <w:lang w:eastAsia="ja-JP"/>
        </w:rPr>
        <w:t>-</w:t>
        <w:tab/>
      </w:r>
      <w:r>
        <w:rPr>
          <w:lang w:eastAsia="ja-JP"/>
        </w:rPr>
        <w:t>Terminate the process in case of parameter problems; or</w:t>
      </w:r>
    </w:p>
    <w:p>
      <w:pPr>
        <w:pStyle w:val="B1"/>
        <w:rPr/>
      </w:pPr>
      <w:r>
        <w:rPr>
          <w:lang w:eastAsia="ja-JP"/>
        </w:rPr>
        <w:t>-</w:t>
        <w:tab/>
      </w:r>
      <w:r>
        <w:rPr>
          <w:lang w:eastAsia="ja-JP"/>
        </w:rPr>
        <w:t>Revert to MAP version Vr protocol if the VLR requests version Vr protocol; or</w:t>
      </w:r>
    </w:p>
    <w:p>
      <w:pPr>
        <w:pStyle w:val="B1"/>
        <w:rPr>
          <w:lang w:eastAsia="ja-JP"/>
        </w:rPr>
      </w:pPr>
      <w:r>
        <w:rPr>
          <w:lang w:eastAsia="ja-JP"/>
        </w:rPr>
        <w:t>-</w:t>
        <w:tab/>
      </w:r>
      <w:r>
        <w:rPr>
          <w:lang w:eastAsia="ja-JP"/>
        </w:rPr>
        <w:t>Continue as described in the following, if the dialogue is accepted.</w:t>
      </w:r>
    </w:p>
    <w:p>
      <w:pPr>
        <w:pStyle w:val="Normal"/>
        <w:rPr>
          <w:lang w:eastAsia="ja-JP"/>
        </w:rPr>
      </w:pPr>
      <w:r>
        <w:rPr>
          <w:lang w:eastAsia="ja-JP"/>
        </w:rPr>
        <w:t>The protocol process is created depending on the first primitive received from the MAP service provider within this dialogue:</w:t>
      </w:r>
    </w:p>
    <w:p>
      <w:pPr>
        <w:pStyle w:val="B1"/>
        <w:rPr>
          <w:lang w:eastAsia="ja-JP"/>
        </w:rPr>
      </w:pPr>
      <w:r>
        <w:rPr>
          <w:lang w:eastAsia="ja-JP"/>
        </w:rPr>
        <w:t>-</w:t>
        <w:tab/>
      </w:r>
      <w:r>
        <w:rPr>
          <w:lang w:eastAsia="ja-JP"/>
        </w:rPr>
        <w:t>Update_Location_GLR if the primitive is a MAP_UPDATE_LOCATION indication.</w:t>
      </w:r>
    </w:p>
    <w:p>
      <w:pPr>
        <w:pStyle w:val="B1"/>
        <w:rPr/>
      </w:pPr>
      <w:r>
        <w:rPr>
          <w:lang w:eastAsia="ja-JP"/>
        </w:rPr>
        <w:t>-</w:t>
        <w:tab/>
      </w:r>
      <w:r>
        <w:rPr>
          <w:lang w:eastAsia="ja-JP"/>
        </w:rPr>
        <w:t>RESTORE_DATA_GLR if the primitive is a MAP_RESTORE_DATA indication.</w:t>
      </w:r>
    </w:p>
    <w:p>
      <w:pPr>
        <w:pStyle w:val="Normal"/>
        <w:rPr>
          <w:lang w:eastAsia="ja-JP"/>
        </w:rPr>
      </w:pPr>
      <w:r>
        <w:rPr>
          <w:lang w:eastAsia="ja-JP"/>
        </w:rPr>
        <w:t>If a MAP_NOTICE indication is received instead, the dialogue towards the VLR is terminated and the process returns to idle state.</w:t>
      </w:r>
    </w:p>
    <w:p>
      <w:pPr>
        <w:pStyle w:val="Normal"/>
        <w:rPr>
          <w:lang w:eastAsia="ja-JP"/>
        </w:rPr>
      </w:pPr>
      <w:r>
        <w:rPr/>
        <w:t xml:space="preserve">After creation of the </w:t>
      </w:r>
      <w:r>
        <w:rPr>
          <w:lang w:eastAsia="ja-JP"/>
        </w:rPr>
        <w:t>protocol</w:t>
      </w:r>
      <w:r>
        <w:rPr/>
        <w:t xml:space="preserve"> process the service primitive received from the MAP service-provider is passed to the </w:t>
      </w:r>
      <w:r>
        <w:rPr>
          <w:lang w:eastAsia="ja-JP"/>
        </w:rPr>
        <w:t>protocol</w:t>
      </w:r>
      <w:r>
        <w:rPr/>
        <w:t xml:space="preserve"> process. Henceforth, the co-ordinator will relay all service primitives from MAP service-provider to the MAP service-user and vice versa, until a request or indication for dialogue termination is received. This last primitive will be relayed, too, before the Co-ordinator process returns to idle state.</w:t>
      </w:r>
    </w:p>
    <w:p>
      <w:pPr>
        <w:pStyle w:val="TH"/>
        <w:rPr/>
      </w:pPr>
      <w:r>
        <w:rPr/>
        <w:drawing>
          <wp:inline distT="0" distB="0" distL="0" distR="0">
            <wp:extent cx="5864225" cy="748474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6" t="-4" r="-6" b="-4"/>
                    <a:stretch>
                      <a:fillRect/>
                    </a:stretch>
                  </pic:blipFill>
                  <pic:spPr bwMode="auto">
                    <a:xfrm>
                      <a:off x="0" y="0"/>
                      <a:ext cx="5864225" cy="7484745"/>
                    </a:xfrm>
                    <a:prstGeom prst="rect">
                      <a:avLst/>
                    </a:prstGeom>
                  </pic:spPr>
                </pic:pic>
              </a:graphicData>
            </a:graphic>
          </wp:inline>
        </w:drawing>
      </w:r>
    </w:p>
    <w:p>
      <w:pPr>
        <w:pStyle w:val="TF"/>
        <w:rPr/>
      </w:pPr>
      <w:r>
        <w:rPr/>
        <w:t xml:space="preserve">Figure 19.1.1/1: </w:t>
      </w:r>
      <w:r>
        <w:rPr>
          <w:lang w:eastAsia="ja-JP"/>
        </w:rPr>
        <w:t>Process Location_Management_Coordinator_GLR</w:t>
      </w:r>
    </w:p>
    <w:p>
      <w:pPr>
        <w:pStyle w:val="Normal"/>
        <w:rPr>
          <w:lang w:eastAsia="ja-JP"/>
        </w:rPr>
      </w:pPr>
      <w:r>
        <w:rPr/>
        <w:t xml:space="preserve">For GPRS subscribers, this subclause comprises a number of other processes to handle the mobile nature of the subscriber. The processes will be addressed by SCCP Sub-System Number (SGSN or HLR) and the Application Context. </w:t>
      </w:r>
      <w:r>
        <w:rPr>
          <w:lang w:eastAsia="ja-JP"/>
        </w:rPr>
        <w:t>The processes in the GLR interact with the processes in the VLR, SGSN or HLR defined in 29.002. The followings show the relations between the processes in the GLR and the processes in the other node:</w:t>
      </w:r>
    </w:p>
    <w:p>
      <w:pPr>
        <w:pStyle w:val="B1"/>
        <w:keepNext w:val="true"/>
        <w:rPr/>
      </w:pPr>
      <w:r>
        <w:rPr/>
        <w:t>Process GPRS Update Location</w:t>
      </w:r>
      <w:r>
        <w:rPr>
          <w:lang w:eastAsia="ja-JP"/>
        </w:rPr>
        <w:t xml:space="preserve"> (VLR or SGSN-GLR)</w:t>
      </w:r>
      <w:r>
        <w:rPr/>
        <w:t>:</w:t>
      </w:r>
    </w:p>
    <w:p>
      <w:pPr>
        <w:pStyle w:val="B2"/>
        <w:keepNext w:val="true"/>
        <w:rPr/>
      </w:pPr>
      <w:r>
        <w:rPr/>
        <w:t>Initiator:</w:t>
        <w:tab/>
        <w:t>GPRS_Update_Location_Area_VLR, or</w:t>
      </w:r>
      <w:r>
        <w:rPr>
          <w:lang w:eastAsia="ja-JP"/>
        </w:rPr>
        <w:t xml:space="preserve"> </w:t>
      </w:r>
      <w:r>
        <w:rPr/>
        <w:t>SGSN_Update_HLR.</w:t>
      </w:r>
    </w:p>
    <w:p>
      <w:pPr>
        <w:pStyle w:val="B2"/>
        <w:rPr>
          <w:lang w:eastAsia="ja-JP"/>
        </w:rPr>
      </w:pPr>
      <w:r>
        <w:rPr/>
        <w:t>Responder:</w:t>
        <w:tab/>
        <w:t>Update_GPRS_Location_</w:t>
      </w:r>
      <w:r>
        <w:rPr>
          <w:lang w:eastAsia="ja-JP"/>
        </w:rPr>
        <w:t>G</w:t>
      </w:r>
      <w:r>
        <w:rPr/>
        <w:t>LR.</w:t>
      </w:r>
    </w:p>
    <w:p>
      <w:pPr>
        <w:pStyle w:val="B1"/>
        <w:keepNext w:val="true"/>
        <w:rPr/>
      </w:pPr>
      <w:r>
        <w:rPr/>
        <w:t>Process GPRS Update Location</w:t>
      </w:r>
      <w:r>
        <w:rPr>
          <w:lang w:eastAsia="ja-JP"/>
        </w:rPr>
        <w:t xml:space="preserve"> (GLR-HLR)</w:t>
      </w:r>
      <w:r>
        <w:rPr/>
        <w:t>:</w:t>
      </w:r>
    </w:p>
    <w:p>
      <w:pPr>
        <w:pStyle w:val="B2"/>
        <w:keepNext w:val="true"/>
        <w:rPr/>
      </w:pPr>
      <w:r>
        <w:rPr/>
        <w:t>Initiator:</w:t>
        <w:tab/>
      </w:r>
      <w:r>
        <w:rPr>
          <w:lang w:eastAsia="ja-JP"/>
        </w:rPr>
        <w:t>GLR_</w:t>
      </w:r>
      <w:r>
        <w:rPr/>
        <w:t>Update_GPRS_Location_</w:t>
      </w:r>
      <w:r>
        <w:rPr>
          <w:lang w:eastAsia="ja-JP"/>
        </w:rPr>
        <w:t>H</w:t>
      </w:r>
      <w:r>
        <w:rPr/>
        <w:t xml:space="preserve">LR. </w:t>
      </w:r>
    </w:p>
    <w:p>
      <w:pPr>
        <w:pStyle w:val="B2"/>
        <w:rPr/>
      </w:pPr>
      <w:r>
        <w:rPr/>
        <w:t>Responder:</w:t>
        <w:tab/>
        <w:t>Update_GPRS_Location_</w:t>
      </w:r>
      <w:r>
        <w:rPr>
          <w:lang w:eastAsia="ja-JP"/>
        </w:rPr>
        <w:t>H</w:t>
      </w:r>
      <w:r>
        <w:rPr/>
        <w:t>LR.</w:t>
      </w:r>
    </w:p>
    <w:p>
      <w:pPr>
        <w:pStyle w:val="B1"/>
        <w:keepNext w:val="true"/>
        <w:rPr/>
      </w:pPr>
      <w:r>
        <w:rPr/>
        <w:t>Process Cancel Location</w:t>
      </w:r>
      <w:r>
        <w:rPr>
          <w:lang w:eastAsia="ja-JP"/>
        </w:rPr>
        <w:t xml:space="preserve"> (SGSN-GLR)</w:t>
      </w:r>
      <w:r>
        <w:rPr/>
        <w:t>:</w:t>
      </w:r>
    </w:p>
    <w:p>
      <w:pPr>
        <w:pStyle w:val="B2"/>
        <w:keepNext w:val="true"/>
        <w:rPr/>
      </w:pPr>
      <w:r>
        <w:rPr/>
        <w:t>Initiator:</w:t>
        <w:tab/>
      </w:r>
      <w:r>
        <w:rPr>
          <w:lang w:eastAsia="ja-JP"/>
        </w:rPr>
        <w:t>GLR_</w:t>
      </w:r>
      <w:r>
        <w:rPr/>
        <w:t>Cancel_Location_</w:t>
      </w:r>
      <w:r>
        <w:rPr>
          <w:lang w:eastAsia="ja-JP"/>
        </w:rPr>
        <w:t>SGSN</w:t>
      </w:r>
      <w:r>
        <w:rPr/>
        <w:t>.</w:t>
      </w:r>
    </w:p>
    <w:p>
      <w:pPr>
        <w:pStyle w:val="B2"/>
        <w:rPr/>
      </w:pPr>
      <w:r>
        <w:rPr/>
        <w:t>Responder:</w:t>
        <w:tab/>
        <w:t>Cancel_Location_SGSN.</w:t>
      </w:r>
    </w:p>
    <w:p>
      <w:pPr>
        <w:pStyle w:val="B1"/>
        <w:keepNext w:val="true"/>
        <w:rPr/>
      </w:pPr>
      <w:r>
        <w:rPr/>
        <w:t>Process Cancel Location</w:t>
      </w:r>
      <w:r>
        <w:rPr>
          <w:lang w:eastAsia="ja-JP"/>
        </w:rPr>
        <w:t xml:space="preserve"> (GLR-HLR)</w:t>
      </w:r>
      <w:r>
        <w:rPr/>
        <w:t>:</w:t>
      </w:r>
    </w:p>
    <w:p>
      <w:pPr>
        <w:pStyle w:val="B2"/>
        <w:keepNext w:val="true"/>
        <w:rPr/>
      </w:pPr>
      <w:r>
        <w:rPr/>
        <w:t>Initiator:</w:t>
        <w:tab/>
      </w:r>
      <w:r>
        <w:rPr>
          <w:lang w:eastAsia="ja-JP"/>
        </w:rPr>
        <w:t>Cancel_GPRS_Location_HLR</w:t>
      </w:r>
      <w:r>
        <w:rPr/>
        <w:t>.</w:t>
      </w:r>
    </w:p>
    <w:p>
      <w:pPr>
        <w:pStyle w:val="B2"/>
        <w:rPr/>
      </w:pPr>
      <w:r>
        <w:rPr/>
        <w:t>Responder:</w:t>
        <w:tab/>
        <w:t>Cancel_</w:t>
      </w:r>
      <w:r>
        <w:rPr>
          <w:lang w:eastAsia="ja-JP"/>
        </w:rPr>
        <w:t>GPRS_</w:t>
      </w:r>
      <w:r>
        <w:rPr/>
        <w:t>Location_</w:t>
      </w:r>
      <w:r>
        <w:rPr>
          <w:lang w:eastAsia="ja-JP"/>
        </w:rPr>
        <w:t>GLR</w:t>
      </w:r>
      <w:r>
        <w:rPr/>
        <w:t>.</w:t>
      </w:r>
    </w:p>
    <w:p>
      <w:pPr>
        <w:pStyle w:val="B1"/>
        <w:keepNext w:val="true"/>
        <w:rPr/>
      </w:pPr>
      <w:r>
        <w:rPr/>
        <w:t>Process Purge MS</w:t>
      </w:r>
      <w:r>
        <w:rPr>
          <w:lang w:eastAsia="ja-JP"/>
        </w:rPr>
        <w:t xml:space="preserve"> (SGSN-GLR)</w:t>
      </w:r>
      <w:r>
        <w:rPr/>
        <w:t>:</w:t>
      </w:r>
    </w:p>
    <w:p>
      <w:pPr>
        <w:pStyle w:val="B2"/>
        <w:keepNext w:val="true"/>
        <w:rPr/>
      </w:pPr>
      <w:r>
        <w:rPr/>
        <w:t>Initiator:</w:t>
        <w:tab/>
        <w:t>Purge_MS_SGSN.</w:t>
      </w:r>
    </w:p>
    <w:p>
      <w:pPr>
        <w:pStyle w:val="B2"/>
        <w:rPr/>
      </w:pPr>
      <w:r>
        <w:rPr/>
        <w:t>Responder:</w:t>
        <w:tab/>
        <w:t>Purge_MS_GLR</w:t>
      </w:r>
      <w:r>
        <w:rPr>
          <w:lang w:eastAsia="ja-JP"/>
        </w:rPr>
        <w:t>_for_GPRS</w:t>
      </w:r>
      <w:r>
        <w:rPr/>
        <w:t>.</w:t>
      </w:r>
    </w:p>
    <w:p>
      <w:pPr>
        <w:pStyle w:val="B1"/>
        <w:rPr>
          <w:lang w:eastAsia="ja-JP"/>
        </w:rPr>
      </w:pPr>
      <w:r>
        <w:rPr>
          <w:lang w:eastAsia="ja-JP"/>
        </w:rPr>
        <w:t>Process Purge MS (GLR-HLR):</w:t>
      </w:r>
    </w:p>
    <w:p>
      <w:pPr>
        <w:pStyle w:val="B2"/>
        <w:rPr>
          <w:lang w:eastAsia="ja-JP"/>
        </w:rPr>
      </w:pPr>
      <w:r>
        <w:rPr>
          <w:lang w:eastAsia="ja-JP"/>
        </w:rPr>
        <w:t>Initiator: GLR_Purge_MS_HLR_for_GPRS.</w:t>
      </w:r>
    </w:p>
    <w:p>
      <w:pPr>
        <w:pStyle w:val="B2"/>
        <w:rPr>
          <w:lang w:eastAsia="ja-JP"/>
        </w:rPr>
      </w:pPr>
      <w:r>
        <w:rPr>
          <w:lang w:eastAsia="ja-JP"/>
        </w:rPr>
        <w:t>Responder: Purge_MS_HLR.</w:t>
      </w:r>
    </w:p>
    <w:p>
      <w:pPr>
        <w:pStyle w:val="Heading3"/>
        <w:rPr>
          <w:lang w:eastAsia="ja-JP"/>
        </w:rPr>
      </w:pPr>
      <w:bookmarkStart w:id="91" w:name="__RefHeading___Toc517478859"/>
      <w:bookmarkEnd w:id="91"/>
      <w:r>
        <w:rPr>
          <w:lang w:eastAsia="ja-JP"/>
        </w:rPr>
        <w:t>19.1.1</w:t>
        <w:tab/>
      </w:r>
      <w:r>
        <w:rPr/>
        <w:t>Location updating</w:t>
      </w:r>
    </w:p>
    <w:p>
      <w:pPr>
        <w:pStyle w:val="Heading4"/>
        <w:ind w:left="1418" w:hanging="1418"/>
        <w:rPr>
          <w:lang w:eastAsia="ja-JP"/>
        </w:rPr>
      </w:pPr>
      <w:bookmarkStart w:id="92" w:name="__RefHeading___Toc517478860"/>
      <w:bookmarkEnd w:id="92"/>
      <w:r>
        <w:rPr>
          <w:lang w:eastAsia="ja-JP"/>
        </w:rPr>
        <w:t>19.1.1.1</w:t>
        <w:tab/>
        <w:t>General</w:t>
      </w:r>
    </w:p>
    <w:p>
      <w:pPr>
        <w:pStyle w:val="Normal"/>
        <w:rPr/>
      </w:pPr>
      <w:r>
        <w:rPr>
          <w:lang w:eastAsia="ja-JP"/>
        </w:rPr>
        <w:t xml:space="preserve">This location updating procedure is used to update the location information held in the network. </w:t>
      </w:r>
    </w:p>
    <w:p>
      <w:pPr>
        <w:pStyle w:val="Normal"/>
        <w:rPr/>
      </w:pPr>
      <w:r>
        <w:rPr>
          <w:lang w:eastAsia="ja-JP"/>
        </w:rPr>
        <w:t xml:space="preserve">If </w:t>
      </w:r>
      <w:r>
        <w:rPr>
          <w:lang w:eastAsia="ja-JP"/>
        </w:rPr>
        <w:t xml:space="preserve">the </w:t>
      </w:r>
      <w:r>
        <w:rPr>
          <w:lang w:eastAsia="ja-JP"/>
        </w:rPr>
        <w:t>GLR is located between the VLR and the HLR, t</w:t>
      </w:r>
      <w:r>
        <w:rPr/>
        <w:t>he MAP_</w:t>
      </w:r>
      <w:r>
        <w:rPr>
          <w:lang w:eastAsia="ja-JP"/>
        </w:rPr>
        <w:t>UPDATE_LOCATION</w:t>
      </w:r>
      <w:r>
        <w:rPr/>
        <w:t xml:space="preserve"> service is invoked towards the </w:t>
      </w:r>
      <w:r>
        <w:rPr>
          <w:lang w:eastAsia="ja-JP"/>
        </w:rPr>
        <w:t>GLR</w:t>
      </w:r>
      <w:r>
        <w:rPr/>
        <w:t xml:space="preserve"> whose identity is contained in the </w:t>
      </w:r>
      <w:r>
        <w:rPr>
          <w:lang w:eastAsia="ja-JP"/>
        </w:rPr>
        <w:t>VLR</w:t>
      </w:r>
      <w:r>
        <w:rPr/>
        <w:t xml:space="preserve"> table.</w:t>
      </w:r>
      <w:r>
        <w:rPr>
          <w:lang w:eastAsia="ja-JP"/>
        </w:rPr>
        <w:t xml:space="preserve"> When the GLR receives a MAP_UPDATE_LOCATION indication, it determines whether it invokes t</w:t>
      </w:r>
      <w:r>
        <w:rPr/>
        <w:t>he MAP_</w:t>
      </w:r>
      <w:r>
        <w:rPr>
          <w:lang w:eastAsia="ja-JP"/>
        </w:rPr>
        <w:t>UPDATE_LOCATION</w:t>
      </w:r>
      <w:r>
        <w:rPr/>
        <w:t xml:space="preserve"> servi</w:t>
      </w:r>
      <w:r>
        <w:rPr>
          <w:lang w:eastAsia="ja-JP"/>
        </w:rPr>
        <w:t xml:space="preserve">ce towards the HLR, and invokes it if </w:t>
      </w:r>
      <w:r>
        <w:rPr>
          <w:lang w:eastAsia="ja-JP"/>
        </w:rPr>
        <w:t>necessary</w:t>
      </w:r>
      <w:r>
        <w:rPr>
          <w:lang w:eastAsia="ja-JP"/>
        </w:rPr>
        <w:t xml:space="preserve">. </w:t>
      </w:r>
    </w:p>
    <w:p>
      <w:pPr>
        <w:pStyle w:val="Normal"/>
        <w:rPr/>
      </w:pPr>
      <w:r>
        <w:rPr>
          <w:lang w:eastAsia="ja-JP"/>
        </w:rPr>
        <w:t xml:space="preserve">If </w:t>
      </w:r>
      <w:r>
        <w:rPr>
          <w:lang w:eastAsia="ja-JP"/>
        </w:rPr>
        <w:t xml:space="preserve">the </w:t>
      </w:r>
      <w:r>
        <w:rPr>
          <w:lang w:eastAsia="ja-JP"/>
        </w:rPr>
        <w:t>GLR is located between the SGSN and the HLR, t</w:t>
      </w:r>
      <w:r>
        <w:rPr/>
        <w:t>he MAP_</w:t>
      </w:r>
      <w:r>
        <w:rPr>
          <w:lang w:eastAsia="ja-JP"/>
        </w:rPr>
        <w:t>UPDATE_GPRS_LOCATION</w:t>
      </w:r>
      <w:r>
        <w:rPr/>
        <w:t xml:space="preserve"> service is invoked towards the </w:t>
      </w:r>
      <w:r>
        <w:rPr>
          <w:lang w:eastAsia="ja-JP"/>
        </w:rPr>
        <w:t>GLR</w:t>
      </w:r>
      <w:r>
        <w:rPr/>
        <w:t xml:space="preserve"> whose identity is contained in the </w:t>
      </w:r>
      <w:r>
        <w:rPr>
          <w:lang w:eastAsia="ja-JP"/>
        </w:rPr>
        <w:t>SGSN</w:t>
      </w:r>
      <w:r>
        <w:rPr/>
        <w:t xml:space="preserve"> table.</w:t>
      </w:r>
      <w:r>
        <w:rPr>
          <w:lang w:eastAsia="ja-JP"/>
        </w:rPr>
        <w:t xml:space="preserve"> When the GLR receives a MAP_UPDATE_GPRS_LOCATION indication, it determines whether it invokes t</w:t>
      </w:r>
      <w:r>
        <w:rPr/>
        <w:t>he MAP_</w:t>
      </w:r>
      <w:r>
        <w:rPr>
          <w:lang w:eastAsia="ja-JP"/>
        </w:rPr>
        <w:t>UPDATE_GPRS_LOCATION</w:t>
      </w:r>
      <w:r>
        <w:rPr/>
        <w:t xml:space="preserve"> servi</w:t>
      </w:r>
      <w:r>
        <w:rPr>
          <w:lang w:eastAsia="ja-JP"/>
        </w:rPr>
        <w:t xml:space="preserve">ce towards the HLR, and invokes it if </w:t>
      </w:r>
      <w:r>
        <w:rPr>
          <w:lang w:eastAsia="ja-JP"/>
        </w:rPr>
        <w:t>necessary</w:t>
      </w:r>
      <w:r>
        <w:rPr>
          <w:lang w:eastAsia="ja-JP"/>
        </w:rPr>
        <w:t>.</w:t>
      </w:r>
    </w:p>
    <w:p>
      <w:pPr>
        <w:pStyle w:val="LD"/>
        <w:rPr>
          <w:lang w:val="en-US" w:eastAsia="en-US"/>
        </w:rPr>
      </w:pPr>
      <w:r>
        <w:rPr/>
        <w:t>+---</w:t>
      </w:r>
      <w:r>
        <w:rPr>
          <w:lang w:val="en-US" w:eastAsia="en-US"/>
        </w:rPr>
        <w:t>-</w:t>
      </w:r>
      <w:r>
        <w:rPr/>
        <w:t xml:space="preserve">+          </w:t>
      </w:r>
      <w:r>
        <w:rPr>
          <w:lang w:val="en-US" w:eastAsia="en-US"/>
        </w:rPr>
        <w:t xml:space="preserve"> </w:t>
      </w:r>
      <w:r>
        <w:rPr/>
        <w:t xml:space="preserve">     +----+       </w:t>
      </w:r>
      <w:r>
        <w:rPr>
          <w:lang w:val="en-US" w:eastAsia="en-US"/>
        </w:rPr>
        <w:t xml:space="preserve"> </w:t>
      </w:r>
      <w:r>
        <w:rPr/>
        <w:t xml:space="preserve">         +----+       </w:t>
      </w:r>
      <w:r>
        <w:rPr>
          <w:lang w:val="en-US" w:eastAsia="en-US"/>
        </w:rPr>
        <w:t xml:space="preserve"> </w:t>
      </w:r>
      <w:r>
        <w:rPr/>
        <w:t xml:space="preserve">         +----</w:t>
      </w:r>
      <w:r>
        <w:rPr>
          <w:lang w:val="en-US" w:eastAsia="en-US"/>
        </w:rPr>
        <w:t>-</w:t>
      </w:r>
      <w:r>
        <w:rPr/>
        <w:t>+</w:t>
        <w:br/>
        <w:t>│VLR</w:t>
      </w:r>
      <w:r>
        <w:rPr>
          <w:lang w:val="en-US" w:eastAsia="en-US"/>
        </w:rPr>
        <w:t>/</w:t>
      </w:r>
      <w:r>
        <w:rPr/>
        <w:t xml:space="preserve">│     </w:t>
      </w:r>
      <w:r>
        <w:rPr>
          <w:lang w:val="en-US" w:eastAsia="en-US"/>
        </w:rPr>
        <w:t xml:space="preserve"> </w:t>
      </w:r>
      <w:r>
        <w:rPr/>
        <w:t xml:space="preserve">          </w:t>
      </w:r>
      <w:r>
        <w:rPr>
          <w:lang w:val="en-US" w:eastAsia="en-US"/>
        </w:rPr>
        <w:t>|    |</w:t>
      </w:r>
      <w:r>
        <w:rPr/>
        <w:t xml:space="preserve">       </w:t>
      </w:r>
      <w:r>
        <w:rPr>
          <w:lang w:val="en-US" w:eastAsia="en-US"/>
        </w:rPr>
        <w:t xml:space="preserve"> </w:t>
      </w:r>
      <w:r>
        <w:rPr/>
        <w:t xml:space="preserve">         │</w:t>
      </w:r>
      <w:r>
        <w:rPr>
          <w:lang w:val="en-US" w:eastAsia="en-US"/>
        </w:rPr>
        <w:t xml:space="preserve">    </w:t>
      </w:r>
      <w:r>
        <w:rPr/>
        <w:t xml:space="preserve">│       </w:t>
      </w:r>
      <w:r>
        <w:rPr>
          <w:lang w:val="en-US" w:eastAsia="en-US"/>
        </w:rPr>
        <w:t xml:space="preserve"> </w:t>
      </w:r>
      <w:r>
        <w:rPr/>
        <w:t xml:space="preserve">         │</w:t>
      </w:r>
      <w:r>
        <w:rPr>
          <w:lang w:val="en-US" w:eastAsia="en-US"/>
        </w:rPr>
        <w:t>PGLR/</w:t>
      </w:r>
      <w:r>
        <w:rPr/>
        <w:t>│</w:t>
      </w:r>
    </w:p>
    <w:p>
      <w:pPr>
        <w:pStyle w:val="LD"/>
        <w:rPr>
          <w:lang w:val="en-US" w:eastAsia="en-US"/>
        </w:rPr>
      </w:pPr>
      <w:r>
        <w:rPr/>
        <w:t>│</w:t>
      </w:r>
      <w:r>
        <w:rPr>
          <w:lang w:val="en-US" w:eastAsia="en-US"/>
        </w:rPr>
        <w:t>SGSN</w:t>
      </w:r>
      <w:r>
        <w:rPr/>
        <w:t>+-----+----------│</w:t>
      </w:r>
      <w:r>
        <w:rPr>
          <w:lang w:val="en-US" w:eastAsia="en-US"/>
        </w:rPr>
        <w:t>G</w:t>
      </w:r>
      <w:r>
        <w:rPr/>
        <w:t>LR │-------+---------│</w:t>
      </w:r>
      <w:r>
        <w:rPr>
          <w:lang w:val="en-US" w:eastAsia="en-US"/>
        </w:rPr>
        <w:t xml:space="preserve">HLR </w:t>
      </w:r>
      <w:r>
        <w:rPr/>
        <w:t>+-------+---------│</w:t>
      </w:r>
      <w:r>
        <w:rPr>
          <w:lang w:val="en-US" w:eastAsia="en-US"/>
        </w:rPr>
        <w:t>PVLR/</w:t>
      </w:r>
      <w:r>
        <w:rPr/>
        <w:t>│</w:t>
        <w:br/>
        <w:t>│</w:t>
      </w:r>
      <w:r>
        <w:rPr>
          <w:lang w:val="en-US" w:eastAsia="en-US"/>
        </w:rPr>
        <w:t xml:space="preserve">    </w:t>
      </w:r>
      <w:r>
        <w:rPr/>
        <w:t xml:space="preserve">│     </w:t>
      </w:r>
      <w:r>
        <w:rPr>
          <w:lang w:val="en-US" w:eastAsia="en-US"/>
        </w:rPr>
        <w:t xml:space="preserve"> </w:t>
      </w:r>
      <w:r>
        <w:rPr/>
        <w:t xml:space="preserve">          </w:t>
      </w:r>
      <w:r>
        <w:rPr>
          <w:lang w:val="en-US" w:eastAsia="en-US"/>
        </w:rPr>
        <w:t>|    |</w:t>
      </w:r>
      <w:r>
        <w:rPr/>
        <w:t xml:space="preserve">       </w:t>
      </w:r>
      <w:r>
        <w:rPr>
          <w:lang w:val="en-US" w:eastAsia="en-US"/>
        </w:rPr>
        <w:t xml:space="preserve"> </w:t>
      </w:r>
      <w:r>
        <w:rPr/>
        <w:t xml:space="preserve">         │</w:t>
      </w:r>
      <w:r>
        <w:rPr>
          <w:lang w:val="en-US" w:eastAsia="en-US"/>
        </w:rPr>
        <w:t xml:space="preserve">    </w:t>
      </w:r>
      <w:r>
        <w:rPr/>
        <w:t xml:space="preserve">│       </w:t>
      </w:r>
      <w:r>
        <w:rPr>
          <w:lang w:val="en-US" w:eastAsia="en-US"/>
        </w:rPr>
        <w:t xml:space="preserve">  </w:t>
      </w:r>
      <w:r>
        <w:rPr/>
        <w:t xml:space="preserve">        │</w:t>
      </w:r>
      <w:r>
        <w:rPr>
          <w:lang w:val="en-US" w:eastAsia="en-US"/>
        </w:rPr>
        <w:t>PSGSN</w:t>
      </w:r>
      <w:r>
        <w:rPr/>
        <w:t>│</w:t>
      </w:r>
    </w:p>
    <w:p>
      <w:pPr>
        <w:pStyle w:val="LD"/>
        <w:rPr>
          <w:lang w:val="en-US" w:eastAsia="en-US"/>
        </w:rPr>
      </w:pPr>
      <w:r>
        <w:rPr/>
        <w:t>+---</w:t>
      </w:r>
      <w:r>
        <w:rPr>
          <w:lang w:val="en-US" w:eastAsia="en-US"/>
        </w:rPr>
        <w:t>-</w:t>
      </w:r>
      <w:r>
        <w:rPr/>
        <w:t>+                +----+                 +----+                 +----</w:t>
      </w:r>
      <w:r>
        <w:rPr>
          <w:lang w:val="en-US" w:eastAsia="en-US"/>
        </w:rPr>
        <w:t>-</w:t>
      </w:r>
      <w:r>
        <w:rPr/>
        <w:t>+</w:t>
        <w:br/>
        <w:t xml:space="preserve">  │                   </w:t>
      </w:r>
      <w:r>
        <w:rPr>
          <w:lang w:val="en-US" w:eastAsia="en-US"/>
        </w:rPr>
        <w:t xml:space="preserve">  </w:t>
      </w:r>
      <w:r>
        <w:rPr/>
        <w:t xml:space="preserve">│                      │                       │  </w:t>
        <w:br/>
        <w:t xml:space="preserve">  │</w:t>
      </w:r>
      <w:r>
        <w:rPr>
          <w:lang w:val="en-US" w:eastAsia="en-US"/>
        </w:rPr>
        <w:t xml:space="preserve"> </w:t>
      </w:r>
      <w:r>
        <w:rPr/>
        <w:t>MAP</w:t>
      </w:r>
      <w:r>
        <w:rPr>
          <w:lang w:val="en-US" w:eastAsia="en-US"/>
        </w:rPr>
        <w:t xml:space="preserve"> </w:t>
      </w:r>
      <w:r>
        <w:rPr/>
        <w:t xml:space="preserve">UPDATE_LOCATION │                      │                       │  </w:t>
        <w:br/>
        <w:t xml:space="preserve">  │-----------------</w:t>
      </w:r>
      <w:r>
        <w:rPr>
          <w:lang w:val="en-US" w:eastAsia="en-US"/>
        </w:rPr>
        <w:t>--</w:t>
      </w:r>
      <w:r>
        <w:rPr/>
        <w:t xml:space="preserve">-&gt;│                      │                       │  </w:t>
        <w:br/>
        <w:t xml:space="preserve">  │ </w:t>
      </w:r>
      <w:r>
        <w:rPr>
          <w:lang w:val="en-US" w:eastAsia="en-US"/>
        </w:rPr>
        <w:t xml:space="preserve">or MAP UPDATE GPRS  </w:t>
      </w:r>
      <w:r>
        <w:rPr/>
        <w:t>│  MAP</w:t>
      </w:r>
      <w:r>
        <w:rPr>
          <w:lang w:val="en-US" w:eastAsia="en-US"/>
        </w:rPr>
        <w:t xml:space="preserve"> </w:t>
      </w:r>
      <w:r>
        <w:rPr/>
        <w:t xml:space="preserve">UPDATE_LOCATION │     MAP_CANCEL_       │  </w:t>
        <w:br/>
        <w:t xml:space="preserve">  │  </w:t>
      </w:r>
      <w:r>
        <w:rPr>
          <w:lang w:val="en-US" w:eastAsia="en-US"/>
        </w:rPr>
        <w:t>LOCATION</w:t>
      </w:r>
      <w:r>
        <w:rPr/>
        <w:t xml:space="preserve">      </w:t>
      </w:r>
      <w:r>
        <w:rPr>
          <w:lang w:val="en-US" w:eastAsia="en-US"/>
        </w:rPr>
        <w:t xml:space="preserve">  </w:t>
      </w:r>
      <w:r>
        <w:rPr/>
        <w:t xml:space="preserve">   │ --------------------&gt;│ ---------------------&gt;│  </w:t>
        <w:br/>
        <w:t xml:space="preserve">  │                 </w:t>
      </w:r>
      <w:r>
        <w:rPr>
          <w:lang w:val="en-US" w:eastAsia="en-US"/>
        </w:rPr>
        <w:t xml:space="preserve">  </w:t>
      </w:r>
      <w:r>
        <w:rPr/>
        <w:t xml:space="preserve">  │</w:t>
      </w:r>
      <w:r>
        <w:rPr>
          <w:lang w:val="en-US" w:eastAsia="en-US"/>
        </w:rPr>
        <w:t xml:space="preserve">or MAP UPDATE GPRS    </w:t>
      </w:r>
      <w:r>
        <w:rPr/>
        <w:t xml:space="preserve">│    LOCATION           │  </w:t>
        <w:br/>
        <w:t xml:space="preserve">  │                  </w:t>
      </w:r>
      <w:r>
        <w:rPr>
          <w:lang w:val="en-US" w:eastAsia="en-US"/>
        </w:rPr>
        <w:t xml:space="preserve">  </w:t>
      </w:r>
      <w:r>
        <w:rPr/>
        <w:t xml:space="preserve"> │    </w:t>
      </w:r>
      <w:r>
        <w:rPr>
          <w:lang w:val="en-US" w:eastAsia="en-US"/>
        </w:rPr>
        <w:t>LOCATION</w:t>
      </w:r>
      <w:r>
        <w:rPr/>
        <w:t xml:space="preserve">          │                       │  </w:t>
        <w:br/>
        <w:t xml:space="preserve">  │                  </w:t>
      </w:r>
      <w:r>
        <w:rPr>
          <w:lang w:val="en-US" w:eastAsia="en-US"/>
        </w:rPr>
        <w:t xml:space="preserve">  </w:t>
      </w:r>
      <w:r>
        <w:rPr/>
        <w:t xml:space="preserve"> │                      │                       │  </w:t>
        <w:br/>
        <w:t xml:space="preserve">  │                  </w:t>
      </w:r>
      <w:r>
        <w:rPr>
          <w:lang w:val="en-US" w:eastAsia="en-US"/>
        </w:rPr>
        <w:t xml:space="preserve">  </w:t>
      </w:r>
      <w:r>
        <w:rPr/>
        <w:t xml:space="preserve"> │                      │  MAP_CANCEL_LOCATION  │  </w:t>
        <w:br/>
        <w:t xml:space="preserve">  │                  </w:t>
      </w:r>
      <w:r>
        <w:rPr>
          <w:lang w:val="en-US" w:eastAsia="en-US"/>
        </w:rPr>
        <w:t xml:space="preserve">  </w:t>
      </w:r>
      <w:r>
        <w:rPr/>
        <w:t xml:space="preserve"> │                      │&lt;---------------------</w:t>
      </w:r>
      <w:r>
        <w:rPr>
          <w:lang w:val="en-US" w:eastAsia="en-US"/>
        </w:rPr>
        <w:t xml:space="preserve"> </w:t>
      </w:r>
      <w:r>
        <w:rPr/>
        <w:t xml:space="preserve">│  </w:t>
        <w:br/>
        <w:t xml:space="preserve">  │                  </w:t>
      </w:r>
      <w:r>
        <w:rPr>
          <w:lang w:val="en-US" w:eastAsia="en-US"/>
        </w:rPr>
        <w:t xml:space="preserve">  </w:t>
      </w:r>
      <w:r>
        <w:rPr/>
        <w:t xml:space="preserve"> │                      │          ack</w:t>
      </w:r>
      <w:r>
        <w:rPr>
          <w:lang w:val="en-US" w:eastAsia="en-US"/>
        </w:rPr>
        <w:t xml:space="preserve"> </w:t>
      </w:r>
      <w:r>
        <w:rPr/>
        <w:t xml:space="preserve">         │  </w:t>
        <w:br/>
        <w:t xml:space="preserve">  │MAP</w:t>
      </w:r>
      <w:r>
        <w:rPr>
          <w:lang w:val="en-US" w:eastAsia="en-US"/>
        </w:rPr>
        <w:t xml:space="preserve"> INSERT SUBSCRIBER</w:t>
      </w:r>
      <w:r>
        <w:rPr/>
        <w:t>│MAP</w:t>
      </w:r>
      <w:r>
        <w:rPr>
          <w:lang w:val="en-US" w:eastAsia="en-US"/>
        </w:rPr>
        <w:t xml:space="preserve"> INSERT SUBSCRIBER </w:t>
      </w:r>
      <w:r>
        <w:rPr/>
        <w:t xml:space="preserve">│                       │  </w:t>
        <w:br/>
        <w:t xml:space="preserve">  │      </w:t>
      </w:r>
      <w:r>
        <w:rPr>
          <w:lang w:val="en-US" w:eastAsia="en-US"/>
        </w:rPr>
        <w:t xml:space="preserve">DATA   </w:t>
      </w:r>
      <w:r>
        <w:rPr/>
        <w:t xml:space="preserve">     </w:t>
      </w:r>
      <w:r>
        <w:rPr>
          <w:lang w:val="en-US" w:eastAsia="en-US"/>
        </w:rPr>
        <w:t xml:space="preserve">  </w:t>
      </w:r>
      <w:r>
        <w:rPr/>
        <w:t xml:space="preserve"> │        </w:t>
      </w:r>
      <w:r>
        <w:rPr>
          <w:lang w:val="en-US" w:eastAsia="en-US"/>
        </w:rPr>
        <w:t xml:space="preserve">DATA         </w:t>
      </w:r>
      <w:r>
        <w:rPr/>
        <w:t xml:space="preserve"> │                       │  </w:t>
        <w:br/>
        <w:t xml:space="preserve">  │&lt;--------------------│&lt;---------------------│                       │  </w:t>
        <w:br/>
        <w:t xml:space="preserve">  │                  </w:t>
      </w:r>
      <w:r>
        <w:rPr>
          <w:lang w:val="en-US" w:eastAsia="en-US"/>
        </w:rPr>
        <w:t xml:space="preserve">  </w:t>
      </w:r>
      <w:r>
        <w:rPr/>
        <w:t xml:space="preserve"> │                      │                       │  </w:t>
        <w:br/>
        <w:t xml:space="preserve">  │                  </w:t>
      </w:r>
      <w:r>
        <w:rPr>
          <w:lang w:val="en-US" w:eastAsia="en-US"/>
        </w:rPr>
        <w:t xml:space="preserve">  </w:t>
      </w:r>
      <w:r>
        <w:rPr/>
        <w:t xml:space="preserve"> │                      │                       │  </w:t>
        <w:br/>
        <w:t xml:space="preserve">  │MAP</w:t>
      </w:r>
      <w:r>
        <w:rPr>
          <w:lang w:val="en-US" w:eastAsia="en-US"/>
        </w:rPr>
        <w:t xml:space="preserve"> INSERT SUBSCRIBER</w:t>
      </w:r>
      <w:r>
        <w:rPr/>
        <w:t>│MAP</w:t>
      </w:r>
      <w:r>
        <w:rPr>
          <w:lang w:val="en-US" w:eastAsia="en-US"/>
        </w:rPr>
        <w:t xml:space="preserve"> INSERT SUBSCRIBER</w:t>
      </w:r>
      <w:r>
        <w:rPr/>
        <w:t xml:space="preserve"> │                       │  </w:t>
        <w:br/>
        <w:t xml:space="preserve">  │       </w:t>
      </w:r>
      <w:r>
        <w:rPr>
          <w:lang w:val="en-US" w:eastAsia="en-US"/>
        </w:rPr>
        <w:t xml:space="preserve">DATA  </w:t>
      </w:r>
      <w:r>
        <w:rPr/>
        <w:t xml:space="preserve">     </w:t>
      </w:r>
      <w:r>
        <w:rPr>
          <w:lang w:val="en-US" w:eastAsia="en-US"/>
        </w:rPr>
        <w:t xml:space="preserve">  </w:t>
      </w:r>
      <w:r>
        <w:rPr/>
        <w:t xml:space="preserve"> │         </w:t>
      </w:r>
      <w:r>
        <w:rPr>
          <w:lang w:val="en-US" w:eastAsia="en-US"/>
        </w:rPr>
        <w:t xml:space="preserve">DATA   </w:t>
      </w:r>
      <w:r>
        <w:rPr/>
        <w:t xml:space="preserve">      │                       │  </w:t>
        <w:br/>
        <w:t xml:space="preserve">  │-----------------</w:t>
      </w:r>
      <w:r>
        <w:rPr>
          <w:lang w:val="en-US" w:eastAsia="en-US"/>
        </w:rPr>
        <w:t>--</w:t>
      </w:r>
      <w:r>
        <w:rPr/>
        <w:t>-&gt;│-----------------</w:t>
      </w:r>
      <w:r>
        <w:rPr>
          <w:lang w:val="en-US" w:eastAsia="en-US"/>
        </w:rPr>
        <w:t>--</w:t>
      </w:r>
      <w:r>
        <w:rPr/>
        <w:t>-&gt;</w:t>
      </w:r>
      <w:r>
        <w:rPr>
          <w:lang w:val="en-US" w:eastAsia="en-US"/>
        </w:rPr>
        <w:t xml:space="preserve"> </w:t>
      </w:r>
      <w:r>
        <w:rPr/>
        <w:t xml:space="preserve">│                       │  </w:t>
        <w:br/>
        <w:t xml:space="preserve">  │       </w:t>
      </w:r>
      <w:r>
        <w:rPr>
          <w:lang w:val="en-US" w:eastAsia="en-US"/>
        </w:rPr>
        <w:t>ack</w:t>
      </w:r>
      <w:r>
        <w:rPr/>
        <w:t xml:space="preserve">        </w:t>
      </w:r>
      <w:r>
        <w:rPr>
          <w:lang w:val="en-US" w:eastAsia="en-US"/>
        </w:rPr>
        <w:t xml:space="preserve">  </w:t>
      </w:r>
      <w:r>
        <w:rPr/>
        <w:t xml:space="preserve"> │         </w:t>
      </w:r>
      <w:r>
        <w:rPr>
          <w:lang w:val="en-US" w:eastAsia="en-US"/>
        </w:rPr>
        <w:t xml:space="preserve">ack </w:t>
      </w:r>
      <w:r>
        <w:rPr/>
        <w:t xml:space="preserve">         │                       │  </w:t>
        <w:br/>
        <w:t xml:space="preserve">  │                  </w:t>
      </w:r>
      <w:r>
        <w:rPr>
          <w:lang w:val="en-US" w:eastAsia="en-US"/>
        </w:rPr>
        <w:t xml:space="preserve">  </w:t>
      </w:r>
      <w:r>
        <w:rPr/>
        <w:t xml:space="preserve"> │                      │                       │  </w:t>
        <w:br/>
        <w:t xml:space="preserve">  │                  </w:t>
      </w:r>
      <w:r>
        <w:rPr>
          <w:lang w:val="en-US" w:eastAsia="en-US"/>
        </w:rPr>
        <w:t xml:space="preserve">  </w:t>
      </w:r>
      <w:r>
        <w:rPr/>
        <w:t xml:space="preserve"> │                      │                       │  </w:t>
        <w:br/>
        <w:t xml:space="preserve">  │MAP</w:t>
      </w:r>
      <w:r>
        <w:rPr>
          <w:lang w:val="en-US" w:eastAsia="en-US"/>
        </w:rPr>
        <w:t xml:space="preserve"> CHECK SS         </w:t>
      </w:r>
      <w:r>
        <w:rPr/>
        <w:t>│MAP</w:t>
      </w:r>
      <w:r>
        <w:rPr>
          <w:lang w:val="en-US" w:eastAsia="en-US"/>
        </w:rPr>
        <w:t xml:space="preserve"> CHECK SS          </w:t>
      </w:r>
      <w:r>
        <w:rPr/>
        <w:t xml:space="preserve">│                       │  </w:t>
        <w:br/>
        <w:t xml:space="preserve">  │       </w:t>
      </w:r>
      <w:r>
        <w:rPr>
          <w:lang w:val="en-US" w:eastAsia="en-US"/>
        </w:rPr>
        <w:t xml:space="preserve">INDICATION    </w:t>
      </w:r>
      <w:r>
        <w:rPr/>
        <w:t xml:space="preserve">│        </w:t>
      </w:r>
      <w:r>
        <w:rPr>
          <w:lang w:val="en-US" w:eastAsia="en-US"/>
        </w:rPr>
        <w:t xml:space="preserve">INDICATION   </w:t>
      </w:r>
      <w:r>
        <w:rPr/>
        <w:t xml:space="preserve"> │                       │  </w:t>
        <w:br/>
        <w:t xml:space="preserve">  │&lt;--------------------│&lt;---------------------│                       │  </w:t>
        <w:br/>
        <w:t xml:space="preserve">  │                  </w:t>
      </w:r>
      <w:r>
        <w:rPr>
          <w:lang w:val="en-US" w:eastAsia="en-US"/>
        </w:rPr>
        <w:t xml:space="preserve">  </w:t>
      </w:r>
      <w:r>
        <w:rPr/>
        <w:t xml:space="preserve"> │                      │                       │  </w:t>
        <w:br/>
        <w:t xml:space="preserve">  │                  </w:t>
      </w:r>
      <w:r>
        <w:rPr>
          <w:lang w:val="en-US" w:eastAsia="en-US"/>
        </w:rPr>
        <w:t xml:space="preserve">  </w:t>
      </w:r>
      <w:r>
        <w:rPr/>
        <w:t xml:space="preserve"> │                      │                       │  </w:t>
        <w:br/>
        <w:t xml:space="preserve">  │MAP</w:t>
      </w:r>
      <w:r>
        <w:rPr>
          <w:lang w:val="en-US" w:eastAsia="en-US"/>
        </w:rPr>
        <w:t xml:space="preserve"> </w:t>
      </w:r>
      <w:r>
        <w:rPr/>
        <w:t>UPDATE_LOCATION</w:t>
      </w:r>
      <w:r>
        <w:rPr>
          <w:lang w:val="en-US" w:eastAsia="en-US"/>
        </w:rPr>
        <w:t xml:space="preserve">  </w:t>
      </w:r>
      <w:r>
        <w:rPr/>
        <w:t>│MAP</w:t>
      </w:r>
      <w:r>
        <w:rPr>
          <w:lang w:val="en-US" w:eastAsia="en-US"/>
        </w:rPr>
        <w:t xml:space="preserve"> </w:t>
      </w:r>
      <w:r>
        <w:rPr/>
        <w:t>UPDATE_LOCATION</w:t>
      </w:r>
      <w:r>
        <w:rPr>
          <w:lang w:val="en-US" w:eastAsia="en-US"/>
        </w:rPr>
        <w:t xml:space="preserve">   </w:t>
      </w:r>
      <w:r>
        <w:rPr/>
        <w:t xml:space="preserve">│                       │  </w:t>
        <w:br/>
        <w:t xml:space="preserve">  │</w:t>
      </w:r>
      <w:r>
        <w:rPr>
          <w:lang w:val="en-US" w:eastAsia="en-US"/>
        </w:rPr>
        <w:t xml:space="preserve">or </w:t>
      </w:r>
      <w:r>
        <w:rPr/>
        <w:t>MAP</w:t>
      </w:r>
      <w:r>
        <w:rPr>
          <w:lang w:val="en-US" w:eastAsia="en-US"/>
        </w:rPr>
        <w:t xml:space="preserve"> </w:t>
      </w:r>
      <w:r>
        <w:rPr/>
        <w:t>UPDATE_</w:t>
      </w:r>
      <w:r>
        <w:rPr>
          <w:lang w:val="en-US" w:eastAsia="en-US"/>
        </w:rPr>
        <w:t xml:space="preserve">GPRS   </w:t>
      </w:r>
      <w:r>
        <w:rPr/>
        <w:t>│</w:t>
      </w:r>
      <w:r>
        <w:rPr>
          <w:lang w:val="en-US" w:eastAsia="en-US"/>
        </w:rPr>
        <w:t xml:space="preserve">or </w:t>
      </w:r>
      <w:r>
        <w:rPr/>
        <w:t>MAP</w:t>
      </w:r>
      <w:r>
        <w:rPr>
          <w:lang w:val="en-US" w:eastAsia="en-US"/>
        </w:rPr>
        <w:t xml:space="preserve"> </w:t>
      </w:r>
      <w:r>
        <w:rPr/>
        <w:t>UPDATE_</w:t>
      </w:r>
      <w:r>
        <w:rPr>
          <w:lang w:val="en-US" w:eastAsia="en-US"/>
        </w:rPr>
        <w:t xml:space="preserve">GPRS    </w:t>
      </w:r>
      <w:r>
        <w:rPr/>
        <w:t xml:space="preserve">│  </w:t>
      </w:r>
      <w:r>
        <w:rPr>
          <w:lang w:val="en-US" w:eastAsia="en-US"/>
        </w:rPr>
        <w:t xml:space="preserve">                    </w:t>
      </w:r>
      <w:r>
        <w:rPr/>
        <w:t xml:space="preserve"> │  </w:t>
        <w:br/>
        <w:t xml:space="preserve">  │</w:t>
      </w:r>
      <w:r>
        <w:rPr>
          <w:lang w:val="en-US" w:eastAsia="en-US"/>
        </w:rPr>
        <w:t xml:space="preserve">     </w:t>
      </w:r>
      <w:r>
        <w:rPr/>
        <w:t>LOCATION</w:t>
      </w:r>
      <w:r>
        <w:rPr>
          <w:lang w:val="en-US" w:eastAsia="en-US"/>
        </w:rPr>
        <w:t xml:space="preserve">        </w:t>
      </w:r>
      <w:r>
        <w:rPr/>
        <w:t>│      LOCATION</w:t>
      </w:r>
      <w:r>
        <w:rPr>
          <w:lang w:val="en-US" w:eastAsia="en-US"/>
        </w:rPr>
        <w:t xml:space="preserve">     </w:t>
      </w:r>
      <w:r>
        <w:rPr/>
        <w:t xml:space="preserve">   │                       │  </w:t>
        <w:br/>
      </w:r>
      <w:r>
        <w:rPr>
          <w:lang w:val="en-US" w:eastAsia="en-US"/>
        </w:rPr>
        <w:t xml:space="preserve">  </w:t>
      </w:r>
      <w:r>
        <w:rPr/>
        <w:t xml:space="preserve">│&lt;--------------------│&lt;-------------------- │                    </w:t>
      </w:r>
      <w:r>
        <w:rPr>
          <w:lang w:val="en-US" w:eastAsia="en-US"/>
        </w:rPr>
        <w:t xml:space="preserve">   </w:t>
      </w:r>
      <w:r>
        <w:rPr/>
        <w:t xml:space="preserve">│  </w:t>
        <w:br/>
        <w:t xml:space="preserve">  │       ack       </w:t>
      </w:r>
      <w:r>
        <w:rPr>
          <w:lang w:val="en-US" w:eastAsia="en-US"/>
        </w:rPr>
        <w:t xml:space="preserve">  </w:t>
      </w:r>
      <w:r>
        <w:rPr/>
        <w:t xml:space="preserve">  │         ack          │               </w:t>
      </w:r>
      <w:r>
        <w:rPr>
          <w:lang w:val="en-US" w:eastAsia="en-US"/>
        </w:rPr>
        <w:t xml:space="preserve">    </w:t>
      </w:r>
      <w:r>
        <w:rPr/>
        <w:t xml:space="preserve">    │  </w:t>
        <w:br/>
        <w:t xml:space="preserve">                     </w:t>
      </w:r>
      <w:r>
        <w:rPr>
          <w:lang w:val="en-US" w:eastAsia="en-US"/>
        </w:rPr>
        <w:t xml:space="preserve">  </w:t>
      </w:r>
      <w:r>
        <w:rPr/>
        <w:t xml:space="preserve"> │                      │                       │  </w:t>
      </w:r>
    </w:p>
    <w:p>
      <w:pPr>
        <w:pStyle w:val="TF"/>
        <w:rPr/>
      </w:pPr>
      <w:r>
        <w:rPr/>
        <w:t xml:space="preserve">Figure 19.1.2/1: Interface and services for Location </w:t>
      </w:r>
      <w:r>
        <w:rPr>
          <w:lang w:eastAsia="ja-JP"/>
        </w:rPr>
        <w:t>updating</w:t>
      </w:r>
    </w:p>
    <w:p>
      <w:pPr>
        <w:pStyle w:val="Heading4"/>
        <w:ind w:left="1418" w:hanging="1418"/>
        <w:rPr>
          <w:lang w:eastAsia="ja-JP"/>
        </w:rPr>
      </w:pPr>
      <w:bookmarkStart w:id="93" w:name="__RefHeading___Toc517478861"/>
      <w:bookmarkEnd w:id="93"/>
      <w:r>
        <w:rPr>
          <w:lang w:eastAsia="ja-JP"/>
        </w:rPr>
        <w:t>19.1.1.2</w:t>
        <w:tab/>
      </w:r>
      <w:r>
        <w:rPr/>
        <w:t xml:space="preserve">Detailed procedure in the </w:t>
      </w:r>
      <w:r>
        <w:rPr>
          <w:lang w:eastAsia="ja-JP"/>
        </w:rPr>
        <w:t>G</w:t>
      </w:r>
      <w:r>
        <w:rPr/>
        <w:t>LR</w:t>
      </w:r>
    </w:p>
    <w:p>
      <w:pPr>
        <w:pStyle w:val="Normal"/>
        <w:rPr/>
      </w:pPr>
      <w:r>
        <w:rPr>
          <w:lang w:eastAsia="ja-JP"/>
        </w:rPr>
        <w:t>Figure 19.1.2/2 shows the Process Update_Location_GLR. This process is a GLR MAP prorocol machine handling location updating and is a responder to the VLR.</w:t>
      </w:r>
    </w:p>
    <w:p>
      <w:pPr>
        <w:pStyle w:val="TH"/>
        <w:rPr>
          <w:lang w:val="en-US" w:eastAsia="en-US"/>
        </w:rPr>
      </w:pPr>
      <w:r>
        <w:rPr>
          <w:lang w:val="en-US" w:eastAsia="en-US"/>
        </w:rPr>
        <w:drawing>
          <wp:inline distT="0" distB="0" distL="0" distR="0">
            <wp:extent cx="6188710" cy="748474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lang w:eastAsia="ja-JP"/>
        </w:rPr>
        <w:t>Figure 19.1.2/2 (sheet 1 of 3): Process Update_Location_GLR</w:t>
      </w:r>
    </w:p>
    <w:p>
      <w:pPr>
        <w:pStyle w:val="TH"/>
        <w:rPr>
          <w:lang w:val="en-US" w:eastAsia="en-US"/>
        </w:rPr>
      </w:pPr>
      <w:r>
        <w:rPr>
          <w:lang w:val="en-US" w:eastAsia="en-US"/>
        </w:rPr>
        <w:drawing>
          <wp:inline distT="0" distB="0" distL="0" distR="0">
            <wp:extent cx="6188710" cy="748474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9"/>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lang w:eastAsia="ja-JP"/>
        </w:rPr>
        <w:t>Figure 19.1.2/2 (sheet 2 of 3): Process Update_Location_GLR</w:t>
      </w:r>
    </w:p>
    <w:p>
      <w:pPr>
        <w:pStyle w:val="TH"/>
        <w:rPr>
          <w:lang w:val="en-US" w:eastAsia="en-US"/>
        </w:rPr>
      </w:pPr>
      <w:r>
        <w:rPr>
          <w:lang w:val="en-US" w:eastAsia="en-US"/>
        </w:rPr>
        <w:drawing>
          <wp:inline distT="0" distB="0" distL="0" distR="0">
            <wp:extent cx="6188710" cy="7484745"/>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0"/>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lang w:eastAsia="ja-JP"/>
        </w:rPr>
        <w:t>Figure 19.1.2/2 (sheet 3 of 3): Process Update_Location_GLR</w:t>
      </w:r>
      <w:r>
        <w:br w:type="page"/>
      </w:r>
    </w:p>
    <w:p>
      <w:pPr>
        <w:pStyle w:val="Normal"/>
        <w:keepNext w:val="true"/>
        <w:keepLines/>
        <w:rPr/>
      </w:pPr>
      <w:r>
        <w:rPr>
          <w:lang w:eastAsia="ja-JP"/>
        </w:rPr>
        <w:t xml:space="preserve">Figure 19.1.2/3 shows the Process GLR_Update_Location_HLR. This process is a GLR MAP </w:t>
      </w:r>
      <w:r>
        <w:rPr>
          <w:lang w:eastAsia="ja-JP"/>
        </w:rPr>
        <w:t>protocol</w:t>
      </w:r>
      <w:r>
        <w:rPr>
          <w:lang w:eastAsia="ja-JP"/>
        </w:rPr>
        <w:t xml:space="preserve"> machine handling location updating and is an </w:t>
      </w:r>
      <w:r>
        <w:rPr>
          <w:lang w:eastAsia="ja-JP"/>
        </w:rPr>
        <w:t>initiator</w:t>
      </w:r>
      <w:r>
        <w:rPr>
          <w:lang w:eastAsia="ja-JP"/>
        </w:rPr>
        <w:t xml:space="preserve"> to the HLR.</w:t>
      </w:r>
    </w:p>
    <w:p>
      <w:pPr>
        <w:pStyle w:val="Normal"/>
        <w:rPr/>
      </w:pPr>
      <w:r>
        <w:rPr>
          <w:lang w:eastAsia="ja-JP"/>
        </w:rPr>
        <w:t xml:space="preserve">Sheet 1: If the Macro Open_Receive_Cnf results Vr, the process </w:t>
      </w:r>
      <w:r>
        <w:rPr>
          <w:lang w:eastAsia="ja-JP"/>
        </w:rPr>
        <w:t>requests</w:t>
      </w:r>
      <w:r>
        <w:rPr>
          <w:lang w:eastAsia="ja-JP"/>
        </w:rPr>
        <w:t xml:space="preserve"> to perform MAP Vr. It causes a request for sending an abort message to Process Update_Location_GLR.</w:t>
      </w:r>
    </w:p>
    <w:p>
      <w:pPr>
        <w:pStyle w:val="TH"/>
        <w:rPr>
          <w:lang w:val="en-US" w:eastAsia="en-US"/>
        </w:rPr>
      </w:pPr>
      <w:r>
        <w:rPr>
          <w:lang w:val="en-US" w:eastAsia="en-US"/>
        </w:rPr>
        <w:drawing>
          <wp:inline distT="0" distB="0" distL="0" distR="0">
            <wp:extent cx="6188710" cy="7484745"/>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1"/>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lang w:eastAsia="ja-JP"/>
        </w:rPr>
        <w:t>Figure 19.1.2/3 (Sheet 1 of 3): Process GLR_Update_Location_HLR</w:t>
      </w:r>
    </w:p>
    <w:p>
      <w:pPr>
        <w:pStyle w:val="TH"/>
        <w:rPr>
          <w:lang w:val="en-US" w:eastAsia="en-US"/>
        </w:rPr>
      </w:pPr>
      <w:r>
        <w:rPr>
          <w:lang w:val="en-US" w:eastAsia="en-US"/>
        </w:rPr>
        <w:drawing>
          <wp:inline distT="0" distB="0" distL="0" distR="0">
            <wp:extent cx="6188710" cy="7484745"/>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2"/>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lang w:eastAsia="ja-JP"/>
        </w:rPr>
        <w:t>Figure 19.1.2/3 (Sheet 2 of 3): Process GLR_Update_Location_HLR</w:t>
      </w:r>
    </w:p>
    <w:p>
      <w:pPr>
        <w:pStyle w:val="TH"/>
        <w:rPr>
          <w:lang w:val="en-US" w:eastAsia="en-US"/>
        </w:rPr>
      </w:pPr>
      <w:r>
        <w:rPr>
          <w:lang w:val="en-US" w:eastAsia="en-US"/>
        </w:rPr>
        <w:drawing>
          <wp:inline distT="0" distB="0" distL="0" distR="0">
            <wp:extent cx="6188710" cy="7484745"/>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3"/>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lang w:eastAsia="ja-JP"/>
        </w:rPr>
        <w:t>Figure 19.1.2/3 (Sheet 3 of 3): Process GLR_Update_Location_HLR</w:t>
      </w:r>
      <w:r>
        <w:br w:type="page"/>
      </w:r>
    </w:p>
    <w:p>
      <w:pPr>
        <w:pStyle w:val="Normal"/>
        <w:keepNext w:val="true"/>
        <w:keepLines/>
        <w:rPr/>
      </w:pPr>
      <w:r>
        <w:rPr>
          <w:lang w:eastAsia="ja-JP"/>
        </w:rPr>
        <w:t xml:space="preserve">Figure 19.1.2/4 shows the Process Update_GPRS_Location_GLR. This process is a GLR MAP </w:t>
      </w:r>
      <w:r>
        <w:rPr>
          <w:lang w:eastAsia="ja-JP"/>
        </w:rPr>
        <w:t>protocol</w:t>
      </w:r>
      <w:r>
        <w:rPr>
          <w:lang w:eastAsia="ja-JP"/>
        </w:rPr>
        <w:t xml:space="preserve"> machine handling location updating and is a responder to the SGSN.</w:t>
      </w:r>
    </w:p>
    <w:p>
      <w:pPr>
        <w:pStyle w:val="TH"/>
        <w:rPr>
          <w:lang w:val="en-US" w:eastAsia="en-US"/>
        </w:rPr>
      </w:pPr>
      <w:r>
        <w:rPr>
          <w:lang w:val="en-US" w:eastAsia="en-US"/>
        </w:rPr>
        <w:drawing>
          <wp:inline distT="0" distB="0" distL="0" distR="0">
            <wp:extent cx="6188710" cy="7484745"/>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14"/>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lang w:eastAsia="ja-JP"/>
        </w:rPr>
        <w:t>Figure 19.1.2/4 (sheet 1 of 3): Process Update_GPRS_Location_GLR</w:t>
      </w:r>
    </w:p>
    <w:p>
      <w:pPr>
        <w:pStyle w:val="TH"/>
        <w:rPr>
          <w:lang w:val="en-US" w:eastAsia="en-US"/>
        </w:rPr>
      </w:pPr>
      <w:r>
        <w:rPr>
          <w:lang w:val="en-US" w:eastAsia="en-US"/>
        </w:rPr>
        <w:drawing>
          <wp:inline distT="0" distB="0" distL="0" distR="0">
            <wp:extent cx="6188710" cy="7484745"/>
            <wp:effectExtent l="0" t="0" r="0" b="0"/>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15"/>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lang w:eastAsia="ja-JP"/>
        </w:rPr>
        <w:t>Figure 19.1.2/4 (sheet 2 of 3): Process Update_GPRS_Location_GLR</w:t>
      </w:r>
    </w:p>
    <w:p>
      <w:pPr>
        <w:pStyle w:val="TH"/>
        <w:rPr>
          <w:lang w:val="en-US" w:eastAsia="en-US"/>
        </w:rPr>
      </w:pPr>
      <w:r>
        <w:rPr>
          <w:lang w:val="en-US" w:eastAsia="en-US"/>
        </w:rPr>
        <w:drawing>
          <wp:inline distT="0" distB="0" distL="0" distR="0">
            <wp:extent cx="6188710" cy="7484745"/>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16"/>
                    <a:srcRect l="-5" t="-4" r="-5" b="-4"/>
                    <a:stretch>
                      <a:fillRect/>
                    </a:stretch>
                  </pic:blipFill>
                  <pic:spPr bwMode="auto">
                    <a:xfrm>
                      <a:off x="0" y="0"/>
                      <a:ext cx="6188710" cy="7484745"/>
                    </a:xfrm>
                    <a:prstGeom prst="rect">
                      <a:avLst/>
                    </a:prstGeom>
                  </pic:spPr>
                </pic:pic>
              </a:graphicData>
            </a:graphic>
          </wp:inline>
        </w:drawing>
      </w:r>
    </w:p>
    <w:p>
      <w:pPr>
        <w:pStyle w:val="TF"/>
        <w:rPr/>
      </w:pPr>
      <w:r>
        <w:rPr>
          <w:lang w:eastAsia="ja-JP"/>
        </w:rPr>
        <w:t>Figure 19.1.2/4 (sheet 3 of 3): Process Update_GPRS_Location_GLR</w:t>
      </w:r>
      <w:r>
        <w:br w:type="page"/>
      </w:r>
    </w:p>
    <w:p>
      <w:pPr>
        <w:pStyle w:val="Normal"/>
        <w:keepNext w:val="true"/>
        <w:keepLines/>
        <w:rPr/>
      </w:pPr>
      <w:r>
        <w:rPr>
          <w:lang w:eastAsia="ja-JP"/>
        </w:rPr>
        <w:t xml:space="preserve">Figure 19.1.2/5 shows the Process GLR_Update_GPRS_Location_HLR. This process is a GLR MAP </w:t>
      </w:r>
      <w:r>
        <w:rPr>
          <w:lang w:eastAsia="ja-JP"/>
        </w:rPr>
        <w:t>protocol</w:t>
      </w:r>
      <w:r>
        <w:rPr>
          <w:lang w:eastAsia="ja-JP"/>
        </w:rPr>
        <w:t xml:space="preserve"> machine handling location updating and is an </w:t>
      </w:r>
      <w:r>
        <w:rPr>
          <w:lang w:eastAsia="ja-JP"/>
        </w:rPr>
        <w:t>initiator</w:t>
      </w:r>
      <w:r>
        <w:rPr>
          <w:lang w:eastAsia="ja-JP"/>
        </w:rPr>
        <w:t xml:space="preserve"> to the HLR.</w:t>
      </w:r>
    </w:p>
    <w:p>
      <w:pPr>
        <w:pStyle w:val="Normal"/>
        <w:rPr/>
      </w:pPr>
      <w:r>
        <w:rPr>
          <w:lang w:eastAsia="ja-JP"/>
        </w:rPr>
        <w:t xml:space="preserve">Sheet 1: If the Macro Open_Receive_Cnf results Vr, the process </w:t>
      </w:r>
      <w:r>
        <w:rPr>
          <w:lang w:eastAsia="ja-JP"/>
        </w:rPr>
        <w:t>requests</w:t>
      </w:r>
      <w:r>
        <w:rPr>
          <w:lang w:eastAsia="ja-JP"/>
        </w:rPr>
        <w:t xml:space="preserve"> to perform MAP Vr. It causes a request for sending an abort message to Process Update_GPRS_Location_GLR.</w:t>
      </w:r>
    </w:p>
    <w:p>
      <w:pPr>
        <w:pStyle w:val="TH"/>
        <w:rPr>
          <w:lang w:val="en-US" w:eastAsia="en-US"/>
        </w:rPr>
      </w:pPr>
      <w:r>
        <w:rPr>
          <w:lang w:val="en-US" w:eastAsia="en-US"/>
        </w:rPr>
        <w:drawing>
          <wp:inline distT="0" distB="0" distL="0" distR="0">
            <wp:extent cx="6188710" cy="7484745"/>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17"/>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lang w:eastAsia="ja-JP"/>
        </w:rPr>
        <w:t>Figure 19.1.2/5 (Sheet 1 of 3): Process GLR_Update_GPRS_Location_HLR</w:t>
      </w:r>
    </w:p>
    <w:p>
      <w:pPr>
        <w:pStyle w:val="TH"/>
        <w:rPr>
          <w:lang w:val="en-US" w:eastAsia="en-US"/>
        </w:rPr>
      </w:pPr>
      <w:r>
        <w:rPr>
          <w:lang w:val="en-US" w:eastAsia="en-US"/>
        </w:rPr>
        <w:drawing>
          <wp:inline distT="0" distB="0" distL="0" distR="0">
            <wp:extent cx="6188710" cy="7484745"/>
            <wp:effectExtent l="0" t="0" r="0" b="0"/>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18"/>
                    <a:srcRect l="-5" t="-4" r="-5" b="-4"/>
                    <a:stretch>
                      <a:fillRect/>
                    </a:stretch>
                  </pic:blipFill>
                  <pic:spPr bwMode="auto">
                    <a:xfrm>
                      <a:off x="0" y="0"/>
                      <a:ext cx="6188710" cy="7484745"/>
                    </a:xfrm>
                    <a:prstGeom prst="rect">
                      <a:avLst/>
                    </a:prstGeom>
                  </pic:spPr>
                </pic:pic>
              </a:graphicData>
            </a:graphic>
          </wp:inline>
        </w:drawing>
      </w:r>
    </w:p>
    <w:p>
      <w:pPr>
        <w:pStyle w:val="TF"/>
        <w:rPr/>
      </w:pPr>
      <w:r>
        <w:rPr>
          <w:lang w:eastAsia="ja-JP"/>
        </w:rPr>
        <w:t>Figure 19.1.2/5 (Sheet 2 of 3): Process GLR_Update_GPRS_Location_HLR</w:t>
      </w:r>
    </w:p>
    <w:p>
      <w:pPr>
        <w:pStyle w:val="TH"/>
        <w:rPr>
          <w:lang w:val="en-US" w:eastAsia="en-US"/>
        </w:rPr>
      </w:pPr>
      <w:r>
        <w:rPr>
          <w:lang w:val="en-US" w:eastAsia="en-US"/>
        </w:rPr>
        <w:drawing>
          <wp:inline distT="0" distB="0" distL="0" distR="0">
            <wp:extent cx="6188710" cy="7484745"/>
            <wp:effectExtent l="0" t="0" r="0" b="0"/>
            <wp:docPr id="2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 descr=""/>
                    <pic:cNvPicPr>
                      <a:picLocks noChangeAspect="1" noChangeArrowheads="1"/>
                    </pic:cNvPicPr>
                  </pic:nvPicPr>
                  <pic:blipFill>
                    <a:blip r:embed="rId19"/>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lang w:eastAsia="ja-JP"/>
        </w:rPr>
        <w:t>Figure 19.1.2/5 (Sheet 3 of 3): Process GLR_Update_GPRS_Location_HLR</w:t>
      </w:r>
    </w:p>
    <w:p>
      <w:pPr>
        <w:pStyle w:val="Heading3"/>
        <w:rPr>
          <w:lang w:eastAsia="ja-JP"/>
        </w:rPr>
      </w:pPr>
      <w:bookmarkStart w:id="94" w:name="__RefHeading___Toc517478862"/>
      <w:bookmarkEnd w:id="94"/>
      <w:r>
        <w:rPr>
          <w:lang w:eastAsia="ja-JP"/>
        </w:rPr>
        <w:t>19.1.2</w:t>
        <w:tab/>
      </w:r>
      <w:r>
        <w:rPr/>
        <w:t>Location Cancellation</w:t>
      </w:r>
    </w:p>
    <w:p>
      <w:pPr>
        <w:pStyle w:val="Heading4"/>
        <w:ind w:left="1418" w:hanging="1418"/>
        <w:rPr/>
      </w:pPr>
      <w:bookmarkStart w:id="95" w:name="__RefHeading___Toc517478863"/>
      <w:bookmarkEnd w:id="95"/>
      <w:r>
        <w:rPr/>
        <w:t>19.1.2.1</w:t>
        <w:tab/>
        <w:t>General</w:t>
      </w:r>
    </w:p>
    <w:p>
      <w:pPr>
        <w:pStyle w:val="Normal"/>
        <w:keepNext w:val="true"/>
        <w:keepLines/>
        <w:rPr/>
      </w:pPr>
      <w:r>
        <w:rPr/>
        <w:t xml:space="preserve">The purpose of this process is to delete a subscriber's record from a previous </w:t>
      </w:r>
      <w:r>
        <w:rPr>
          <w:lang w:eastAsia="ja-JP"/>
        </w:rPr>
        <w:t>GLR/VLR/SGSN</w:t>
      </w:r>
      <w:r>
        <w:rPr/>
        <w:t xml:space="preserve"> after she has registered with a new </w:t>
      </w:r>
      <w:r>
        <w:rPr>
          <w:lang w:eastAsia="ja-JP"/>
        </w:rPr>
        <w:t>GLR/VLR/SGSN</w:t>
      </w:r>
      <w:r>
        <w:rPr/>
        <w:t>. The procedure may also be used if the subscriber's record is to be deleted for other operator determined purposes. Location cancellation can be used to enforce location updating including updating of subscriber data in the VLR or in the SGSN at the next subscriber access.</w:t>
      </w:r>
    </w:p>
    <w:p>
      <w:pPr>
        <w:pStyle w:val="Normal"/>
        <w:rPr/>
      </w:pPr>
      <w:r>
        <w:rPr/>
        <w:t>In all cases, the process is performed independently of the invoking process (e.g. Location Updating).</w:t>
      </w:r>
    </w:p>
    <w:p>
      <w:pPr>
        <w:pStyle w:val="Normal"/>
        <w:rPr/>
      </w:pPr>
      <w:r>
        <w:rPr>
          <w:lang w:eastAsia="ja-JP"/>
        </w:rPr>
        <w:t>If GLR is located between the VLR or the SGSN and the HLR, t</w:t>
      </w:r>
      <w:r>
        <w:rPr/>
        <w:t xml:space="preserve">he MAP_CANCEL_LOCATION service is invoked towards the </w:t>
      </w:r>
      <w:r>
        <w:rPr>
          <w:lang w:eastAsia="ja-JP"/>
        </w:rPr>
        <w:t>GLR</w:t>
      </w:r>
      <w:r>
        <w:rPr/>
        <w:t xml:space="preserve"> whose identity is contained in the HLR table.</w:t>
      </w:r>
      <w:r>
        <w:rPr>
          <w:lang w:eastAsia="ja-JP"/>
        </w:rPr>
        <w:t xml:space="preserve"> </w:t>
      </w:r>
    </w:p>
    <w:p>
      <w:pPr>
        <w:pStyle w:val="LD"/>
        <w:jc w:val="center"/>
        <w:rPr>
          <w:lang w:val="en-US" w:eastAsia="en-US"/>
        </w:rPr>
      </w:pPr>
      <w:r>
        <w:rPr/>
        <w:t>+---</w:t>
      </w:r>
      <w:r>
        <w:rPr>
          <w:lang w:val="en-US" w:eastAsia="en-US"/>
        </w:rPr>
        <w:t>-</w:t>
      </w:r>
      <w:r>
        <w:rPr/>
        <w:t xml:space="preserve">+          </w:t>
      </w:r>
      <w:r>
        <w:rPr>
          <w:lang w:val="en-US" w:eastAsia="en-US"/>
        </w:rPr>
        <w:t xml:space="preserve"> </w:t>
      </w:r>
      <w:r>
        <w:rPr/>
        <w:t xml:space="preserve">     +----+       </w:t>
      </w:r>
      <w:r>
        <w:rPr>
          <w:lang w:val="en-US" w:eastAsia="en-US"/>
        </w:rPr>
        <w:t xml:space="preserve"> </w:t>
      </w:r>
      <w:r>
        <w:rPr/>
        <w:t xml:space="preserve">         +----+       </w:t>
      </w:r>
      <w:r>
        <w:rPr>
          <w:lang w:val="en-US" w:eastAsia="en-US"/>
        </w:rPr>
        <w:t xml:space="preserve"> </w:t>
      </w:r>
      <w:r>
        <w:rPr/>
        <w:t xml:space="preserve">         +----+</w:t>
        <w:br/>
        <w:t>│VLR</w:t>
      </w:r>
      <w:r>
        <w:rPr>
          <w:lang w:val="en-US" w:eastAsia="en-US"/>
        </w:rPr>
        <w:t>/</w:t>
      </w:r>
      <w:r>
        <w:rPr/>
        <w:t xml:space="preserve">│     D          </w:t>
      </w:r>
      <w:r>
        <w:rPr>
          <w:lang w:val="en-US" w:eastAsia="en-US"/>
        </w:rPr>
        <w:t>|    |</w:t>
      </w:r>
      <w:r>
        <w:rPr/>
        <w:t xml:space="preserve">       D         │</w:t>
      </w:r>
      <w:r>
        <w:rPr>
          <w:lang w:val="en-US" w:eastAsia="en-US"/>
        </w:rPr>
        <w:t xml:space="preserve">    </w:t>
      </w:r>
      <w:r>
        <w:rPr/>
        <w:t>│       D         │</w:t>
      </w:r>
      <w:r>
        <w:rPr>
          <w:lang w:val="en-US" w:eastAsia="en-US"/>
        </w:rPr>
        <w:t xml:space="preserve">    </w:t>
      </w:r>
      <w:r>
        <w:rPr/>
        <w:t>│</w:t>
      </w:r>
    </w:p>
    <w:p>
      <w:pPr>
        <w:pStyle w:val="LD"/>
        <w:jc w:val="center"/>
        <w:rPr/>
      </w:pPr>
      <w:r>
        <w:rPr/>
        <w:t>│</w:t>
      </w:r>
      <w:r>
        <w:rPr>
          <w:lang w:val="en-US" w:eastAsia="en-US"/>
        </w:rPr>
        <w:t xml:space="preserve">GLR </w:t>
      </w:r>
      <w:r>
        <w:rPr/>
        <w:t>+-----+----------│HLR │-------+---------│P</w:t>
      </w:r>
      <w:r>
        <w:rPr>
          <w:lang w:val="en-US" w:eastAsia="en-US"/>
        </w:rPr>
        <w:t>GLR</w:t>
      </w:r>
      <w:r>
        <w:rPr/>
        <w:t>+-------+---------│</w:t>
      </w:r>
      <w:r>
        <w:rPr>
          <w:lang w:val="en-US" w:eastAsia="en-US"/>
        </w:rPr>
        <w:t>PVLR</w:t>
      </w:r>
      <w:r>
        <w:rPr/>
        <w:t>│</w:t>
        <w:br/>
        <w:t>+---</w:t>
      </w:r>
      <w:r>
        <w:rPr>
          <w:lang w:val="en-US" w:eastAsia="en-US"/>
        </w:rPr>
        <w:t>-</w:t>
      </w:r>
      <w:r>
        <w:rPr/>
        <w:t>+                +----+                 +----+                 +----+</w:t>
        <w:br/>
        <w:t xml:space="preserve">  │                   </w:t>
      </w:r>
      <w:r>
        <w:rPr>
          <w:lang w:val="en-US" w:eastAsia="en-US"/>
        </w:rPr>
        <w:t xml:space="preserve">  </w:t>
      </w:r>
      <w:r>
        <w:rPr/>
        <w:t xml:space="preserve">│                      │                       │  </w:t>
        <w:br/>
        <w:t xml:space="preserve">  │</w:t>
      </w:r>
      <w:r>
        <w:rPr>
          <w:lang w:val="en-US" w:eastAsia="en-US"/>
        </w:rPr>
        <w:t xml:space="preserve"> </w:t>
      </w:r>
      <w:r>
        <w:rPr/>
        <w:t>MAP</w:t>
      </w:r>
      <w:r>
        <w:rPr>
          <w:lang w:val="en-US" w:eastAsia="en-US"/>
        </w:rPr>
        <w:t xml:space="preserve"> </w:t>
      </w:r>
      <w:r>
        <w:rPr/>
        <w:t xml:space="preserve">UPDATE_LOCATION │                      │                       │  </w:t>
        <w:br/>
        <w:t xml:space="preserve">  │-----------------</w:t>
      </w:r>
      <w:r>
        <w:rPr>
          <w:lang w:val="en-US" w:eastAsia="en-US"/>
        </w:rPr>
        <w:t>--</w:t>
      </w:r>
      <w:r>
        <w:rPr/>
        <w:t xml:space="preserve">-&gt;│                      │                       │  </w:t>
        <w:br/>
        <w:t xml:space="preserve">  │                  </w:t>
      </w:r>
      <w:r>
        <w:rPr>
          <w:lang w:val="en-US" w:eastAsia="en-US"/>
        </w:rPr>
        <w:t xml:space="preserve">  </w:t>
      </w:r>
      <w:r>
        <w:rPr/>
        <w:t xml:space="preserve"> │    MAP_CANCEL_       │     MAP_CANCEL_       │  </w:t>
        <w:br/>
        <w:t xml:space="preserve">  │                </w:t>
      </w:r>
      <w:r>
        <w:rPr>
          <w:lang w:val="en-US" w:eastAsia="en-US"/>
        </w:rPr>
        <w:t xml:space="preserve">  </w:t>
      </w:r>
      <w:r>
        <w:rPr/>
        <w:t xml:space="preserve">   │ --------------------&gt;│ ---------------------&gt;│  </w:t>
        <w:br/>
        <w:t xml:space="preserve">  │                 </w:t>
      </w:r>
      <w:r>
        <w:rPr>
          <w:lang w:val="en-US" w:eastAsia="en-US"/>
        </w:rPr>
        <w:t xml:space="preserve">  </w:t>
      </w:r>
      <w:r>
        <w:rPr/>
        <w:t xml:space="preserve">  │   LOCATION           │    LOCATION           │  </w:t>
        <w:br/>
        <w:t xml:space="preserve">  │                  </w:t>
      </w:r>
      <w:r>
        <w:rPr>
          <w:lang w:val="en-US" w:eastAsia="en-US"/>
        </w:rPr>
        <w:t xml:space="preserve">  </w:t>
      </w:r>
      <w:r>
        <w:rPr/>
        <w:t xml:space="preserve"> │                      │                       │  </w:t>
        <w:br/>
        <w:t xml:space="preserve">  │                   </w:t>
      </w:r>
      <w:r>
        <w:rPr>
          <w:lang w:val="en-US" w:eastAsia="en-US"/>
        </w:rPr>
        <w:t xml:space="preserve">  </w:t>
      </w:r>
      <w:r>
        <w:rPr/>
        <w:t xml:space="preserve">│                      │                       │  </w:t>
        <w:br/>
        <w:t xml:space="preserve">  │               </w:t>
      </w:r>
      <w:r>
        <w:rPr>
          <w:lang w:val="en-US" w:eastAsia="en-US"/>
        </w:rPr>
        <w:t xml:space="preserve">  </w:t>
      </w:r>
      <w:r>
        <w:rPr/>
        <w:t xml:space="preserve">    │ MAP_CANCEL_LOCATION  │  MAP_CANCEL_LOCATION  │  </w:t>
        <w:br/>
        <w:t xml:space="preserve">  │                </w:t>
      </w:r>
      <w:r>
        <w:rPr>
          <w:lang w:val="en-US" w:eastAsia="en-US"/>
        </w:rPr>
        <w:t xml:space="preserve">  </w:t>
      </w:r>
      <w:r>
        <w:rPr/>
        <w:t xml:space="preserve">   │&lt;-------------------- │&lt;--------------------- │  </w:t>
        <w:br/>
        <w:t xml:space="preserve">  │                 </w:t>
      </w:r>
      <w:r>
        <w:rPr>
          <w:lang w:val="en-US" w:eastAsia="en-US"/>
        </w:rPr>
        <w:t xml:space="preserve">  </w:t>
      </w:r>
      <w:r>
        <w:rPr/>
        <w:t xml:space="preserve">  │         ack          │          ack          │  </w:t>
        <w:br/>
        <w:t xml:space="preserve">                     </w:t>
      </w:r>
      <w:r>
        <w:rPr>
          <w:lang w:val="en-US" w:eastAsia="en-US"/>
        </w:rPr>
        <w:t xml:space="preserve">  </w:t>
      </w:r>
      <w:r>
        <w:rPr/>
        <w:t xml:space="preserve"> │                      │                       │  </w:t>
        <w:br/>
      </w:r>
    </w:p>
    <w:p>
      <w:pPr>
        <w:pStyle w:val="NO"/>
        <w:rPr>
          <w:lang w:eastAsia="ja-JP"/>
        </w:rPr>
      </w:pPr>
      <w:r>
        <w:rPr/>
        <w:t>NOTE:</w:t>
        <w:tab/>
        <w:t>The service shown in dotted lines indicates the trigger provided by other MAP signalling.</w:t>
      </w:r>
    </w:p>
    <w:p>
      <w:pPr>
        <w:pStyle w:val="TF"/>
        <w:rPr/>
      </w:pPr>
      <w:r>
        <w:rPr/>
        <w:t>Figure 19.1.3/1: Interface and services for Location Cancellation</w:t>
      </w:r>
    </w:p>
    <w:p>
      <w:pPr>
        <w:pStyle w:val="LD"/>
        <w:jc w:val="center"/>
        <w:rPr>
          <w:lang w:val="en-US" w:eastAsia="en-US"/>
        </w:rPr>
      </w:pPr>
      <w:r>
        <w:rPr/>
        <w:t>+---</w:t>
      </w:r>
      <w:r>
        <w:rPr>
          <w:lang w:val="en-US" w:eastAsia="en-US"/>
        </w:rPr>
        <w:t>--</w:t>
      </w:r>
      <w:r>
        <w:rPr/>
        <w:t xml:space="preserve">+              +----+       </w:t>
      </w:r>
      <w:r>
        <w:rPr>
          <w:lang w:val="en-US" w:eastAsia="en-US"/>
        </w:rPr>
        <w:t xml:space="preserve"> </w:t>
      </w:r>
      <w:r>
        <w:rPr/>
        <w:t xml:space="preserve">         +----+       </w:t>
      </w:r>
      <w:r>
        <w:rPr>
          <w:lang w:val="en-US" w:eastAsia="en-US"/>
        </w:rPr>
        <w:t xml:space="preserve"> </w:t>
      </w:r>
      <w:r>
        <w:rPr/>
        <w:t xml:space="preserve">         +---</w:t>
      </w:r>
      <w:r>
        <w:rPr>
          <w:lang w:val="en-US" w:eastAsia="en-US"/>
        </w:rPr>
        <w:t>-</w:t>
      </w:r>
      <w:r>
        <w:rPr/>
        <w:t>-+</w:t>
        <w:br/>
        <w:t>│</w:t>
      </w:r>
      <w:r>
        <w:rPr>
          <w:lang w:val="en-US" w:eastAsia="en-US"/>
        </w:rPr>
        <w:t>SGSN/</w:t>
      </w:r>
      <w:r>
        <w:rPr/>
        <w:t xml:space="preserve">│       D      </w:t>
      </w:r>
      <w:r>
        <w:rPr>
          <w:lang w:val="en-US" w:eastAsia="en-US"/>
        </w:rPr>
        <w:t>|    |</w:t>
      </w:r>
      <w:r>
        <w:rPr/>
        <w:t xml:space="preserve">       D         │</w:t>
      </w:r>
      <w:r>
        <w:rPr>
          <w:lang w:val="en-US" w:eastAsia="en-US"/>
        </w:rPr>
        <w:t xml:space="preserve">    </w:t>
      </w:r>
      <w:r>
        <w:rPr/>
        <w:t>│       D         │</w:t>
      </w:r>
      <w:r>
        <w:rPr>
          <w:lang w:val="en-US" w:eastAsia="en-US"/>
        </w:rPr>
        <w:t xml:space="preserve">     </w:t>
      </w:r>
      <w:r>
        <w:rPr/>
        <w:t>│</w:t>
      </w:r>
    </w:p>
    <w:p>
      <w:pPr>
        <w:pStyle w:val="LD"/>
        <w:jc w:val="center"/>
        <w:rPr/>
      </w:pPr>
      <w:r>
        <w:rPr/>
        <w:t>│</w:t>
      </w:r>
      <w:r>
        <w:rPr>
          <w:lang w:val="en-US" w:eastAsia="en-US"/>
        </w:rPr>
        <w:t xml:space="preserve">GLR  </w:t>
      </w:r>
      <w:r>
        <w:rPr/>
        <w:t>+---</w:t>
      </w:r>
      <w:r>
        <w:rPr>
          <w:lang w:val="en-US" w:eastAsia="en-US"/>
        </w:rPr>
        <w:t>---</w:t>
      </w:r>
      <w:r>
        <w:rPr/>
        <w:t>+-------│HLR │-------+---------│P</w:t>
      </w:r>
      <w:r>
        <w:rPr>
          <w:lang w:val="en-US" w:eastAsia="en-US"/>
        </w:rPr>
        <w:t>GLR</w:t>
      </w:r>
      <w:r>
        <w:rPr/>
        <w:t>+-------+---------│</w:t>
      </w:r>
      <w:r>
        <w:rPr>
          <w:lang w:val="en-US" w:eastAsia="en-US"/>
        </w:rPr>
        <w:t>PSGSN</w:t>
      </w:r>
      <w:r>
        <w:rPr/>
        <w:t>│</w:t>
        <w:br/>
        <w:t>+--</w:t>
      </w:r>
      <w:r>
        <w:rPr>
          <w:lang w:val="en-US" w:eastAsia="en-US"/>
        </w:rPr>
        <w:t>-</w:t>
      </w:r>
      <w:r>
        <w:rPr/>
        <w:t>-</w:t>
      </w:r>
      <w:r>
        <w:rPr>
          <w:lang w:val="en-US" w:eastAsia="en-US"/>
        </w:rPr>
        <w:t>-</w:t>
      </w:r>
      <w:r>
        <w:rPr/>
        <w:t>+              +----+                 +----+                 +--</w:t>
      </w:r>
      <w:r>
        <w:rPr>
          <w:lang w:val="en-US" w:eastAsia="en-US"/>
        </w:rPr>
        <w:t>-</w:t>
      </w:r>
      <w:r>
        <w:rPr/>
        <w:t>--+</w:t>
        <w:br/>
        <w:t xml:space="preserve">  │                       </w:t>
      </w:r>
      <w:r>
        <w:rPr>
          <w:lang w:val="en-US" w:eastAsia="en-US"/>
        </w:rPr>
        <w:t xml:space="preserve"> </w:t>
      </w:r>
      <w:r>
        <w:rPr/>
        <w:t xml:space="preserve">│                      │                       │  </w:t>
        <w:br/>
        <w:t xml:space="preserve">  │MAP_UPDATE_</w:t>
      </w:r>
      <w:r>
        <w:rPr>
          <w:lang w:val="en-US" w:eastAsia="en-US"/>
        </w:rPr>
        <w:t>GPRS_</w:t>
      </w:r>
      <w:r>
        <w:rPr/>
        <w:t xml:space="preserve">LOCATION│                      │                       │  </w:t>
        <w:br/>
        <w:t xml:space="preserve">  │---------------------</w:t>
      </w:r>
      <w:r>
        <w:rPr>
          <w:lang w:val="en-US" w:eastAsia="en-US"/>
        </w:rPr>
        <w:t>-</w:t>
      </w:r>
      <w:r>
        <w:rPr/>
        <w:t xml:space="preserve">-&gt;│                      │                       │  </w:t>
        <w:br/>
        <w:t xml:space="preserve">  │                      </w:t>
      </w:r>
      <w:r>
        <w:rPr>
          <w:lang w:val="en-US" w:eastAsia="en-US"/>
        </w:rPr>
        <w:t xml:space="preserve"> </w:t>
      </w:r>
      <w:r>
        <w:rPr/>
        <w:t xml:space="preserve"> │    MAP_CANCEL_       │     MAP_CANCEL_       │  </w:t>
        <w:br/>
        <w:t xml:space="preserve">  │                    </w:t>
      </w:r>
      <w:r>
        <w:rPr>
          <w:lang w:val="en-US" w:eastAsia="en-US"/>
        </w:rPr>
        <w:t xml:space="preserve">  </w:t>
      </w:r>
      <w:r>
        <w:rPr/>
        <w:t xml:space="preserve">  │ --------------------&gt;│ ---------------------&gt;│  </w:t>
        <w:br/>
        <w:t xml:space="preserve">  │                     </w:t>
      </w:r>
      <w:r>
        <w:rPr>
          <w:lang w:val="en-US" w:eastAsia="en-US"/>
        </w:rPr>
        <w:t xml:space="preserve"> </w:t>
      </w:r>
      <w:r>
        <w:rPr/>
        <w:t xml:space="preserve">  │   LOCATION           │    LOCATION           │  </w:t>
        <w:br/>
        <w:t xml:space="preserve">  │                      </w:t>
      </w:r>
      <w:r>
        <w:rPr>
          <w:lang w:val="en-US" w:eastAsia="en-US"/>
        </w:rPr>
        <w:t xml:space="preserve"> </w:t>
      </w:r>
      <w:r>
        <w:rPr/>
        <w:t xml:space="preserve"> │                      │                       │  </w:t>
        <w:br/>
        <w:t xml:space="preserve">  │                      </w:t>
      </w:r>
      <w:r>
        <w:rPr>
          <w:lang w:val="en-US" w:eastAsia="en-US"/>
        </w:rPr>
        <w:t xml:space="preserve">  </w:t>
      </w:r>
      <w:r>
        <w:rPr/>
        <w:t xml:space="preserve">│                      │                       │  </w:t>
        <w:br/>
        <w:t xml:space="preserve">  │                   </w:t>
      </w:r>
      <w:r>
        <w:rPr>
          <w:lang w:val="en-US" w:eastAsia="en-US"/>
        </w:rPr>
        <w:t xml:space="preserve">  </w:t>
      </w:r>
      <w:r>
        <w:rPr/>
        <w:t xml:space="preserve">   │ MAP_CANCEL_LOCATION  │  MAP_CANCEL_LOCATION  │  </w:t>
        <w:br/>
        <w:t xml:space="preserve">  │                    </w:t>
      </w:r>
      <w:r>
        <w:rPr>
          <w:lang w:val="en-US" w:eastAsia="en-US"/>
        </w:rPr>
        <w:t xml:space="preserve">  </w:t>
      </w:r>
      <w:r>
        <w:rPr/>
        <w:t xml:space="preserve">  │&lt;-------------------- │&lt;--------------------- │  </w:t>
        <w:br/>
        <w:t xml:space="preserve">  │                     </w:t>
      </w:r>
      <w:r>
        <w:rPr>
          <w:lang w:val="en-US" w:eastAsia="en-US"/>
        </w:rPr>
        <w:t xml:space="preserve"> </w:t>
      </w:r>
      <w:r>
        <w:rPr/>
        <w:t xml:space="preserve">  │         ack          │          ack          │  </w:t>
        <w:br/>
        <w:t xml:space="preserve">  │                      </w:t>
      </w:r>
      <w:r>
        <w:rPr>
          <w:lang w:val="en-US" w:eastAsia="en-US"/>
        </w:rPr>
        <w:t xml:space="preserve"> </w:t>
      </w:r>
      <w:r>
        <w:rPr/>
        <w:t xml:space="preserve"> │                      │                       │  </w:t>
        <w:br/>
      </w:r>
    </w:p>
    <w:p>
      <w:pPr>
        <w:pStyle w:val="NO"/>
        <w:rPr>
          <w:lang w:eastAsia="ja-JP"/>
        </w:rPr>
      </w:pPr>
      <w:r>
        <w:rPr/>
        <w:t>NOTE:</w:t>
        <w:tab/>
        <w:t>The service shown in dotted lines indicates the trigger provided by other MAP signalling.</w:t>
      </w:r>
    </w:p>
    <w:p>
      <w:pPr>
        <w:pStyle w:val="TF"/>
        <w:rPr>
          <w:lang w:eastAsia="ja-JP"/>
        </w:rPr>
      </w:pPr>
      <w:r>
        <w:rPr/>
        <w:t>Figure 19.1.3/</w:t>
      </w:r>
      <w:r>
        <w:rPr>
          <w:lang w:eastAsia="ja-JP"/>
        </w:rPr>
        <w:t>2</w:t>
      </w:r>
      <w:r>
        <w:rPr/>
        <w:t>: Interface and services for Location Cancellation in GPRS</w:t>
      </w:r>
    </w:p>
    <w:p>
      <w:pPr>
        <w:pStyle w:val="Normal"/>
        <w:rPr>
          <w:lang w:eastAsia="ja-JP"/>
        </w:rPr>
      </w:pPr>
      <w:r>
        <w:rPr>
          <w:lang w:eastAsia="ja-JP"/>
        </w:rPr>
        <w:t xml:space="preserve">Additionally, </w:t>
      </w:r>
      <w:r>
        <w:rPr/>
        <w:t xml:space="preserve">The </w:t>
      </w:r>
      <w:r>
        <w:rPr>
          <w:lang w:eastAsia="ja-JP"/>
        </w:rPr>
        <w:t>MAP_CANCEL_LOCATION service</w:t>
      </w:r>
      <w:r>
        <w:rPr/>
        <w:t xml:space="preserve"> is invoked when the </w:t>
      </w:r>
      <w:r>
        <w:rPr>
          <w:lang w:eastAsia="ja-JP"/>
        </w:rPr>
        <w:t>G</w:t>
      </w:r>
      <w:r>
        <w:rPr/>
        <w:t xml:space="preserve">LR </w:t>
      </w:r>
      <w:r>
        <w:rPr>
          <w:lang w:eastAsia="ja-JP"/>
        </w:rPr>
        <w:t>that stores the subscriber</w:t>
      </w:r>
      <w:r>
        <w:rPr>
          <w:lang w:eastAsia="ja-JP"/>
        </w:rPr>
        <w:t>'</w:t>
      </w:r>
      <w:r>
        <w:rPr>
          <w:lang w:eastAsia="ja-JP"/>
        </w:rPr>
        <w:t xml:space="preserve">s record </w:t>
      </w:r>
      <w:r>
        <w:rPr/>
        <w:t xml:space="preserve">receives a MAP_UPDATE_LOCATION indication from a VLR other than that stored in its table for this subscriber. Also the MAP_CANCEL_LOCATION service is invoked when the </w:t>
      </w:r>
      <w:r>
        <w:rPr>
          <w:lang w:eastAsia="ja-JP"/>
        </w:rPr>
        <w:t>G</w:t>
      </w:r>
      <w:r>
        <w:rPr/>
        <w:t xml:space="preserve">LR </w:t>
      </w:r>
      <w:r>
        <w:rPr>
          <w:lang w:eastAsia="ja-JP"/>
        </w:rPr>
        <w:t>that stores the subscriber</w:t>
      </w:r>
      <w:r>
        <w:rPr>
          <w:lang w:eastAsia="ja-JP"/>
        </w:rPr>
        <w:t>'</w:t>
      </w:r>
      <w:r>
        <w:rPr>
          <w:lang w:eastAsia="ja-JP"/>
        </w:rPr>
        <w:t>s record</w:t>
      </w:r>
      <w:r>
        <w:rPr/>
        <w:t xml:space="preserve"> a MAP_UPDATE_GPRS_LOCATION indication from a SGSN other than stored in its table for this subscriber. The MAP_CANCEL_LOCATION service is in any case invoked towards the VLR or the SGSN whose identity is contained in the HLR table.</w:t>
      </w:r>
    </w:p>
    <w:p>
      <w:pPr>
        <w:pStyle w:val="LD"/>
        <w:jc w:val="center"/>
        <w:rPr>
          <w:lang w:val="en-US" w:eastAsia="en-US"/>
        </w:rPr>
      </w:pPr>
      <w:r>
        <w:rPr/>
        <w:t>+----+           D            +----+       D        +</w:t>
      </w:r>
      <w:r>
        <w:rPr>
          <w:lang w:val="en-US" w:eastAsia="en-US"/>
        </w:rPr>
        <w:t>-</w:t>
      </w:r>
      <w:r>
        <w:rPr/>
        <w:t>----+</w:t>
        <w:br/>
        <w:t>│VLR</w:t>
      </w:r>
      <w:r>
        <w:rPr>
          <w:lang w:val="en-US" w:eastAsia="en-US"/>
        </w:rPr>
        <w:t>/</w:t>
      </w:r>
      <w:r>
        <w:rPr/>
        <w:t>+-----------+------------</w:t>
      </w:r>
      <w:r>
        <w:rPr>
          <w:lang w:val="en-US" w:eastAsia="en-US"/>
        </w:rPr>
        <w:t>+G</w:t>
      </w:r>
      <w:r>
        <w:rPr/>
        <w:t xml:space="preserve">LR </w:t>
      </w:r>
      <w:r>
        <w:rPr>
          <w:lang w:val="en-US" w:eastAsia="en-US"/>
        </w:rPr>
        <w:t>+</w:t>
      </w:r>
      <w:r>
        <w:rPr/>
        <w:t>-------+--------</w:t>
      </w:r>
      <w:r>
        <w:rPr>
          <w:lang w:val="en-US" w:eastAsia="en-US"/>
        </w:rPr>
        <w:t>+</w:t>
      </w:r>
      <w:r>
        <w:rPr/>
        <w:t>PVLR</w:t>
      </w:r>
      <w:r>
        <w:rPr>
          <w:lang w:val="en-US" w:eastAsia="en-US"/>
        </w:rPr>
        <w:t>/</w:t>
      </w:r>
      <w:r>
        <w:rPr/>
        <w:t>│</w:t>
        <w:br/>
        <w:t>│</w:t>
      </w:r>
      <w:r>
        <w:rPr>
          <w:lang w:val="en-US" w:eastAsia="en-US"/>
        </w:rPr>
        <w:t xml:space="preserve">SGSN|                        </w:t>
      </w:r>
      <w:r>
        <w:rPr/>
        <w:t>│</w:t>
      </w:r>
      <w:r>
        <w:rPr>
          <w:lang w:val="en-US" w:eastAsia="en-US"/>
        </w:rPr>
        <w:t xml:space="preserve">   </w:t>
      </w:r>
      <w:r>
        <w:rPr/>
        <w:t xml:space="preserve"> │</w:t>
      </w:r>
      <w:r>
        <w:rPr>
          <w:lang w:val="en-US" w:eastAsia="en-US"/>
        </w:rPr>
        <w:t xml:space="preserve">                </w:t>
      </w:r>
      <w:r>
        <w:rPr/>
        <w:t>│</w:t>
      </w:r>
      <w:r>
        <w:rPr>
          <w:lang w:val="en-US" w:eastAsia="en-US"/>
        </w:rPr>
        <w:t>PSGSN</w:t>
      </w:r>
      <w:r>
        <w:rPr/>
        <w:t>│</w:t>
        <w:br/>
        <w:t>+----+                        +----+                +---</w:t>
      </w:r>
      <w:r>
        <w:rPr>
          <w:lang w:val="en-US" w:eastAsia="en-US"/>
        </w:rPr>
        <w:t>-</w:t>
      </w:r>
      <w:r>
        <w:rPr/>
        <w:t>-+</w:t>
        <w:br/>
        <w:t xml:space="preserve">  │   MAP_UPDATE_LOCATION</w:t>
      </w:r>
      <w:r>
        <w:rPr>
          <w:lang w:val="en-US" w:eastAsia="en-US"/>
        </w:rPr>
        <w:t xml:space="preserve"> or</w:t>
      </w:r>
      <w:r>
        <w:rPr/>
        <w:t xml:space="preserve">    │                       │  </w:t>
        <w:br/>
        <w:t xml:space="preserve">  │   MAP_UPDATE_</w:t>
      </w:r>
      <w:r>
        <w:rPr>
          <w:lang w:val="en-US" w:eastAsia="en-US"/>
        </w:rPr>
        <w:t>GPRS</w:t>
      </w:r>
      <w:r>
        <w:rPr/>
        <w:t xml:space="preserve">_LOCATION  │                       │  </w:t>
        <w:br/>
        <w:t xml:space="preserve">  │----------------------------&gt;│                       │  </w:t>
        <w:br/>
        <w:t xml:space="preserve">  │                             │     MAP_CANCEL_       │  </w:t>
        <w:br/>
        <w:t xml:space="preserve">  │                             │ ---------------------&gt;│  </w:t>
        <w:br/>
        <w:t xml:space="preserve">  │                             │    LOCATION           │  </w:t>
        <w:br/>
        <w:t xml:space="preserve">  │                             │                       │  </w:t>
        <w:br/>
        <w:t xml:space="preserve">  │                             │                       │  </w:t>
        <w:br/>
        <w:t xml:space="preserve">  │                             │  MAP_CANCEL_LOCATION  │  </w:t>
        <w:br/>
        <w:t xml:space="preserve">  │                             │&lt;--------------------- │  </w:t>
        <w:br/>
        <w:t xml:space="preserve">  │                             │          ack          │  </w:t>
        <w:br/>
        <w:t xml:space="preserve">  │                             │                       │  </w:t>
      </w:r>
    </w:p>
    <w:p>
      <w:pPr>
        <w:pStyle w:val="LD"/>
        <w:jc w:val="center"/>
        <w:rPr>
          <w:lang w:val="en-US" w:eastAsia="en-US"/>
        </w:rPr>
      </w:pPr>
      <w:r>
        <w:rPr>
          <w:lang w:val="en-US" w:eastAsia="en-US"/>
        </w:rPr>
      </w:r>
    </w:p>
    <w:p>
      <w:pPr>
        <w:pStyle w:val="TF"/>
        <w:rPr>
          <w:rStyle w:val="PropfontNORMAL10"/>
          <w:lang w:eastAsia="ja-JP"/>
        </w:rPr>
      </w:pPr>
      <w:r>
        <w:rPr/>
        <w:t xml:space="preserve">Figure 19.1.3/4: Interface and services for Location Cancellation </w:t>
      </w:r>
      <w:r>
        <w:rPr>
          <w:lang w:eastAsia="ja-JP"/>
        </w:rPr>
        <w:t>in case that the GLR stores the subscriber</w:t>
      </w:r>
      <w:r>
        <w:rPr>
          <w:lang w:eastAsia="ja-JP"/>
        </w:rPr>
        <w:t>'</w:t>
      </w:r>
      <w:r>
        <w:rPr>
          <w:lang w:eastAsia="ja-JP"/>
        </w:rPr>
        <w:t>s record</w:t>
      </w:r>
    </w:p>
    <w:p>
      <w:pPr>
        <w:pStyle w:val="Heading4"/>
        <w:ind w:left="1418" w:hanging="1418"/>
        <w:rPr/>
      </w:pPr>
      <w:bookmarkStart w:id="96" w:name="__RefHeading___Toc517478864"/>
      <w:bookmarkEnd w:id="96"/>
      <w:r>
        <w:rPr/>
        <w:t>19.1.2.2</w:t>
        <w:tab/>
        <w:t xml:space="preserve">Detailed procedure in the </w:t>
      </w:r>
      <w:r>
        <w:rPr>
          <w:lang w:eastAsia="ja-JP"/>
        </w:rPr>
        <w:t>G</w:t>
      </w:r>
      <w:r>
        <w:rPr/>
        <w:t>LR</w:t>
      </w:r>
    </w:p>
    <w:p>
      <w:pPr>
        <w:pStyle w:val="Normal"/>
        <w:rPr/>
      </w:pPr>
      <w:r>
        <w:rPr>
          <w:lang w:eastAsia="ja-JP"/>
        </w:rPr>
        <w:t xml:space="preserve">Figure 19.1.3/5 shows the Process Cancel_Location_GLR. This process is a GLR MAP </w:t>
      </w:r>
      <w:r>
        <w:rPr>
          <w:lang w:eastAsia="ja-JP"/>
        </w:rPr>
        <w:t>protocol</w:t>
      </w:r>
      <w:r>
        <w:rPr>
          <w:lang w:eastAsia="ja-JP"/>
        </w:rPr>
        <w:t xml:space="preserve"> machine handling location cancellation and is a responder to the HLR.</w:t>
      </w:r>
    </w:p>
    <w:p>
      <w:pPr>
        <w:pStyle w:val="TH"/>
        <w:rPr>
          <w:lang w:val="en-US" w:eastAsia="en-US"/>
        </w:rPr>
      </w:pPr>
      <w:r>
        <w:rPr>
          <w:lang w:val="en-US" w:eastAsia="en-US"/>
        </w:rPr>
        <w:drawing>
          <wp:inline distT="0" distB="0" distL="0" distR="0">
            <wp:extent cx="6188710" cy="7484745"/>
            <wp:effectExtent l="0" t="0" r="0" b="0"/>
            <wp:docPr id="2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 descr=""/>
                    <pic:cNvPicPr>
                      <a:picLocks noChangeAspect="1" noChangeArrowheads="1"/>
                    </pic:cNvPicPr>
                  </pic:nvPicPr>
                  <pic:blipFill>
                    <a:blip r:embed="rId20"/>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lang w:eastAsia="ja-JP"/>
        </w:rPr>
        <w:t>Figure 19.1.3/5: Process Cancel_Location_GLR</w:t>
      </w:r>
      <w:r>
        <w:br w:type="page"/>
      </w:r>
    </w:p>
    <w:p>
      <w:pPr>
        <w:pStyle w:val="Normal"/>
        <w:keepNext w:val="true"/>
        <w:keepLines/>
        <w:rPr/>
      </w:pPr>
      <w:r>
        <w:rPr>
          <w:lang w:eastAsia="ja-JP"/>
        </w:rPr>
        <w:t xml:space="preserve">Figure 19.1.3/6 shows the Process GLR_Cancel_Location_VLR. This process is a GLR MAP </w:t>
      </w:r>
      <w:r>
        <w:rPr>
          <w:lang w:eastAsia="ja-JP"/>
        </w:rPr>
        <w:t>protocol</w:t>
      </w:r>
      <w:r>
        <w:rPr>
          <w:lang w:eastAsia="ja-JP"/>
        </w:rPr>
        <w:t xml:space="preserve"> machine handling location cancellation and is an </w:t>
      </w:r>
      <w:r>
        <w:rPr>
          <w:lang w:eastAsia="ja-JP"/>
        </w:rPr>
        <w:t>initiator</w:t>
      </w:r>
      <w:r>
        <w:rPr>
          <w:lang w:eastAsia="ja-JP"/>
        </w:rPr>
        <w:t xml:space="preserve"> to the VLR.</w:t>
      </w:r>
    </w:p>
    <w:p>
      <w:pPr>
        <w:pStyle w:val="Normal"/>
        <w:rPr/>
      </w:pPr>
      <w:r>
        <w:rPr>
          <w:lang w:eastAsia="ja-JP"/>
        </w:rPr>
        <w:t xml:space="preserve">Sheet 1: If the Macro Open_Receive_Cnf results Vr, the process </w:t>
      </w:r>
      <w:r>
        <w:rPr>
          <w:lang w:eastAsia="ja-JP"/>
        </w:rPr>
        <w:t>requests</w:t>
      </w:r>
      <w:r>
        <w:rPr>
          <w:lang w:eastAsia="ja-JP"/>
        </w:rPr>
        <w:t xml:space="preserve"> to perform MAP Vr. It causes a request for sending an abort message to Process Cancel_Location_GLR.</w:t>
      </w:r>
    </w:p>
    <w:p>
      <w:pPr>
        <w:pStyle w:val="TH"/>
        <w:rPr>
          <w:lang w:val="en-US" w:eastAsia="en-US"/>
        </w:rPr>
      </w:pPr>
      <w:r>
        <w:rPr>
          <w:lang w:val="en-US" w:eastAsia="en-US"/>
        </w:rPr>
        <w:drawing>
          <wp:inline distT="0" distB="0" distL="0" distR="0">
            <wp:extent cx="6188710" cy="7484745"/>
            <wp:effectExtent l="0" t="0" r="0" b="0"/>
            <wp:docPr id="2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 descr=""/>
                    <pic:cNvPicPr>
                      <a:picLocks noChangeAspect="1" noChangeArrowheads="1"/>
                    </pic:cNvPicPr>
                  </pic:nvPicPr>
                  <pic:blipFill>
                    <a:blip r:embed="rId21"/>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lang w:eastAsia="ja-JP"/>
        </w:rPr>
        <w:t>Figure 19.1.3/6: Process GLR_Cancel_Location_VLR</w:t>
      </w:r>
      <w:r>
        <w:br w:type="page"/>
      </w:r>
    </w:p>
    <w:p>
      <w:pPr>
        <w:pStyle w:val="Normal"/>
        <w:keepNext w:val="true"/>
        <w:keepLines/>
        <w:rPr/>
      </w:pPr>
      <w:r>
        <w:rPr>
          <w:lang w:eastAsia="ja-JP"/>
        </w:rPr>
        <w:t xml:space="preserve">Figure 19.1.3/7 shows the Process Cancel_GPRS_Location_GLR. This process is a GLR MAP </w:t>
      </w:r>
      <w:r>
        <w:rPr>
          <w:lang w:eastAsia="ja-JP"/>
        </w:rPr>
        <w:t>protocol</w:t>
      </w:r>
      <w:r>
        <w:rPr>
          <w:lang w:eastAsia="ja-JP"/>
        </w:rPr>
        <w:t xml:space="preserve"> machine handling location cancellation and is a responder to the HLR.</w:t>
      </w:r>
    </w:p>
    <w:p>
      <w:pPr>
        <w:pStyle w:val="TH"/>
        <w:rPr>
          <w:lang w:val="en-US" w:eastAsia="en-US"/>
        </w:rPr>
      </w:pPr>
      <w:r>
        <w:rPr>
          <w:lang w:val="en-US" w:eastAsia="en-US"/>
        </w:rPr>
        <w:drawing>
          <wp:inline distT="0" distB="0" distL="0" distR="0">
            <wp:extent cx="6188710" cy="7484745"/>
            <wp:effectExtent l="0" t="0" r="0" b="0"/>
            <wp:docPr id="3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 descr=""/>
                    <pic:cNvPicPr>
                      <a:picLocks noChangeAspect="1" noChangeArrowheads="1"/>
                    </pic:cNvPicPr>
                  </pic:nvPicPr>
                  <pic:blipFill>
                    <a:blip r:embed="rId22"/>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lang w:eastAsia="ja-JP"/>
        </w:rPr>
        <w:t>Figure 19.1.3/7: Process Cancel_GPRS_Location_GLR</w:t>
      </w:r>
      <w:r>
        <w:br w:type="page"/>
      </w:r>
    </w:p>
    <w:p>
      <w:pPr>
        <w:pStyle w:val="Normal"/>
        <w:keepNext w:val="true"/>
        <w:keepLines/>
        <w:rPr/>
      </w:pPr>
      <w:r>
        <w:rPr>
          <w:lang w:eastAsia="ja-JP"/>
        </w:rPr>
        <w:t xml:space="preserve">Figure 19.1.3/8 shows the Process GLR_Cancel_Location_SGSN. This process is a GLR MAP </w:t>
      </w:r>
      <w:r>
        <w:rPr>
          <w:lang w:eastAsia="ja-JP"/>
        </w:rPr>
        <w:t>protocol</w:t>
      </w:r>
      <w:r>
        <w:rPr>
          <w:lang w:eastAsia="ja-JP"/>
        </w:rPr>
        <w:t xml:space="preserve"> machine handling location cancellation and is an </w:t>
      </w:r>
      <w:r>
        <w:rPr>
          <w:lang w:eastAsia="ja-JP"/>
        </w:rPr>
        <w:t>initiator</w:t>
      </w:r>
      <w:r>
        <w:rPr>
          <w:lang w:eastAsia="ja-JP"/>
        </w:rPr>
        <w:t xml:space="preserve"> to the SGSN.</w:t>
      </w:r>
    </w:p>
    <w:p>
      <w:pPr>
        <w:pStyle w:val="Normal"/>
        <w:rPr/>
      </w:pPr>
      <w:r>
        <w:rPr>
          <w:lang w:eastAsia="ja-JP"/>
        </w:rPr>
        <w:t xml:space="preserve">Sheet 1: If the Macro Open_Receive_Cnf results Vr, the process </w:t>
      </w:r>
      <w:r>
        <w:rPr>
          <w:lang w:eastAsia="ja-JP"/>
        </w:rPr>
        <w:t>requests</w:t>
      </w:r>
      <w:r>
        <w:rPr>
          <w:lang w:eastAsia="ja-JP"/>
        </w:rPr>
        <w:t xml:space="preserve"> to perform MAP Vr. It causes a request for sending an abort message to Process Cancel_GPRS_Location_GLR.</w:t>
      </w:r>
    </w:p>
    <w:p>
      <w:pPr>
        <w:pStyle w:val="TH"/>
        <w:rPr>
          <w:lang w:val="en-US" w:eastAsia="en-US"/>
        </w:rPr>
      </w:pPr>
      <w:r>
        <w:rPr>
          <w:lang w:val="en-US" w:eastAsia="en-US"/>
        </w:rPr>
        <w:drawing>
          <wp:inline distT="0" distB="0" distL="0" distR="0">
            <wp:extent cx="6188710" cy="7484745"/>
            <wp:effectExtent l="0" t="0" r="0" b="0"/>
            <wp:docPr id="3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 descr=""/>
                    <pic:cNvPicPr>
                      <a:picLocks noChangeAspect="1" noChangeArrowheads="1"/>
                    </pic:cNvPicPr>
                  </pic:nvPicPr>
                  <pic:blipFill>
                    <a:blip r:embed="rId23"/>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lang w:eastAsia="ja-JP"/>
        </w:rPr>
        <w:t>Figure 19.1.3/8: Process GLR_Cancel_Location_SGSN</w:t>
      </w:r>
    </w:p>
    <w:p>
      <w:pPr>
        <w:pStyle w:val="Heading3"/>
        <w:rPr>
          <w:lang w:eastAsia="ja-JP"/>
        </w:rPr>
      </w:pPr>
      <w:bookmarkStart w:id="97" w:name="__RefHeading___Toc517478865"/>
      <w:bookmarkEnd w:id="97"/>
      <w:r>
        <w:rPr>
          <w:lang w:eastAsia="ja-JP"/>
        </w:rPr>
        <w:t>19.1.3</w:t>
        <w:tab/>
        <w:t>Purge MS</w:t>
      </w:r>
    </w:p>
    <w:p>
      <w:pPr>
        <w:pStyle w:val="Heading4"/>
        <w:ind w:left="1418" w:hanging="1418"/>
        <w:rPr>
          <w:lang w:eastAsia="ja-JP"/>
        </w:rPr>
      </w:pPr>
      <w:bookmarkStart w:id="98" w:name="__RefHeading___Toc517478866"/>
      <w:bookmarkEnd w:id="98"/>
      <w:r>
        <w:rPr>
          <w:lang w:eastAsia="ja-JP"/>
        </w:rPr>
        <w:t>19.1.3.1</w:t>
        <w:tab/>
      </w:r>
      <w:r>
        <w:rPr/>
        <w:t>General</w:t>
      </w:r>
    </w:p>
    <w:p>
      <w:pPr>
        <w:pStyle w:val="Normal"/>
        <w:rPr/>
      </w:pPr>
      <w:r>
        <w:rPr/>
        <w:t xml:space="preserve">This </w:t>
      </w:r>
      <w:r>
        <w:rPr>
          <w:lang w:eastAsia="ja-JP"/>
        </w:rPr>
        <w:t xml:space="preserve">Purge MS </w:t>
      </w:r>
      <w:r>
        <w:rPr/>
        <w:t xml:space="preserve">procedure </w:t>
      </w:r>
      <w:r>
        <w:rPr>
          <w:lang w:eastAsia="ja-JP"/>
        </w:rPr>
        <w:t xml:space="preserve">is used to treat </w:t>
      </w:r>
      <w:r>
        <w:rPr/>
        <w:t>any request for routing information for a mobile terminated call or a mobile terminated short message as if the MS is not reachable.</w:t>
      </w:r>
      <w:r>
        <w:rPr>
          <w:lang w:eastAsia="ja-JP"/>
        </w:rPr>
        <w:t xml:space="preserve"> </w:t>
      </w:r>
    </w:p>
    <w:p>
      <w:pPr>
        <w:pStyle w:val="Normal"/>
        <w:rPr/>
      </w:pPr>
      <w:r>
        <w:rPr>
          <w:lang w:eastAsia="ja-JP"/>
        </w:rPr>
        <w:t>If GLR is located between the VLR or the SGSN and the HLR, t</w:t>
      </w:r>
      <w:r>
        <w:rPr/>
        <w:t>he MAP_</w:t>
      </w:r>
      <w:r>
        <w:rPr>
          <w:lang w:eastAsia="ja-JP"/>
        </w:rPr>
        <w:t>PURGE_MS</w:t>
      </w:r>
      <w:r>
        <w:rPr/>
        <w:t xml:space="preserve"> service is invoked towards the </w:t>
      </w:r>
      <w:r>
        <w:rPr>
          <w:lang w:eastAsia="ja-JP"/>
        </w:rPr>
        <w:t>GLR</w:t>
      </w:r>
      <w:r>
        <w:rPr/>
        <w:t xml:space="preserve"> whose identity is contained in the </w:t>
      </w:r>
      <w:r>
        <w:rPr>
          <w:lang w:eastAsia="ja-JP"/>
        </w:rPr>
        <w:t>VLR</w:t>
      </w:r>
      <w:r>
        <w:rPr/>
        <w:t xml:space="preserve"> table</w:t>
      </w:r>
      <w:r>
        <w:rPr>
          <w:lang w:eastAsia="ja-JP"/>
        </w:rPr>
        <w:t xml:space="preserve"> or the SGSN table</w:t>
      </w:r>
      <w:r>
        <w:rPr/>
        <w:t>.</w:t>
      </w:r>
      <w:r>
        <w:rPr>
          <w:lang w:eastAsia="ja-JP"/>
        </w:rPr>
        <w:t xml:space="preserve"> </w:t>
      </w:r>
    </w:p>
    <w:p>
      <w:pPr>
        <w:pStyle w:val="Normal"/>
        <w:rPr/>
      </w:pPr>
      <w:r>
        <w:rPr>
          <w:lang w:eastAsia="ja-JP"/>
        </w:rPr>
        <w:t>When the GLR receives a MAP_PURGE_MS indication, the GLR determines whether it invokes t</w:t>
      </w:r>
      <w:r>
        <w:rPr/>
        <w:t>he MAP_</w:t>
      </w:r>
      <w:r>
        <w:rPr>
          <w:lang w:eastAsia="ja-JP"/>
        </w:rPr>
        <w:t>PURGE_MS</w:t>
      </w:r>
      <w:r>
        <w:rPr/>
        <w:t xml:space="preserve"> servi</w:t>
      </w:r>
      <w:r>
        <w:rPr>
          <w:lang w:eastAsia="ja-JP"/>
        </w:rPr>
        <w:t xml:space="preserve">ce towards the HLR. </w:t>
      </w:r>
    </w:p>
    <w:p>
      <w:pPr>
        <w:pStyle w:val="LD"/>
        <w:jc w:val="center"/>
        <w:rPr>
          <w:lang w:val="en-US" w:eastAsia="en-US"/>
        </w:rPr>
      </w:pPr>
      <w:r>
        <w:rPr/>
        <w:t>+---</w:t>
      </w:r>
      <w:r>
        <w:rPr>
          <w:lang w:val="en-US" w:eastAsia="en-US"/>
        </w:rPr>
        <w:t>-</w:t>
      </w:r>
      <w:r>
        <w:rPr/>
        <w:t xml:space="preserve">+          </w:t>
      </w:r>
      <w:r>
        <w:rPr>
          <w:lang w:val="en-US" w:eastAsia="en-US"/>
        </w:rPr>
        <w:t xml:space="preserve"> </w:t>
      </w:r>
      <w:r>
        <w:rPr/>
        <w:t xml:space="preserve">     +----+       </w:t>
      </w:r>
      <w:r>
        <w:rPr>
          <w:lang w:val="en-US" w:eastAsia="en-US"/>
        </w:rPr>
        <w:t xml:space="preserve"> </w:t>
      </w:r>
      <w:r>
        <w:rPr/>
        <w:t xml:space="preserve">         +----+</w:t>
        <w:br/>
        <w:t>│VLR</w:t>
      </w:r>
      <w:r>
        <w:rPr>
          <w:lang w:val="en-US" w:eastAsia="en-US"/>
        </w:rPr>
        <w:t>/</w:t>
      </w:r>
      <w:r>
        <w:rPr/>
        <w:t xml:space="preserve">│     </w:t>
      </w:r>
      <w:r>
        <w:rPr>
          <w:lang w:val="en-US" w:eastAsia="en-US"/>
        </w:rPr>
        <w:t xml:space="preserve"> </w:t>
      </w:r>
      <w:r>
        <w:rPr/>
        <w:t xml:space="preserve">          </w:t>
      </w:r>
      <w:r>
        <w:rPr>
          <w:lang w:val="en-US" w:eastAsia="en-US"/>
        </w:rPr>
        <w:t>|    |</w:t>
      </w:r>
      <w:r>
        <w:rPr/>
        <w:t xml:space="preserve">       </w:t>
      </w:r>
      <w:r>
        <w:rPr>
          <w:lang w:val="en-US" w:eastAsia="en-US"/>
        </w:rPr>
        <w:t xml:space="preserve"> </w:t>
      </w:r>
      <w:r>
        <w:rPr/>
        <w:t xml:space="preserve">         │</w:t>
      </w:r>
      <w:r>
        <w:rPr>
          <w:lang w:val="en-US" w:eastAsia="en-US"/>
        </w:rPr>
        <w:t xml:space="preserve">    </w:t>
      </w:r>
      <w:r>
        <w:rPr/>
        <w:t>│</w:t>
      </w:r>
      <w:r>
        <w:rPr>
          <w:lang w:val="en-US" w:eastAsia="en-US"/>
        </w:rPr>
        <w:br/>
      </w:r>
      <w:r>
        <w:rPr/>
        <w:t>│</w:t>
      </w:r>
      <w:r>
        <w:rPr>
          <w:lang w:val="en-US" w:eastAsia="en-US"/>
        </w:rPr>
        <w:t>SGSN</w:t>
      </w:r>
      <w:r>
        <w:rPr/>
        <w:t>+-----+----------</w:t>
      </w:r>
      <w:r>
        <w:rPr>
          <w:lang w:val="en-US" w:eastAsia="en-US"/>
        </w:rPr>
        <w:t>+G</w:t>
      </w:r>
      <w:r>
        <w:rPr/>
        <w:t xml:space="preserve">LR </w:t>
      </w:r>
      <w:r>
        <w:rPr>
          <w:lang w:val="en-US" w:eastAsia="en-US"/>
        </w:rPr>
        <w:t>+-</w:t>
      </w:r>
      <w:r>
        <w:rPr/>
        <w:t>-------+--------│</w:t>
      </w:r>
      <w:r>
        <w:rPr>
          <w:lang w:val="en-US" w:eastAsia="en-US"/>
        </w:rPr>
        <w:t xml:space="preserve"> HLR</w:t>
      </w:r>
      <w:r>
        <w:rPr/>
        <w:t>│</w:t>
        <w:br/>
        <w:t>+---</w:t>
      </w:r>
      <w:r>
        <w:rPr>
          <w:lang w:val="en-US" w:eastAsia="en-US"/>
        </w:rPr>
        <w:t>-</w:t>
      </w:r>
      <w:r>
        <w:rPr/>
        <w:t>+                +----+                 +----+</w:t>
        <w:br/>
        <w:t xml:space="preserve">  │                   </w:t>
      </w:r>
      <w:r>
        <w:rPr>
          <w:lang w:val="en-US" w:eastAsia="en-US"/>
        </w:rPr>
        <w:t xml:space="preserve">  </w:t>
      </w:r>
      <w:r>
        <w:rPr/>
        <w:t xml:space="preserve">│                      │    </w:t>
        <w:br/>
        <w:t xml:space="preserve">  │</w:t>
      </w:r>
      <w:r>
        <w:rPr>
          <w:lang w:val="en-US" w:eastAsia="en-US"/>
        </w:rPr>
        <w:t xml:space="preserve"> </w:t>
      </w:r>
      <w:r>
        <w:rPr/>
        <w:t>MAP</w:t>
      </w:r>
      <w:r>
        <w:rPr>
          <w:lang w:val="en-US" w:eastAsia="en-US"/>
        </w:rPr>
        <w:t xml:space="preserve"> PURGE_MS       </w:t>
      </w:r>
      <w:r>
        <w:rPr/>
        <w:t xml:space="preserve"> │                      │</w:t>
        <w:br/>
        <w:t xml:space="preserve">  │-----------------</w:t>
      </w:r>
      <w:r>
        <w:rPr>
          <w:lang w:val="en-US" w:eastAsia="en-US"/>
        </w:rPr>
        <w:t>--</w:t>
      </w:r>
      <w:r>
        <w:rPr/>
        <w:t>-&gt;│                      │</w:t>
        <w:br/>
        <w:t xml:space="preserve">  │ </w:t>
      </w:r>
      <w:r>
        <w:rPr>
          <w:lang w:val="en-US" w:eastAsia="en-US"/>
        </w:rPr>
        <w:t xml:space="preserve">                    </w:t>
      </w:r>
      <w:r>
        <w:rPr/>
        <w:t>│  MAP</w:t>
      </w:r>
      <w:r>
        <w:rPr>
          <w:lang w:val="en-US" w:eastAsia="en-US"/>
        </w:rPr>
        <w:t xml:space="preserve"> PURGE_MS       </w:t>
      </w:r>
      <w:r>
        <w:rPr/>
        <w:t xml:space="preserve"> │</w:t>
        <w:br/>
        <w:t xml:space="preserve">  │  </w:t>
      </w:r>
      <w:r>
        <w:rPr>
          <w:lang w:val="en-US" w:eastAsia="en-US"/>
        </w:rPr>
        <w:t xml:space="preserve">                 </w:t>
      </w:r>
      <w:r>
        <w:rPr/>
        <w:t xml:space="preserve">  │ --------------------&gt;│</w:t>
        <w:br/>
        <w:t xml:space="preserve">  │                 </w:t>
      </w:r>
      <w:r>
        <w:rPr>
          <w:lang w:val="en-US" w:eastAsia="en-US"/>
        </w:rPr>
        <w:t xml:space="preserve">  </w:t>
      </w:r>
      <w:r>
        <w:rPr/>
        <w:t xml:space="preserve">  │</w:t>
      </w:r>
      <w:r>
        <w:rPr>
          <w:lang w:val="en-US" w:eastAsia="en-US"/>
        </w:rPr>
        <w:t xml:space="preserve">                      </w:t>
      </w:r>
      <w:r>
        <w:rPr/>
        <w:t xml:space="preserve">│    </w:t>
        <w:br/>
        <w:t xml:space="preserve">  │                  </w:t>
      </w:r>
      <w:r>
        <w:rPr>
          <w:lang w:val="en-US" w:eastAsia="en-US"/>
        </w:rPr>
        <w:t xml:space="preserve">  </w:t>
      </w:r>
      <w:r>
        <w:rPr/>
        <w:t xml:space="preserve"> │    </w:t>
      </w:r>
      <w:r>
        <w:rPr>
          <w:lang w:val="en-US" w:eastAsia="en-US"/>
        </w:rPr>
        <w:t xml:space="preserve">        </w:t>
      </w:r>
      <w:r>
        <w:rPr/>
        <w:t xml:space="preserve">          │ </w:t>
        <w:br/>
        <w:t xml:space="preserve">  │                  </w:t>
      </w:r>
      <w:r>
        <w:rPr>
          <w:lang w:val="en-US" w:eastAsia="en-US"/>
        </w:rPr>
        <w:t xml:space="preserve">  </w:t>
      </w:r>
      <w:r>
        <w:rPr/>
        <w:t xml:space="preserve"> │                      │ </w:t>
        <w:br/>
        <w:t xml:space="preserve">  │                     │</w:t>
      </w:r>
      <w:r>
        <w:rPr>
          <w:lang w:val="en-US" w:eastAsia="en-US"/>
        </w:rPr>
        <w:t xml:space="preserve">   </w:t>
      </w:r>
      <w:r>
        <w:rPr/>
        <w:t>MAP</w:t>
      </w:r>
      <w:r>
        <w:rPr>
          <w:lang w:val="en-US" w:eastAsia="en-US"/>
        </w:rPr>
        <w:t xml:space="preserve"> PURGE_MS ack   </w:t>
      </w:r>
      <w:r>
        <w:rPr/>
        <w:t xml:space="preserve">│ </w:t>
        <w:br/>
        <w:t xml:space="preserve">  │  </w:t>
      </w:r>
      <w:r>
        <w:rPr>
          <w:lang w:val="en-US" w:eastAsia="en-US"/>
        </w:rPr>
        <w:t>MAP_PURGE_MS ack</w:t>
      </w:r>
      <w:r>
        <w:rPr/>
        <w:t xml:space="preserve">  </w:t>
      </w:r>
      <w:r>
        <w:rPr>
          <w:lang w:val="en-US" w:eastAsia="en-US"/>
        </w:rPr>
        <w:t xml:space="preserve"> </w:t>
      </w:r>
      <w:r>
        <w:rPr/>
        <w:t xml:space="preserve">│&lt;---------------------│ </w:t>
        <w:br/>
        <w:t xml:space="preserve">  │&lt;--------------------│</w:t>
      </w:r>
      <w:r>
        <w:rPr>
          <w:lang w:val="en-US" w:eastAsia="en-US"/>
        </w:rPr>
        <w:t xml:space="preserve">                      </w:t>
      </w:r>
      <w:r>
        <w:rPr/>
        <w:t>│</w:t>
        <w:br/>
        <w:t xml:space="preserve">  │                  </w:t>
      </w:r>
      <w:r>
        <w:rPr>
          <w:lang w:val="en-US" w:eastAsia="en-US"/>
        </w:rPr>
        <w:t xml:space="preserve">  </w:t>
      </w:r>
      <w:r>
        <w:rPr/>
        <w:t xml:space="preserve"> │                      │</w:t>
      </w:r>
    </w:p>
    <w:p>
      <w:pPr>
        <w:pStyle w:val="TF"/>
        <w:rPr/>
      </w:pPr>
      <w:r>
        <w:rPr/>
        <w:t xml:space="preserve">Figure 19.1.4/1: Interface and services for </w:t>
      </w:r>
      <w:r>
        <w:rPr>
          <w:lang w:eastAsia="ja-JP"/>
        </w:rPr>
        <w:t>Purge MS</w:t>
      </w:r>
    </w:p>
    <w:p>
      <w:pPr>
        <w:pStyle w:val="Heading4"/>
        <w:ind w:left="1418" w:hanging="1418"/>
        <w:rPr>
          <w:lang w:eastAsia="ja-JP"/>
        </w:rPr>
      </w:pPr>
      <w:bookmarkStart w:id="99" w:name="__RefHeading___Toc517478867"/>
      <w:bookmarkEnd w:id="99"/>
      <w:r>
        <w:rPr>
          <w:lang w:eastAsia="ja-JP"/>
        </w:rPr>
        <w:t>19.1.3.2</w:t>
        <w:tab/>
        <w:t>Detailed procedure in GLR</w:t>
      </w:r>
    </w:p>
    <w:p>
      <w:pPr>
        <w:pStyle w:val="Normal"/>
        <w:rPr/>
      </w:pPr>
      <w:r>
        <w:rPr>
          <w:lang w:eastAsia="ja-JP"/>
        </w:rPr>
        <w:t xml:space="preserve">Figure 19.1.4/2 shows the Process Purge_MS_GLR. This process is a GLR MAP </w:t>
      </w:r>
      <w:r>
        <w:rPr>
          <w:lang w:eastAsia="ja-JP"/>
        </w:rPr>
        <w:t>protocol</w:t>
      </w:r>
      <w:r>
        <w:rPr>
          <w:lang w:eastAsia="ja-JP"/>
        </w:rPr>
        <w:t xml:space="preserve"> machine handling purge MS and is a responder to the VLR.</w:t>
      </w:r>
    </w:p>
    <w:p>
      <w:pPr>
        <w:pStyle w:val="TH"/>
        <w:rPr>
          <w:lang w:val="en-US" w:eastAsia="en-US"/>
        </w:rPr>
      </w:pPr>
      <w:r>
        <w:rPr>
          <w:lang w:val="en-US" w:eastAsia="en-US"/>
        </w:rPr>
        <w:drawing>
          <wp:inline distT="0" distB="0" distL="0" distR="0">
            <wp:extent cx="6188710" cy="7484745"/>
            <wp:effectExtent l="0" t="0" r="0" b="0"/>
            <wp:docPr id="3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descr=""/>
                    <pic:cNvPicPr>
                      <a:picLocks noChangeAspect="1" noChangeArrowheads="1"/>
                    </pic:cNvPicPr>
                  </pic:nvPicPr>
                  <pic:blipFill>
                    <a:blip r:embed="rId24"/>
                    <a:srcRect l="-5" t="-4" r="-5" b="-4"/>
                    <a:stretch>
                      <a:fillRect/>
                    </a:stretch>
                  </pic:blipFill>
                  <pic:spPr bwMode="auto">
                    <a:xfrm>
                      <a:off x="0" y="0"/>
                      <a:ext cx="6188710" cy="7484745"/>
                    </a:xfrm>
                    <a:prstGeom prst="rect">
                      <a:avLst/>
                    </a:prstGeom>
                  </pic:spPr>
                </pic:pic>
              </a:graphicData>
            </a:graphic>
          </wp:inline>
        </w:drawing>
      </w:r>
    </w:p>
    <w:p>
      <w:pPr>
        <w:pStyle w:val="TF"/>
        <w:rPr>
          <w:lang w:val="en-US" w:eastAsia="en-US"/>
        </w:rPr>
      </w:pPr>
      <w:r>
        <w:rPr>
          <w:lang w:eastAsia="ja-JP"/>
        </w:rPr>
        <w:t>Figure 19.1.4/2: Process Purge_MS_GLR</w:t>
      </w:r>
      <w:r>
        <w:br w:type="page"/>
      </w:r>
    </w:p>
    <w:p>
      <w:pPr>
        <w:pStyle w:val="Normal"/>
        <w:keepNext w:val="true"/>
        <w:keepLines/>
        <w:rPr/>
      </w:pPr>
      <w:r>
        <w:rPr>
          <w:lang w:eastAsia="ja-JP"/>
        </w:rPr>
        <w:t xml:space="preserve">Figure 19.1.4/3 shows the Process GLR_Purege_MS_HLR. This process is a GLR MAP </w:t>
      </w:r>
      <w:r>
        <w:rPr>
          <w:lang w:eastAsia="ja-JP"/>
        </w:rPr>
        <w:t>protocol</w:t>
      </w:r>
      <w:r>
        <w:rPr>
          <w:lang w:eastAsia="ja-JP"/>
        </w:rPr>
        <w:t xml:space="preserve"> machine handling purge MS and is an initiator to the HLR.</w:t>
      </w:r>
    </w:p>
    <w:p>
      <w:pPr>
        <w:pStyle w:val="TH"/>
        <w:rPr>
          <w:lang w:val="en-US" w:eastAsia="en-US"/>
        </w:rPr>
      </w:pPr>
      <w:r>
        <w:rPr>
          <w:lang w:val="en-US" w:eastAsia="en-US"/>
        </w:rPr>
        <w:drawing>
          <wp:inline distT="0" distB="0" distL="0" distR="0">
            <wp:extent cx="6188710" cy="7484745"/>
            <wp:effectExtent l="0" t="0" r="0" b="0"/>
            <wp:docPr id="3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2" descr=""/>
                    <pic:cNvPicPr>
                      <a:picLocks noChangeAspect="1" noChangeArrowheads="1"/>
                    </pic:cNvPicPr>
                  </pic:nvPicPr>
                  <pic:blipFill>
                    <a:blip r:embed="rId25"/>
                    <a:srcRect l="-5" t="-4" r="-5" b="-4"/>
                    <a:stretch>
                      <a:fillRect/>
                    </a:stretch>
                  </pic:blipFill>
                  <pic:spPr bwMode="auto">
                    <a:xfrm>
                      <a:off x="0" y="0"/>
                      <a:ext cx="6188710" cy="7484745"/>
                    </a:xfrm>
                    <a:prstGeom prst="rect">
                      <a:avLst/>
                    </a:prstGeom>
                  </pic:spPr>
                </pic:pic>
              </a:graphicData>
            </a:graphic>
          </wp:inline>
        </w:drawing>
      </w:r>
    </w:p>
    <w:p>
      <w:pPr>
        <w:pStyle w:val="TF"/>
        <w:rPr>
          <w:lang w:val="en-US" w:eastAsia="en-US"/>
        </w:rPr>
      </w:pPr>
      <w:r>
        <w:rPr>
          <w:lang w:eastAsia="ja-JP"/>
        </w:rPr>
        <w:t>Figure 19.1.4/3: Process GLR_PURGE_MS_HLR</w:t>
      </w:r>
      <w:r>
        <w:br w:type="page"/>
      </w:r>
    </w:p>
    <w:p>
      <w:pPr>
        <w:pStyle w:val="Normal"/>
        <w:keepNext w:val="true"/>
        <w:keepLines/>
        <w:rPr/>
      </w:pPr>
      <w:r>
        <w:rPr>
          <w:lang w:eastAsia="ja-JP"/>
        </w:rPr>
        <w:t xml:space="preserve">Figure 19.1.4/4 shows the Process Purge_MS_GLR_for_GPRS. This process is a GLR MAP </w:t>
      </w:r>
      <w:r>
        <w:rPr>
          <w:lang w:eastAsia="ja-JP"/>
        </w:rPr>
        <w:t>protocol</w:t>
      </w:r>
      <w:r>
        <w:rPr>
          <w:lang w:eastAsia="ja-JP"/>
        </w:rPr>
        <w:t xml:space="preserve"> machine handling purge MS and is a responder to the SGSN.</w:t>
      </w:r>
    </w:p>
    <w:p>
      <w:pPr>
        <w:pStyle w:val="Normal"/>
        <w:rPr/>
      </w:pPr>
      <w:r>
        <w:rPr>
          <w:lang w:eastAsia="ja-JP"/>
        </w:rPr>
        <w:t xml:space="preserve">Sheet 1: If the Macro Open_Receive_Cnf results Vr, the process </w:t>
      </w:r>
      <w:r>
        <w:rPr>
          <w:lang w:eastAsia="ja-JP"/>
        </w:rPr>
        <w:t>requests</w:t>
      </w:r>
      <w:r>
        <w:rPr>
          <w:lang w:eastAsia="ja-JP"/>
        </w:rPr>
        <w:t xml:space="preserve"> to perform MAP Vr. It causes a request for sending an abort message to Process PURGE_MS_GLR.</w:t>
      </w:r>
    </w:p>
    <w:p>
      <w:pPr>
        <w:pStyle w:val="TH"/>
        <w:rPr>
          <w:lang w:val="en-US" w:eastAsia="en-US"/>
        </w:rPr>
      </w:pPr>
      <w:r>
        <w:rPr>
          <w:lang w:val="en-US" w:eastAsia="en-US"/>
        </w:rPr>
        <w:drawing>
          <wp:inline distT="0" distB="0" distL="0" distR="0">
            <wp:extent cx="6188710" cy="7484745"/>
            <wp:effectExtent l="0" t="0" r="0" b="0"/>
            <wp:docPr id="3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 descr=""/>
                    <pic:cNvPicPr>
                      <a:picLocks noChangeAspect="1" noChangeArrowheads="1"/>
                    </pic:cNvPicPr>
                  </pic:nvPicPr>
                  <pic:blipFill>
                    <a:blip r:embed="rId26"/>
                    <a:srcRect l="-5" t="-4" r="-5" b="-4"/>
                    <a:stretch>
                      <a:fillRect/>
                    </a:stretch>
                  </pic:blipFill>
                  <pic:spPr bwMode="auto">
                    <a:xfrm>
                      <a:off x="0" y="0"/>
                      <a:ext cx="6188710" cy="7484745"/>
                    </a:xfrm>
                    <a:prstGeom prst="rect">
                      <a:avLst/>
                    </a:prstGeom>
                  </pic:spPr>
                </pic:pic>
              </a:graphicData>
            </a:graphic>
          </wp:inline>
        </w:drawing>
      </w:r>
    </w:p>
    <w:p>
      <w:pPr>
        <w:pStyle w:val="TF"/>
        <w:rPr/>
      </w:pPr>
      <w:r>
        <w:rPr>
          <w:lang w:eastAsia="ja-JP"/>
        </w:rPr>
        <w:t>Figure 19.1.4/4: Process Purge_MS_GLR_for_GPRS</w:t>
      </w:r>
      <w:r>
        <w:br w:type="page"/>
      </w:r>
    </w:p>
    <w:p>
      <w:pPr>
        <w:pStyle w:val="Normal"/>
        <w:keepNext w:val="true"/>
        <w:keepLines/>
        <w:rPr/>
      </w:pPr>
      <w:r>
        <w:rPr>
          <w:lang w:eastAsia="ja-JP"/>
        </w:rPr>
        <w:t xml:space="preserve">Figure 19.1.4/5 shows the Process GLR_Purge_MS_HLR_for_GPRS. This process is a GLR MAP </w:t>
      </w:r>
      <w:r>
        <w:rPr>
          <w:lang w:eastAsia="ja-JP"/>
        </w:rPr>
        <w:t>protocol</w:t>
      </w:r>
      <w:r>
        <w:rPr>
          <w:lang w:eastAsia="ja-JP"/>
        </w:rPr>
        <w:t xml:space="preserve"> machine handling purge MS and is an </w:t>
      </w:r>
      <w:r>
        <w:rPr>
          <w:lang w:eastAsia="ja-JP"/>
        </w:rPr>
        <w:t>initiator</w:t>
      </w:r>
      <w:r>
        <w:rPr>
          <w:lang w:eastAsia="ja-JP"/>
        </w:rPr>
        <w:t xml:space="preserve"> to the HLR.</w:t>
      </w:r>
    </w:p>
    <w:p>
      <w:pPr>
        <w:pStyle w:val="Normal"/>
        <w:rPr/>
      </w:pPr>
      <w:r>
        <w:rPr>
          <w:lang w:eastAsia="ja-JP"/>
        </w:rPr>
        <w:t xml:space="preserve">Sheet 1: If the Macro Open_Receive_Cnf results Vr, the process </w:t>
      </w:r>
      <w:r>
        <w:rPr>
          <w:lang w:eastAsia="ja-JP"/>
        </w:rPr>
        <w:t>requests</w:t>
      </w:r>
      <w:r>
        <w:rPr>
          <w:lang w:eastAsia="ja-JP"/>
        </w:rPr>
        <w:t xml:space="preserve"> to perform MAP Vr. It causes a request for sending an abort message to Process PURGE_MS_GLR_for_GPRS.</w:t>
      </w:r>
    </w:p>
    <w:p>
      <w:pPr>
        <w:pStyle w:val="TH"/>
        <w:rPr>
          <w:lang w:val="en-US" w:eastAsia="en-US"/>
        </w:rPr>
      </w:pPr>
      <w:r>
        <w:rPr>
          <w:lang w:val="en-US" w:eastAsia="en-US"/>
        </w:rPr>
        <w:drawing>
          <wp:inline distT="0" distB="0" distL="0" distR="0">
            <wp:extent cx="6188710" cy="7484745"/>
            <wp:effectExtent l="0" t="0" r="0" b="0"/>
            <wp:docPr id="3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4" descr=""/>
                    <pic:cNvPicPr>
                      <a:picLocks noChangeAspect="1" noChangeArrowheads="1"/>
                    </pic:cNvPicPr>
                  </pic:nvPicPr>
                  <pic:blipFill>
                    <a:blip r:embed="rId27"/>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lang w:eastAsia="ja-JP"/>
        </w:rPr>
        <w:t>Figure 19.1.4/5: Process GLR_Purge_MS_HLR_for_GPRS</w:t>
      </w:r>
    </w:p>
    <w:p>
      <w:pPr>
        <w:pStyle w:val="Heading2"/>
        <w:rPr>
          <w:lang w:eastAsia="ja-JP"/>
        </w:rPr>
      </w:pPr>
      <w:bookmarkStart w:id="100" w:name="__RefHeading___Toc517478868"/>
      <w:bookmarkEnd w:id="100"/>
      <w:r>
        <w:rPr>
          <w:lang w:eastAsia="ja-JP"/>
        </w:rPr>
        <w:t>19.2</w:t>
        <w:tab/>
        <w:t>Fault recovery procedures</w:t>
      </w:r>
    </w:p>
    <w:p>
      <w:pPr>
        <w:pStyle w:val="Heading3"/>
        <w:rPr>
          <w:lang w:eastAsia="ja-JP"/>
        </w:rPr>
      </w:pPr>
      <w:bookmarkStart w:id="101" w:name="__RefHeading___Toc517478869"/>
      <w:bookmarkEnd w:id="101"/>
      <w:r>
        <w:rPr>
          <w:lang w:eastAsia="ja-JP"/>
        </w:rPr>
        <w:t>19.2.1</w:t>
        <w:tab/>
        <w:t>RESET procedure</w:t>
      </w:r>
    </w:p>
    <w:p>
      <w:pPr>
        <w:pStyle w:val="Normal"/>
        <w:rPr/>
      </w:pPr>
      <w:r>
        <w:rPr>
          <w:lang w:eastAsia="ja-JP"/>
        </w:rPr>
        <w:t xml:space="preserve">This procedure is used to notify VLR, SGSN and GLR of the failure of the node for restoration of the subscriber data. </w:t>
      </w:r>
    </w:p>
    <w:p>
      <w:pPr>
        <w:pStyle w:val="Heading4"/>
        <w:ind w:left="1418" w:hanging="1418"/>
        <w:rPr>
          <w:lang w:eastAsia="ja-JP"/>
        </w:rPr>
      </w:pPr>
      <w:bookmarkStart w:id="102" w:name="__RefHeading___Toc517478870"/>
      <w:bookmarkEnd w:id="102"/>
      <w:r>
        <w:rPr>
          <w:lang w:eastAsia="ja-JP"/>
        </w:rPr>
        <w:t>19.2.1.1</w:t>
        <w:tab/>
        <w:t>HLR failure case</w:t>
      </w:r>
    </w:p>
    <w:p>
      <w:pPr>
        <w:pStyle w:val="Normal"/>
        <w:rPr/>
      </w:pPr>
      <w:r>
        <w:rPr>
          <w:lang w:eastAsia="ja-JP"/>
        </w:rPr>
        <w:t xml:space="preserve">In the case of HLR failure, the HLR invokes MAP_RESET service towards the </w:t>
      </w:r>
      <w:r>
        <w:rPr>
          <w:lang w:eastAsia="ja-JP"/>
        </w:rPr>
        <w:t>affected</w:t>
      </w:r>
      <w:r>
        <w:rPr>
          <w:lang w:eastAsia="ja-JP"/>
        </w:rPr>
        <w:t xml:space="preserve"> GLR, if GLR is located between the VLR and the HLR or between the SGSN and the HLR. When a GLR receives MAP_RESET indication, it sends a MAP_RESET message to the affected VLR and/or SGSN.</w:t>
      </w:r>
    </w:p>
    <w:p>
      <w:pPr>
        <w:pStyle w:val="Heading4"/>
        <w:ind w:left="1418" w:hanging="1418"/>
        <w:rPr>
          <w:lang w:eastAsia="ja-JP"/>
        </w:rPr>
      </w:pPr>
      <w:bookmarkStart w:id="103" w:name="__RefHeading___Toc517478871"/>
      <w:bookmarkEnd w:id="103"/>
      <w:r>
        <w:rPr>
          <w:lang w:eastAsia="ja-JP"/>
        </w:rPr>
        <w:t>19.2.1.2</w:t>
        <w:tab/>
        <w:t>GLR failure case</w:t>
      </w:r>
    </w:p>
    <w:p>
      <w:pPr>
        <w:pStyle w:val="Normal"/>
        <w:rPr>
          <w:lang w:eastAsia="ja-JP"/>
        </w:rPr>
      </w:pPr>
      <w:r>
        <w:rPr>
          <w:lang w:eastAsia="ja-JP"/>
        </w:rPr>
        <w:t>In the case of GLR failure, the GLR invokes MAP_RESET service towards the affected VLR and/or SGSN.</w:t>
      </w:r>
    </w:p>
    <w:p>
      <w:pPr>
        <w:pStyle w:val="Heading4"/>
        <w:ind w:left="1418" w:hanging="1418"/>
        <w:rPr/>
      </w:pPr>
      <w:bookmarkStart w:id="104" w:name="__RefHeading___Toc517478872"/>
      <w:bookmarkEnd w:id="104"/>
      <w:r>
        <w:rPr>
          <w:lang w:eastAsia="ja-JP"/>
        </w:rPr>
        <w:t>19.2.1.3</w:t>
        <w:tab/>
        <w:t>Detailed procedure in GLR</w:t>
      </w:r>
    </w:p>
    <w:p>
      <w:pPr>
        <w:pStyle w:val="Normal"/>
        <w:rPr/>
      </w:pPr>
      <w:r>
        <w:rPr>
          <w:lang w:eastAsia="ja-JP"/>
        </w:rPr>
        <w:t xml:space="preserve">Figure 19.2.1/1 shows the Process RECEIVE_RESET_IN_GLR. This process is a GLR MAP </w:t>
      </w:r>
      <w:r>
        <w:rPr>
          <w:lang w:eastAsia="ja-JP"/>
        </w:rPr>
        <w:t>protocol</w:t>
      </w:r>
      <w:r>
        <w:rPr>
          <w:lang w:eastAsia="ja-JP"/>
        </w:rPr>
        <w:t xml:space="preserve"> machine handling reset message from HLR.</w:t>
      </w:r>
    </w:p>
    <w:p>
      <w:pPr>
        <w:pStyle w:val="TH"/>
        <w:rPr>
          <w:lang w:val="en-US" w:eastAsia="en-US"/>
        </w:rPr>
      </w:pPr>
      <w:r>
        <w:rPr>
          <w:lang w:val="en-US" w:eastAsia="en-US"/>
        </w:rPr>
        <w:drawing>
          <wp:inline distT="0" distB="0" distL="0" distR="0">
            <wp:extent cx="6188710" cy="7484745"/>
            <wp:effectExtent l="0" t="0" r="0" b="0"/>
            <wp:docPr id="3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 descr=""/>
                    <pic:cNvPicPr>
                      <a:picLocks noChangeAspect="1" noChangeArrowheads="1"/>
                    </pic:cNvPicPr>
                  </pic:nvPicPr>
                  <pic:blipFill>
                    <a:blip r:embed="rId28"/>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lang w:eastAsia="ja-JP"/>
        </w:rPr>
        <w:t>Figure 19.2.1/1: Process RECEIVE_RESET_IN_GLR</w:t>
      </w:r>
      <w:r>
        <w:br w:type="page"/>
      </w:r>
    </w:p>
    <w:p>
      <w:pPr>
        <w:pStyle w:val="Normal"/>
        <w:keepNext w:val="true"/>
        <w:keepLines/>
        <w:rPr/>
      </w:pPr>
      <w:r>
        <w:rPr>
          <w:lang w:eastAsia="ja-JP"/>
        </w:rPr>
        <w:t xml:space="preserve">Figure 19.2.1/2 shows the Process SEND_RESET_TO_VLR. This process is a GLR MAP </w:t>
      </w:r>
      <w:r>
        <w:rPr>
          <w:lang w:eastAsia="ja-JP"/>
        </w:rPr>
        <w:t>protocol</w:t>
      </w:r>
      <w:r>
        <w:rPr>
          <w:lang w:eastAsia="ja-JP"/>
        </w:rPr>
        <w:t xml:space="preserve"> machine handling reset message to VLR.</w:t>
      </w:r>
    </w:p>
    <w:p>
      <w:pPr>
        <w:pStyle w:val="TH"/>
        <w:rPr>
          <w:lang w:val="en-US" w:eastAsia="en-US"/>
        </w:rPr>
      </w:pPr>
      <w:r>
        <w:rPr>
          <w:lang w:val="en-US" w:eastAsia="en-US"/>
        </w:rPr>
        <w:drawing>
          <wp:inline distT="0" distB="0" distL="0" distR="0">
            <wp:extent cx="6188710" cy="7484745"/>
            <wp:effectExtent l="0" t="0" r="0" b="0"/>
            <wp:docPr id="3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6" descr=""/>
                    <pic:cNvPicPr>
                      <a:picLocks noChangeAspect="1" noChangeArrowheads="1"/>
                    </pic:cNvPicPr>
                  </pic:nvPicPr>
                  <pic:blipFill>
                    <a:blip r:embed="rId29"/>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lang w:eastAsia="ja-JP"/>
        </w:rPr>
        <w:t>Figure 19.2.1/2: Process SEND_RESET_TO_VLR</w:t>
      </w:r>
      <w:r>
        <w:br w:type="page"/>
      </w:r>
    </w:p>
    <w:p>
      <w:pPr>
        <w:pStyle w:val="Normal"/>
        <w:keepNext w:val="true"/>
        <w:keepLines/>
        <w:rPr/>
      </w:pPr>
      <w:r>
        <w:rPr>
          <w:lang w:eastAsia="ja-JP"/>
        </w:rPr>
        <w:t xml:space="preserve">Figure 19.2.1/3 shows the Process SEND_RESET_TO_SGSN. This process is a GLR MAP </w:t>
      </w:r>
      <w:r>
        <w:rPr>
          <w:lang w:eastAsia="ja-JP"/>
        </w:rPr>
        <w:t>protocol</w:t>
      </w:r>
      <w:r>
        <w:rPr>
          <w:lang w:eastAsia="ja-JP"/>
        </w:rPr>
        <w:t xml:space="preserve"> machine handling reset message to SGSN.</w:t>
      </w:r>
    </w:p>
    <w:p>
      <w:pPr>
        <w:pStyle w:val="TH"/>
        <w:rPr>
          <w:lang w:val="en-US" w:eastAsia="en-US"/>
        </w:rPr>
      </w:pPr>
      <w:r>
        <w:rPr>
          <w:lang w:val="en-US" w:eastAsia="en-US"/>
        </w:rPr>
        <w:drawing>
          <wp:inline distT="0" distB="0" distL="0" distR="0">
            <wp:extent cx="6188710" cy="7484745"/>
            <wp:effectExtent l="0" t="0" r="0" b="0"/>
            <wp:docPr id="3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7" descr=""/>
                    <pic:cNvPicPr>
                      <a:picLocks noChangeAspect="1" noChangeArrowheads="1"/>
                    </pic:cNvPicPr>
                  </pic:nvPicPr>
                  <pic:blipFill>
                    <a:blip r:embed="rId30"/>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lang w:eastAsia="ja-JP"/>
        </w:rPr>
        <w:t>Figure 19.2.1/3: Process SEND_RESET_TO_SGSN</w:t>
      </w:r>
    </w:p>
    <w:p>
      <w:pPr>
        <w:pStyle w:val="Heading3"/>
        <w:rPr>
          <w:lang w:eastAsia="ja-JP"/>
        </w:rPr>
      </w:pPr>
      <w:bookmarkStart w:id="105" w:name="__RefHeading___Toc517478873"/>
      <w:bookmarkEnd w:id="105"/>
      <w:r>
        <w:rPr>
          <w:lang w:eastAsia="ja-JP"/>
        </w:rPr>
        <w:t>19.2.2</w:t>
        <w:tab/>
        <w:t>VLR restoration: the restore data procedure in the GLR</w:t>
      </w:r>
    </w:p>
    <w:p>
      <w:pPr>
        <w:pStyle w:val="Heading4"/>
        <w:ind w:left="1418" w:hanging="1418"/>
        <w:rPr>
          <w:lang w:eastAsia="ja-JP"/>
        </w:rPr>
      </w:pPr>
      <w:bookmarkStart w:id="106" w:name="__RefHeading___Toc517478874"/>
      <w:bookmarkEnd w:id="106"/>
      <w:r>
        <w:rPr>
          <w:lang w:eastAsia="ja-JP"/>
        </w:rPr>
        <w:t>19.2.2.1</w:t>
        <w:tab/>
        <w:t>General</w:t>
      </w:r>
    </w:p>
    <w:p>
      <w:pPr>
        <w:pStyle w:val="Normal"/>
        <w:rPr>
          <w:lang w:eastAsia="ja-JP"/>
        </w:rPr>
      </w:pPr>
      <w:r>
        <w:rPr>
          <w:lang w:eastAsia="ja-JP"/>
        </w:rPr>
        <w:t>This procedure</w:t>
      </w:r>
      <w:r>
        <w:rPr/>
        <w:t xml:space="preserve"> is used to </w:t>
      </w:r>
      <w:r>
        <w:rPr>
          <w:lang w:eastAsia="ja-JP"/>
        </w:rPr>
        <w:t xml:space="preserve">restore the subscriber data </w:t>
      </w:r>
      <w:r>
        <w:rPr/>
        <w:t>for an unidentified MS (i.e. IMSI unknown in VLR), or for a known MS whose IMSI record is marked as "Not Confirmed" by the indicator "Confirmed by HLR"</w:t>
      </w:r>
      <w:r>
        <w:rPr>
          <w:lang w:eastAsia="ja-JP"/>
        </w:rPr>
        <w:t xml:space="preserve"> in VLR</w:t>
      </w:r>
      <w:r>
        <w:rPr/>
        <w:t xml:space="preserve">. </w:t>
      </w:r>
    </w:p>
    <w:p>
      <w:pPr>
        <w:pStyle w:val="Normal"/>
        <w:rPr/>
      </w:pPr>
      <w:r>
        <w:rPr>
          <w:lang w:eastAsia="ja-JP"/>
        </w:rPr>
        <w:t>If GLR is located between the VLR and the HLR, t</w:t>
      </w:r>
      <w:r>
        <w:rPr/>
        <w:t>he MAP_</w:t>
      </w:r>
      <w:r>
        <w:rPr>
          <w:lang w:eastAsia="ja-JP"/>
        </w:rPr>
        <w:t>RESTORE_DATA</w:t>
      </w:r>
      <w:r>
        <w:rPr/>
        <w:t xml:space="preserve"> service is invoked towards the </w:t>
      </w:r>
      <w:r>
        <w:rPr>
          <w:lang w:eastAsia="ja-JP"/>
        </w:rPr>
        <w:t>GLR</w:t>
      </w:r>
      <w:r>
        <w:rPr/>
        <w:t xml:space="preserve"> whose identity is contained in the </w:t>
      </w:r>
      <w:r>
        <w:rPr>
          <w:lang w:eastAsia="ja-JP"/>
        </w:rPr>
        <w:t>VLR</w:t>
      </w:r>
      <w:r>
        <w:rPr/>
        <w:t xml:space="preserve"> table.</w:t>
      </w:r>
      <w:r>
        <w:rPr>
          <w:lang w:eastAsia="ja-JP"/>
        </w:rPr>
        <w:t xml:space="preserve"> When the GLR receives a MAP_RESTORE_DATA indication, it determines whether it invokes t</w:t>
      </w:r>
      <w:r>
        <w:rPr/>
        <w:t>he MAP_</w:t>
      </w:r>
      <w:r>
        <w:rPr>
          <w:lang w:eastAsia="ja-JP"/>
        </w:rPr>
        <w:t>RESTORE_DATA</w:t>
      </w:r>
      <w:r>
        <w:rPr/>
        <w:t xml:space="preserve"> servi</w:t>
      </w:r>
      <w:r>
        <w:rPr>
          <w:lang w:eastAsia="ja-JP"/>
        </w:rPr>
        <w:t xml:space="preserve">ce towards the HLR, and invokes it if </w:t>
      </w:r>
      <w:r>
        <w:rPr>
          <w:lang w:eastAsia="ja-JP"/>
        </w:rPr>
        <w:t>necessary</w:t>
      </w:r>
      <w:r>
        <w:rPr>
          <w:lang w:eastAsia="ja-JP"/>
        </w:rPr>
        <w:t xml:space="preserve">. </w:t>
      </w:r>
    </w:p>
    <w:p>
      <w:pPr>
        <w:pStyle w:val="Heading4"/>
        <w:ind w:left="1418" w:hanging="1418"/>
        <w:rPr>
          <w:lang w:eastAsia="ja-JP"/>
        </w:rPr>
      </w:pPr>
      <w:bookmarkStart w:id="107" w:name="__RefHeading___Toc517478875"/>
      <w:bookmarkEnd w:id="107"/>
      <w:r>
        <w:rPr>
          <w:lang w:eastAsia="ja-JP"/>
        </w:rPr>
        <w:t>19.2.2.2</w:t>
        <w:tab/>
        <w:t>Detailed procedure in GLR</w:t>
      </w:r>
    </w:p>
    <w:p>
      <w:pPr>
        <w:pStyle w:val="Normal"/>
        <w:rPr/>
      </w:pPr>
      <w:r>
        <w:rPr>
          <w:lang w:eastAsia="ja-JP"/>
        </w:rPr>
        <w:t xml:space="preserve">Figure 19.2.2/1 shows the Process RESTORE_DATA_GLR. This process is a GLR MAP </w:t>
      </w:r>
      <w:r>
        <w:rPr>
          <w:lang w:eastAsia="ja-JP"/>
        </w:rPr>
        <w:t>protocol</w:t>
      </w:r>
      <w:r>
        <w:rPr>
          <w:lang w:eastAsia="ja-JP"/>
        </w:rPr>
        <w:t xml:space="preserve"> machine handling VLR restoration and is a responder to the VLR.</w:t>
      </w:r>
    </w:p>
    <w:p>
      <w:pPr>
        <w:pStyle w:val="TH"/>
        <w:rPr>
          <w:lang w:val="en-US" w:eastAsia="en-US"/>
        </w:rPr>
      </w:pPr>
      <w:r>
        <w:rPr>
          <w:lang w:val="en-US" w:eastAsia="en-US"/>
        </w:rPr>
        <w:drawing>
          <wp:inline distT="0" distB="0" distL="0" distR="0">
            <wp:extent cx="6188710" cy="6836410"/>
            <wp:effectExtent l="0" t="0" r="0" b="0"/>
            <wp:docPr id="3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 descr=""/>
                    <pic:cNvPicPr>
                      <a:picLocks noChangeAspect="1" noChangeArrowheads="1"/>
                    </pic:cNvPicPr>
                  </pic:nvPicPr>
                  <pic:blipFill>
                    <a:blip r:embed="rId31"/>
                    <a:srcRect l="-5" t="-5" r="-5" b="-5"/>
                    <a:stretch>
                      <a:fillRect/>
                    </a:stretch>
                  </pic:blipFill>
                  <pic:spPr bwMode="auto">
                    <a:xfrm>
                      <a:off x="0" y="0"/>
                      <a:ext cx="6188710" cy="6836410"/>
                    </a:xfrm>
                    <a:prstGeom prst="rect">
                      <a:avLst/>
                    </a:prstGeom>
                  </pic:spPr>
                </pic:pic>
              </a:graphicData>
            </a:graphic>
          </wp:inline>
        </w:drawing>
      </w:r>
    </w:p>
    <w:p>
      <w:pPr>
        <w:pStyle w:val="TF"/>
        <w:rPr>
          <w:lang w:eastAsia="ja-JP"/>
        </w:rPr>
      </w:pPr>
      <w:r>
        <w:rPr>
          <w:lang w:eastAsia="ja-JP"/>
        </w:rPr>
        <w:t>Figure 19.2.2/1 (Sheet 1 of 3): Process RESTORE_DATA_GLR</w:t>
      </w:r>
    </w:p>
    <w:p>
      <w:pPr>
        <w:pStyle w:val="TH"/>
        <w:rPr>
          <w:lang w:val="en-US" w:eastAsia="en-US"/>
        </w:rPr>
      </w:pPr>
      <w:r>
        <w:rPr>
          <w:lang w:val="en-US" w:eastAsia="en-US"/>
        </w:rPr>
        <w:drawing>
          <wp:inline distT="0" distB="0" distL="0" distR="0">
            <wp:extent cx="6188710" cy="7484745"/>
            <wp:effectExtent l="0" t="0" r="0" b="0"/>
            <wp:docPr id="4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 descr=""/>
                    <pic:cNvPicPr>
                      <a:picLocks noChangeAspect="1" noChangeArrowheads="1"/>
                    </pic:cNvPicPr>
                  </pic:nvPicPr>
                  <pic:blipFill>
                    <a:blip r:embed="rId32"/>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lang w:eastAsia="ja-JP"/>
        </w:rPr>
        <w:t>Figure 19.2.2/1 (Sheet 2 of 3): Process RESTORE_DATA_GLR</w:t>
      </w:r>
    </w:p>
    <w:p>
      <w:pPr>
        <w:pStyle w:val="TH"/>
        <w:rPr>
          <w:lang w:val="en-US" w:eastAsia="en-US"/>
        </w:rPr>
      </w:pPr>
      <w:r>
        <w:rPr>
          <w:lang w:val="en-US" w:eastAsia="en-US"/>
        </w:rPr>
        <w:drawing>
          <wp:inline distT="0" distB="0" distL="0" distR="0">
            <wp:extent cx="6188710" cy="7484745"/>
            <wp:effectExtent l="0" t="0" r="0" b="0"/>
            <wp:docPr id="4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0" descr=""/>
                    <pic:cNvPicPr>
                      <a:picLocks noChangeAspect="1" noChangeArrowheads="1"/>
                    </pic:cNvPicPr>
                  </pic:nvPicPr>
                  <pic:blipFill>
                    <a:blip r:embed="rId33"/>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lang w:eastAsia="ja-JP"/>
        </w:rPr>
        <w:t>Figure 19.2.2/1 (Sheet 3 of 3): Process RESTORE_DATA_GLR</w:t>
      </w:r>
      <w:r>
        <w:br w:type="page"/>
      </w:r>
    </w:p>
    <w:p>
      <w:pPr>
        <w:pStyle w:val="Normal"/>
        <w:keepNext w:val="true"/>
        <w:keepLines/>
        <w:rPr/>
      </w:pPr>
      <w:r>
        <w:rPr>
          <w:lang w:eastAsia="ja-JP"/>
        </w:rPr>
        <w:t xml:space="preserve">Figure 19.2.2/2 shows the Process GLR_RESTORE_DATA_HLR. This process is a GLR MAP </w:t>
      </w:r>
      <w:r>
        <w:rPr>
          <w:lang w:eastAsia="ja-JP"/>
        </w:rPr>
        <w:t>protocol</w:t>
      </w:r>
      <w:r>
        <w:rPr>
          <w:lang w:eastAsia="ja-JP"/>
        </w:rPr>
        <w:t xml:space="preserve"> machine handling VLR restoration and is an initiator to the HLR.</w:t>
      </w:r>
    </w:p>
    <w:p>
      <w:pPr>
        <w:pStyle w:val="Normal"/>
        <w:rPr/>
      </w:pPr>
      <w:r>
        <w:rPr>
          <w:lang w:eastAsia="ja-JP"/>
        </w:rPr>
        <w:t xml:space="preserve">Sheet 1: If the Macro Open_Receive_Cnf results Vr, the process </w:t>
      </w:r>
      <w:r>
        <w:rPr>
          <w:lang w:eastAsia="ja-JP"/>
        </w:rPr>
        <w:t>requests</w:t>
      </w:r>
      <w:r>
        <w:rPr>
          <w:lang w:eastAsia="ja-JP"/>
        </w:rPr>
        <w:t xml:space="preserve"> to perform MAP Vr. It causes a request for sending an abort message to Process RESTORE_DATA_GLR.</w:t>
      </w:r>
    </w:p>
    <w:p>
      <w:pPr>
        <w:pStyle w:val="TH"/>
        <w:rPr>
          <w:lang w:val="en-US" w:eastAsia="en-US"/>
        </w:rPr>
      </w:pPr>
      <w:r>
        <w:rPr>
          <w:lang w:val="en-US" w:eastAsia="en-US"/>
        </w:rPr>
        <w:drawing>
          <wp:inline distT="0" distB="0" distL="0" distR="0">
            <wp:extent cx="6188710" cy="7484745"/>
            <wp:effectExtent l="0" t="0" r="0" b="0"/>
            <wp:docPr id="4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1" descr=""/>
                    <pic:cNvPicPr>
                      <a:picLocks noChangeAspect="1" noChangeArrowheads="1"/>
                    </pic:cNvPicPr>
                  </pic:nvPicPr>
                  <pic:blipFill>
                    <a:blip r:embed="rId34"/>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lang w:eastAsia="ja-JP"/>
        </w:rPr>
        <w:t>Figure 19.2.2/2 (Sheet 1 of 3): Process GLR_RESTORE_DATA_HLR</w:t>
      </w:r>
    </w:p>
    <w:p>
      <w:pPr>
        <w:pStyle w:val="TH"/>
        <w:rPr>
          <w:lang w:val="en-US" w:eastAsia="en-US"/>
        </w:rPr>
      </w:pPr>
      <w:r>
        <w:rPr>
          <w:lang w:val="en-US" w:eastAsia="en-US"/>
        </w:rPr>
        <w:drawing>
          <wp:inline distT="0" distB="0" distL="0" distR="0">
            <wp:extent cx="6188710" cy="7484745"/>
            <wp:effectExtent l="0" t="0" r="0" b="0"/>
            <wp:docPr id="4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2" descr=""/>
                    <pic:cNvPicPr>
                      <a:picLocks noChangeAspect="1" noChangeArrowheads="1"/>
                    </pic:cNvPicPr>
                  </pic:nvPicPr>
                  <pic:blipFill>
                    <a:blip r:embed="rId35"/>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lang w:eastAsia="ja-JP"/>
        </w:rPr>
        <w:t>Figure 19.2.2/2 (Sheet 2 of 3): Process GLR_RESTORE_DATA_HLR</w:t>
      </w:r>
    </w:p>
    <w:p>
      <w:pPr>
        <w:pStyle w:val="TH"/>
        <w:rPr>
          <w:lang w:val="en-US" w:eastAsia="en-US"/>
        </w:rPr>
      </w:pPr>
      <w:r>
        <w:rPr>
          <w:lang w:val="en-US" w:eastAsia="en-US"/>
        </w:rPr>
        <w:drawing>
          <wp:inline distT="0" distB="0" distL="0" distR="0">
            <wp:extent cx="6188710" cy="7484745"/>
            <wp:effectExtent l="0" t="0" r="0" b="0"/>
            <wp:docPr id="4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3" descr=""/>
                    <pic:cNvPicPr>
                      <a:picLocks noChangeAspect="1" noChangeArrowheads="1"/>
                    </pic:cNvPicPr>
                  </pic:nvPicPr>
                  <pic:blipFill>
                    <a:blip r:embed="rId36"/>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lang w:eastAsia="ja-JP"/>
        </w:rPr>
        <w:t>Figure 19.2.2/2 (Sheet 3 of 3): Process GLR_RESTORE_DATA_HLR</w:t>
      </w:r>
    </w:p>
    <w:p>
      <w:pPr>
        <w:pStyle w:val="Heading1"/>
        <w:ind w:left="1134" w:hanging="1134"/>
        <w:rPr/>
      </w:pPr>
      <w:bookmarkStart w:id="108" w:name="__RefHeading___Toc517478876"/>
      <w:bookmarkEnd w:id="108"/>
      <w:r>
        <w:rPr/>
        <w:t>20</w:t>
        <w:tab/>
        <w:t>Operations and maintenance procedures</w:t>
      </w:r>
    </w:p>
    <w:p>
      <w:pPr>
        <w:pStyle w:val="Heading2"/>
        <w:rPr/>
      </w:pPr>
      <w:bookmarkStart w:id="109" w:name="__RefHeading___Toc517478877"/>
      <w:bookmarkEnd w:id="109"/>
      <w:r>
        <w:rPr/>
        <w:t>20.1</w:t>
        <w:tab/>
        <w:t>General</w:t>
      </w:r>
    </w:p>
    <w:p>
      <w:pPr>
        <w:pStyle w:val="Normal"/>
        <w:rPr/>
      </w:pPr>
      <w:r>
        <w:rPr/>
        <w:t xml:space="preserve">The Operations and Maintenance procedures are needed for operating and maintaining the </w:t>
      </w:r>
      <w:r>
        <w:rPr/>
        <w:t>UMTS</w:t>
      </w:r>
      <w:r>
        <w:rPr/>
        <w:t> PLMN network.</w:t>
      </w:r>
    </w:p>
    <w:p>
      <w:pPr>
        <w:pStyle w:val="Normal"/>
        <w:keepNext w:val="true"/>
        <w:rPr/>
      </w:pPr>
      <w:r>
        <w:rPr/>
        <w:t>The following procedures exist for operation and maintenance purposes:</w:t>
      </w:r>
    </w:p>
    <w:p>
      <w:pPr>
        <w:pStyle w:val="B1"/>
        <w:keepNext w:val="true"/>
        <w:rPr/>
      </w:pPr>
      <w:r>
        <w:rPr/>
        <w:t>i)</w:t>
        <w:tab/>
        <w:t>Tracing procedures;</w:t>
      </w:r>
    </w:p>
    <w:p>
      <w:pPr>
        <w:pStyle w:val="B1"/>
        <w:keepNext w:val="true"/>
        <w:rPr/>
      </w:pPr>
      <w:r>
        <w:rPr/>
        <w:t>ii)</w:t>
        <w:tab/>
        <w:t>Subscriber Data Management procedures;</w:t>
      </w:r>
    </w:p>
    <w:p>
      <w:pPr>
        <w:pStyle w:val="B1"/>
        <w:rPr/>
      </w:pPr>
      <w:r>
        <w:rPr/>
        <w:t>iii)</w:t>
        <w:tab/>
        <w:t>Subscriber Identity procedures.</w:t>
      </w:r>
    </w:p>
    <w:p>
      <w:pPr>
        <w:pStyle w:val="Normal"/>
        <w:keepNext w:val="true"/>
        <w:rPr/>
      </w:pPr>
      <w:r>
        <w:rPr/>
        <w:t>The following application contexts refer to complex MAP Users consisting of several processes:</w:t>
      </w:r>
    </w:p>
    <w:p>
      <w:pPr>
        <w:pStyle w:val="B1"/>
        <w:keepNext w:val="true"/>
        <w:rPr/>
      </w:pPr>
      <w:r>
        <w:rPr/>
        <w:t>-</w:t>
        <w:tab/>
        <w:t>subscriberDataManagementContext;</w:t>
      </w:r>
    </w:p>
    <w:p>
      <w:pPr>
        <w:pStyle w:val="B1"/>
        <w:rPr/>
      </w:pPr>
      <w:r>
        <w:rPr/>
        <w:t>-</w:t>
        <w:tab/>
        <w:t>tracingContext.</w:t>
      </w:r>
    </w:p>
    <w:p>
      <w:pPr>
        <w:pStyle w:val="Normal"/>
        <w:rPr/>
      </w:pPr>
      <w:r>
        <w:rPr/>
        <w:t>These two application contexts need a co-ordinating process in the VLR or in the SGSN</w:t>
      </w:r>
      <w:r>
        <w:rPr/>
        <w:t>.</w:t>
      </w:r>
      <w:r>
        <w:rPr/>
        <w:t xml:space="preserve"> </w:t>
      </w:r>
      <w:r>
        <w:rPr/>
        <w:t xml:space="preserve">Refer to the 3GPP TS 29.002 for detail procedures. </w:t>
      </w:r>
    </w:p>
    <w:p>
      <w:pPr>
        <w:pStyle w:val="Normal"/>
        <w:rPr/>
      </w:pPr>
      <w:r>
        <w:rPr/>
        <w:t xml:space="preserve">The </w:t>
      </w:r>
      <w:r>
        <w:rPr/>
        <w:t xml:space="preserve">Subscriber Data Management procedures </w:t>
      </w:r>
      <w:r>
        <w:rPr/>
        <w:t xml:space="preserve">are </w:t>
      </w:r>
      <w:r>
        <w:rPr/>
        <w:t>only procedures that impact</w:t>
      </w:r>
      <w:r>
        <w:rPr/>
        <w:t xml:space="preserve"> to the GLR. The following subclause describes the </w:t>
      </w:r>
      <w:r>
        <w:rPr/>
        <w:t>Subscriber Identity procedures</w:t>
      </w:r>
      <w:r>
        <w:rPr/>
        <w:t xml:space="preserve"> in the GLR. </w:t>
      </w:r>
    </w:p>
    <w:p>
      <w:pPr>
        <w:pStyle w:val="Heading2"/>
        <w:rPr/>
      </w:pPr>
      <w:bookmarkStart w:id="110" w:name="__RefHeading___Toc517478878"/>
      <w:bookmarkEnd w:id="110"/>
      <w:r>
        <w:rPr/>
        <w:t>20.2</w:t>
        <w:tab/>
        <w:t>Subscriber data management procedures</w:t>
      </w:r>
    </w:p>
    <w:p>
      <w:pPr>
        <w:pStyle w:val="Heading3"/>
        <w:rPr/>
      </w:pPr>
      <w:bookmarkStart w:id="111" w:name="__RefHeading___Toc517478879"/>
      <w:bookmarkEnd w:id="111"/>
      <w:r>
        <w:rPr/>
        <w:t>20.2.1</w:t>
        <w:tab/>
      </w:r>
      <w:r>
        <w:rPr/>
        <w:t>General</w:t>
      </w:r>
    </w:p>
    <w:p>
      <w:pPr>
        <w:pStyle w:val="Normal"/>
        <w:keepNext w:val="true"/>
        <w:rPr/>
      </w:pPr>
      <w:r>
        <w:rPr/>
        <w:t>Two types of subscriber data management procedures exist in the Mobile Application Part</w:t>
      </w:r>
    </w:p>
    <w:p>
      <w:pPr>
        <w:pStyle w:val="B1"/>
        <w:keepNext w:val="true"/>
        <w:rPr/>
      </w:pPr>
      <w:r>
        <w:rPr/>
        <w:t>i)</w:t>
        <w:tab/>
        <w:t>Subscriber Deletion;</w:t>
      </w:r>
    </w:p>
    <w:p>
      <w:pPr>
        <w:pStyle w:val="B1"/>
        <w:rPr/>
      </w:pPr>
      <w:r>
        <w:rPr/>
        <w:t>ii)</w:t>
        <w:tab/>
        <w:t>Subscriber Data Modification.</w:t>
      </w:r>
    </w:p>
    <w:p>
      <w:pPr>
        <w:pStyle w:val="Normal"/>
        <w:rPr/>
      </w:pPr>
      <w:r>
        <w:rPr/>
        <w:t>No requirements have been identified for the Subscriber creation and subscriber data interrogation procedures.</w:t>
      </w:r>
    </w:p>
    <w:p>
      <w:pPr>
        <w:pStyle w:val="Normal"/>
        <w:rPr/>
      </w:pPr>
      <w:r>
        <w:rPr/>
        <w:t xml:space="preserve">The subscriber deletion and subscriber data modification procedures are initiated by the OMC (see figures </w:t>
      </w:r>
      <w:r>
        <w:rPr/>
        <w:t>20.2.1</w:t>
      </w:r>
      <w:r>
        <w:rPr/>
        <w:t>/1,</w:t>
      </w:r>
      <w:r>
        <w:rPr/>
        <w:t xml:space="preserve"> 20.2.1</w:t>
      </w:r>
      <w:r>
        <w:rPr/>
        <w:t>/2,</w:t>
      </w:r>
      <w:r>
        <w:rPr/>
        <w:t xml:space="preserve"> 20.2.1</w:t>
      </w:r>
      <w:r>
        <w:rPr/>
        <w:t>/</w:t>
      </w:r>
      <w:r>
        <w:rPr/>
        <w:t>3 and 20.2.1</w:t>
      </w:r>
      <w:r>
        <w:rPr/>
        <w:t>/</w:t>
      </w:r>
      <w:r>
        <w:rPr/>
        <w:t>4</w:t>
      </w:r>
      <w:r>
        <w:rPr/>
        <w:t>).</w:t>
      </w:r>
      <w:r>
        <w:rPr/>
        <w:t xml:space="preserve"> </w:t>
      </w:r>
    </w:p>
    <w:p>
      <w:pPr>
        <w:pStyle w:val="Normal"/>
        <w:rPr/>
      </w:pPr>
      <w:r>
        <w:rPr/>
      </w:r>
    </w:p>
    <w:p>
      <w:pPr>
        <w:pStyle w:val="LD"/>
        <w:rPr/>
      </w:pPr>
      <w:r>
        <w:rPr>
          <w:rFonts w:eastAsia="Courier New"/>
        </w:rPr>
        <w:t xml:space="preserve">     </w:t>
      </w:r>
      <w:r>
        <w:rPr/>
        <w:t xml:space="preserve">+-----+       </w:t>
      </w:r>
      <w:r>
        <w:rPr/>
        <w:t xml:space="preserve">   </w:t>
      </w:r>
      <w:r>
        <w:rPr/>
        <w:t xml:space="preserve">+-----+         </w:t>
      </w:r>
      <w:r>
        <w:rPr/>
        <w:t>+</w:t>
      </w:r>
      <w:r>
        <w:rPr/>
        <w:t>------+         +-------+</w:t>
        <w:br/>
      </w:r>
      <w:r>
        <w:rPr/>
        <w:t xml:space="preserve">     </w:t>
      </w:r>
      <w:r>
        <w:rPr/>
        <w:t xml:space="preserve">│ VLR │        </w:t>
      </w:r>
      <w:r>
        <w:rPr/>
        <w:t xml:space="preserve"> </w:t>
      </w:r>
      <w:r>
        <w:rPr/>
        <w:t xml:space="preserve"> │ </w:t>
      </w:r>
      <w:r>
        <w:rPr/>
        <w:t>G</w:t>
      </w:r>
      <w:r>
        <w:rPr/>
        <w:t>LR │         │ HLR  │         │</w:t>
      </w:r>
      <w:r>
        <w:rPr/>
        <w:t xml:space="preserve"> </w:t>
      </w:r>
      <w:r>
        <w:rPr/>
        <w:t xml:space="preserve"> OMC  │</w:t>
        <w:br/>
      </w:r>
      <w:r>
        <w:rPr/>
        <w:t xml:space="preserve">     </w:t>
      </w:r>
      <w:r>
        <w:rPr/>
        <w:t xml:space="preserve">+-----+       </w:t>
      </w:r>
      <w:r>
        <w:rPr/>
        <w:t xml:space="preserve"> </w:t>
      </w:r>
      <w:r>
        <w:rPr/>
        <w:t xml:space="preserve">  +-----+         +------+  </w:t>
      </w:r>
      <w:r>
        <w:rPr/>
        <w:t xml:space="preserve"> </w:t>
      </w:r>
      <w:r>
        <w:rPr/>
        <w:t xml:space="preserve"> </w:t>
      </w:r>
      <w:r>
        <w:rPr/>
        <w:t xml:space="preserve">     </w:t>
      </w:r>
      <w:r>
        <w:rPr/>
        <w:t>+-------+</w:t>
        <w:br/>
        <w:t xml:space="preserve">   </w:t>
      </w:r>
      <w:r>
        <w:rPr/>
        <w:t xml:space="preserve">     </w:t>
      </w:r>
      <w:r>
        <w:rPr/>
        <w:t>│</w:t>
      </w:r>
      <w:r>
        <w:rPr/>
        <w:t xml:space="preserve">              </w:t>
      </w:r>
      <w:r>
        <w:rPr/>
        <w:t xml:space="preserve">  │</w:t>
      </w:r>
      <w:r>
        <w:rPr/>
        <w:t xml:space="preserve">                </w:t>
      </w:r>
      <w:r>
        <w:rPr/>
        <w:t xml:space="preserve">│1.              │   </w:t>
        <w:br/>
      </w:r>
      <w:r>
        <w:rPr/>
        <w:t xml:space="preserve">     </w:t>
      </w:r>
      <w:r>
        <w:rPr/>
        <w:t xml:space="preserve">   │</w:t>
      </w:r>
      <w:r>
        <w:rPr/>
        <w:t xml:space="preserve">                </w:t>
      </w:r>
      <w:r>
        <w:rPr/>
        <w:t xml:space="preserve">│2.              +&lt; - </w:t>
      </w:r>
      <w:r>
        <w:rPr/>
        <w:t>- -</w:t>
      </w:r>
      <w:r>
        <w:rPr/>
        <w:t xml:space="preserve"> - - - - │   </w:t>
        <w:br/>
      </w:r>
      <w:r>
        <w:rPr/>
        <w:t xml:space="preserve">     </w:t>
      </w:r>
      <w:r>
        <w:rPr/>
        <w:t xml:space="preserve">   │</w:t>
      </w:r>
      <w:r>
        <w:rPr/>
        <w:t xml:space="preserve">2.              </w:t>
      </w:r>
      <w:r>
        <w:rPr/>
        <w:t xml:space="preserve">+&lt;---------------│                │   </w:t>
        <w:br/>
      </w:r>
      <w:r>
        <w:rPr/>
        <w:t xml:space="preserve">     </w:t>
      </w:r>
      <w:r>
        <w:rPr/>
        <w:t xml:space="preserve">   +&lt;---------------│                │  </w:t>
      </w:r>
      <w:r>
        <w:rPr/>
        <w:t xml:space="preserve">              </w:t>
      </w:r>
      <w:r>
        <w:rPr/>
        <w:t>│</w:t>
      </w:r>
      <w:r>
        <w:rPr/>
        <w:t xml:space="preserve">  </w:t>
      </w:r>
      <w:r>
        <w:rPr/>
        <w:t xml:space="preserve"> </w:t>
        <w:br/>
      </w:r>
      <w:r>
        <w:rPr/>
        <w:t xml:space="preserve">     </w:t>
      </w:r>
      <w:r>
        <w:rPr/>
        <w:t xml:space="preserve">   │              3.│                │  </w:t>
      </w:r>
      <w:r>
        <w:rPr/>
        <w:t xml:space="preserve">              </w:t>
      </w:r>
      <w:r>
        <w:rPr/>
        <w:t>│</w:t>
      </w:r>
      <w:r>
        <w:rPr/>
        <w:t xml:space="preserve"> </w:t>
      </w:r>
      <w:r>
        <w:rPr/>
        <w:t xml:space="preserve"> </w:t>
      </w:r>
      <w:r>
        <w:rPr/>
        <w:t xml:space="preserve"> </w:t>
      </w:r>
      <w:r>
        <w:rPr/>
        <w:br/>
      </w:r>
      <w:r>
        <w:rPr/>
        <w:t xml:space="preserve">     </w:t>
      </w:r>
      <w:r>
        <w:rPr/>
        <w:t xml:space="preserve">   +---------------&gt;│              </w:t>
      </w:r>
      <w:r>
        <w:rPr/>
        <w:t>3</w:t>
      </w:r>
      <w:r>
        <w:rPr/>
        <w:t xml:space="preserve">.│ </w:t>
      </w:r>
      <w:r>
        <w:rPr/>
        <w:t xml:space="preserve">               </w:t>
      </w:r>
      <w:r>
        <w:rPr/>
        <w:t>│</w:t>
      </w:r>
      <w:r>
        <w:rPr/>
        <w:t xml:space="preserve"> </w:t>
      </w:r>
      <w:r>
        <w:rPr/>
        <w:t xml:space="preserve">  </w:t>
        <w:br/>
      </w:r>
      <w:r>
        <w:rPr/>
        <w:t xml:space="preserve">        </w:t>
      </w:r>
      <w:r>
        <w:rPr/>
        <w:t>│</w:t>
      </w:r>
      <w:r>
        <w:rPr/>
        <w:t xml:space="preserve">             </w:t>
      </w:r>
      <w:r>
        <w:rPr/>
        <w:t xml:space="preserve">   +---------------&gt;│              4.│   </w:t>
        <w:br/>
      </w:r>
      <w:r>
        <w:rPr/>
        <w:t xml:space="preserve">     </w:t>
      </w:r>
      <w:r>
        <w:rPr/>
        <w:t xml:space="preserve">   │                │</w:t>
      </w:r>
      <w:r>
        <w:rPr/>
        <w:t xml:space="preserve">                </w:t>
      </w:r>
      <w:r>
        <w:rPr/>
        <w:t xml:space="preserve">+ - - - - - - - &gt;│   </w:t>
        <w:br/>
      </w:r>
      <w:r>
        <w:rPr/>
        <w:t xml:space="preserve">        </w:t>
      </w:r>
      <w:r>
        <w:rPr/>
        <w:t>│</w:t>
      </w:r>
      <w:r>
        <w:rPr/>
        <w:t xml:space="preserve">              </w:t>
      </w:r>
      <w:r>
        <w:rPr/>
        <w:t xml:space="preserve">  │</w:t>
      </w:r>
      <w:r>
        <w:rPr/>
        <w:t xml:space="preserve">                </w:t>
      </w:r>
      <w:r>
        <w:rPr/>
        <w:t>│</w:t>
      </w:r>
      <w:r>
        <w:rPr/>
        <w:t xml:space="preserve">                </w:t>
      </w:r>
      <w:r>
        <w:rPr/>
        <w:t>│</w:t>
      </w:r>
      <w:r>
        <w:rPr/>
        <w:t xml:space="preserve">  </w:t>
      </w:r>
    </w:p>
    <w:p>
      <w:pPr>
        <w:pStyle w:val="FP"/>
        <w:keepNext w:val="true"/>
        <w:jc w:val="center"/>
        <w:rPr/>
      </w:pPr>
      <w:r>
        <w:rPr/>
      </w:r>
    </w:p>
    <w:p>
      <w:pPr>
        <w:pStyle w:val="NF"/>
        <w:rPr/>
      </w:pPr>
      <w:r>
        <w:rPr/>
        <w:t>1)</w:t>
        <w:tab/>
        <w:t>Delete Subscriber.</w:t>
      </w:r>
    </w:p>
    <w:p>
      <w:pPr>
        <w:pStyle w:val="NF"/>
        <w:rPr/>
      </w:pPr>
      <w:r>
        <w:rPr/>
        <w:t>2)</w:t>
        <w:tab/>
        <w:t>MAP_CANCEL_LOCATION.</w:t>
      </w:r>
    </w:p>
    <w:p>
      <w:pPr>
        <w:pStyle w:val="NF"/>
        <w:rPr/>
      </w:pPr>
      <w:r>
        <w:rPr/>
        <w:t>3)</w:t>
        <w:tab/>
        <w:t>MAP_CANCEL_LOCATION_ACK.</w:t>
      </w:r>
    </w:p>
    <w:p>
      <w:pPr>
        <w:pStyle w:val="NF"/>
        <w:rPr/>
      </w:pPr>
      <w:r>
        <w:rPr/>
        <w:t>4)</w:t>
        <w:tab/>
        <w:t>Subscriber Deleted.</w:t>
      </w:r>
    </w:p>
    <w:p>
      <w:pPr>
        <w:pStyle w:val="Normal"/>
        <w:rPr/>
      </w:pPr>
      <w:r>
        <w:rPr/>
      </w:r>
    </w:p>
    <w:p>
      <w:pPr>
        <w:pStyle w:val="TF"/>
        <w:rPr/>
      </w:pPr>
      <w:r>
        <w:rPr/>
        <w:t>Figure </w:t>
      </w:r>
      <w:r>
        <w:rPr/>
        <w:t>20.2.1</w:t>
      </w:r>
      <w:r>
        <w:rPr/>
        <w:t>/1: Subscriber deletion procedure</w:t>
      </w:r>
    </w:p>
    <w:p>
      <w:pPr>
        <w:pStyle w:val="Normal"/>
        <w:rPr/>
      </w:pPr>
      <w:r>
        <w:rPr/>
        <w:t>In the subscriber deletion procedure the subscriber data should be removed from the VLR and from the HLR. The HLR uses the MAP_CANCEL_LOCATION service.</w:t>
      </w:r>
    </w:p>
    <w:p>
      <w:pPr>
        <w:pStyle w:val="LD"/>
        <w:rPr/>
      </w:pPr>
      <w:r>
        <w:rPr>
          <w:rFonts w:eastAsia="Courier New"/>
        </w:rPr>
        <w:t xml:space="preserve">     </w:t>
      </w:r>
      <w:r>
        <w:rPr/>
        <w:t xml:space="preserve">+-----+       </w:t>
      </w:r>
      <w:r>
        <w:rPr/>
        <w:t xml:space="preserve">   </w:t>
      </w:r>
      <w:r>
        <w:rPr/>
        <w:t xml:space="preserve">+-----+         </w:t>
      </w:r>
      <w:r>
        <w:rPr/>
        <w:t>+</w:t>
      </w:r>
      <w:r>
        <w:rPr/>
        <w:t>------+         +-------+</w:t>
        <w:br/>
      </w:r>
      <w:r>
        <w:rPr/>
        <w:t xml:space="preserve">     </w:t>
      </w:r>
      <w:r>
        <w:rPr/>
        <w:t>│</w:t>
      </w:r>
      <w:r>
        <w:rPr/>
        <w:t>SGSN</w:t>
      </w:r>
      <w:r>
        <w:rPr/>
        <w:t xml:space="preserve"> │        </w:t>
      </w:r>
      <w:r>
        <w:rPr/>
        <w:t xml:space="preserve"> </w:t>
      </w:r>
      <w:r>
        <w:rPr/>
        <w:t xml:space="preserve"> │ </w:t>
      </w:r>
      <w:r>
        <w:rPr/>
        <w:t>G</w:t>
      </w:r>
      <w:r>
        <w:rPr/>
        <w:t>LR │         │ HLR  │         │</w:t>
      </w:r>
      <w:r>
        <w:rPr/>
        <w:t xml:space="preserve"> </w:t>
      </w:r>
      <w:r>
        <w:rPr/>
        <w:t xml:space="preserve"> OMC  │</w:t>
        <w:br/>
      </w:r>
      <w:r>
        <w:rPr/>
        <w:t xml:space="preserve">     </w:t>
      </w:r>
      <w:r>
        <w:rPr/>
        <w:t xml:space="preserve">+-----+       </w:t>
      </w:r>
      <w:r>
        <w:rPr/>
        <w:t xml:space="preserve"> </w:t>
      </w:r>
      <w:r>
        <w:rPr/>
        <w:t xml:space="preserve">  +-----+         +------+  </w:t>
      </w:r>
      <w:r>
        <w:rPr/>
        <w:t xml:space="preserve"> </w:t>
      </w:r>
      <w:r>
        <w:rPr/>
        <w:t xml:space="preserve"> </w:t>
      </w:r>
      <w:r>
        <w:rPr/>
        <w:t xml:space="preserve">     </w:t>
      </w:r>
      <w:r>
        <w:rPr/>
        <w:t>+-------+</w:t>
        <w:br/>
        <w:t xml:space="preserve">   </w:t>
      </w:r>
      <w:r>
        <w:rPr/>
        <w:t xml:space="preserve">     </w:t>
      </w:r>
      <w:r>
        <w:rPr/>
        <w:t>│</w:t>
      </w:r>
      <w:r>
        <w:rPr/>
        <w:t xml:space="preserve">              </w:t>
      </w:r>
      <w:r>
        <w:rPr/>
        <w:t xml:space="preserve">  │</w:t>
      </w:r>
      <w:r>
        <w:rPr/>
        <w:t xml:space="preserve">                </w:t>
      </w:r>
      <w:r>
        <w:rPr/>
        <w:t xml:space="preserve">│1.              │   </w:t>
        <w:br/>
      </w:r>
      <w:r>
        <w:rPr/>
        <w:t xml:space="preserve">     </w:t>
      </w:r>
      <w:r>
        <w:rPr/>
        <w:t xml:space="preserve">   │</w:t>
      </w:r>
      <w:r>
        <w:rPr/>
        <w:t xml:space="preserve">                </w:t>
      </w:r>
      <w:r>
        <w:rPr/>
        <w:t xml:space="preserve">│2.              +&lt; - </w:t>
      </w:r>
      <w:r>
        <w:rPr/>
        <w:t>- -</w:t>
      </w:r>
      <w:r>
        <w:rPr/>
        <w:t xml:space="preserve"> - - - - │   </w:t>
        <w:br/>
      </w:r>
      <w:r>
        <w:rPr/>
        <w:t xml:space="preserve">     </w:t>
      </w:r>
      <w:r>
        <w:rPr/>
        <w:t xml:space="preserve">   │</w:t>
      </w:r>
      <w:r>
        <w:rPr/>
        <w:t xml:space="preserve">2.              </w:t>
      </w:r>
      <w:r>
        <w:rPr/>
        <w:t xml:space="preserve">+&lt;---------------│                │   </w:t>
        <w:br/>
      </w:r>
      <w:r>
        <w:rPr/>
        <w:t xml:space="preserve">     </w:t>
      </w:r>
      <w:r>
        <w:rPr/>
        <w:t xml:space="preserve">   +&lt;---------------│                │  </w:t>
      </w:r>
      <w:r>
        <w:rPr/>
        <w:t xml:space="preserve">              </w:t>
      </w:r>
      <w:r>
        <w:rPr/>
        <w:t>│</w:t>
      </w:r>
      <w:r>
        <w:rPr/>
        <w:t xml:space="preserve">  </w:t>
      </w:r>
      <w:r>
        <w:rPr/>
        <w:t xml:space="preserve"> </w:t>
        <w:br/>
      </w:r>
      <w:r>
        <w:rPr/>
        <w:t xml:space="preserve">     </w:t>
      </w:r>
      <w:r>
        <w:rPr/>
        <w:t xml:space="preserve">   │              3.│                │  </w:t>
      </w:r>
      <w:r>
        <w:rPr/>
        <w:t xml:space="preserve">              </w:t>
      </w:r>
      <w:r>
        <w:rPr/>
        <w:t>│</w:t>
      </w:r>
      <w:r>
        <w:rPr/>
        <w:t xml:space="preserve"> </w:t>
      </w:r>
      <w:r>
        <w:rPr/>
        <w:t xml:space="preserve"> </w:t>
      </w:r>
      <w:r>
        <w:rPr/>
        <w:t xml:space="preserve"> </w:t>
      </w:r>
      <w:r>
        <w:rPr/>
        <w:br/>
      </w:r>
      <w:r>
        <w:rPr/>
        <w:t xml:space="preserve">     </w:t>
      </w:r>
      <w:r>
        <w:rPr/>
        <w:t xml:space="preserve">   +---------------&gt;│              </w:t>
      </w:r>
      <w:r>
        <w:rPr/>
        <w:t>3</w:t>
      </w:r>
      <w:r>
        <w:rPr/>
        <w:t xml:space="preserve">.│ </w:t>
      </w:r>
      <w:r>
        <w:rPr/>
        <w:t xml:space="preserve">               </w:t>
      </w:r>
      <w:r>
        <w:rPr/>
        <w:t>│</w:t>
      </w:r>
      <w:r>
        <w:rPr/>
        <w:t xml:space="preserve"> </w:t>
      </w:r>
      <w:r>
        <w:rPr/>
        <w:t xml:space="preserve">  </w:t>
        <w:br/>
      </w:r>
      <w:r>
        <w:rPr/>
        <w:t xml:space="preserve">        </w:t>
      </w:r>
      <w:r>
        <w:rPr/>
        <w:t>│</w:t>
      </w:r>
      <w:r>
        <w:rPr/>
        <w:t xml:space="preserve">             </w:t>
      </w:r>
      <w:r>
        <w:rPr/>
        <w:t xml:space="preserve">   +---------------&gt;│              4.│   </w:t>
        <w:br/>
      </w:r>
      <w:r>
        <w:rPr/>
        <w:t xml:space="preserve">     </w:t>
      </w:r>
      <w:r>
        <w:rPr/>
        <w:t xml:space="preserve">   │                │</w:t>
      </w:r>
      <w:r>
        <w:rPr/>
        <w:t xml:space="preserve">                </w:t>
      </w:r>
      <w:r>
        <w:rPr/>
        <w:t xml:space="preserve">+ - - - - - - - &gt;│   </w:t>
        <w:br/>
      </w:r>
      <w:r>
        <w:rPr/>
        <w:t xml:space="preserve">        </w:t>
      </w:r>
      <w:r>
        <w:rPr/>
        <w:t>│</w:t>
      </w:r>
      <w:r>
        <w:rPr/>
        <w:t xml:space="preserve">              </w:t>
      </w:r>
      <w:r>
        <w:rPr/>
        <w:t xml:space="preserve">  │</w:t>
      </w:r>
      <w:r>
        <w:rPr/>
        <w:t xml:space="preserve">                </w:t>
      </w:r>
      <w:r>
        <w:rPr/>
        <w:t>│</w:t>
      </w:r>
      <w:r>
        <w:rPr/>
        <w:t xml:space="preserve">                </w:t>
      </w:r>
      <w:r>
        <w:rPr/>
        <w:t>│</w:t>
      </w:r>
      <w:r>
        <w:rPr/>
        <w:t xml:space="preserve">  </w:t>
      </w:r>
    </w:p>
    <w:p>
      <w:pPr>
        <w:pStyle w:val="FP"/>
        <w:keepNext w:val="true"/>
        <w:jc w:val="center"/>
        <w:rPr/>
      </w:pPr>
      <w:r>
        <w:rPr/>
      </w:r>
    </w:p>
    <w:p>
      <w:pPr>
        <w:pStyle w:val="NF"/>
        <w:rPr/>
      </w:pPr>
      <w:r>
        <w:rPr/>
        <w:t>1)</w:t>
        <w:tab/>
        <w:t>Delete GPRS Subscriber.</w:t>
      </w:r>
    </w:p>
    <w:p>
      <w:pPr>
        <w:pStyle w:val="NF"/>
        <w:rPr/>
      </w:pPr>
      <w:r>
        <w:rPr/>
        <w:t>2)</w:t>
        <w:tab/>
        <w:t>MAP_CANCEL_LOCATION.</w:t>
      </w:r>
    </w:p>
    <w:p>
      <w:pPr>
        <w:pStyle w:val="NF"/>
        <w:rPr/>
      </w:pPr>
      <w:r>
        <w:rPr/>
        <w:t>3)</w:t>
        <w:tab/>
        <w:t>MAP_CANCEL_LOCATION_ACK.</w:t>
      </w:r>
    </w:p>
    <w:p>
      <w:pPr>
        <w:pStyle w:val="NF"/>
        <w:rPr/>
      </w:pPr>
      <w:r>
        <w:rPr/>
        <w:t>4)</w:t>
        <w:tab/>
        <w:t>GPRS Subscriber Deleted.</w:t>
      </w:r>
    </w:p>
    <w:p>
      <w:pPr>
        <w:pStyle w:val="Normal"/>
        <w:rPr/>
      </w:pPr>
      <w:r>
        <w:rPr/>
      </w:r>
    </w:p>
    <w:p>
      <w:pPr>
        <w:pStyle w:val="TF"/>
        <w:rPr/>
      </w:pPr>
      <w:r>
        <w:rPr/>
        <w:t>Figure </w:t>
      </w:r>
      <w:r>
        <w:rPr/>
        <w:t>20.2.1</w:t>
      </w:r>
      <w:r>
        <w:rPr/>
        <w:t>/</w:t>
      </w:r>
      <w:r>
        <w:rPr/>
        <w:t>2</w:t>
      </w:r>
      <w:r>
        <w:rPr/>
        <w:t>: Subscriber deletion procedure for GPRS</w:t>
      </w:r>
    </w:p>
    <w:p>
      <w:pPr>
        <w:pStyle w:val="Normal"/>
        <w:keepNext w:val="true"/>
        <w:keepLines/>
        <w:rPr/>
      </w:pPr>
      <w:r>
        <w:rPr/>
        <w:t>In the subscriber deletion procedure the subscriber data should be removed from the SGSN and from the HLR. The HLR uses the MAP_CANCEL_LOCATION service.</w:t>
      </w:r>
    </w:p>
    <w:p>
      <w:pPr>
        <w:pStyle w:val="LD"/>
        <w:rPr/>
      </w:pPr>
      <w:r>
        <w:rPr>
          <w:rFonts w:eastAsia="Courier New"/>
        </w:rPr>
        <w:t xml:space="preserve">     </w:t>
      </w:r>
      <w:r>
        <w:rPr/>
        <w:t xml:space="preserve">+-----+       </w:t>
      </w:r>
      <w:r>
        <w:rPr/>
        <w:t xml:space="preserve">   </w:t>
      </w:r>
      <w:r>
        <w:rPr/>
        <w:t xml:space="preserve">+-----+         </w:t>
      </w:r>
      <w:r>
        <w:rPr/>
        <w:t>+</w:t>
      </w:r>
      <w:r>
        <w:rPr/>
        <w:t>------+         +-------+</w:t>
        <w:br/>
      </w:r>
      <w:r>
        <w:rPr/>
        <w:t xml:space="preserve">     </w:t>
      </w:r>
      <w:r>
        <w:rPr/>
        <w:t xml:space="preserve">│ VLR │        </w:t>
      </w:r>
      <w:r>
        <w:rPr/>
        <w:t xml:space="preserve"> </w:t>
      </w:r>
      <w:r>
        <w:rPr/>
        <w:t xml:space="preserve"> │ </w:t>
      </w:r>
      <w:r>
        <w:rPr/>
        <w:t>G</w:t>
      </w:r>
      <w:r>
        <w:rPr/>
        <w:t>LR │         │ HLR  │         │</w:t>
      </w:r>
      <w:r>
        <w:rPr/>
        <w:t xml:space="preserve"> </w:t>
      </w:r>
      <w:r>
        <w:rPr/>
        <w:t xml:space="preserve"> OMC  │</w:t>
        <w:br/>
      </w:r>
      <w:r>
        <w:rPr/>
        <w:t xml:space="preserve">     </w:t>
      </w:r>
      <w:r>
        <w:rPr/>
        <w:t xml:space="preserve">+-----+       </w:t>
      </w:r>
      <w:r>
        <w:rPr/>
        <w:t xml:space="preserve"> </w:t>
      </w:r>
      <w:r>
        <w:rPr/>
        <w:t xml:space="preserve">  +-----+         +------+  </w:t>
      </w:r>
      <w:r>
        <w:rPr/>
        <w:t xml:space="preserve"> </w:t>
      </w:r>
      <w:r>
        <w:rPr/>
        <w:t xml:space="preserve"> </w:t>
      </w:r>
      <w:r>
        <w:rPr/>
        <w:t xml:space="preserve">     </w:t>
      </w:r>
      <w:r>
        <w:rPr/>
        <w:t>+-------+</w:t>
        <w:br/>
        <w:t xml:space="preserve">   </w:t>
      </w:r>
      <w:r>
        <w:rPr/>
        <w:t xml:space="preserve">     </w:t>
      </w:r>
      <w:r>
        <w:rPr/>
        <w:t>│</w:t>
      </w:r>
      <w:r>
        <w:rPr/>
        <w:t xml:space="preserve">              </w:t>
      </w:r>
      <w:r>
        <w:rPr/>
        <w:t xml:space="preserve">  │</w:t>
      </w:r>
      <w:r>
        <w:rPr/>
        <w:t xml:space="preserve">                </w:t>
      </w:r>
      <w:r>
        <w:rPr/>
        <w:t xml:space="preserve">│1.              │   </w:t>
        <w:br/>
      </w:r>
      <w:r>
        <w:rPr/>
        <w:t xml:space="preserve">     </w:t>
      </w:r>
      <w:r>
        <w:rPr/>
        <w:t xml:space="preserve">   │</w:t>
      </w:r>
      <w:r>
        <w:rPr/>
        <w:t xml:space="preserve">                </w:t>
      </w:r>
      <w:r>
        <w:rPr/>
        <w:t xml:space="preserve">│2.              +&lt; - </w:t>
      </w:r>
      <w:r>
        <w:rPr/>
        <w:t>- -</w:t>
      </w:r>
      <w:r>
        <w:rPr/>
        <w:t xml:space="preserve"> - - - - │   </w:t>
        <w:br/>
      </w:r>
      <w:r>
        <w:rPr/>
        <w:t xml:space="preserve">     </w:t>
      </w:r>
      <w:r>
        <w:rPr/>
        <w:t xml:space="preserve">   │</w:t>
      </w:r>
      <w:r>
        <w:rPr/>
        <w:t xml:space="preserve">2.              </w:t>
      </w:r>
      <w:r>
        <w:rPr/>
        <w:t xml:space="preserve">+&lt;---------------│                │   </w:t>
        <w:br/>
      </w:r>
      <w:r>
        <w:rPr/>
        <w:t xml:space="preserve">     </w:t>
      </w:r>
      <w:r>
        <w:rPr/>
        <w:t xml:space="preserve">   +&lt;---------------│                │  </w:t>
      </w:r>
      <w:r>
        <w:rPr/>
        <w:t xml:space="preserve">              </w:t>
      </w:r>
      <w:r>
        <w:rPr/>
        <w:t>│</w:t>
      </w:r>
      <w:r>
        <w:rPr/>
        <w:t xml:space="preserve">  </w:t>
      </w:r>
      <w:r>
        <w:rPr/>
        <w:t xml:space="preserve"> </w:t>
        <w:br/>
      </w:r>
      <w:r>
        <w:rPr/>
        <w:t xml:space="preserve">     </w:t>
      </w:r>
      <w:r>
        <w:rPr/>
        <w:t xml:space="preserve">   │              3.│                │  </w:t>
      </w:r>
      <w:r>
        <w:rPr/>
        <w:t xml:space="preserve">              </w:t>
      </w:r>
      <w:r>
        <w:rPr/>
        <w:t>│</w:t>
      </w:r>
      <w:r>
        <w:rPr/>
        <w:t xml:space="preserve"> </w:t>
      </w:r>
      <w:r>
        <w:rPr/>
        <w:t xml:space="preserve"> </w:t>
      </w:r>
      <w:r>
        <w:rPr/>
        <w:t xml:space="preserve"> </w:t>
      </w:r>
      <w:r>
        <w:rPr/>
        <w:br/>
      </w:r>
      <w:r>
        <w:rPr/>
        <w:t xml:space="preserve">     </w:t>
      </w:r>
      <w:r>
        <w:rPr/>
        <w:t xml:space="preserve">   +---------------&gt;│              </w:t>
      </w:r>
      <w:r>
        <w:rPr/>
        <w:t>3</w:t>
      </w:r>
      <w:r>
        <w:rPr/>
        <w:t xml:space="preserve">.│ </w:t>
      </w:r>
      <w:r>
        <w:rPr/>
        <w:t xml:space="preserve">               </w:t>
      </w:r>
      <w:r>
        <w:rPr/>
        <w:t>│</w:t>
      </w:r>
      <w:r>
        <w:rPr/>
        <w:t xml:space="preserve"> </w:t>
      </w:r>
      <w:r>
        <w:rPr/>
        <w:t xml:space="preserve">  </w:t>
        <w:br/>
      </w:r>
      <w:r>
        <w:rPr/>
        <w:t xml:space="preserve">        </w:t>
      </w:r>
      <w:r>
        <w:rPr/>
        <w:t>│</w:t>
      </w:r>
      <w:r>
        <w:rPr/>
        <w:t xml:space="preserve">             </w:t>
      </w:r>
      <w:r>
        <w:rPr/>
        <w:t xml:space="preserve">   +---------------&gt;│              4.│   </w:t>
        <w:br/>
      </w:r>
      <w:r>
        <w:rPr/>
        <w:t xml:space="preserve">     </w:t>
      </w:r>
      <w:r>
        <w:rPr/>
        <w:t xml:space="preserve">   │                │</w:t>
      </w:r>
      <w:r>
        <w:rPr/>
        <w:t xml:space="preserve">                </w:t>
      </w:r>
      <w:r>
        <w:rPr/>
        <w:t xml:space="preserve">+ - - - - - - - &gt;│   </w:t>
        <w:br/>
      </w:r>
      <w:r>
        <w:rPr/>
        <w:t xml:space="preserve">        </w:t>
      </w:r>
      <w:r>
        <w:rPr/>
        <w:t>│</w:t>
      </w:r>
      <w:r>
        <w:rPr/>
        <w:t xml:space="preserve">              </w:t>
      </w:r>
      <w:r>
        <w:rPr/>
        <w:t xml:space="preserve">  │</w:t>
      </w:r>
      <w:r>
        <w:rPr/>
        <w:t xml:space="preserve">                </w:t>
      </w:r>
      <w:r>
        <w:rPr/>
        <w:t>│</w:t>
      </w:r>
      <w:r>
        <w:rPr/>
        <w:t xml:space="preserve">                </w:t>
      </w:r>
      <w:r>
        <w:rPr/>
        <w:t>│</w:t>
      </w:r>
      <w:r>
        <w:rPr/>
        <w:t xml:space="preserve">  </w:t>
      </w:r>
    </w:p>
    <w:p>
      <w:pPr>
        <w:pStyle w:val="LD"/>
        <w:rPr/>
      </w:pPr>
      <w:r>
        <w:rPr/>
      </w:r>
    </w:p>
    <w:p>
      <w:pPr>
        <w:pStyle w:val="NF"/>
        <w:rPr/>
      </w:pPr>
      <w:r>
        <w:rPr/>
        <w:t>1)</w:t>
        <w:tab/>
        <w:t>Modify Subscriber Data.</w:t>
      </w:r>
    </w:p>
    <w:p>
      <w:pPr>
        <w:pStyle w:val="NF"/>
        <w:rPr/>
      </w:pPr>
      <w:r>
        <w:rPr/>
        <w:t>2)</w:t>
        <w:tab/>
        <w:t>MAP_CANCEL_LOCATION, MAP_INSERT_SUBSCRIBER_DATA or</w:t>
        <w:tab/>
        <w:br/>
        <w:t>MAP_DELETE_SUBSCRIBER_DATA.</w:t>
      </w:r>
    </w:p>
    <w:p>
      <w:pPr>
        <w:pStyle w:val="NF"/>
        <w:rPr/>
      </w:pPr>
      <w:r>
        <w:rPr/>
        <w:t>3)</w:t>
        <w:tab/>
        <w:t>MAP_CANCEL_LOCATION_ACK, MAP_INSERT_SUBSCRIBER_DATA_ACK or</w:t>
        <w:tab/>
        <w:br/>
        <w:t>MAP_DELETE_SUBSCRIBER_DATA_ACK.</w:t>
      </w:r>
    </w:p>
    <w:p>
      <w:pPr>
        <w:pStyle w:val="NF"/>
        <w:rPr/>
      </w:pPr>
      <w:r>
        <w:rPr/>
        <w:t>4)</w:t>
        <w:tab/>
        <w:t>Subscriber Data Modified.</w:t>
      </w:r>
    </w:p>
    <w:p>
      <w:pPr>
        <w:pStyle w:val="Normal"/>
        <w:rPr/>
      </w:pPr>
      <w:r>
        <w:rPr/>
      </w:r>
    </w:p>
    <w:p>
      <w:pPr>
        <w:pStyle w:val="TF"/>
        <w:rPr/>
      </w:pPr>
      <w:r>
        <w:rPr/>
        <w:t>Figure </w:t>
      </w:r>
      <w:r>
        <w:rPr/>
        <w:t>20.2.1</w:t>
      </w:r>
      <w:r>
        <w:rPr/>
        <w:t>/</w:t>
      </w:r>
      <w:r>
        <w:rPr/>
        <w:t>3</w:t>
      </w:r>
      <w:r>
        <w:rPr/>
        <w:t>: Subscriber data modification procedure</w:t>
      </w:r>
    </w:p>
    <w:p>
      <w:pPr>
        <w:pStyle w:val="LD"/>
        <w:rPr/>
      </w:pPr>
      <w:r>
        <w:rPr>
          <w:rFonts w:eastAsia="Courier New"/>
        </w:rPr>
        <w:t xml:space="preserve">     </w:t>
      </w:r>
      <w:r>
        <w:rPr/>
        <w:t xml:space="preserve">+-----+       </w:t>
      </w:r>
      <w:r>
        <w:rPr/>
        <w:t xml:space="preserve">   </w:t>
      </w:r>
      <w:r>
        <w:rPr/>
        <w:t xml:space="preserve">+-----+         </w:t>
      </w:r>
      <w:r>
        <w:rPr/>
        <w:t>+</w:t>
      </w:r>
      <w:r>
        <w:rPr/>
        <w:t>------+         +-------+</w:t>
        <w:br/>
      </w:r>
      <w:r>
        <w:rPr/>
        <w:t xml:space="preserve">     </w:t>
      </w:r>
      <w:r>
        <w:rPr/>
        <w:t>│</w:t>
      </w:r>
      <w:r>
        <w:rPr/>
        <w:t>SGSN</w:t>
      </w:r>
      <w:r>
        <w:rPr/>
        <w:t xml:space="preserve"> │        </w:t>
      </w:r>
      <w:r>
        <w:rPr/>
        <w:t xml:space="preserve"> </w:t>
      </w:r>
      <w:r>
        <w:rPr/>
        <w:t xml:space="preserve"> │ </w:t>
      </w:r>
      <w:r>
        <w:rPr/>
        <w:t>G</w:t>
      </w:r>
      <w:r>
        <w:rPr/>
        <w:t>LR │         │ HLR  │         │</w:t>
      </w:r>
      <w:r>
        <w:rPr/>
        <w:t xml:space="preserve"> </w:t>
      </w:r>
      <w:r>
        <w:rPr/>
        <w:t xml:space="preserve"> OMC  │</w:t>
        <w:br/>
      </w:r>
      <w:r>
        <w:rPr/>
        <w:t xml:space="preserve">     </w:t>
      </w:r>
      <w:r>
        <w:rPr/>
        <w:t xml:space="preserve">+-----+       </w:t>
      </w:r>
      <w:r>
        <w:rPr/>
        <w:t xml:space="preserve"> </w:t>
      </w:r>
      <w:r>
        <w:rPr/>
        <w:t xml:space="preserve">  +-----+         +------+  </w:t>
      </w:r>
      <w:r>
        <w:rPr/>
        <w:t xml:space="preserve"> </w:t>
      </w:r>
      <w:r>
        <w:rPr/>
        <w:t xml:space="preserve"> </w:t>
      </w:r>
      <w:r>
        <w:rPr/>
        <w:t xml:space="preserve">     </w:t>
      </w:r>
      <w:r>
        <w:rPr/>
        <w:t>+-------+</w:t>
        <w:br/>
        <w:t xml:space="preserve">   </w:t>
      </w:r>
      <w:r>
        <w:rPr/>
        <w:t xml:space="preserve">     </w:t>
      </w:r>
      <w:r>
        <w:rPr/>
        <w:t>│</w:t>
      </w:r>
      <w:r>
        <w:rPr/>
        <w:t xml:space="preserve">              </w:t>
      </w:r>
      <w:r>
        <w:rPr/>
        <w:t xml:space="preserve">  │</w:t>
      </w:r>
      <w:r>
        <w:rPr/>
        <w:t xml:space="preserve">                </w:t>
      </w:r>
      <w:r>
        <w:rPr/>
        <w:t xml:space="preserve">│1.              │   </w:t>
        <w:br/>
      </w:r>
      <w:r>
        <w:rPr/>
        <w:t xml:space="preserve">     </w:t>
      </w:r>
      <w:r>
        <w:rPr/>
        <w:t xml:space="preserve">   │</w:t>
      </w:r>
      <w:r>
        <w:rPr/>
        <w:t xml:space="preserve">                </w:t>
      </w:r>
      <w:r>
        <w:rPr/>
        <w:t xml:space="preserve">│2.              +&lt; - </w:t>
      </w:r>
      <w:r>
        <w:rPr/>
        <w:t>- -</w:t>
      </w:r>
      <w:r>
        <w:rPr/>
        <w:t xml:space="preserve"> - - - - │   </w:t>
        <w:br/>
      </w:r>
      <w:r>
        <w:rPr/>
        <w:t xml:space="preserve">     </w:t>
      </w:r>
      <w:r>
        <w:rPr/>
        <w:t xml:space="preserve">   │</w:t>
      </w:r>
      <w:r>
        <w:rPr/>
        <w:t xml:space="preserve">2.              </w:t>
      </w:r>
      <w:r>
        <w:rPr/>
        <w:t xml:space="preserve">+&lt;---------------│                │   </w:t>
        <w:br/>
      </w:r>
      <w:r>
        <w:rPr/>
        <w:t xml:space="preserve">     </w:t>
      </w:r>
      <w:r>
        <w:rPr/>
        <w:t xml:space="preserve">   +&lt;---------------│                │  </w:t>
      </w:r>
      <w:r>
        <w:rPr/>
        <w:t xml:space="preserve">              </w:t>
      </w:r>
      <w:r>
        <w:rPr/>
        <w:t>│</w:t>
      </w:r>
      <w:r>
        <w:rPr/>
        <w:t xml:space="preserve">  </w:t>
      </w:r>
      <w:r>
        <w:rPr/>
        <w:t xml:space="preserve"> </w:t>
        <w:br/>
      </w:r>
      <w:r>
        <w:rPr/>
        <w:t xml:space="preserve">     </w:t>
      </w:r>
      <w:r>
        <w:rPr/>
        <w:t xml:space="preserve">   │              3.│                │  </w:t>
      </w:r>
      <w:r>
        <w:rPr/>
        <w:t xml:space="preserve">              </w:t>
      </w:r>
      <w:r>
        <w:rPr/>
        <w:t>│</w:t>
      </w:r>
      <w:r>
        <w:rPr/>
        <w:t xml:space="preserve"> </w:t>
      </w:r>
      <w:r>
        <w:rPr/>
        <w:t xml:space="preserve"> </w:t>
      </w:r>
      <w:r>
        <w:rPr/>
        <w:t xml:space="preserve"> </w:t>
      </w:r>
      <w:r>
        <w:rPr/>
        <w:br/>
      </w:r>
      <w:r>
        <w:rPr/>
        <w:t xml:space="preserve">     </w:t>
      </w:r>
      <w:r>
        <w:rPr/>
        <w:t xml:space="preserve">   +---------------&gt;│              </w:t>
      </w:r>
      <w:r>
        <w:rPr/>
        <w:t>3</w:t>
      </w:r>
      <w:r>
        <w:rPr/>
        <w:t xml:space="preserve">.│ </w:t>
      </w:r>
      <w:r>
        <w:rPr/>
        <w:t xml:space="preserve">               </w:t>
      </w:r>
      <w:r>
        <w:rPr/>
        <w:t>│</w:t>
      </w:r>
      <w:r>
        <w:rPr/>
        <w:t xml:space="preserve"> </w:t>
      </w:r>
      <w:r>
        <w:rPr/>
        <w:t xml:space="preserve">  </w:t>
        <w:br/>
      </w:r>
      <w:r>
        <w:rPr/>
        <w:t xml:space="preserve">        </w:t>
      </w:r>
      <w:r>
        <w:rPr/>
        <w:t>│</w:t>
      </w:r>
      <w:r>
        <w:rPr/>
        <w:t xml:space="preserve">             </w:t>
      </w:r>
      <w:r>
        <w:rPr/>
        <w:t xml:space="preserve">   +---------------&gt;│              4.│   </w:t>
        <w:br/>
      </w:r>
      <w:r>
        <w:rPr/>
        <w:t xml:space="preserve">     </w:t>
      </w:r>
      <w:r>
        <w:rPr/>
        <w:t xml:space="preserve">   │                │</w:t>
      </w:r>
      <w:r>
        <w:rPr/>
        <w:t xml:space="preserve">                </w:t>
      </w:r>
      <w:r>
        <w:rPr/>
        <w:t xml:space="preserve">+ - - - - - - - &gt;│   </w:t>
        <w:br/>
      </w:r>
      <w:r>
        <w:rPr/>
        <w:t xml:space="preserve">        </w:t>
      </w:r>
      <w:r>
        <w:rPr/>
        <w:t>│</w:t>
      </w:r>
      <w:r>
        <w:rPr/>
        <w:t xml:space="preserve">              </w:t>
      </w:r>
      <w:r>
        <w:rPr/>
        <w:t xml:space="preserve">  │</w:t>
      </w:r>
      <w:r>
        <w:rPr/>
        <w:t xml:space="preserve">                </w:t>
      </w:r>
      <w:r>
        <w:rPr/>
        <w:t>│</w:t>
      </w:r>
      <w:r>
        <w:rPr/>
        <w:t xml:space="preserve">                </w:t>
      </w:r>
      <w:r>
        <w:rPr/>
        <w:t>│</w:t>
      </w:r>
      <w:r>
        <w:rPr/>
        <w:t xml:space="preserve">  </w:t>
      </w:r>
    </w:p>
    <w:p>
      <w:pPr>
        <w:pStyle w:val="FP"/>
        <w:keepNext w:val="true"/>
        <w:jc w:val="center"/>
        <w:rPr/>
      </w:pPr>
      <w:r>
        <w:rPr/>
      </w:r>
    </w:p>
    <w:p>
      <w:pPr>
        <w:pStyle w:val="NF"/>
        <w:rPr/>
      </w:pPr>
      <w:r>
        <w:rPr/>
        <w:t>1)</w:t>
        <w:tab/>
        <w:t>Modify Subscriber Data.</w:t>
      </w:r>
    </w:p>
    <w:p>
      <w:pPr>
        <w:pStyle w:val="NF"/>
        <w:rPr/>
      </w:pPr>
      <w:r>
        <w:rPr/>
        <w:t>2)</w:t>
        <w:tab/>
        <w:t>MAP_CANCEL_LOCATION, MAP_INSERT_SUBSCRIBER_DATA or</w:t>
        <w:tab/>
        <w:br/>
        <w:t>MAP_DELETE_SUBSCRIBER_DATA.</w:t>
      </w:r>
    </w:p>
    <w:p>
      <w:pPr>
        <w:pStyle w:val="NF"/>
        <w:rPr/>
      </w:pPr>
      <w:r>
        <w:rPr/>
        <w:t>3)</w:t>
        <w:tab/>
        <w:t>MAP_CANCEL_LOCATION_ACK, MAP_INSERT_SUBSCRIBER_DATA_ACK or</w:t>
        <w:tab/>
        <w:br/>
        <w:t>MAP_DELETE_SUBSCRIBER_DATA_ACK.</w:t>
      </w:r>
    </w:p>
    <w:p>
      <w:pPr>
        <w:pStyle w:val="NF"/>
        <w:rPr/>
      </w:pPr>
      <w:r>
        <w:rPr/>
        <w:t>4)</w:t>
        <w:tab/>
        <w:t>Subscriber Data Modified.</w:t>
      </w:r>
    </w:p>
    <w:p>
      <w:pPr>
        <w:pStyle w:val="Normal"/>
        <w:rPr/>
      </w:pPr>
      <w:r>
        <w:rPr/>
      </w:r>
    </w:p>
    <w:p>
      <w:pPr>
        <w:pStyle w:val="TF"/>
        <w:rPr/>
      </w:pPr>
      <w:r>
        <w:rPr/>
        <w:t>Figure </w:t>
      </w:r>
      <w:r>
        <w:rPr/>
        <w:t>20.2.1</w:t>
      </w:r>
      <w:r>
        <w:rPr/>
        <w:t>/</w:t>
      </w:r>
      <w:r>
        <w:rPr/>
        <w:t>4</w:t>
      </w:r>
      <w:r>
        <w:rPr/>
        <w:t>: Subscriber data modification procedure for GPRS</w:t>
      </w:r>
    </w:p>
    <w:p>
      <w:pPr>
        <w:pStyle w:val="Normal"/>
        <w:rPr/>
      </w:pPr>
      <w:r>
        <w:rPr/>
        <w:t>In the subscriber data modification procedure the subscriber data is modified in the HLR and when necessary also in the VLR or in the SGSN. The HLR initiates either the MAP_INSERT_SUBSCRIBER_DATA, MAP_DELETE_SUBSCRIBER_DATA or MAP_CANCEL_LOCATION service depending on the modified data.</w:t>
      </w:r>
    </w:p>
    <w:p>
      <w:pPr>
        <w:pStyle w:val="Heading3"/>
        <w:rPr/>
      </w:pPr>
      <w:bookmarkStart w:id="112" w:name="__RefHeading___Toc517478880"/>
      <w:bookmarkEnd w:id="112"/>
      <w:r>
        <w:rPr/>
        <w:t>20.2.2</w:t>
        <w:tab/>
      </w:r>
      <w:r>
        <w:rPr/>
        <w:t xml:space="preserve">Procedures in the </w:t>
      </w:r>
      <w:r>
        <w:rPr/>
        <w:t>G</w:t>
      </w:r>
      <w:r>
        <w:rPr/>
        <w:t>LR</w:t>
      </w:r>
    </w:p>
    <w:p>
      <w:pPr>
        <w:pStyle w:val="Heading4"/>
        <w:ind w:left="1418" w:hanging="1418"/>
        <w:rPr/>
      </w:pPr>
      <w:bookmarkStart w:id="113" w:name="__RefHeading___Toc517478881"/>
      <w:bookmarkEnd w:id="113"/>
      <w:r>
        <w:rPr/>
        <w:t>20.2.2.1</w:t>
        <w:tab/>
        <w:t>Subscriber deletion procedure</w:t>
      </w:r>
    </w:p>
    <w:p>
      <w:pPr>
        <w:pStyle w:val="Normal"/>
        <w:rPr/>
      </w:pPr>
      <w:r>
        <w:rPr/>
        <w:t xml:space="preserve">The subscriber deletion procedure in the </w:t>
      </w:r>
      <w:r>
        <w:rPr/>
        <w:t>G</w:t>
      </w:r>
      <w:r>
        <w:rPr/>
        <w:t>LR is described in the subclause </w:t>
      </w:r>
      <w:r>
        <w:rPr/>
        <w:t>19.</w:t>
      </w:r>
    </w:p>
    <w:p>
      <w:pPr>
        <w:pStyle w:val="Heading4"/>
        <w:ind w:left="1418" w:hanging="1418"/>
        <w:rPr/>
      </w:pPr>
      <w:bookmarkStart w:id="114" w:name="__RefHeading___Toc517478882"/>
      <w:bookmarkEnd w:id="114"/>
      <w:r>
        <w:rPr/>
        <w:t>20.2.2.2</w:t>
        <w:tab/>
        <w:t>Subscriber data modification procedure</w:t>
      </w:r>
    </w:p>
    <w:p>
      <w:pPr>
        <w:pStyle w:val="Normal"/>
        <w:rPr/>
      </w:pPr>
      <w:r>
        <w:rPr/>
        <w:t xml:space="preserve">When receiving either the MAP_INSERT_SUBSCRIBER_DATA indication or the MAP_DELETE_SUBSCRIBER_DATA indication, the </w:t>
      </w:r>
      <w:r>
        <w:rPr/>
        <w:t>G</w:t>
      </w:r>
      <w:r>
        <w:rPr/>
        <w:t>LR check</w:t>
      </w:r>
      <w:r>
        <w:rPr/>
        <w:t>s</w:t>
      </w:r>
      <w:r>
        <w:rPr/>
        <w:t xml:space="preserve"> the parameters and data in the primitive. Data errors are reported as an unexpected data value error or a data missing error depending on the nature of the error.</w:t>
      </w:r>
    </w:p>
    <w:p>
      <w:pPr>
        <w:pStyle w:val="Normal"/>
        <w:rPr/>
      </w:pPr>
      <w:r>
        <w:rPr/>
        <w:t xml:space="preserve">After receiving the first MAP_INSERT_SUBSCRIBER_DATA indication, the </w:t>
      </w:r>
      <w:r>
        <w:rPr/>
        <w:t>G</w:t>
      </w:r>
      <w:r>
        <w:rPr/>
        <w:t>LR will check the IMSI that is included in the primitive. If the IMSI is unknown, the error "Unidentified subscriber" is returned.</w:t>
      </w:r>
    </w:p>
    <w:p>
      <w:pPr>
        <w:pStyle w:val="Normal"/>
        <w:rPr/>
      </w:pPr>
      <w:r>
        <w:rPr/>
        <w:t xml:space="preserve">If the </w:t>
      </w:r>
      <w:r>
        <w:rPr/>
        <w:t>G</w:t>
      </w:r>
      <w:r>
        <w:rPr/>
        <w:t xml:space="preserve">LR does not support received basic or supplementary services or the network feature Operator Determined Barring, or there is a problem with Regional Subscription Data then </w:t>
      </w:r>
      <w:r>
        <w:rPr/>
        <w:t xml:space="preserve">this is </w:t>
      </w:r>
      <w:r>
        <w:rPr/>
        <w:t>report</w:t>
      </w:r>
      <w:r>
        <w:rPr/>
        <w:t>ed</w:t>
      </w:r>
      <w:r>
        <w:rPr/>
        <w:t xml:space="preserve"> to the HLR.</w:t>
      </w:r>
    </w:p>
    <w:p>
      <w:pPr>
        <w:pStyle w:val="Normal"/>
        <w:rPr/>
      </w:pPr>
      <w:r>
        <w:rPr/>
        <w:t xml:space="preserve">If the entire MSC area </w:t>
      </w:r>
      <w:r>
        <w:rPr/>
        <w:t xml:space="preserve">that covered the VLR wherein the subscriber is registered </w:t>
      </w:r>
      <w:r>
        <w:rPr/>
        <w:t>is restricted due to regional subscription, this is reported to the HLR.</w:t>
      </w:r>
    </w:p>
    <w:p>
      <w:pPr>
        <w:pStyle w:val="Normal"/>
        <w:rPr/>
      </w:pPr>
      <w:r>
        <w:rPr/>
        <w:t xml:space="preserve">If the updating of the subscriber data is not possible, the </w:t>
      </w:r>
      <w:r>
        <w:rPr/>
        <w:t>G</w:t>
      </w:r>
      <w:r>
        <w:rPr/>
        <w:t>LR will initiate the MAP_U_ABORT request primitive.</w:t>
      </w:r>
    </w:p>
    <w:p>
      <w:pPr>
        <w:pStyle w:val="Normal"/>
        <w:rPr/>
      </w:pPr>
      <w:r>
        <w:rPr/>
        <w:t>If the updating is successful</w:t>
      </w:r>
      <w:r>
        <w:rPr/>
        <w:t xml:space="preserve"> in the GLR</w:t>
      </w:r>
      <w:r>
        <w:rPr/>
        <w:t xml:space="preserve">, </w:t>
      </w:r>
      <w:r>
        <w:rPr/>
        <w:t xml:space="preserve">the GLR will initiate the </w:t>
      </w:r>
      <w:r>
        <w:rPr/>
        <w:t xml:space="preserve">MAP_INSERT_SUBSCRIBER_DATA </w:t>
      </w:r>
      <w:r>
        <w:rPr/>
        <w:t>request</w:t>
      </w:r>
      <w:r>
        <w:rPr/>
        <w:t xml:space="preserve"> or the MAP_DELETE_SUBSCRIBER_DATA </w:t>
      </w:r>
      <w:r>
        <w:rPr/>
        <w:t xml:space="preserve">request to the VLR </w:t>
      </w:r>
      <w:r>
        <w:rPr/>
        <w:t xml:space="preserve">or to the SGSN </w:t>
      </w:r>
      <w:r>
        <w:rPr/>
        <w:t>wherein the subscriber is registered.</w:t>
      </w:r>
    </w:p>
    <w:p>
      <w:pPr>
        <w:pStyle w:val="Normal"/>
        <w:rPr/>
      </w:pPr>
      <w:r>
        <w:rPr/>
        <w:t xml:space="preserve">The subscriber data modification procedure in the </w:t>
      </w:r>
      <w:r>
        <w:rPr/>
        <w:t>G</w:t>
      </w:r>
      <w:r>
        <w:rPr/>
        <w:t xml:space="preserve">LR is shown in the figures </w:t>
      </w:r>
      <w:r>
        <w:rPr/>
        <w:t>20.2.2.2/1, 20.2.2.2/2, 20.2.2.2/3, 20.2.2.2/4, 20.2.2.2/5 and 20.2.2.2/6.</w:t>
      </w:r>
    </w:p>
    <w:p>
      <w:pPr>
        <w:pStyle w:val="TH"/>
        <w:rPr>
          <w:lang w:val="en-US" w:eastAsia="en-US"/>
        </w:rPr>
      </w:pPr>
      <w:r>
        <w:rPr>
          <w:lang w:val="en-US" w:eastAsia="en-US"/>
        </w:rPr>
        <w:drawing>
          <wp:inline distT="0" distB="0" distL="0" distR="0">
            <wp:extent cx="6188710" cy="7484745"/>
            <wp:effectExtent l="0" t="0" r="0" b="0"/>
            <wp:docPr id="4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4" descr=""/>
                    <pic:cNvPicPr>
                      <a:picLocks noChangeAspect="1" noChangeArrowheads="1"/>
                    </pic:cNvPicPr>
                  </pic:nvPicPr>
                  <pic:blipFill>
                    <a:blip r:embed="rId37"/>
                    <a:srcRect l="-5" t="-4" r="-5" b="-4"/>
                    <a:stretch>
                      <a:fillRect/>
                    </a:stretch>
                  </pic:blipFill>
                  <pic:spPr bwMode="auto">
                    <a:xfrm>
                      <a:off x="0" y="0"/>
                      <a:ext cx="6188710" cy="7484745"/>
                    </a:xfrm>
                    <a:prstGeom prst="rect">
                      <a:avLst/>
                    </a:prstGeom>
                  </pic:spPr>
                </pic:pic>
              </a:graphicData>
            </a:graphic>
          </wp:inline>
        </w:drawing>
      </w:r>
    </w:p>
    <w:p>
      <w:pPr>
        <w:pStyle w:val="TF"/>
        <w:rPr/>
      </w:pPr>
      <w:r>
        <w:rPr/>
        <w:t>Figure </w:t>
      </w:r>
      <w:r>
        <w:rPr/>
        <w:t>20.2.2.2/1 (Sheet 1 of 3)</w:t>
      </w:r>
      <w:r>
        <w:rPr/>
        <w:t>: Process INS_SUBS_DATA_</w:t>
      </w:r>
      <w:r>
        <w:rPr/>
        <w:t>G</w:t>
      </w:r>
      <w:r>
        <w:rPr/>
        <w:t>LR</w:t>
      </w:r>
    </w:p>
    <w:p>
      <w:pPr>
        <w:pStyle w:val="TH"/>
        <w:rPr>
          <w:lang w:val="en-US" w:eastAsia="en-US"/>
        </w:rPr>
      </w:pPr>
      <w:r>
        <w:rPr>
          <w:lang w:val="en-US" w:eastAsia="en-US"/>
        </w:rPr>
        <w:drawing>
          <wp:inline distT="0" distB="0" distL="0" distR="0">
            <wp:extent cx="6195060" cy="7484745"/>
            <wp:effectExtent l="0" t="0" r="0" b="0"/>
            <wp:docPr id="4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5" descr=""/>
                    <pic:cNvPicPr>
                      <a:picLocks noChangeAspect="1" noChangeArrowheads="1"/>
                    </pic:cNvPicPr>
                  </pic:nvPicPr>
                  <pic:blipFill>
                    <a:blip r:embed="rId38"/>
                    <a:srcRect l="-5" t="-4" r="-5" b="-4"/>
                    <a:stretch>
                      <a:fillRect/>
                    </a:stretch>
                  </pic:blipFill>
                  <pic:spPr bwMode="auto">
                    <a:xfrm>
                      <a:off x="0" y="0"/>
                      <a:ext cx="6195060" cy="7484745"/>
                    </a:xfrm>
                    <a:prstGeom prst="rect">
                      <a:avLst/>
                    </a:prstGeom>
                  </pic:spPr>
                </pic:pic>
              </a:graphicData>
            </a:graphic>
          </wp:inline>
        </w:drawing>
      </w:r>
    </w:p>
    <w:p>
      <w:pPr>
        <w:pStyle w:val="TF"/>
        <w:rPr/>
      </w:pPr>
      <w:r>
        <w:rPr/>
        <w:t>Figure </w:t>
      </w:r>
      <w:r>
        <w:rPr/>
        <w:t>20.2.2.2/1 (Sheet 2 of 3)</w:t>
      </w:r>
      <w:r>
        <w:rPr/>
        <w:t>: Process INS_SUBS_DATA_</w:t>
      </w:r>
      <w:r>
        <w:rPr/>
        <w:t>G</w:t>
      </w:r>
      <w:r>
        <w:rPr/>
        <w:t>LR</w:t>
      </w:r>
    </w:p>
    <w:p>
      <w:pPr>
        <w:pStyle w:val="TH"/>
        <w:rPr>
          <w:lang w:val="en-US" w:eastAsia="en-US"/>
        </w:rPr>
      </w:pPr>
      <w:r>
        <w:rPr>
          <w:lang w:val="en-US" w:eastAsia="en-US"/>
        </w:rPr>
        <w:drawing>
          <wp:inline distT="0" distB="0" distL="0" distR="0">
            <wp:extent cx="6188710" cy="7484745"/>
            <wp:effectExtent l="0" t="0" r="0" b="0"/>
            <wp:docPr id="4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6" descr=""/>
                    <pic:cNvPicPr>
                      <a:picLocks noChangeAspect="1" noChangeArrowheads="1"/>
                    </pic:cNvPicPr>
                  </pic:nvPicPr>
                  <pic:blipFill>
                    <a:blip r:embed="rId39"/>
                    <a:srcRect l="-5" t="-4" r="-5" b="-4"/>
                    <a:stretch>
                      <a:fillRect/>
                    </a:stretch>
                  </pic:blipFill>
                  <pic:spPr bwMode="auto">
                    <a:xfrm>
                      <a:off x="0" y="0"/>
                      <a:ext cx="6188710" cy="7484745"/>
                    </a:xfrm>
                    <a:prstGeom prst="rect">
                      <a:avLst/>
                    </a:prstGeom>
                  </pic:spPr>
                </pic:pic>
              </a:graphicData>
            </a:graphic>
          </wp:inline>
        </w:drawing>
      </w:r>
    </w:p>
    <w:p>
      <w:pPr>
        <w:pStyle w:val="TF"/>
        <w:rPr/>
      </w:pPr>
      <w:r>
        <w:rPr/>
        <w:t>Figure </w:t>
      </w:r>
      <w:r>
        <w:rPr/>
        <w:t>20.2.2.2/1 (Sheet 3 of 3)</w:t>
      </w:r>
      <w:r>
        <w:rPr/>
        <w:t>: Process INS_SUBS_DATA_</w:t>
      </w:r>
      <w:r>
        <w:rPr/>
        <w:t>G</w:t>
      </w:r>
      <w:r>
        <w:rPr/>
        <w:t>LR</w:t>
      </w:r>
    </w:p>
    <w:p>
      <w:pPr>
        <w:pStyle w:val="TH"/>
        <w:rPr>
          <w:lang w:val="en-US" w:eastAsia="en-US"/>
        </w:rPr>
      </w:pPr>
      <w:r>
        <w:rPr>
          <w:lang w:val="en-US" w:eastAsia="en-US"/>
        </w:rPr>
        <w:drawing>
          <wp:inline distT="0" distB="0" distL="0" distR="0">
            <wp:extent cx="6188710" cy="7484745"/>
            <wp:effectExtent l="0" t="0" r="0" b="0"/>
            <wp:docPr id="4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7" descr=""/>
                    <pic:cNvPicPr>
                      <a:picLocks noChangeAspect="1" noChangeArrowheads="1"/>
                    </pic:cNvPicPr>
                  </pic:nvPicPr>
                  <pic:blipFill>
                    <a:blip r:embed="rId40"/>
                    <a:srcRect l="-5" t="-4" r="-5" b="-4"/>
                    <a:stretch>
                      <a:fillRect/>
                    </a:stretch>
                  </pic:blipFill>
                  <pic:spPr bwMode="auto">
                    <a:xfrm>
                      <a:off x="0" y="0"/>
                      <a:ext cx="6188710" cy="7484745"/>
                    </a:xfrm>
                    <a:prstGeom prst="rect">
                      <a:avLst/>
                    </a:prstGeom>
                  </pic:spPr>
                </pic:pic>
              </a:graphicData>
            </a:graphic>
          </wp:inline>
        </w:drawing>
      </w:r>
    </w:p>
    <w:p>
      <w:pPr>
        <w:pStyle w:val="TF"/>
        <w:rPr/>
      </w:pPr>
      <w:r>
        <w:rPr/>
        <w:t>Figure </w:t>
      </w:r>
      <w:r>
        <w:rPr/>
        <w:t>20.2.2.2/2 (Sheet 1 of 3)</w:t>
      </w:r>
      <w:r>
        <w:rPr/>
        <w:t>: Process INS_</w:t>
      </w:r>
      <w:r>
        <w:rPr/>
        <w:t>GPRS_</w:t>
      </w:r>
      <w:r>
        <w:rPr/>
        <w:t>SUBS_DATA_</w:t>
      </w:r>
      <w:r>
        <w:rPr/>
        <w:t>G</w:t>
      </w:r>
      <w:r>
        <w:rPr/>
        <w:t>LR</w:t>
      </w:r>
    </w:p>
    <w:p>
      <w:pPr>
        <w:pStyle w:val="TH"/>
        <w:rPr>
          <w:lang w:val="en-US" w:eastAsia="en-US"/>
        </w:rPr>
      </w:pPr>
      <w:r>
        <w:rPr>
          <w:lang w:val="en-US" w:eastAsia="en-US"/>
        </w:rPr>
        <w:drawing>
          <wp:inline distT="0" distB="0" distL="0" distR="0">
            <wp:extent cx="6195060" cy="7484745"/>
            <wp:effectExtent l="0" t="0" r="0" b="0"/>
            <wp:docPr id="4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8" descr=""/>
                    <pic:cNvPicPr>
                      <a:picLocks noChangeAspect="1" noChangeArrowheads="1"/>
                    </pic:cNvPicPr>
                  </pic:nvPicPr>
                  <pic:blipFill>
                    <a:blip r:embed="rId41"/>
                    <a:srcRect l="-5" t="-4" r="-5" b="-4"/>
                    <a:stretch>
                      <a:fillRect/>
                    </a:stretch>
                  </pic:blipFill>
                  <pic:spPr bwMode="auto">
                    <a:xfrm>
                      <a:off x="0" y="0"/>
                      <a:ext cx="6195060" cy="7484745"/>
                    </a:xfrm>
                    <a:prstGeom prst="rect">
                      <a:avLst/>
                    </a:prstGeom>
                  </pic:spPr>
                </pic:pic>
              </a:graphicData>
            </a:graphic>
          </wp:inline>
        </w:drawing>
      </w:r>
    </w:p>
    <w:p>
      <w:pPr>
        <w:pStyle w:val="TF"/>
        <w:rPr/>
      </w:pPr>
      <w:r>
        <w:rPr/>
        <w:t>Figure </w:t>
      </w:r>
      <w:r>
        <w:rPr/>
        <w:t>20.2.2.2/2 (Sheet 2 of 3)</w:t>
      </w:r>
      <w:r>
        <w:rPr/>
        <w:t>: Process INS_</w:t>
      </w:r>
      <w:r>
        <w:rPr/>
        <w:t>GPRS_</w:t>
      </w:r>
      <w:r>
        <w:rPr/>
        <w:t>SUBS_DATA_</w:t>
      </w:r>
      <w:r>
        <w:rPr/>
        <w:t>G</w:t>
      </w:r>
      <w:r>
        <w:rPr/>
        <w:t>LR</w:t>
      </w:r>
    </w:p>
    <w:p>
      <w:pPr>
        <w:pStyle w:val="TH"/>
        <w:rPr>
          <w:lang w:val="en-US" w:eastAsia="en-US"/>
        </w:rPr>
      </w:pPr>
      <w:r>
        <w:rPr>
          <w:lang w:val="en-US" w:eastAsia="en-US"/>
        </w:rPr>
        <w:drawing>
          <wp:inline distT="0" distB="0" distL="0" distR="0">
            <wp:extent cx="6188710" cy="7484745"/>
            <wp:effectExtent l="0" t="0" r="0" b="0"/>
            <wp:docPr id="5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9" descr=""/>
                    <pic:cNvPicPr>
                      <a:picLocks noChangeAspect="1" noChangeArrowheads="1"/>
                    </pic:cNvPicPr>
                  </pic:nvPicPr>
                  <pic:blipFill>
                    <a:blip r:embed="rId42"/>
                    <a:srcRect l="-5" t="-4" r="-5" b="-4"/>
                    <a:stretch>
                      <a:fillRect/>
                    </a:stretch>
                  </pic:blipFill>
                  <pic:spPr bwMode="auto">
                    <a:xfrm>
                      <a:off x="0" y="0"/>
                      <a:ext cx="6188710" cy="7484745"/>
                    </a:xfrm>
                    <a:prstGeom prst="rect">
                      <a:avLst/>
                    </a:prstGeom>
                  </pic:spPr>
                </pic:pic>
              </a:graphicData>
            </a:graphic>
          </wp:inline>
        </w:drawing>
      </w:r>
    </w:p>
    <w:p>
      <w:pPr>
        <w:pStyle w:val="TF"/>
        <w:rPr/>
      </w:pPr>
      <w:r>
        <w:rPr/>
        <w:t>Figure </w:t>
      </w:r>
      <w:r>
        <w:rPr/>
        <w:t>20.2.2.2/2 (Sheet 3 of 3)</w:t>
      </w:r>
      <w:r>
        <w:rPr/>
        <w:t>: Process INS_</w:t>
      </w:r>
      <w:r>
        <w:rPr/>
        <w:t>GPRS_</w:t>
      </w:r>
      <w:r>
        <w:rPr/>
        <w:t>SUBS_DATA_</w:t>
      </w:r>
      <w:r>
        <w:rPr/>
        <w:t>G</w:t>
      </w:r>
      <w:r>
        <w:rPr/>
        <w:t>LR</w:t>
      </w:r>
    </w:p>
    <w:p>
      <w:pPr>
        <w:pStyle w:val="TH"/>
        <w:rPr>
          <w:lang w:val="en-US" w:eastAsia="en-US"/>
        </w:rPr>
      </w:pPr>
      <w:r>
        <w:rPr>
          <w:lang w:val="en-US" w:eastAsia="en-US"/>
        </w:rPr>
        <w:drawing>
          <wp:inline distT="0" distB="0" distL="0" distR="0">
            <wp:extent cx="6188710" cy="7484745"/>
            <wp:effectExtent l="0" t="0" r="0" b="0"/>
            <wp:docPr id="5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0" descr=""/>
                    <pic:cNvPicPr>
                      <a:picLocks noChangeAspect="1" noChangeArrowheads="1"/>
                    </pic:cNvPicPr>
                  </pic:nvPicPr>
                  <pic:blipFill>
                    <a:blip r:embed="rId43"/>
                    <a:srcRect l="-5" t="-4" r="-5" b="-4"/>
                    <a:stretch>
                      <a:fillRect/>
                    </a:stretch>
                  </pic:blipFill>
                  <pic:spPr bwMode="auto">
                    <a:xfrm>
                      <a:off x="0" y="0"/>
                      <a:ext cx="6188710" cy="7484745"/>
                    </a:xfrm>
                    <a:prstGeom prst="rect">
                      <a:avLst/>
                    </a:prstGeom>
                  </pic:spPr>
                </pic:pic>
              </a:graphicData>
            </a:graphic>
          </wp:inline>
        </w:drawing>
      </w:r>
    </w:p>
    <w:p>
      <w:pPr>
        <w:pStyle w:val="TF"/>
        <w:rPr/>
      </w:pPr>
      <w:r>
        <w:rPr/>
        <w:t>Figure </w:t>
      </w:r>
      <w:r>
        <w:rPr/>
        <w:t>20.2.2.2/3:</w:t>
      </w:r>
      <w:r>
        <w:rPr/>
        <w:t xml:space="preserve"> Process </w:t>
      </w:r>
      <w:r>
        <w:rPr/>
        <w:t>Delete_Subscriber_Data_GLR</w:t>
      </w:r>
    </w:p>
    <w:p>
      <w:pPr>
        <w:pStyle w:val="TH"/>
        <w:rPr>
          <w:lang w:val="en-US" w:eastAsia="en-US"/>
        </w:rPr>
      </w:pPr>
      <w:r>
        <w:rPr>
          <w:lang w:val="en-US" w:eastAsia="en-US"/>
        </w:rPr>
        <w:drawing>
          <wp:inline distT="0" distB="0" distL="0" distR="0">
            <wp:extent cx="6188710" cy="7484745"/>
            <wp:effectExtent l="0" t="0" r="0" b="0"/>
            <wp:docPr id="5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1" descr=""/>
                    <pic:cNvPicPr>
                      <a:picLocks noChangeAspect="1" noChangeArrowheads="1"/>
                    </pic:cNvPicPr>
                  </pic:nvPicPr>
                  <pic:blipFill>
                    <a:blip r:embed="rId44"/>
                    <a:srcRect l="-5" t="-4" r="-5" b="-4"/>
                    <a:stretch>
                      <a:fillRect/>
                    </a:stretch>
                  </pic:blipFill>
                  <pic:spPr bwMode="auto">
                    <a:xfrm>
                      <a:off x="0" y="0"/>
                      <a:ext cx="6188710" cy="7484745"/>
                    </a:xfrm>
                    <a:prstGeom prst="rect">
                      <a:avLst/>
                    </a:prstGeom>
                  </pic:spPr>
                </pic:pic>
              </a:graphicData>
            </a:graphic>
          </wp:inline>
        </w:drawing>
      </w:r>
    </w:p>
    <w:p>
      <w:pPr>
        <w:pStyle w:val="TF"/>
        <w:rPr/>
      </w:pPr>
      <w:r>
        <w:rPr/>
        <w:t>Figure </w:t>
      </w:r>
      <w:r>
        <w:rPr/>
        <w:t>20.2.2.2/4:</w:t>
      </w:r>
      <w:r>
        <w:rPr/>
        <w:t xml:space="preserve"> Process </w:t>
      </w:r>
      <w:r>
        <w:rPr/>
        <w:t>Delete_GPRS_Subscriber_Data_GLR</w:t>
      </w:r>
    </w:p>
    <w:p>
      <w:pPr>
        <w:pStyle w:val="TH"/>
        <w:rPr/>
      </w:pPr>
      <w:r>
        <w:rPr/>
        <w:drawing>
          <wp:inline distT="0" distB="0" distL="0" distR="0">
            <wp:extent cx="6115050" cy="7409180"/>
            <wp:effectExtent l="0" t="0" r="0" b="0"/>
            <wp:docPr id="5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2" descr=""/>
                    <pic:cNvPicPr>
                      <a:picLocks noChangeAspect="1" noChangeArrowheads="1"/>
                    </pic:cNvPicPr>
                  </pic:nvPicPr>
                  <pic:blipFill>
                    <a:blip r:embed="rId45"/>
                    <a:srcRect l="-5" t="-4" r="-5" b="-4"/>
                    <a:stretch>
                      <a:fillRect/>
                    </a:stretch>
                  </pic:blipFill>
                  <pic:spPr bwMode="auto">
                    <a:xfrm>
                      <a:off x="0" y="0"/>
                      <a:ext cx="6115050" cy="7409180"/>
                    </a:xfrm>
                    <a:prstGeom prst="rect">
                      <a:avLst/>
                    </a:prstGeom>
                  </pic:spPr>
                </pic:pic>
              </a:graphicData>
            </a:graphic>
          </wp:inline>
        </w:drawing>
      </w:r>
    </w:p>
    <w:p>
      <w:pPr>
        <w:pStyle w:val="TF"/>
        <w:rPr/>
      </w:pPr>
      <w:r>
        <w:rPr/>
        <w:t>Figure </w:t>
      </w:r>
      <w:r>
        <w:rPr/>
        <w:t>20.2.2.2/5</w:t>
      </w:r>
      <w:r>
        <w:rPr/>
        <w:t xml:space="preserve">: </w:t>
      </w:r>
      <w:r>
        <w:rPr/>
        <w:t>Macro</w:t>
      </w:r>
      <w:r>
        <w:rPr/>
        <w:t xml:space="preserve"> </w:t>
      </w:r>
      <w:r>
        <w:rPr/>
        <w:t>Delete_Subs_Data_GLR</w:t>
      </w:r>
    </w:p>
    <w:p>
      <w:pPr>
        <w:pStyle w:val="TH"/>
        <w:rPr/>
      </w:pPr>
      <w:r>
        <w:rPr/>
        <w:drawing>
          <wp:inline distT="0" distB="0" distL="0" distR="0">
            <wp:extent cx="6115050" cy="7409180"/>
            <wp:effectExtent l="0" t="0" r="0" b="0"/>
            <wp:docPr id="5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3" descr=""/>
                    <pic:cNvPicPr>
                      <a:picLocks noChangeAspect="1" noChangeArrowheads="1"/>
                    </pic:cNvPicPr>
                  </pic:nvPicPr>
                  <pic:blipFill>
                    <a:blip r:embed="rId46"/>
                    <a:srcRect l="-5" t="-4" r="-5" b="-4"/>
                    <a:stretch>
                      <a:fillRect/>
                    </a:stretch>
                  </pic:blipFill>
                  <pic:spPr bwMode="auto">
                    <a:xfrm>
                      <a:off x="0" y="0"/>
                      <a:ext cx="6115050" cy="7409180"/>
                    </a:xfrm>
                    <a:prstGeom prst="rect">
                      <a:avLst/>
                    </a:prstGeom>
                  </pic:spPr>
                </pic:pic>
              </a:graphicData>
            </a:graphic>
          </wp:inline>
        </w:drawing>
      </w:r>
    </w:p>
    <w:p>
      <w:pPr>
        <w:pStyle w:val="TF"/>
        <w:rPr/>
      </w:pPr>
      <w:r>
        <w:rPr/>
        <w:t>Figure </w:t>
      </w:r>
      <w:r>
        <w:rPr/>
        <w:t>20.2.2.2/6</w:t>
      </w:r>
      <w:r>
        <w:rPr/>
        <w:t xml:space="preserve">: </w:t>
      </w:r>
      <w:r>
        <w:rPr/>
        <w:t>Macro</w:t>
      </w:r>
      <w:r>
        <w:rPr/>
        <w:t xml:space="preserve"> </w:t>
      </w:r>
      <w:r>
        <w:rPr/>
        <w:t>Delete_GPRS_Subs_Data_GLR</w:t>
      </w:r>
    </w:p>
    <w:p>
      <w:pPr>
        <w:pStyle w:val="Heading2"/>
        <w:rPr/>
      </w:pPr>
      <w:bookmarkStart w:id="115" w:name="__RefHeading___Toc517478883"/>
      <w:bookmarkEnd w:id="115"/>
      <w:r>
        <w:rPr/>
        <w:t>20.3</w:t>
        <w:tab/>
      </w:r>
      <w:r>
        <w:rPr/>
        <w:t>Subscriber Identity procedure</w:t>
      </w:r>
    </w:p>
    <w:p>
      <w:pPr>
        <w:pStyle w:val="Normal"/>
        <w:rPr/>
      </w:pPr>
      <w:r>
        <w:rPr/>
        <w:t>In the subscriber identity procedure the IMSI of the subscriber is retrieved from the HLR. The procedure is shown in figure 20.</w:t>
      </w:r>
      <w:r>
        <w:rPr/>
        <w:t>3</w:t>
      </w:r>
      <w:r>
        <w:rPr/>
        <w:t>/1.</w:t>
      </w:r>
    </w:p>
    <w:p>
      <w:pPr>
        <w:pStyle w:val="LD"/>
        <w:rPr/>
      </w:pPr>
      <w:r>
        <w:rPr>
          <w:rFonts w:eastAsia="Courier New"/>
        </w:rPr>
        <w:t xml:space="preserve">           </w:t>
      </w:r>
      <w:r>
        <w:rPr/>
        <w:t>+-----+   +------+       +------+      +------+</w:t>
        <w:br/>
      </w:r>
      <w:r>
        <w:rPr/>
        <w:t xml:space="preserve">           </w:t>
      </w:r>
      <w:r>
        <w:rPr/>
        <w:t xml:space="preserve">¦ OMC ¦   ¦ VLR  ¦       ¦ </w:t>
      </w:r>
      <w:r>
        <w:rPr/>
        <w:t>GLR</w:t>
      </w:r>
      <w:r>
        <w:rPr/>
        <w:t xml:space="preserve">  ¦      ¦ HLR  ¦</w:t>
        <w:br/>
      </w:r>
      <w:r>
        <w:rPr/>
        <w:t xml:space="preserve">           </w:t>
      </w:r>
      <w:r>
        <w:rPr/>
        <w:t>¦     ¦   ¦      ¦       ¦      ¦</w:t>
      </w:r>
      <w:r>
        <w:rPr/>
        <w:t xml:space="preserve"> </w:t>
      </w:r>
      <w:r>
        <w:rPr/>
        <w:t xml:space="preserve">  </w:t>
      </w:r>
      <w:r>
        <w:rPr/>
        <w:t xml:space="preserve">   </w:t>
      </w:r>
      <w:r>
        <w:rPr/>
        <w:t>¦      ¦</w:t>
        <w:br/>
      </w:r>
      <w:r>
        <w:rPr/>
        <w:t xml:space="preserve">           </w:t>
      </w:r>
      <w:r>
        <w:rPr/>
        <w:t>+-----+   +------+       +------+      +------+</w:t>
        <w:br/>
      </w:r>
      <w:r>
        <w:rPr/>
        <w:t xml:space="preserve">              </w:t>
      </w:r>
      <w:r>
        <w:rPr/>
        <w:t>¦</w:t>
      </w:r>
      <w:r>
        <w:rPr/>
        <w:t xml:space="preserve">       </w:t>
      </w:r>
      <w:r>
        <w:rPr/>
        <w:t xml:space="preserve"> 1.¦     </w:t>
      </w:r>
      <w:r>
        <w:rPr/>
        <w:t xml:space="preserve">    </w:t>
      </w:r>
      <w:r>
        <w:rPr/>
        <w:t xml:space="preserve"> </w:t>
      </w:r>
      <w:r>
        <w:rPr/>
        <w:t xml:space="preserve"> </w:t>
      </w:r>
      <w:r>
        <w:rPr/>
        <w:t xml:space="preserve"> </w:t>
      </w:r>
      <w:r>
        <w:rPr/>
        <w:t xml:space="preserve">  </w:t>
      </w:r>
      <w:r>
        <w:rPr/>
        <w:t xml:space="preserve">¦             ¦   </w:t>
        <w:br/>
      </w:r>
      <w:r>
        <w:rPr/>
        <w:t xml:space="preserve">              </w:t>
      </w:r>
      <w:r>
        <w:rPr/>
        <w:t xml:space="preserve">+ - - - - &gt;¦         </w:t>
      </w:r>
      <w:r>
        <w:rPr/>
        <w:t xml:space="preserve">   2.</w:t>
      </w:r>
      <w:r>
        <w:rPr/>
        <w:t xml:space="preserve">¦           2.¦   </w:t>
        <w:br/>
      </w:r>
      <w:r>
        <w:rPr/>
        <w:t xml:space="preserve">              </w:t>
      </w:r>
      <w:r>
        <w:rPr/>
        <w:t>¦          +---------</w:t>
      </w:r>
      <w:r>
        <w:rPr/>
        <w:t>----&gt;</w:t>
      </w:r>
      <w:r>
        <w:rPr/>
        <w:t>¦------------&gt;¦</w:t>
      </w:r>
      <w:r>
        <w:rPr/>
        <w:t xml:space="preserve">   </w:t>
      </w:r>
      <w:r>
        <w:rPr/>
        <w:br/>
      </w:r>
      <w:r>
        <w:rPr/>
        <w:t xml:space="preserve">              </w:t>
      </w:r>
      <w:r>
        <w:rPr/>
        <w:t xml:space="preserve">¦          ¦ 3.      </w:t>
      </w:r>
      <w:r>
        <w:rPr/>
        <w:t xml:space="preserve">     </w:t>
      </w:r>
      <w:r>
        <w:rPr/>
        <w:t xml:space="preserve">¦ </w:t>
      </w:r>
      <w:r>
        <w:rPr/>
        <w:t>3.</w:t>
      </w:r>
      <w:r>
        <w:rPr/>
        <w:t xml:space="preserve">          ¦</w:t>
      </w:r>
      <w:r>
        <w:rPr/>
        <w:t xml:space="preserve">   </w:t>
      </w:r>
      <w:r>
        <w:rPr/>
        <w:br/>
      </w:r>
      <w:r>
        <w:rPr/>
        <w:t xml:space="preserve">              </w:t>
      </w:r>
      <w:r>
        <w:rPr/>
        <w:t>¦ 4.       +&lt;---------</w:t>
      </w:r>
      <w:r>
        <w:rPr/>
        <w:t>----</w:t>
      </w:r>
      <w:r>
        <w:rPr/>
        <w:t>+&lt;------------¦</w:t>
      </w:r>
      <w:r>
        <w:rPr/>
        <w:t xml:space="preserve">   </w:t>
      </w:r>
      <w:r>
        <w:rPr/>
        <w:br/>
      </w:r>
      <w:r>
        <w:rPr/>
        <w:t xml:space="preserve">              </w:t>
      </w:r>
      <w:r>
        <w:rPr/>
        <w:t xml:space="preserve">+&lt; - - - - ¦         </w:t>
      </w:r>
      <w:r>
        <w:rPr/>
        <w:t xml:space="preserve">     </w:t>
      </w:r>
      <w:r>
        <w:rPr/>
        <w:t>¦             ¦</w:t>
      </w:r>
      <w:r>
        <w:rPr/>
        <w:t xml:space="preserve">   </w:t>
      </w:r>
      <w:r>
        <w:rPr/>
        <w:br/>
      </w:r>
      <w:r>
        <w:rPr/>
        <w:t xml:space="preserve">              </w:t>
      </w:r>
      <w:r>
        <w:rPr/>
        <w:t xml:space="preserve">¦          ¦       </w:t>
      </w:r>
      <w:r>
        <w:rPr/>
        <w:t xml:space="preserve"> </w:t>
      </w:r>
      <w:r>
        <w:rPr/>
        <w:t xml:space="preserve"> </w:t>
      </w:r>
      <w:r>
        <w:rPr/>
        <w:t xml:space="preserve">     </w:t>
      </w:r>
      <w:r>
        <w:rPr/>
        <w:t>¦</w:t>
      </w:r>
      <w:r>
        <w:rPr/>
        <w:t xml:space="preserve"> </w:t>
      </w:r>
      <w:r>
        <w:rPr/>
        <w:t xml:space="preserve">            ¦</w:t>
      </w:r>
    </w:p>
    <w:p>
      <w:pPr>
        <w:pStyle w:val="FP"/>
        <w:keepNext w:val="true"/>
        <w:rPr/>
      </w:pPr>
      <w:r>
        <w:rPr/>
      </w:r>
    </w:p>
    <w:p>
      <w:pPr>
        <w:pStyle w:val="NF"/>
        <w:rPr/>
      </w:pPr>
      <w:r>
        <w:rPr/>
        <w:t>1)</w:t>
        <w:tab/>
        <w:t>Identity request.</w:t>
      </w:r>
    </w:p>
    <w:p>
      <w:pPr>
        <w:pStyle w:val="NF"/>
        <w:rPr/>
      </w:pPr>
      <w:r>
        <w:rPr/>
        <w:t>2)</w:t>
        <w:tab/>
        <w:t>MAP_SEND_IMSI.</w:t>
      </w:r>
    </w:p>
    <w:p>
      <w:pPr>
        <w:pStyle w:val="NF"/>
        <w:rPr/>
      </w:pPr>
      <w:r>
        <w:rPr/>
        <w:t>3)</w:t>
        <w:tab/>
        <w:t>MAP_SEND_IMSI_ACK.</w:t>
      </w:r>
    </w:p>
    <w:p>
      <w:pPr>
        <w:pStyle w:val="NF"/>
        <w:rPr/>
      </w:pPr>
      <w:r>
        <w:rPr/>
        <w:t>4)</w:t>
        <w:tab/>
        <w:t>Identity confirm.</w:t>
      </w:r>
    </w:p>
    <w:p>
      <w:pPr>
        <w:pStyle w:val="NF"/>
        <w:rPr/>
      </w:pPr>
      <w:r>
        <w:rPr/>
      </w:r>
    </w:p>
    <w:p>
      <w:pPr>
        <w:pStyle w:val="TF"/>
        <w:rPr/>
      </w:pPr>
      <w:r>
        <w:rPr/>
        <w:t>Figure 20.</w:t>
      </w:r>
      <w:r>
        <w:rPr/>
        <w:t>3</w:t>
      </w:r>
      <w:r>
        <w:rPr/>
        <w:t>/1: The subscriber identity procedure</w:t>
      </w:r>
    </w:p>
    <w:p>
      <w:pPr>
        <w:pStyle w:val="Heading3"/>
        <w:rPr/>
      </w:pPr>
      <w:bookmarkStart w:id="116" w:name="__RefHeading___Toc517478884"/>
      <w:bookmarkEnd w:id="116"/>
      <w:r>
        <w:rPr/>
        <w:t>20.3.1</w:t>
        <w:tab/>
      </w:r>
      <w:r>
        <w:rPr/>
        <w:t>Subscriber identity procedure in the GLR</w:t>
      </w:r>
    </w:p>
    <w:p>
      <w:pPr>
        <w:pStyle w:val="Normal"/>
        <w:rPr/>
      </w:pPr>
      <w:r>
        <w:rPr/>
        <w:t xml:space="preserve">The subscriber identity procedure in the </w:t>
      </w:r>
      <w:r>
        <w:rPr/>
        <w:t>G</w:t>
      </w:r>
      <w:r>
        <w:rPr/>
        <w:t>LR is shown in figure 20.</w:t>
      </w:r>
      <w:r>
        <w:rPr/>
        <w:t>3</w:t>
      </w:r>
      <w:r>
        <w:rPr/>
        <w:t>/</w:t>
      </w:r>
      <w:r>
        <w:rPr/>
        <w:t>2</w:t>
      </w:r>
      <w:r>
        <w:rPr/>
        <w:t>.</w:t>
      </w:r>
    </w:p>
    <w:p>
      <w:pPr>
        <w:pStyle w:val="TH"/>
        <w:rPr>
          <w:lang w:val="en-US" w:eastAsia="en-US"/>
        </w:rPr>
      </w:pPr>
      <w:r>
        <w:rPr>
          <w:lang w:val="en-US" w:eastAsia="en-US"/>
        </w:rPr>
        <w:drawing>
          <wp:inline distT="0" distB="0" distL="0" distR="0">
            <wp:extent cx="6188710" cy="7484745"/>
            <wp:effectExtent l="0" t="0" r="0" b="0"/>
            <wp:docPr id="5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4" descr=""/>
                    <pic:cNvPicPr>
                      <a:picLocks noChangeAspect="1" noChangeArrowheads="1"/>
                    </pic:cNvPicPr>
                  </pic:nvPicPr>
                  <pic:blipFill>
                    <a:blip r:embed="rId47"/>
                    <a:srcRect l="-5" t="-4" r="-5" b="-4"/>
                    <a:stretch>
                      <a:fillRect/>
                    </a:stretch>
                  </pic:blipFill>
                  <pic:spPr bwMode="auto">
                    <a:xfrm>
                      <a:off x="0" y="0"/>
                      <a:ext cx="6188710" cy="7484745"/>
                    </a:xfrm>
                    <a:prstGeom prst="rect">
                      <a:avLst/>
                    </a:prstGeom>
                  </pic:spPr>
                </pic:pic>
              </a:graphicData>
            </a:graphic>
          </wp:inline>
        </w:drawing>
      </w:r>
    </w:p>
    <w:p>
      <w:pPr>
        <w:pStyle w:val="TF"/>
        <w:rPr/>
      </w:pPr>
      <w:r>
        <w:rPr/>
        <w:t>Figure 20.</w:t>
      </w:r>
      <w:r>
        <w:rPr/>
        <w:t>3</w:t>
      </w:r>
      <w:r>
        <w:rPr/>
        <w:t>/</w:t>
      </w:r>
      <w:r>
        <w:rPr/>
        <w:t>2</w:t>
      </w:r>
      <w:r>
        <w:rPr/>
        <w:t xml:space="preserve"> </w:t>
      </w:r>
      <w:r>
        <w:rPr/>
        <w:t>(Sheet 1 of 2</w:t>
      </w:r>
      <w:r>
        <w:rPr/>
        <w:t xml:space="preserve">): </w:t>
      </w:r>
      <w:r>
        <w:rPr/>
        <w:t>P</w:t>
      </w:r>
      <w:r>
        <w:rPr/>
        <w:t>roce</w:t>
      </w:r>
      <w:r>
        <w:rPr/>
        <w:t>ss Send_IMSI_GLR</w:t>
      </w:r>
    </w:p>
    <w:p>
      <w:pPr>
        <w:pStyle w:val="TH"/>
        <w:rPr>
          <w:lang w:val="en-US" w:eastAsia="en-US"/>
        </w:rPr>
      </w:pPr>
      <w:r>
        <w:rPr>
          <w:lang w:val="en-US" w:eastAsia="en-US"/>
        </w:rPr>
        <w:drawing>
          <wp:inline distT="0" distB="0" distL="0" distR="0">
            <wp:extent cx="6188710" cy="7484745"/>
            <wp:effectExtent l="0" t="0" r="0" b="0"/>
            <wp:docPr id="5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5" descr=""/>
                    <pic:cNvPicPr>
                      <a:picLocks noChangeAspect="1" noChangeArrowheads="1"/>
                    </pic:cNvPicPr>
                  </pic:nvPicPr>
                  <pic:blipFill>
                    <a:blip r:embed="rId48"/>
                    <a:srcRect l="-5" t="-4" r="-5" b="-4"/>
                    <a:stretch>
                      <a:fillRect/>
                    </a:stretch>
                  </pic:blipFill>
                  <pic:spPr bwMode="auto">
                    <a:xfrm>
                      <a:off x="0" y="0"/>
                      <a:ext cx="6188710" cy="7484745"/>
                    </a:xfrm>
                    <a:prstGeom prst="rect">
                      <a:avLst/>
                    </a:prstGeom>
                  </pic:spPr>
                </pic:pic>
              </a:graphicData>
            </a:graphic>
          </wp:inline>
        </w:drawing>
      </w:r>
    </w:p>
    <w:p>
      <w:pPr>
        <w:pStyle w:val="TF"/>
        <w:rPr/>
      </w:pPr>
      <w:r>
        <w:rPr/>
        <w:t>Figure 20.</w:t>
      </w:r>
      <w:r>
        <w:rPr/>
        <w:t>3</w:t>
      </w:r>
      <w:r>
        <w:rPr/>
        <w:t>/</w:t>
      </w:r>
      <w:r>
        <w:rPr/>
        <w:t>2</w:t>
      </w:r>
      <w:r>
        <w:rPr/>
        <w:t xml:space="preserve"> </w:t>
      </w:r>
      <w:r>
        <w:rPr/>
        <w:t>(Sheet 2 of 2)</w:t>
      </w:r>
      <w:r>
        <w:rPr/>
        <w:t xml:space="preserve">: </w:t>
      </w:r>
      <w:r>
        <w:rPr/>
        <w:t>P</w:t>
      </w:r>
      <w:r>
        <w:rPr/>
        <w:t>roce</w:t>
      </w:r>
      <w:r>
        <w:rPr/>
        <w:t>ss Send_IMSI_GLR</w:t>
      </w:r>
    </w:p>
    <w:p>
      <w:pPr>
        <w:pStyle w:val="Heading1"/>
        <w:ind w:left="1134" w:hanging="1134"/>
        <w:rPr/>
      </w:pPr>
      <w:bookmarkStart w:id="117" w:name="__RefHeading___Toc517478885"/>
      <w:bookmarkEnd w:id="117"/>
      <w:r>
        <w:rPr/>
        <w:t>21</w:t>
        <w:tab/>
        <w:t>Call handling procedures</w:t>
      </w:r>
    </w:p>
    <w:p>
      <w:pPr>
        <w:pStyle w:val="Heading2"/>
        <w:rPr/>
      </w:pPr>
      <w:bookmarkStart w:id="118" w:name="__RefHeading___Toc517478886"/>
      <w:bookmarkEnd w:id="118"/>
      <w:r>
        <w:rPr/>
        <w:t>21.1</w:t>
        <w:tab/>
        <w:t>General</w:t>
      </w:r>
    </w:p>
    <w:p>
      <w:pPr>
        <w:pStyle w:val="Normal"/>
        <w:keepNext w:val="true"/>
        <w:rPr/>
      </w:pPr>
      <w:r>
        <w:rPr/>
        <w:t>The MAP call handling procedures are used:</w:t>
      </w:r>
    </w:p>
    <w:p>
      <w:pPr>
        <w:pStyle w:val="B1"/>
        <w:keepNext w:val="true"/>
        <w:rPr/>
      </w:pPr>
      <w:r>
        <w:rPr/>
        <w:t>1.</w:t>
      </w:r>
      <w:r>
        <w:rPr/>
        <w:tab/>
        <w:t>to retrieve routeing information to handle a mobile terminating call;</w:t>
      </w:r>
    </w:p>
    <w:p>
      <w:pPr>
        <w:pStyle w:val="B1"/>
        <w:rPr/>
      </w:pPr>
      <w:r>
        <w:rPr/>
        <w:t>2.</w:t>
      </w:r>
      <w:r>
        <w:rPr/>
        <w:tab/>
        <w:t>to transfer control of a call back to the GMSC if the call is to be forwarded;</w:t>
      </w:r>
    </w:p>
    <w:p>
      <w:pPr>
        <w:pStyle w:val="B1"/>
        <w:rPr/>
      </w:pPr>
      <w:r>
        <w:rPr/>
        <w:t>3.</w:t>
      </w:r>
      <w:r>
        <w:rPr/>
        <w:tab/>
        <w:t>to retrieve and transfer information between anchor MSC and relay MSC for inter MSC group calls / broadcast calls;</w:t>
      </w:r>
    </w:p>
    <w:p>
      <w:pPr>
        <w:pStyle w:val="B1"/>
        <w:rPr/>
      </w:pPr>
      <w:r>
        <w:rPr/>
        <w:t>4.</w:t>
      </w:r>
      <w:r>
        <w:rPr/>
        <w:tab/>
        <w:t>to allocate resources in an SIWFS;</w:t>
      </w:r>
    </w:p>
    <w:p>
      <w:pPr>
        <w:pStyle w:val="B1"/>
        <w:rPr/>
      </w:pPr>
      <w:r>
        <w:rPr/>
        <w:t>5.</w:t>
      </w:r>
      <w:r>
        <w:rPr/>
        <w:tab/>
        <w:t>to handle the reporting of MS status for call completion services;</w:t>
      </w:r>
    </w:p>
    <w:p>
      <w:pPr>
        <w:pStyle w:val="B1"/>
        <w:rPr/>
      </w:pPr>
      <w:r>
        <w:rPr/>
        <w:t>6.</w:t>
      </w:r>
      <w:r>
        <w:rPr/>
        <w:tab/>
        <w:t>to handle the notification of remote user free for CCBS.</w:t>
      </w:r>
    </w:p>
    <w:p>
      <w:pPr>
        <w:pStyle w:val="Normal"/>
        <w:rPr/>
      </w:pPr>
      <w:r>
        <w:rPr/>
        <w:t>Item</w:t>
      </w:r>
      <w:r>
        <w:rPr/>
        <w:t>s</w:t>
      </w:r>
      <w:r>
        <w:rPr/>
        <w:t xml:space="preserve"> 1, 5 and 6 are only procedures </w:t>
      </w:r>
      <w:r>
        <w:rPr/>
        <w:t xml:space="preserve">that </w:t>
      </w:r>
      <w:r>
        <w:rPr/>
        <w:t xml:space="preserve">have </w:t>
      </w:r>
      <w:r>
        <w:rPr/>
        <w:t>impact</w:t>
      </w:r>
      <w:r>
        <w:rPr/>
        <w:t xml:space="preserve"> to the GLR. The following subclause describes the function of the GLR related to these procedures.</w:t>
      </w:r>
    </w:p>
    <w:p>
      <w:pPr>
        <w:pStyle w:val="Heading2"/>
        <w:rPr/>
      </w:pPr>
      <w:bookmarkStart w:id="119" w:name="__RefHeading___Toc517478887"/>
      <w:bookmarkEnd w:id="119"/>
      <w:r>
        <w:rPr/>
        <w:t>21.2</w:t>
        <w:tab/>
        <w:t>Retrieval of routing information</w:t>
      </w:r>
    </w:p>
    <w:p>
      <w:pPr>
        <w:pStyle w:val="Heading3"/>
        <w:rPr/>
      </w:pPr>
      <w:bookmarkStart w:id="120" w:name="__RefHeading___Toc517478888"/>
      <w:bookmarkEnd w:id="120"/>
      <w:r>
        <w:rPr/>
        <w:t>21.2.1</w:t>
        <w:tab/>
        <w:t>General</w:t>
      </w:r>
    </w:p>
    <w:p>
      <w:pPr>
        <w:pStyle w:val="Normal"/>
        <w:keepNext w:val="true"/>
        <w:keepLines/>
        <w:rPr/>
      </w:pPr>
      <w:r>
        <w:rPr/>
        <w:t xml:space="preserve">The message flows for successful retrieval of routeing information for a mobile terminating call are shown in figure </w:t>
      </w:r>
      <w:r>
        <w:rPr/>
        <w:t>21.2.1</w:t>
      </w:r>
      <w:r>
        <w:rPr/>
        <w:t xml:space="preserve">/1 (mobile terminating call which has not been optimally routed) and </w:t>
      </w:r>
      <w:r>
        <w:rPr/>
        <w:t>21.2.1</w:t>
      </w:r>
      <w:r>
        <w:rPr/>
        <w:t>/2 (mobile-to-mobile call which has been optimally routed).</w:t>
      </w:r>
    </w:p>
    <w:p>
      <w:pPr>
        <w:pStyle w:val="TH"/>
        <w:rPr/>
      </w:pPr>
      <w:bookmarkStart w:id="121" w:name="_1002878033"/>
      <w:bookmarkStart w:id="122" w:name="_1002877363"/>
      <w:bookmarkStart w:id="123" w:name="_1002877353"/>
      <w:bookmarkStart w:id="124" w:name="_1002877104"/>
      <w:bookmarkStart w:id="125" w:name="_1002877072"/>
      <w:bookmarkStart w:id="126" w:name="_1002877048"/>
      <w:bookmarkStart w:id="127" w:name="_1002876894"/>
      <w:bookmarkStart w:id="128" w:name="_1002875706"/>
      <w:bookmarkStart w:id="129" w:name="_1002875689"/>
      <w:bookmarkStart w:id="130" w:name="_1002875550"/>
      <w:bookmarkStart w:id="131" w:name="_1002875539"/>
      <w:bookmarkStart w:id="132" w:name="_1002875414"/>
      <w:bookmarkStart w:id="133" w:name="_1002875409"/>
      <w:bookmarkStart w:id="134" w:name="_1002875379"/>
      <w:bookmarkStart w:id="135" w:name="_1002875362"/>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rPr/>
        <w:object w:dxaOrig="9718" w:dyaOrig="5906">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481.5pt;height:292.6pt" filled="f" o:ole="">
            <v:imagedata r:id="rId50" o:title=""/>
          </v:shape>
          <o:OLEObject Type="Embed" ProgID="" ShapeID="ole_rId49" DrawAspect="Content" ObjectID="_1729236044" r:id="rId49"/>
        </w:object>
      </w:r>
    </w:p>
    <w:p>
      <w:pPr>
        <w:pStyle w:val="NF"/>
        <w:rPr/>
      </w:pPr>
      <w:r>
        <w:rPr/>
        <w:t>Notes:</w:t>
      </w:r>
    </w:p>
    <w:p>
      <w:pPr>
        <w:pStyle w:val="NF"/>
        <w:rPr/>
      </w:pPr>
      <w:r>
        <w:rPr>
          <w:i/>
        </w:rPr>
        <w:tab/>
        <w:t>xxx = Optional Procedure</w:t>
      </w:r>
    </w:p>
    <w:p>
      <w:pPr>
        <w:pStyle w:val="NF"/>
        <w:rPr/>
      </w:pPr>
      <w:r>
        <w:rPr/>
        <w:t>NOTE 1:</w:t>
        <w:tab/>
        <w:t>This service may also be used by an ISDN exchange for obtaining routing information from the HLR.</w:t>
      </w:r>
    </w:p>
    <w:p>
      <w:pPr>
        <w:pStyle w:val="NF"/>
        <w:rPr/>
      </w:pPr>
      <w:r>
        <w:rPr/>
        <w:t>NOTE 2:</w:t>
        <w:tab/>
        <w:t>TUP or ISUP may be used in signalling between MSCs, depending on the network type between the MSCs. For further details on the TUP and ISUP procedures refer to the following ITU-T Recommendations and ETSI specification:</w:t>
      </w:r>
    </w:p>
    <w:p>
      <w:pPr>
        <w:pStyle w:val="NF"/>
        <w:rPr/>
      </w:pPr>
      <w:r>
        <w:rPr/>
        <w:tab/>
        <w:t>Q.721</w:t>
        <w:noBreakHyphen/>
        <w:t xml:space="preserve">725 </w:t>
        <w:noBreakHyphen/>
        <w:t xml:space="preserve"> Telephone User Part (TUP);</w:t>
      </w:r>
    </w:p>
    <w:p>
      <w:pPr>
        <w:pStyle w:val="NF"/>
        <w:rPr/>
      </w:pPr>
      <w:r>
        <w:rPr/>
        <w:tab/>
        <w:t xml:space="preserve">ETS 300 356-1 </w:t>
        <w:noBreakHyphen/>
        <w:t xml:space="preserve"> Integrated Services Digital Network (ISDN); Signalling System No.7; ISDN User Part (ISUP) version 2 for the international interface; Part 1: Basic services.</w:t>
      </w:r>
    </w:p>
    <w:p>
      <w:pPr>
        <w:pStyle w:val="NF"/>
        <w:rPr/>
      </w:pPr>
      <w:r>
        <w:rPr/>
        <w:t>NOTE 3:</w:t>
        <w:tab/>
        <w:t>As a network operator option, the HLR sends</w:t>
        <w:tab/>
        <w:br/>
        <w:t xml:space="preserve"> MAP_PROVIDE_SUBSCRIBER_INFORMATION to the VLR. For further details on the CAMEL procedures refer to GSM 3GPP TS 03.78.</w:t>
      </w:r>
    </w:p>
    <w:p>
      <w:pPr>
        <w:pStyle w:val="NF"/>
        <w:rPr/>
      </w:pPr>
      <w:r>
        <w:rPr/>
      </w:r>
    </w:p>
    <w:p>
      <w:pPr>
        <w:pStyle w:val="TF"/>
        <w:rPr/>
      </w:pPr>
      <w:r>
        <w:rPr/>
        <w:t>Figure </w:t>
      </w:r>
      <w:r>
        <w:rPr/>
        <w:t>21.2.1</w:t>
      </w:r>
      <w:r>
        <w:rPr/>
        <w:t>/1: Message flow for retrieval of routeing information (non-optimally routed call)</w:t>
      </w:r>
    </w:p>
    <w:p>
      <w:pPr>
        <w:pStyle w:val="LD"/>
        <w:jc w:val="both"/>
        <w:rPr/>
      </w:pPr>
      <w:r>
        <w:rPr/>
      </w:r>
    </w:p>
    <w:p>
      <w:pPr>
        <w:pStyle w:val="TH"/>
        <w:rPr/>
      </w:pPr>
      <w:bookmarkStart w:id="136" w:name="_1017127106"/>
      <w:bookmarkStart w:id="137" w:name="_1002878050"/>
      <w:bookmarkStart w:id="138" w:name="_1002877602"/>
      <w:bookmarkStart w:id="139" w:name="_1002877590"/>
      <w:bookmarkStart w:id="140" w:name="_1002877433"/>
      <w:bookmarkStart w:id="141" w:name="_1002877400"/>
      <w:bookmarkStart w:id="142" w:name="_1002877367"/>
      <w:bookmarkStart w:id="143" w:name="_1002877350"/>
      <w:bookmarkStart w:id="144" w:name="_1002877323"/>
      <w:bookmarkStart w:id="145" w:name="_1002877320"/>
      <w:bookmarkStart w:id="146" w:name="_1002877312"/>
      <w:bookmarkStart w:id="147" w:name="_1002877305"/>
      <w:bookmarkStart w:id="148" w:name="_1002877293"/>
      <w:bookmarkStart w:id="149" w:name="_1002877289"/>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r>
        <w:rPr/>
        <w:object w:dxaOrig="9718" w:dyaOrig="6029">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485.9pt;height:301.45pt" filled="f" o:ole="">
            <v:imagedata r:id="rId52" o:title=""/>
          </v:shape>
          <o:OLEObject Type="Embed" ProgID="" ShapeID="ole_rId51" DrawAspect="Content" ObjectID="_61522987" r:id="rId51"/>
        </w:object>
      </w:r>
    </w:p>
    <w:p>
      <w:pPr>
        <w:pStyle w:val="TF"/>
        <w:rPr/>
      </w:pPr>
      <w:r>
        <w:rPr/>
        <w:t>Figure </w:t>
      </w:r>
      <w:r>
        <w:rPr/>
        <w:t>21.2.1</w:t>
      </w:r>
      <w:r>
        <w:rPr/>
        <w:t>/2: Message flow for retrieval of routeing information (optimally routed call)</w:t>
      </w:r>
    </w:p>
    <w:p>
      <w:pPr>
        <w:pStyle w:val="NF"/>
        <w:rPr/>
      </w:pPr>
      <w:r>
        <w:rPr/>
        <w:t>Notes:</w:t>
      </w:r>
    </w:p>
    <w:p>
      <w:pPr>
        <w:pStyle w:val="NF"/>
        <w:rPr>
          <w:i/>
          <w:i/>
        </w:rPr>
      </w:pPr>
      <w:r>
        <w:rPr>
          <w:i/>
        </w:rPr>
        <w:tab/>
        <w:t>xxx = Optional Procedure.</w:t>
      </w:r>
    </w:p>
    <w:p>
      <w:pPr>
        <w:pStyle w:val="NF"/>
        <w:rPr/>
      </w:pPr>
      <w:r>
        <w:rPr/>
        <w:tab/>
        <w:t>For Optimal Routeing phase 1, only one of the information flows for Provide Subscriber Info and Provide Roaming Number is used. For later phases of Optimal Routeing, the HLR may return a MAP_SEND_ROUTEING_INFORMATION ack after the Provide Subscriber Info information flow, and the GMSC may send a second MAP_SEND_ ROUTEING_INFORMATION, which will trigger the Provide Roaming Number information flow.</w:t>
      </w:r>
    </w:p>
    <w:p>
      <w:pPr>
        <w:pStyle w:val="NF"/>
        <w:rPr/>
      </w:pPr>
      <w:r>
        <w:rPr/>
        <w:tab/>
        <w:t>TUP or ISUP may be used in signalling between MSCs, depending on the network type between the MSCs. For further details on the TUP and ISUP procedures refer to the following CCITT. Recommendations &amp; ETSI specification:</w:t>
      </w:r>
    </w:p>
    <w:p>
      <w:pPr>
        <w:pStyle w:val="NF"/>
        <w:rPr/>
      </w:pPr>
      <w:r>
        <w:rPr/>
        <w:tab/>
        <w:t>Q.721</w:t>
        <w:noBreakHyphen/>
        <w:t xml:space="preserve">725 </w:t>
        <w:noBreakHyphen/>
        <w:t xml:space="preserve"> Telephone User Part (TUP);</w:t>
      </w:r>
    </w:p>
    <w:p>
      <w:pPr>
        <w:pStyle w:val="NF"/>
        <w:rPr/>
      </w:pPr>
      <w:r>
        <w:rPr/>
        <w:tab/>
        <w:t xml:space="preserve">ETS 300 356-1 </w:t>
        <w:noBreakHyphen/>
        <w:t xml:space="preserve"> Integrated Services Digital Network (ISDN); Signalling System No.7; ISDN User Part (ISUP) version 2 for the international interface; Part 1: Basic services.</w:t>
      </w:r>
    </w:p>
    <w:p>
      <w:pPr>
        <w:pStyle w:val="NF"/>
        <w:rPr/>
      </w:pPr>
      <w:r>
        <w:rPr/>
      </w:r>
    </w:p>
    <w:p>
      <w:pPr>
        <w:pStyle w:val="Heading3"/>
        <w:rPr/>
      </w:pPr>
      <w:bookmarkStart w:id="150" w:name="__RefHeading___Toc517478889"/>
      <w:bookmarkEnd w:id="150"/>
      <w:r>
        <w:rPr/>
        <w:t>21.2.2</w:t>
        <w:tab/>
        <w:t xml:space="preserve">Process in the </w:t>
      </w:r>
      <w:r>
        <w:rPr/>
        <w:t>G</w:t>
      </w:r>
      <w:r>
        <w:rPr/>
        <w:t>LR to provide a roaming number</w:t>
      </w:r>
    </w:p>
    <w:p>
      <w:pPr>
        <w:pStyle w:val="Normal"/>
        <w:keepNext w:val="true"/>
        <w:rPr/>
      </w:pPr>
      <w:r>
        <w:rPr/>
        <w:t xml:space="preserve">The MAP process in the </w:t>
      </w:r>
      <w:r>
        <w:rPr/>
        <w:t>G</w:t>
      </w:r>
      <w:r>
        <w:rPr/>
        <w:t xml:space="preserve">LR to provide a roaming number for a mobile terminating call is shown in figure </w:t>
      </w:r>
      <w:r>
        <w:rPr/>
        <w:t>21.2.</w:t>
      </w:r>
      <w:r>
        <w:rPr/>
        <w:t>2/</w:t>
      </w:r>
      <w:r>
        <w:rPr/>
        <w:t>1 (Process PRN_Receive_GLR) and figure 21.2.2/2 (Process PRN_Send_GLR)</w:t>
      </w:r>
      <w:r>
        <w:rPr/>
        <w:t>. The MAP process invokes a macro not defined in this subclause; the definition of this macro can be found as follows:</w:t>
      </w:r>
    </w:p>
    <w:p>
      <w:pPr>
        <w:pStyle w:val="B1"/>
        <w:rPr/>
      </w:pPr>
      <w:r>
        <w:rPr/>
        <w:t>-</w:t>
        <w:tab/>
        <w:t>Receive_Open_Ind</w:t>
        <w:tab/>
        <w:tab/>
        <w:tab/>
        <w:t xml:space="preserve">see </w:t>
      </w:r>
      <w:r>
        <w:rPr>
          <w:lang w:eastAsia="ja-JP"/>
        </w:rPr>
        <w:t>subclause 25.1</w:t>
      </w:r>
      <w:r>
        <w:rPr/>
        <w:t>.</w:t>
      </w:r>
    </w:p>
    <w:p>
      <w:pPr>
        <w:pStyle w:val="B1"/>
        <w:rPr/>
      </w:pPr>
      <w:r>
        <w:rPr/>
        <w:t>-</w:t>
        <w:tab/>
        <w:t>Receive_Open_Cnf</w:t>
        <w:tab/>
        <w:tab/>
        <w:tab/>
        <w:t xml:space="preserve">see </w:t>
      </w:r>
      <w:r>
        <w:rPr>
          <w:lang w:eastAsia="ja-JP"/>
        </w:rPr>
        <w:t>subclause 25.1</w:t>
      </w:r>
      <w:r>
        <w:rPr/>
        <w:t>.</w:t>
      </w:r>
    </w:p>
    <w:p>
      <w:pPr>
        <w:pStyle w:val="B1"/>
        <w:rPr/>
      </w:pPr>
      <w:r>
        <w:rPr/>
        <w:t>-</w:t>
        <w:tab/>
        <w:t>Check_Confirmation</w:t>
        <w:tab/>
        <w:tab/>
        <w:tab/>
        <w:t xml:space="preserve">see </w:t>
      </w:r>
      <w:r>
        <w:rPr>
          <w:lang w:eastAsia="ja-JP"/>
        </w:rPr>
        <w:t>subclause 25.2</w:t>
      </w:r>
      <w:r>
        <w:rPr/>
        <w:t>.</w:t>
      </w:r>
      <w:r>
        <w:br w:type="page"/>
      </w:r>
    </w:p>
    <w:p>
      <w:pPr>
        <w:pStyle w:val="TH"/>
        <w:rPr>
          <w:lang w:val="en-US" w:eastAsia="en-US"/>
        </w:rPr>
      </w:pPr>
      <w:r>
        <w:rPr>
          <w:lang w:val="en-US" w:eastAsia="en-US"/>
        </w:rPr>
        <w:drawing>
          <wp:inline distT="0" distB="0" distL="0" distR="0">
            <wp:extent cx="6188710" cy="7484745"/>
            <wp:effectExtent l="0" t="0" r="0" b="0"/>
            <wp:docPr id="5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6" descr=""/>
                    <pic:cNvPicPr>
                      <a:picLocks noChangeAspect="1" noChangeArrowheads="1"/>
                    </pic:cNvPicPr>
                  </pic:nvPicPr>
                  <pic:blipFill>
                    <a:blip r:embed="rId53"/>
                    <a:srcRect l="-5" t="-4" r="-5" b="-4"/>
                    <a:stretch>
                      <a:fillRect/>
                    </a:stretch>
                  </pic:blipFill>
                  <pic:spPr bwMode="auto">
                    <a:xfrm>
                      <a:off x="0" y="0"/>
                      <a:ext cx="6188710" cy="7484745"/>
                    </a:xfrm>
                    <a:prstGeom prst="rect">
                      <a:avLst/>
                    </a:prstGeom>
                  </pic:spPr>
                </pic:pic>
              </a:graphicData>
            </a:graphic>
          </wp:inline>
        </w:drawing>
      </w:r>
    </w:p>
    <w:p>
      <w:pPr>
        <w:pStyle w:val="TF"/>
        <w:rPr/>
      </w:pPr>
      <w:r>
        <w:rPr/>
        <w:t>Figure </w:t>
      </w:r>
      <w:r>
        <w:rPr/>
        <w:t>21.2.2/</w:t>
      </w:r>
      <w:r>
        <w:rPr/>
        <w:t xml:space="preserve">1: Process </w:t>
      </w:r>
      <w:r>
        <w:rPr/>
        <w:t>PRN</w:t>
      </w:r>
      <w:r>
        <w:rPr/>
        <w:t>_</w:t>
      </w:r>
      <w:r>
        <w:rPr/>
        <w:t>Receive_G</w:t>
      </w:r>
      <w:r>
        <w:rPr/>
        <w:t>LR</w:t>
      </w:r>
    </w:p>
    <w:p>
      <w:pPr>
        <w:pStyle w:val="TH"/>
        <w:rPr>
          <w:lang w:val="en-US" w:eastAsia="en-US"/>
        </w:rPr>
      </w:pPr>
      <w:r>
        <w:rPr>
          <w:lang w:val="en-US" w:eastAsia="en-US"/>
        </w:rPr>
        <w:drawing>
          <wp:inline distT="0" distB="0" distL="0" distR="0">
            <wp:extent cx="6188710" cy="7484745"/>
            <wp:effectExtent l="0" t="0" r="0" b="0"/>
            <wp:docPr id="5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7" descr=""/>
                    <pic:cNvPicPr>
                      <a:picLocks noChangeAspect="1" noChangeArrowheads="1"/>
                    </pic:cNvPicPr>
                  </pic:nvPicPr>
                  <pic:blipFill>
                    <a:blip r:embed="rId54"/>
                    <a:srcRect l="-5" t="-4" r="-5" b="-4"/>
                    <a:stretch>
                      <a:fillRect/>
                    </a:stretch>
                  </pic:blipFill>
                  <pic:spPr bwMode="auto">
                    <a:xfrm>
                      <a:off x="0" y="0"/>
                      <a:ext cx="6188710" cy="7484745"/>
                    </a:xfrm>
                    <a:prstGeom prst="rect">
                      <a:avLst/>
                    </a:prstGeom>
                  </pic:spPr>
                </pic:pic>
              </a:graphicData>
            </a:graphic>
          </wp:inline>
        </w:drawing>
      </w:r>
    </w:p>
    <w:p>
      <w:pPr>
        <w:pStyle w:val="TF"/>
        <w:rPr/>
      </w:pPr>
      <w:r>
        <w:rPr/>
        <w:t>Figure </w:t>
      </w:r>
      <w:r>
        <w:rPr/>
        <w:t>21.2.2/2</w:t>
      </w:r>
      <w:r>
        <w:rPr/>
        <w:t xml:space="preserve">: Process </w:t>
      </w:r>
      <w:r>
        <w:rPr/>
        <w:t>PRN</w:t>
      </w:r>
      <w:r>
        <w:rPr/>
        <w:t>_</w:t>
      </w:r>
      <w:r>
        <w:rPr/>
        <w:t>Send_G</w:t>
      </w:r>
      <w:r>
        <w:rPr/>
        <w:t>LR</w:t>
      </w:r>
    </w:p>
    <w:p>
      <w:pPr>
        <w:pStyle w:val="Heading3"/>
        <w:rPr/>
      </w:pPr>
      <w:bookmarkStart w:id="151" w:name="__RefHeading___Toc517478890"/>
      <w:bookmarkEnd w:id="151"/>
      <w:r>
        <w:rPr/>
        <w:t>21.2.3</w:t>
        <w:tab/>
      </w:r>
      <w:r>
        <w:rPr/>
        <w:t xml:space="preserve">Process in the </w:t>
      </w:r>
      <w:r>
        <w:rPr/>
        <w:t>G</w:t>
      </w:r>
      <w:r>
        <w:rPr/>
        <w:t xml:space="preserve">LR to provide </w:t>
      </w:r>
      <w:r>
        <w:rPr/>
        <w:t>subscriber information</w:t>
      </w:r>
    </w:p>
    <w:p>
      <w:pPr>
        <w:pStyle w:val="Normal"/>
        <w:keepNext w:val="true"/>
        <w:keepLines/>
        <w:rPr/>
      </w:pPr>
      <w:r>
        <w:rPr/>
        <w:t xml:space="preserve">The MAP process in the </w:t>
      </w:r>
      <w:r>
        <w:rPr/>
        <w:t>G</w:t>
      </w:r>
      <w:r>
        <w:rPr/>
        <w:t xml:space="preserve">LR to provide </w:t>
      </w:r>
      <w:r>
        <w:rPr/>
        <w:t>subscriber information</w:t>
      </w:r>
      <w:r>
        <w:rPr/>
        <w:t xml:space="preserve"> for a mobile terminating call is shown in figure </w:t>
      </w:r>
      <w:r>
        <w:rPr/>
        <w:t>21.2.3/1 (Process PSI Receive_GLR) and figure 21.2.3/2 (Process PSI Send_GLR)</w:t>
      </w:r>
      <w:r>
        <w:rPr/>
        <w:t>. The MAP process invokes a macro not defined in this subclause; the definition of this macro can be found as follows:</w:t>
      </w:r>
    </w:p>
    <w:p>
      <w:pPr>
        <w:pStyle w:val="B2"/>
        <w:keepNext w:val="true"/>
        <w:keepLines/>
        <w:rPr/>
      </w:pPr>
      <w:r>
        <w:rPr/>
        <w:t>Receive_Open_Ind</w:t>
        <w:tab/>
        <w:tab/>
        <w:tab/>
        <w:t>see</w:t>
      </w:r>
      <w:r>
        <w:rPr/>
        <w:t xml:space="preserve"> </w:t>
      </w:r>
      <w:r>
        <w:rPr>
          <w:lang w:eastAsia="ja-JP"/>
        </w:rPr>
        <w:t>subclause 25.1</w:t>
      </w:r>
      <w:r>
        <w:rPr/>
        <w:t>.</w:t>
      </w:r>
    </w:p>
    <w:p>
      <w:pPr>
        <w:pStyle w:val="B2"/>
        <w:keepNext w:val="true"/>
        <w:keepLines/>
        <w:rPr/>
      </w:pPr>
      <w:r>
        <w:rPr/>
        <w:t>Receive_Open_Cnf</w:t>
        <w:tab/>
        <w:tab/>
        <w:tab/>
        <w:t xml:space="preserve">see </w:t>
      </w:r>
      <w:r>
        <w:rPr>
          <w:lang w:eastAsia="ja-JP"/>
        </w:rPr>
        <w:t>subclause 25.1</w:t>
      </w:r>
      <w:r>
        <w:rPr/>
        <w:t>.</w:t>
      </w:r>
    </w:p>
    <w:p>
      <w:pPr>
        <w:pStyle w:val="B2"/>
        <w:rPr/>
      </w:pPr>
      <w:r>
        <w:rPr/>
        <w:t>Check_Confirmation</w:t>
        <w:tab/>
        <w:tab/>
        <w:tab/>
        <w:t xml:space="preserve">see </w:t>
      </w:r>
      <w:r>
        <w:rPr>
          <w:lang w:eastAsia="ja-JP"/>
        </w:rPr>
        <w:t>subclause 25.2</w:t>
      </w:r>
      <w:r>
        <w:rPr/>
        <w:t>.</w:t>
      </w:r>
    </w:p>
    <w:p>
      <w:pPr>
        <w:pStyle w:val="TH"/>
        <w:rPr>
          <w:lang w:val="en-US" w:eastAsia="en-US"/>
        </w:rPr>
      </w:pPr>
      <w:r>
        <w:rPr>
          <w:lang w:val="en-US" w:eastAsia="en-US"/>
        </w:rPr>
        <w:drawing>
          <wp:inline distT="0" distB="0" distL="0" distR="0">
            <wp:extent cx="6188710" cy="7484745"/>
            <wp:effectExtent l="0" t="0" r="0" b="0"/>
            <wp:docPr id="5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8" descr=""/>
                    <pic:cNvPicPr>
                      <a:picLocks noChangeAspect="1" noChangeArrowheads="1"/>
                    </pic:cNvPicPr>
                  </pic:nvPicPr>
                  <pic:blipFill>
                    <a:blip r:embed="rId55"/>
                    <a:srcRect l="-5" t="-4" r="-5" b="-4"/>
                    <a:stretch>
                      <a:fillRect/>
                    </a:stretch>
                  </pic:blipFill>
                  <pic:spPr bwMode="auto">
                    <a:xfrm>
                      <a:off x="0" y="0"/>
                      <a:ext cx="6188710" cy="7484745"/>
                    </a:xfrm>
                    <a:prstGeom prst="rect">
                      <a:avLst/>
                    </a:prstGeom>
                  </pic:spPr>
                </pic:pic>
              </a:graphicData>
            </a:graphic>
          </wp:inline>
        </w:drawing>
      </w:r>
    </w:p>
    <w:p>
      <w:pPr>
        <w:pStyle w:val="TF"/>
        <w:rPr/>
      </w:pPr>
      <w:r>
        <w:rPr/>
        <w:t>Figure </w:t>
      </w:r>
      <w:r>
        <w:rPr/>
        <w:t>21.2.3/1</w:t>
      </w:r>
      <w:r>
        <w:rPr/>
        <w:t xml:space="preserve"> : Process </w:t>
      </w:r>
      <w:r>
        <w:rPr/>
        <w:t>PSI</w:t>
      </w:r>
      <w:r>
        <w:rPr/>
        <w:t>_</w:t>
      </w:r>
      <w:r>
        <w:rPr/>
        <w:t>Receive G</w:t>
      </w:r>
      <w:r>
        <w:rPr/>
        <w:t>LR</w:t>
      </w:r>
    </w:p>
    <w:p>
      <w:pPr>
        <w:pStyle w:val="TH"/>
        <w:rPr>
          <w:lang w:val="en-US" w:eastAsia="en-US"/>
        </w:rPr>
      </w:pPr>
      <w:r>
        <w:rPr>
          <w:lang w:val="en-US" w:eastAsia="en-US"/>
        </w:rPr>
        <w:drawing>
          <wp:inline distT="0" distB="0" distL="0" distR="0">
            <wp:extent cx="6188710" cy="7484745"/>
            <wp:effectExtent l="0" t="0" r="0" b="0"/>
            <wp:docPr id="6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9" descr=""/>
                    <pic:cNvPicPr>
                      <a:picLocks noChangeAspect="1" noChangeArrowheads="1"/>
                    </pic:cNvPicPr>
                  </pic:nvPicPr>
                  <pic:blipFill>
                    <a:blip r:embed="rId56"/>
                    <a:srcRect l="-5" t="-4" r="-5" b="-4"/>
                    <a:stretch>
                      <a:fillRect/>
                    </a:stretch>
                  </pic:blipFill>
                  <pic:spPr bwMode="auto">
                    <a:xfrm>
                      <a:off x="0" y="0"/>
                      <a:ext cx="6188710" cy="7484745"/>
                    </a:xfrm>
                    <a:prstGeom prst="rect">
                      <a:avLst/>
                    </a:prstGeom>
                  </pic:spPr>
                </pic:pic>
              </a:graphicData>
            </a:graphic>
          </wp:inline>
        </w:drawing>
      </w:r>
    </w:p>
    <w:p>
      <w:pPr>
        <w:pStyle w:val="TF"/>
        <w:rPr/>
      </w:pPr>
      <w:r>
        <w:rPr/>
        <w:t>Figure </w:t>
      </w:r>
      <w:r>
        <w:rPr/>
        <w:t>21.2.3/2</w:t>
      </w:r>
      <w:r>
        <w:rPr/>
        <w:t xml:space="preserve"> : Process </w:t>
      </w:r>
      <w:r>
        <w:rPr/>
        <w:t>PSI</w:t>
      </w:r>
      <w:r>
        <w:rPr/>
        <w:t>_</w:t>
      </w:r>
      <w:r>
        <w:rPr/>
        <w:t>Send_G</w:t>
      </w:r>
      <w:r>
        <w:rPr/>
        <w:t>LR</w:t>
      </w:r>
    </w:p>
    <w:p>
      <w:pPr>
        <w:pStyle w:val="Heading2"/>
        <w:rPr/>
      </w:pPr>
      <w:bookmarkStart w:id="152" w:name="__RefHeading___Toc517478891"/>
      <w:bookmarkEnd w:id="152"/>
      <w:r>
        <w:rPr/>
        <w:t>21.3</w:t>
        <w:tab/>
        <w:t>Setting of Reporting State</w:t>
      </w:r>
    </w:p>
    <w:p>
      <w:pPr>
        <w:pStyle w:val="Heading3"/>
        <w:rPr/>
      </w:pPr>
      <w:bookmarkStart w:id="153" w:name="__RefHeading___Toc517478892"/>
      <w:bookmarkEnd w:id="153"/>
      <w:r>
        <w:rPr/>
        <w:t>21.3.1</w:t>
        <w:tab/>
        <w:t>General</w:t>
      </w:r>
    </w:p>
    <w:p>
      <w:pPr>
        <w:pStyle w:val="Normal"/>
        <w:rPr/>
      </w:pPr>
      <w:r>
        <w:rPr/>
        <w:t>In case the HLR received the CCBS request message from the other HLR for CCSB monitoring, th</w:t>
      </w:r>
      <w:r>
        <w:rPr/>
        <w:t xml:space="preserve">e message flow for setting the reporting state is shown in figure </w:t>
      </w:r>
      <w:r>
        <w:rPr/>
        <w:t xml:space="preserve">21.3.1/1. The message flow shown in </w:t>
      </w:r>
      <w:r>
        <w:rPr/>
        <w:t>figure</w:t>
      </w:r>
      <w:r>
        <w:rPr/>
        <w:t xml:space="preserve"> 21.3.1/1 shall also be applied in case for stop </w:t>
      </w:r>
      <w:r>
        <w:rPr/>
        <w:t>monitoring</w:t>
      </w:r>
      <w:r>
        <w:rPr/>
        <w:t>. The stage2 specification for the interaction with CCBS in a GLR is in 3GPP TS 23.</w:t>
      </w:r>
      <w:r>
        <w:rPr>
          <w:rFonts w:eastAsia="MS Mincho;ＭＳ 明朝"/>
          <w:lang w:eastAsia="ja-JP"/>
        </w:rPr>
        <w:t>119</w:t>
      </w:r>
      <w:r>
        <w:rPr/>
        <w:t>.</w:t>
      </w:r>
    </w:p>
    <w:p>
      <w:pPr>
        <w:pStyle w:val="TH"/>
        <w:rPr/>
      </w:pPr>
      <w:r>
        <w:rPr/>
      </w:r>
    </w:p>
    <w:tbl>
      <w:tblPr>
        <w:tblW w:w="9232" w:type="dxa"/>
        <w:jc w:val="center"/>
        <w:tblInd w:w="0" w:type="dxa"/>
        <w:tblLayout w:type="fixed"/>
        <w:tblCellMar>
          <w:top w:w="0" w:type="dxa"/>
          <w:left w:w="71" w:type="dxa"/>
          <w:bottom w:w="0" w:type="dxa"/>
          <w:right w:w="71" w:type="dxa"/>
        </w:tblCellMar>
      </w:tblPr>
      <w:tblGrid>
        <w:gridCol w:w="697"/>
        <w:gridCol w:w="3600"/>
        <w:gridCol w:w="700"/>
        <w:gridCol w:w="3500"/>
        <w:gridCol w:w="735"/>
      </w:tblGrid>
      <w:tr>
        <w:trPr/>
        <w:tc>
          <w:tcPr>
            <w:tcW w:w="697" w:type="dxa"/>
            <w:tcBorders>
              <w:top w:val="single" w:sz="6" w:space="0" w:color="000000"/>
              <w:left w:val="single" w:sz="6" w:space="0" w:color="000000"/>
              <w:right w:val="single" w:sz="6" w:space="0" w:color="000000"/>
            </w:tcBorders>
          </w:tcPr>
          <w:p>
            <w:pPr>
              <w:pStyle w:val="TH"/>
              <w:keepNext w:val="true"/>
              <w:keepLines/>
              <w:spacing w:before="60" w:after="180"/>
              <w:jc w:val="center"/>
              <w:rPr/>
            </w:pPr>
            <w:r>
              <w:rPr/>
              <w:t>VLR</w:t>
            </w:r>
          </w:p>
        </w:tc>
        <w:tc>
          <w:tcPr>
            <w:tcW w:w="3600" w:type="dxa"/>
            <w:tcBorders/>
          </w:tcPr>
          <w:p>
            <w:pPr>
              <w:pStyle w:val="TH"/>
              <w:snapToGrid w:val="false"/>
              <w:spacing w:before="60" w:after="180"/>
              <w:rPr/>
            </w:pPr>
            <w:r>
              <w:rPr/>
            </w:r>
          </w:p>
        </w:tc>
        <w:tc>
          <w:tcPr>
            <w:tcW w:w="700" w:type="dxa"/>
            <w:tcBorders>
              <w:top w:val="single" w:sz="6" w:space="0" w:color="000000"/>
              <w:left w:val="single" w:sz="6" w:space="0" w:color="000000"/>
              <w:right w:val="single" w:sz="6" w:space="0" w:color="000000"/>
            </w:tcBorders>
          </w:tcPr>
          <w:p>
            <w:pPr>
              <w:pStyle w:val="TH"/>
              <w:spacing w:before="60" w:after="180"/>
              <w:rPr/>
            </w:pPr>
            <w:r>
              <w:rPr/>
              <w:t>GLR</w:t>
            </w:r>
          </w:p>
        </w:tc>
        <w:tc>
          <w:tcPr>
            <w:tcW w:w="3500" w:type="dxa"/>
            <w:tcBorders/>
          </w:tcPr>
          <w:p>
            <w:pPr>
              <w:pStyle w:val="TH"/>
              <w:snapToGrid w:val="false"/>
              <w:spacing w:before="60" w:after="180"/>
              <w:rPr/>
            </w:pPr>
            <w:r>
              <w:rPr/>
            </w:r>
          </w:p>
        </w:tc>
        <w:tc>
          <w:tcPr>
            <w:tcW w:w="735" w:type="dxa"/>
            <w:tcBorders>
              <w:top w:val="single" w:sz="6" w:space="0" w:color="000000"/>
              <w:left w:val="single" w:sz="6" w:space="0" w:color="000000"/>
              <w:right w:val="single" w:sz="6" w:space="0" w:color="000000"/>
            </w:tcBorders>
          </w:tcPr>
          <w:p>
            <w:pPr>
              <w:pStyle w:val="TH"/>
              <w:keepNext w:val="true"/>
              <w:keepLines/>
              <w:spacing w:before="60" w:after="180"/>
              <w:jc w:val="center"/>
              <w:rPr/>
            </w:pPr>
            <w:r>
              <w:rPr/>
              <w:t>HLR</w:t>
            </w:r>
          </w:p>
        </w:tc>
      </w:tr>
      <w:tr>
        <w:trPr/>
        <w:tc>
          <w:tcPr>
            <w:tcW w:w="697" w:type="dxa"/>
            <w:tcBorders>
              <w:left w:val="single" w:sz="6" w:space="0" w:color="000000"/>
              <w:right w:val="single" w:sz="6" w:space="0" w:color="000000"/>
            </w:tcBorders>
          </w:tcPr>
          <w:p>
            <w:pPr>
              <w:pStyle w:val="TH"/>
              <w:snapToGrid w:val="false"/>
              <w:spacing w:before="60" w:after="180"/>
              <w:rPr>
                <w:b w:val="false"/>
                <w:b w:val="false"/>
              </w:rPr>
            </w:pPr>
            <w:r>
              <w:rPr>
                <w:b w:val="false"/>
              </w:rPr>
            </w:r>
          </w:p>
        </w:tc>
        <w:tc>
          <w:tcPr>
            <w:tcW w:w="3600" w:type="dxa"/>
            <w:tcBorders/>
          </w:tcPr>
          <w:p>
            <w:pPr>
              <w:pStyle w:val="TH"/>
              <w:spacing w:before="60" w:after="180"/>
              <w:rPr>
                <w:b w:val="false"/>
                <w:b w:val="false"/>
              </w:rPr>
            </w:pPr>
            <w:r>
              <w:rPr>
                <w:b w:val="false"/>
              </w:rPr>
              <w:t>MAP_SET_REPORTING_STATE</w:t>
            </w:r>
          </w:p>
        </w:tc>
        <w:tc>
          <w:tcPr>
            <w:tcW w:w="700" w:type="dxa"/>
            <w:tcBorders>
              <w:left w:val="single" w:sz="6" w:space="0" w:color="000000"/>
              <w:right w:val="single" w:sz="6" w:space="0" w:color="000000"/>
            </w:tcBorders>
          </w:tcPr>
          <w:p>
            <w:pPr>
              <w:pStyle w:val="TH"/>
              <w:snapToGrid w:val="false"/>
              <w:spacing w:before="60" w:after="180"/>
              <w:rPr>
                <w:b w:val="false"/>
                <w:b w:val="false"/>
              </w:rPr>
            </w:pPr>
            <w:r>
              <w:rPr>
                <w:b w:val="false"/>
              </w:rPr>
            </w:r>
          </w:p>
        </w:tc>
        <w:tc>
          <w:tcPr>
            <w:tcW w:w="3500" w:type="dxa"/>
            <w:tcBorders/>
          </w:tcPr>
          <w:p>
            <w:pPr>
              <w:pStyle w:val="TH"/>
              <w:spacing w:before="60" w:after="180"/>
              <w:rPr>
                <w:b w:val="false"/>
                <w:b w:val="false"/>
              </w:rPr>
            </w:pPr>
            <w:r>
              <w:rPr>
                <w:b w:val="false"/>
              </w:rPr>
              <w:t>MAP_SET_REPORTING_STATE</w:t>
            </w:r>
          </w:p>
        </w:tc>
        <w:tc>
          <w:tcPr>
            <w:tcW w:w="735" w:type="dxa"/>
            <w:tcBorders>
              <w:left w:val="single" w:sz="6" w:space="0" w:color="000000"/>
              <w:right w:val="single" w:sz="6" w:space="0" w:color="000000"/>
            </w:tcBorders>
          </w:tcPr>
          <w:p>
            <w:pPr>
              <w:pStyle w:val="TH"/>
              <w:snapToGrid w:val="false"/>
              <w:spacing w:before="60" w:after="180"/>
              <w:rPr>
                <w:b w:val="false"/>
                <w:b w:val="false"/>
              </w:rPr>
            </w:pPr>
            <w:r>
              <w:rPr>
                <w:b w:val="false"/>
              </w:rPr>
            </w:r>
          </w:p>
        </w:tc>
      </w:tr>
      <w:tr>
        <w:trPr/>
        <w:tc>
          <w:tcPr>
            <w:tcW w:w="697" w:type="dxa"/>
            <w:tcBorders>
              <w:left w:val="single" w:sz="6" w:space="0" w:color="000000"/>
              <w:right w:val="single" w:sz="6" w:space="0" w:color="000000"/>
            </w:tcBorders>
          </w:tcPr>
          <w:p>
            <w:pPr>
              <w:pStyle w:val="TH"/>
              <w:snapToGrid w:val="false"/>
              <w:spacing w:before="60" w:after="180"/>
              <w:rPr>
                <w:b w:val="false"/>
                <w:b w:val="false"/>
              </w:rPr>
            </w:pPr>
            <w:r>
              <w:rPr>
                <w:b w:val="false"/>
              </w:rPr>
            </w:r>
          </w:p>
        </w:tc>
        <w:tc>
          <w:tcPr>
            <w:tcW w:w="3600" w:type="dxa"/>
            <w:tcBorders/>
          </w:tcPr>
          <w:p>
            <w:pPr>
              <w:pStyle w:val="TH"/>
              <w:spacing w:before="60" w:after="180"/>
              <w:rPr>
                <w:b w:val="false"/>
                <w:b w:val="false"/>
              </w:rPr>
            </w:pPr>
            <w:r>
              <w:rPr>
                <w:b w:val="false"/>
              </w:rPr>
              <w:t>&lt;-------------------------------------------------</w:t>
            </w:r>
          </w:p>
        </w:tc>
        <w:tc>
          <w:tcPr>
            <w:tcW w:w="700" w:type="dxa"/>
            <w:tcBorders>
              <w:left w:val="single" w:sz="6" w:space="0" w:color="000000"/>
              <w:right w:val="single" w:sz="6" w:space="0" w:color="000000"/>
            </w:tcBorders>
          </w:tcPr>
          <w:p>
            <w:pPr>
              <w:pStyle w:val="TH"/>
              <w:snapToGrid w:val="false"/>
              <w:spacing w:before="60" w:after="180"/>
              <w:rPr>
                <w:b w:val="false"/>
                <w:b w:val="false"/>
              </w:rPr>
            </w:pPr>
            <w:r>
              <w:rPr>
                <w:b w:val="false"/>
              </w:rPr>
            </w:r>
          </w:p>
        </w:tc>
        <w:tc>
          <w:tcPr>
            <w:tcW w:w="3500" w:type="dxa"/>
            <w:tcBorders/>
          </w:tcPr>
          <w:p>
            <w:pPr>
              <w:pStyle w:val="TH"/>
              <w:spacing w:before="60" w:after="180"/>
              <w:rPr>
                <w:b w:val="false"/>
                <w:b w:val="false"/>
              </w:rPr>
            </w:pPr>
            <w:r>
              <w:rPr>
                <w:b w:val="false"/>
              </w:rPr>
              <w:t>&lt;------------------------------------------------</w:t>
            </w:r>
          </w:p>
        </w:tc>
        <w:tc>
          <w:tcPr>
            <w:tcW w:w="735" w:type="dxa"/>
            <w:tcBorders>
              <w:left w:val="single" w:sz="6" w:space="0" w:color="000000"/>
              <w:right w:val="single" w:sz="6" w:space="0" w:color="000000"/>
            </w:tcBorders>
          </w:tcPr>
          <w:p>
            <w:pPr>
              <w:pStyle w:val="TH"/>
              <w:snapToGrid w:val="false"/>
              <w:spacing w:before="60" w:after="180"/>
              <w:rPr>
                <w:b w:val="false"/>
                <w:b w:val="false"/>
              </w:rPr>
            </w:pPr>
            <w:r>
              <w:rPr>
                <w:b w:val="false"/>
              </w:rPr>
            </w:r>
          </w:p>
        </w:tc>
      </w:tr>
      <w:tr>
        <w:trPr/>
        <w:tc>
          <w:tcPr>
            <w:tcW w:w="697" w:type="dxa"/>
            <w:tcBorders>
              <w:left w:val="single" w:sz="6" w:space="0" w:color="000000"/>
              <w:right w:val="single" w:sz="6" w:space="0" w:color="000000"/>
            </w:tcBorders>
          </w:tcPr>
          <w:p>
            <w:pPr>
              <w:pStyle w:val="TH"/>
              <w:snapToGrid w:val="false"/>
              <w:spacing w:before="60" w:after="180"/>
              <w:rPr>
                <w:b w:val="false"/>
                <w:b w:val="false"/>
              </w:rPr>
            </w:pPr>
            <w:r>
              <w:rPr>
                <w:b w:val="false"/>
              </w:rPr>
            </w:r>
          </w:p>
        </w:tc>
        <w:tc>
          <w:tcPr>
            <w:tcW w:w="3600" w:type="dxa"/>
            <w:tcBorders/>
          </w:tcPr>
          <w:p>
            <w:pPr>
              <w:pStyle w:val="TH"/>
              <w:spacing w:before="60" w:after="180"/>
              <w:rPr>
                <w:b w:val="false"/>
                <w:b w:val="false"/>
              </w:rPr>
            </w:pPr>
            <w:r>
              <w:rPr>
                <w:b w:val="false"/>
              </w:rPr>
              <w:t>MAP_SET_REPORTING_STATE ack</w:t>
            </w:r>
          </w:p>
        </w:tc>
        <w:tc>
          <w:tcPr>
            <w:tcW w:w="700" w:type="dxa"/>
            <w:tcBorders>
              <w:left w:val="single" w:sz="6" w:space="0" w:color="000000"/>
              <w:right w:val="single" w:sz="6" w:space="0" w:color="000000"/>
            </w:tcBorders>
          </w:tcPr>
          <w:p>
            <w:pPr>
              <w:pStyle w:val="TH"/>
              <w:snapToGrid w:val="false"/>
              <w:spacing w:before="60" w:after="180"/>
              <w:rPr>
                <w:b w:val="false"/>
                <w:b w:val="false"/>
              </w:rPr>
            </w:pPr>
            <w:r>
              <w:rPr>
                <w:b w:val="false"/>
              </w:rPr>
            </w:r>
          </w:p>
        </w:tc>
        <w:tc>
          <w:tcPr>
            <w:tcW w:w="3500" w:type="dxa"/>
            <w:tcBorders/>
          </w:tcPr>
          <w:p>
            <w:pPr>
              <w:pStyle w:val="TH"/>
              <w:spacing w:before="60" w:after="180"/>
              <w:rPr>
                <w:b w:val="false"/>
                <w:b w:val="false"/>
              </w:rPr>
            </w:pPr>
            <w:r>
              <w:rPr>
                <w:b w:val="false"/>
              </w:rPr>
              <w:t>MAP_SET_REPORTING_STATE ack</w:t>
            </w:r>
          </w:p>
        </w:tc>
        <w:tc>
          <w:tcPr>
            <w:tcW w:w="735" w:type="dxa"/>
            <w:tcBorders>
              <w:left w:val="single" w:sz="6" w:space="0" w:color="000000"/>
              <w:right w:val="single" w:sz="6" w:space="0" w:color="000000"/>
            </w:tcBorders>
          </w:tcPr>
          <w:p>
            <w:pPr>
              <w:pStyle w:val="TH"/>
              <w:snapToGrid w:val="false"/>
              <w:spacing w:before="60" w:after="180"/>
              <w:rPr>
                <w:b w:val="false"/>
                <w:b w:val="false"/>
              </w:rPr>
            </w:pPr>
            <w:r>
              <w:rPr>
                <w:b w:val="false"/>
              </w:rPr>
            </w:r>
          </w:p>
        </w:tc>
      </w:tr>
      <w:tr>
        <w:trPr/>
        <w:tc>
          <w:tcPr>
            <w:tcW w:w="697" w:type="dxa"/>
            <w:tcBorders>
              <w:left w:val="single" w:sz="6" w:space="0" w:color="000000"/>
              <w:right w:val="single" w:sz="6" w:space="0" w:color="000000"/>
            </w:tcBorders>
          </w:tcPr>
          <w:p>
            <w:pPr>
              <w:pStyle w:val="TH"/>
              <w:snapToGrid w:val="false"/>
              <w:spacing w:before="60" w:after="180"/>
              <w:rPr>
                <w:b w:val="false"/>
                <w:b w:val="false"/>
              </w:rPr>
            </w:pPr>
            <w:r>
              <w:rPr>
                <w:b w:val="false"/>
              </w:rPr>
            </w:r>
          </w:p>
        </w:tc>
        <w:tc>
          <w:tcPr>
            <w:tcW w:w="3600" w:type="dxa"/>
            <w:tcBorders/>
          </w:tcPr>
          <w:p>
            <w:pPr>
              <w:pStyle w:val="TH"/>
              <w:keepNext w:val="true"/>
              <w:keepLines/>
              <w:spacing w:before="60" w:after="180"/>
              <w:jc w:val="center"/>
              <w:rPr/>
            </w:pPr>
            <w:r>
              <w:rPr/>
              <w:t>------------------------------------------------</w:t>
            </w:r>
            <w:r>
              <w:rPr/>
              <w:t>&gt;</w:t>
            </w:r>
          </w:p>
        </w:tc>
        <w:tc>
          <w:tcPr>
            <w:tcW w:w="700" w:type="dxa"/>
            <w:tcBorders>
              <w:left w:val="single" w:sz="6" w:space="0" w:color="000000"/>
              <w:right w:val="single" w:sz="6" w:space="0" w:color="000000"/>
            </w:tcBorders>
          </w:tcPr>
          <w:p>
            <w:pPr>
              <w:pStyle w:val="TH"/>
              <w:snapToGrid w:val="false"/>
              <w:spacing w:before="60" w:after="180"/>
              <w:rPr>
                <w:b w:val="false"/>
                <w:b w:val="false"/>
              </w:rPr>
            </w:pPr>
            <w:r>
              <w:rPr>
                <w:b w:val="false"/>
              </w:rPr>
            </w:r>
          </w:p>
        </w:tc>
        <w:tc>
          <w:tcPr>
            <w:tcW w:w="3500" w:type="dxa"/>
            <w:tcBorders/>
          </w:tcPr>
          <w:p>
            <w:pPr>
              <w:pStyle w:val="TH"/>
              <w:keepNext w:val="true"/>
              <w:keepLines/>
              <w:spacing w:before="60" w:after="180"/>
              <w:jc w:val="center"/>
              <w:rPr/>
            </w:pPr>
            <w:r>
              <w:rPr/>
              <w:t>------------------------------------------------</w:t>
            </w:r>
            <w:r>
              <w:rPr/>
              <w:t>&gt;</w:t>
            </w:r>
          </w:p>
        </w:tc>
        <w:tc>
          <w:tcPr>
            <w:tcW w:w="735" w:type="dxa"/>
            <w:tcBorders>
              <w:left w:val="single" w:sz="6" w:space="0" w:color="000000"/>
              <w:right w:val="single" w:sz="6" w:space="0" w:color="000000"/>
            </w:tcBorders>
          </w:tcPr>
          <w:p>
            <w:pPr>
              <w:pStyle w:val="TH"/>
              <w:snapToGrid w:val="false"/>
              <w:spacing w:before="60" w:after="180"/>
              <w:rPr>
                <w:b w:val="false"/>
                <w:b w:val="false"/>
              </w:rPr>
            </w:pPr>
            <w:r>
              <w:rPr>
                <w:b w:val="false"/>
              </w:rPr>
            </w:r>
          </w:p>
        </w:tc>
      </w:tr>
      <w:tr>
        <w:trPr/>
        <w:tc>
          <w:tcPr>
            <w:tcW w:w="697" w:type="dxa"/>
            <w:tcBorders>
              <w:left w:val="single" w:sz="6" w:space="0" w:color="000000"/>
              <w:bottom w:val="single" w:sz="6" w:space="0" w:color="000000"/>
              <w:right w:val="single" w:sz="6" w:space="0" w:color="000000"/>
            </w:tcBorders>
          </w:tcPr>
          <w:p>
            <w:pPr>
              <w:pStyle w:val="TH"/>
              <w:snapToGrid w:val="false"/>
              <w:spacing w:before="60" w:after="180"/>
              <w:rPr>
                <w:b w:val="false"/>
                <w:b w:val="false"/>
              </w:rPr>
            </w:pPr>
            <w:r>
              <w:rPr>
                <w:b w:val="false"/>
              </w:rPr>
            </w:r>
          </w:p>
        </w:tc>
        <w:tc>
          <w:tcPr>
            <w:tcW w:w="3600" w:type="dxa"/>
            <w:tcBorders/>
          </w:tcPr>
          <w:p>
            <w:pPr>
              <w:pStyle w:val="TH"/>
              <w:snapToGrid w:val="false"/>
              <w:spacing w:before="60" w:after="180"/>
              <w:rPr>
                <w:b w:val="false"/>
                <w:b w:val="false"/>
              </w:rPr>
            </w:pPr>
            <w:r>
              <w:rPr>
                <w:b w:val="false"/>
              </w:rPr>
            </w:r>
          </w:p>
        </w:tc>
        <w:tc>
          <w:tcPr>
            <w:tcW w:w="700" w:type="dxa"/>
            <w:tcBorders>
              <w:left w:val="single" w:sz="6" w:space="0" w:color="000000"/>
              <w:bottom w:val="single" w:sz="6" w:space="0" w:color="000000"/>
              <w:right w:val="single" w:sz="6" w:space="0" w:color="000000"/>
            </w:tcBorders>
          </w:tcPr>
          <w:p>
            <w:pPr>
              <w:pStyle w:val="TH"/>
              <w:snapToGrid w:val="false"/>
              <w:spacing w:before="60" w:after="180"/>
              <w:rPr>
                <w:b w:val="false"/>
                <w:b w:val="false"/>
              </w:rPr>
            </w:pPr>
            <w:r>
              <w:rPr>
                <w:b w:val="false"/>
              </w:rPr>
            </w:r>
          </w:p>
        </w:tc>
        <w:tc>
          <w:tcPr>
            <w:tcW w:w="3500" w:type="dxa"/>
            <w:tcBorders/>
          </w:tcPr>
          <w:p>
            <w:pPr>
              <w:pStyle w:val="TH"/>
              <w:snapToGrid w:val="false"/>
              <w:spacing w:before="60" w:after="180"/>
              <w:rPr>
                <w:b w:val="false"/>
                <w:b w:val="false"/>
              </w:rPr>
            </w:pPr>
            <w:r>
              <w:rPr>
                <w:b w:val="false"/>
              </w:rPr>
            </w:r>
          </w:p>
        </w:tc>
        <w:tc>
          <w:tcPr>
            <w:tcW w:w="735" w:type="dxa"/>
            <w:tcBorders>
              <w:left w:val="single" w:sz="6" w:space="0" w:color="000000"/>
              <w:bottom w:val="single" w:sz="6" w:space="0" w:color="000000"/>
              <w:right w:val="single" w:sz="6" w:space="0" w:color="000000"/>
            </w:tcBorders>
          </w:tcPr>
          <w:p>
            <w:pPr>
              <w:pStyle w:val="TH"/>
              <w:snapToGrid w:val="false"/>
              <w:spacing w:before="60" w:after="180"/>
              <w:rPr>
                <w:b w:val="false"/>
                <w:b w:val="false"/>
              </w:rPr>
            </w:pPr>
            <w:r>
              <w:rPr>
                <w:b w:val="false"/>
              </w:rPr>
            </w:r>
          </w:p>
        </w:tc>
      </w:tr>
    </w:tbl>
    <w:p>
      <w:pPr>
        <w:pStyle w:val="TF"/>
        <w:rPr/>
      </w:pPr>
      <w:r>
        <w:rPr/>
        <w:t xml:space="preserve">Figure </w:t>
      </w:r>
      <w:r>
        <w:rPr/>
        <w:t>21.3.1</w:t>
      </w:r>
      <w:r>
        <w:rPr/>
        <w:t>/1: Message Flow for Setting the Reporting State</w:t>
      </w:r>
    </w:p>
    <w:p>
      <w:pPr>
        <w:pStyle w:val="Heading3"/>
        <w:rPr/>
      </w:pPr>
      <w:bookmarkStart w:id="154" w:name="__RefHeading___Toc517478893"/>
      <w:bookmarkEnd w:id="154"/>
      <w:r>
        <w:rPr/>
        <w:t>21.3.2</w:t>
        <w:tab/>
        <w:t xml:space="preserve">Process in the </w:t>
      </w:r>
      <w:r>
        <w:rPr/>
        <w:t>G</w:t>
      </w:r>
      <w:r>
        <w:rPr/>
        <w:t>LR to set the reporting state</w:t>
      </w:r>
    </w:p>
    <w:p>
      <w:pPr>
        <w:pStyle w:val="Normal"/>
        <w:rPr/>
      </w:pPr>
      <w:r>
        <w:rPr/>
        <w:t xml:space="preserve">The MAP process in the </w:t>
      </w:r>
      <w:r>
        <w:rPr/>
        <w:t>G</w:t>
      </w:r>
      <w:r>
        <w:rPr/>
        <w:t>LR to set the reporting state is shown in figure</w:t>
      </w:r>
      <w:r>
        <w:rPr/>
        <w:t>s</w:t>
      </w:r>
      <w:r>
        <w:rPr/>
        <w:t xml:space="preserve"> </w:t>
      </w:r>
      <w:r>
        <w:rPr/>
        <w:t>21.3.2/1 and 21.3.2/2</w:t>
      </w:r>
      <w:r>
        <w:rPr/>
        <w:t xml:space="preserve">. </w:t>
      </w:r>
      <w:r>
        <w:rPr/>
        <w:t>The MAP process invokes a macro not define in this subclause; the definition of this macro can be found as follows:</w:t>
      </w:r>
    </w:p>
    <w:p>
      <w:pPr>
        <w:pStyle w:val="B2"/>
        <w:rPr/>
      </w:pPr>
      <w:r>
        <w:rPr/>
        <w:t>Receive_Open_Ind</w:t>
        <w:tab/>
        <w:tab/>
        <w:tab/>
        <w:t xml:space="preserve">see </w:t>
      </w:r>
      <w:r>
        <w:rPr>
          <w:lang w:eastAsia="ja-JP"/>
        </w:rPr>
        <w:t>subclause 25.1</w:t>
      </w:r>
      <w:r>
        <w:rPr/>
        <w:t>.</w:t>
      </w:r>
    </w:p>
    <w:p>
      <w:pPr>
        <w:pStyle w:val="B2"/>
        <w:rPr/>
      </w:pPr>
      <w:r>
        <w:rPr/>
        <w:t>Receive_Open_Cnf</w:t>
        <w:tab/>
        <w:tab/>
        <w:tab/>
        <w:t xml:space="preserve">see </w:t>
      </w:r>
      <w:r>
        <w:rPr>
          <w:lang w:eastAsia="ja-JP"/>
        </w:rPr>
        <w:t>subclause 25.1</w:t>
      </w:r>
      <w:r>
        <w:rPr/>
        <w:t>.</w:t>
      </w:r>
    </w:p>
    <w:p>
      <w:pPr>
        <w:pStyle w:val="B2"/>
        <w:rPr/>
      </w:pPr>
      <w:r>
        <w:rPr/>
        <w:t>Check_Confirmation</w:t>
        <w:tab/>
        <w:tab/>
        <w:tab/>
        <w:t xml:space="preserve">see </w:t>
      </w:r>
      <w:r>
        <w:rPr>
          <w:lang w:eastAsia="ja-JP"/>
        </w:rPr>
        <w:t>subclause 25.2</w:t>
      </w:r>
      <w:r>
        <w:rPr/>
        <w:t>.</w:t>
      </w:r>
    </w:p>
    <w:p>
      <w:pPr>
        <w:pStyle w:val="Normal"/>
        <w:rPr>
          <w:b/>
          <w:b/>
        </w:rPr>
      </w:pPr>
      <w:r>
        <w:rPr>
          <w:b/>
        </w:rPr>
        <w:t>Set the reporting state</w:t>
      </w:r>
    </w:p>
    <w:p>
      <w:pPr>
        <w:pStyle w:val="Normal"/>
        <w:rPr/>
      </w:pPr>
      <w:r>
        <w:rPr/>
        <w:t>When receiving the MAP_</w:t>
      </w:r>
      <w:r>
        <w:rPr/>
        <w:t>SET_REPORTING_STATE</w:t>
      </w:r>
      <w:r>
        <w:rPr/>
        <w:t xml:space="preserve"> indication, the MAP user in the </w:t>
      </w:r>
      <w:r>
        <w:rPr/>
        <w:t>G</w:t>
      </w:r>
      <w:r>
        <w:rPr/>
        <w:t xml:space="preserve">LR transfers the information to the </w:t>
      </w:r>
      <w:r>
        <w:rPr/>
        <w:t>V</w:t>
      </w:r>
      <w:r>
        <w:rPr/>
        <w:t xml:space="preserve">LR in the MAP_ </w:t>
      </w:r>
      <w:r>
        <w:rPr/>
        <w:t>SET_REPORTING_STATE</w:t>
      </w:r>
      <w:r>
        <w:rPr/>
        <w:t xml:space="preserve"> request.</w:t>
      </w:r>
    </w:p>
    <w:p>
      <w:pPr>
        <w:pStyle w:val="Normal"/>
        <w:rPr/>
      </w:pPr>
      <w:r>
        <w:rPr/>
        <w:t xml:space="preserve">The </w:t>
      </w:r>
      <w:r>
        <w:rPr/>
        <w:t>G</w:t>
      </w:r>
      <w:r>
        <w:rPr/>
        <w:t>LR then awaits the receipt of the MAP_</w:t>
      </w:r>
      <w:r>
        <w:rPr/>
        <w:t xml:space="preserve"> SET_REPORTING_STATE</w:t>
      </w:r>
      <w:r>
        <w:rPr/>
        <w:t xml:space="preserve"> confirm from the </w:t>
      </w:r>
      <w:r>
        <w:rPr/>
        <w:t>V</w:t>
      </w:r>
      <w:r>
        <w:rPr/>
        <w:t xml:space="preserve">LR. The MAP user in the </w:t>
      </w:r>
      <w:r>
        <w:rPr/>
        <w:t>G</w:t>
      </w:r>
      <w:r>
        <w:rPr/>
        <w:t xml:space="preserve">LR shall transfer the information contained in this primitive to the </w:t>
      </w:r>
      <w:r>
        <w:rPr/>
        <w:t>HLR</w:t>
      </w:r>
      <w:r>
        <w:rPr/>
        <w:t xml:space="preserve"> in the MAP_</w:t>
      </w:r>
      <w:r>
        <w:rPr/>
        <w:t xml:space="preserve"> SET_REPORTING_STATE</w:t>
      </w:r>
      <w:r>
        <w:rPr/>
        <w:t xml:space="preserve"> response without checking its contents.</w:t>
      </w:r>
    </w:p>
    <w:p>
      <w:pPr>
        <w:pStyle w:val="TH"/>
        <w:rPr>
          <w:lang w:val="en-US" w:eastAsia="en-US"/>
        </w:rPr>
      </w:pPr>
      <w:r>
        <w:rPr>
          <w:lang w:val="en-US" w:eastAsia="en-US"/>
        </w:rPr>
        <w:drawing>
          <wp:inline distT="0" distB="0" distL="0" distR="0">
            <wp:extent cx="6188710" cy="7484745"/>
            <wp:effectExtent l="0" t="0" r="0" b="0"/>
            <wp:docPr id="6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0" descr=""/>
                    <pic:cNvPicPr>
                      <a:picLocks noChangeAspect="1" noChangeArrowheads="1"/>
                    </pic:cNvPicPr>
                  </pic:nvPicPr>
                  <pic:blipFill>
                    <a:blip r:embed="rId57"/>
                    <a:srcRect l="-5" t="-4" r="-5" b="-4"/>
                    <a:stretch>
                      <a:fillRect/>
                    </a:stretch>
                  </pic:blipFill>
                  <pic:spPr bwMode="auto">
                    <a:xfrm>
                      <a:off x="0" y="0"/>
                      <a:ext cx="6188710" cy="7484745"/>
                    </a:xfrm>
                    <a:prstGeom prst="rect">
                      <a:avLst/>
                    </a:prstGeom>
                  </pic:spPr>
                </pic:pic>
              </a:graphicData>
            </a:graphic>
          </wp:inline>
        </w:drawing>
      </w:r>
    </w:p>
    <w:p>
      <w:pPr>
        <w:pStyle w:val="TF"/>
        <w:rPr/>
      </w:pPr>
      <w:r>
        <w:rPr/>
        <w:t>Figure </w:t>
      </w:r>
      <w:r>
        <w:rPr/>
        <w:t>21.3.2/1:</w:t>
      </w:r>
      <w:r>
        <w:rPr/>
        <w:t xml:space="preserve"> Process </w:t>
      </w:r>
      <w:r>
        <w:rPr/>
        <w:t>Repo</w:t>
      </w:r>
      <w:r>
        <w:rPr/>
        <w:t>r</w:t>
      </w:r>
      <w:r>
        <w:rPr/>
        <w:t>ting_State_Receive_GLR</w:t>
      </w:r>
    </w:p>
    <w:p>
      <w:pPr>
        <w:pStyle w:val="TH"/>
        <w:rPr>
          <w:lang w:val="en-US" w:eastAsia="en-US"/>
        </w:rPr>
      </w:pPr>
      <w:r>
        <w:rPr>
          <w:lang w:val="en-US" w:eastAsia="en-US"/>
        </w:rPr>
        <w:drawing>
          <wp:inline distT="0" distB="0" distL="0" distR="0">
            <wp:extent cx="6188710" cy="7484745"/>
            <wp:effectExtent l="0" t="0" r="0" b="0"/>
            <wp:docPr id="6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1" descr=""/>
                    <pic:cNvPicPr>
                      <a:picLocks noChangeAspect="1" noChangeArrowheads="1"/>
                    </pic:cNvPicPr>
                  </pic:nvPicPr>
                  <pic:blipFill>
                    <a:blip r:embed="rId58"/>
                    <a:srcRect l="-5" t="-4" r="-5" b="-4"/>
                    <a:stretch>
                      <a:fillRect/>
                    </a:stretch>
                  </pic:blipFill>
                  <pic:spPr bwMode="auto">
                    <a:xfrm>
                      <a:off x="0" y="0"/>
                      <a:ext cx="6188710" cy="7484745"/>
                    </a:xfrm>
                    <a:prstGeom prst="rect">
                      <a:avLst/>
                    </a:prstGeom>
                  </pic:spPr>
                </pic:pic>
              </a:graphicData>
            </a:graphic>
          </wp:inline>
        </w:drawing>
      </w:r>
    </w:p>
    <w:p>
      <w:pPr>
        <w:pStyle w:val="TF"/>
        <w:rPr/>
      </w:pPr>
      <w:r>
        <w:rPr/>
        <w:t>Figure </w:t>
      </w:r>
      <w:r>
        <w:rPr/>
        <w:t>21.3.2/2:</w:t>
      </w:r>
      <w:r>
        <w:rPr/>
        <w:t xml:space="preserve"> Process </w:t>
      </w:r>
      <w:r>
        <w:rPr/>
        <w:t>Repo</w:t>
      </w:r>
      <w:r>
        <w:rPr/>
        <w:t>r</w:t>
      </w:r>
      <w:r>
        <w:rPr/>
        <w:t>ting_State_Send_GLR</w:t>
      </w:r>
    </w:p>
    <w:p>
      <w:pPr>
        <w:pStyle w:val="Heading2"/>
        <w:rPr/>
      </w:pPr>
      <w:bookmarkStart w:id="155" w:name="__RefHeading___Toc517478894"/>
      <w:bookmarkEnd w:id="155"/>
      <w:r>
        <w:rPr/>
        <w:t>21.4</w:t>
        <w:tab/>
        <w:t>Status Reporting</w:t>
      </w:r>
    </w:p>
    <w:p>
      <w:pPr>
        <w:pStyle w:val="Heading3"/>
        <w:rPr/>
      </w:pPr>
      <w:bookmarkStart w:id="156" w:name="__RefHeading___Toc517478895"/>
      <w:bookmarkEnd w:id="156"/>
      <w:r>
        <w:rPr/>
        <w:t>21.4.1</w:t>
        <w:tab/>
        <w:t>General</w:t>
      </w:r>
    </w:p>
    <w:p>
      <w:pPr>
        <w:pStyle w:val="Normal"/>
        <w:rPr/>
      </w:pPr>
      <w:r>
        <w:rPr/>
        <w:t xml:space="preserve">In case that the </w:t>
      </w:r>
      <w:r>
        <w:rPr/>
        <w:t>monitored</w:t>
      </w:r>
      <w:r>
        <w:rPr/>
        <w:t xml:space="preserve"> subscriber becomes to the idle state, the message flow for reporting subscriber's state to the HLR is </w:t>
      </w:r>
      <w:r>
        <w:rPr/>
        <w:t xml:space="preserve">shown in figure </w:t>
      </w:r>
      <w:r>
        <w:rPr/>
        <w:t>21.4.1</w:t>
      </w:r>
      <w:r>
        <w:rPr/>
        <w:t>/1</w:t>
      </w:r>
      <w:r>
        <w:rPr/>
        <w:t>. The stage2 specification for the interaction with CCBS in a GLR is in 3GPP TS 23.</w:t>
      </w:r>
      <w:r>
        <w:rPr>
          <w:rFonts w:eastAsia="MS Mincho;ＭＳ 明朝"/>
          <w:lang w:eastAsia="ja-JP"/>
        </w:rPr>
        <w:t>119</w:t>
      </w:r>
      <w:r>
        <w:rPr/>
        <w:t>.</w:t>
      </w:r>
    </w:p>
    <w:p>
      <w:pPr>
        <w:pStyle w:val="TH"/>
        <w:rPr/>
      </w:pPr>
      <w:r>
        <w:rPr/>
      </w:r>
    </w:p>
    <w:tbl>
      <w:tblPr>
        <w:tblW w:w="9232" w:type="dxa"/>
        <w:jc w:val="center"/>
        <w:tblInd w:w="0" w:type="dxa"/>
        <w:tblLayout w:type="fixed"/>
        <w:tblCellMar>
          <w:top w:w="0" w:type="dxa"/>
          <w:left w:w="71" w:type="dxa"/>
          <w:bottom w:w="0" w:type="dxa"/>
          <w:right w:w="71" w:type="dxa"/>
        </w:tblCellMar>
      </w:tblPr>
      <w:tblGrid>
        <w:gridCol w:w="697"/>
        <w:gridCol w:w="3600"/>
        <w:gridCol w:w="700"/>
        <w:gridCol w:w="3500"/>
        <w:gridCol w:w="735"/>
      </w:tblGrid>
      <w:tr>
        <w:trPr/>
        <w:tc>
          <w:tcPr>
            <w:tcW w:w="697" w:type="dxa"/>
            <w:tcBorders>
              <w:top w:val="single" w:sz="6" w:space="0" w:color="000000"/>
              <w:left w:val="single" w:sz="6" w:space="0" w:color="000000"/>
              <w:right w:val="single" w:sz="6" w:space="0" w:color="000000"/>
            </w:tcBorders>
          </w:tcPr>
          <w:p>
            <w:pPr>
              <w:pStyle w:val="TH"/>
              <w:keepNext w:val="true"/>
              <w:keepLines/>
              <w:spacing w:before="60" w:after="180"/>
              <w:jc w:val="center"/>
              <w:rPr/>
            </w:pPr>
            <w:r>
              <w:rPr/>
              <w:t>VLR</w:t>
            </w:r>
          </w:p>
        </w:tc>
        <w:tc>
          <w:tcPr>
            <w:tcW w:w="3600" w:type="dxa"/>
            <w:tcBorders/>
          </w:tcPr>
          <w:p>
            <w:pPr>
              <w:pStyle w:val="TH"/>
              <w:snapToGrid w:val="false"/>
              <w:spacing w:before="60" w:after="180"/>
              <w:rPr/>
            </w:pPr>
            <w:r>
              <w:rPr/>
            </w:r>
          </w:p>
        </w:tc>
        <w:tc>
          <w:tcPr>
            <w:tcW w:w="700" w:type="dxa"/>
            <w:tcBorders>
              <w:top w:val="single" w:sz="6" w:space="0" w:color="000000"/>
              <w:left w:val="single" w:sz="6" w:space="0" w:color="000000"/>
              <w:right w:val="single" w:sz="6" w:space="0" w:color="000000"/>
            </w:tcBorders>
          </w:tcPr>
          <w:p>
            <w:pPr>
              <w:pStyle w:val="TH"/>
              <w:spacing w:before="60" w:after="180"/>
              <w:rPr/>
            </w:pPr>
            <w:r>
              <w:rPr/>
              <w:t>GLR</w:t>
            </w:r>
          </w:p>
        </w:tc>
        <w:tc>
          <w:tcPr>
            <w:tcW w:w="3500" w:type="dxa"/>
            <w:tcBorders/>
          </w:tcPr>
          <w:p>
            <w:pPr>
              <w:pStyle w:val="TH"/>
              <w:snapToGrid w:val="false"/>
              <w:spacing w:before="60" w:after="180"/>
              <w:rPr/>
            </w:pPr>
            <w:r>
              <w:rPr/>
            </w:r>
          </w:p>
        </w:tc>
        <w:tc>
          <w:tcPr>
            <w:tcW w:w="735" w:type="dxa"/>
            <w:tcBorders>
              <w:top w:val="single" w:sz="6" w:space="0" w:color="000000"/>
              <w:left w:val="single" w:sz="6" w:space="0" w:color="000000"/>
              <w:right w:val="single" w:sz="6" w:space="0" w:color="000000"/>
            </w:tcBorders>
          </w:tcPr>
          <w:p>
            <w:pPr>
              <w:pStyle w:val="TH"/>
              <w:keepNext w:val="true"/>
              <w:keepLines/>
              <w:spacing w:before="60" w:after="180"/>
              <w:jc w:val="center"/>
              <w:rPr/>
            </w:pPr>
            <w:r>
              <w:rPr/>
              <w:t>HLR</w:t>
            </w:r>
          </w:p>
        </w:tc>
      </w:tr>
      <w:tr>
        <w:trPr/>
        <w:tc>
          <w:tcPr>
            <w:tcW w:w="697" w:type="dxa"/>
            <w:tcBorders>
              <w:left w:val="single" w:sz="6" w:space="0" w:color="000000"/>
              <w:right w:val="single" w:sz="6" w:space="0" w:color="000000"/>
            </w:tcBorders>
          </w:tcPr>
          <w:p>
            <w:pPr>
              <w:pStyle w:val="TH"/>
              <w:snapToGrid w:val="false"/>
              <w:spacing w:before="60" w:after="180"/>
              <w:rPr>
                <w:b w:val="false"/>
                <w:b w:val="false"/>
              </w:rPr>
            </w:pPr>
            <w:r>
              <w:rPr>
                <w:b w:val="false"/>
              </w:rPr>
            </w:r>
          </w:p>
        </w:tc>
        <w:tc>
          <w:tcPr>
            <w:tcW w:w="3600" w:type="dxa"/>
            <w:tcBorders/>
          </w:tcPr>
          <w:p>
            <w:pPr>
              <w:pStyle w:val="TH"/>
              <w:keepNext w:val="true"/>
              <w:keepLines/>
              <w:spacing w:before="60" w:after="180"/>
              <w:jc w:val="center"/>
              <w:rPr/>
            </w:pPr>
            <w:r>
              <w:rPr>
                <w:b w:val="false"/>
              </w:rPr>
              <w:t>MAP_</w:t>
            </w:r>
            <w:r>
              <w:rPr>
                <w:b w:val="false"/>
              </w:rPr>
              <w:t>STATUS</w:t>
            </w:r>
            <w:r>
              <w:rPr>
                <w:b w:val="false"/>
              </w:rPr>
              <w:t>_REPORT</w:t>
            </w:r>
          </w:p>
        </w:tc>
        <w:tc>
          <w:tcPr>
            <w:tcW w:w="700" w:type="dxa"/>
            <w:tcBorders>
              <w:left w:val="single" w:sz="6" w:space="0" w:color="000000"/>
              <w:right w:val="single" w:sz="6" w:space="0" w:color="000000"/>
            </w:tcBorders>
          </w:tcPr>
          <w:p>
            <w:pPr>
              <w:pStyle w:val="TH"/>
              <w:snapToGrid w:val="false"/>
              <w:spacing w:before="60" w:after="180"/>
              <w:rPr>
                <w:b w:val="false"/>
                <w:b w:val="false"/>
              </w:rPr>
            </w:pPr>
            <w:r>
              <w:rPr>
                <w:b w:val="false"/>
              </w:rPr>
            </w:r>
          </w:p>
        </w:tc>
        <w:tc>
          <w:tcPr>
            <w:tcW w:w="3500" w:type="dxa"/>
            <w:tcBorders/>
          </w:tcPr>
          <w:p>
            <w:pPr>
              <w:pStyle w:val="TH"/>
              <w:keepNext w:val="true"/>
              <w:keepLines/>
              <w:spacing w:before="60" w:after="180"/>
              <w:jc w:val="center"/>
              <w:rPr/>
            </w:pPr>
            <w:r>
              <w:rPr>
                <w:b w:val="false"/>
              </w:rPr>
              <w:t>MAP_</w:t>
            </w:r>
            <w:r>
              <w:rPr>
                <w:b w:val="false"/>
              </w:rPr>
              <w:t xml:space="preserve"> STATUS</w:t>
            </w:r>
            <w:r>
              <w:rPr>
                <w:b w:val="false"/>
              </w:rPr>
              <w:t>_REPORT</w:t>
            </w:r>
          </w:p>
        </w:tc>
        <w:tc>
          <w:tcPr>
            <w:tcW w:w="735" w:type="dxa"/>
            <w:tcBorders>
              <w:left w:val="single" w:sz="6" w:space="0" w:color="000000"/>
              <w:right w:val="single" w:sz="6" w:space="0" w:color="000000"/>
            </w:tcBorders>
          </w:tcPr>
          <w:p>
            <w:pPr>
              <w:pStyle w:val="TH"/>
              <w:snapToGrid w:val="false"/>
              <w:spacing w:before="60" w:after="180"/>
              <w:rPr>
                <w:b w:val="false"/>
                <w:b w:val="false"/>
              </w:rPr>
            </w:pPr>
            <w:r>
              <w:rPr>
                <w:b w:val="false"/>
              </w:rPr>
            </w:r>
          </w:p>
        </w:tc>
      </w:tr>
      <w:tr>
        <w:trPr/>
        <w:tc>
          <w:tcPr>
            <w:tcW w:w="697" w:type="dxa"/>
            <w:tcBorders>
              <w:left w:val="single" w:sz="6" w:space="0" w:color="000000"/>
              <w:right w:val="single" w:sz="6" w:space="0" w:color="000000"/>
            </w:tcBorders>
          </w:tcPr>
          <w:p>
            <w:pPr>
              <w:pStyle w:val="TH"/>
              <w:snapToGrid w:val="false"/>
              <w:spacing w:before="60" w:after="180"/>
              <w:rPr>
                <w:b w:val="false"/>
                <w:b w:val="false"/>
              </w:rPr>
            </w:pPr>
            <w:r>
              <w:rPr>
                <w:b w:val="false"/>
              </w:rPr>
            </w:r>
          </w:p>
        </w:tc>
        <w:tc>
          <w:tcPr>
            <w:tcW w:w="3600" w:type="dxa"/>
            <w:tcBorders/>
          </w:tcPr>
          <w:p>
            <w:pPr>
              <w:pStyle w:val="TH"/>
              <w:keepNext w:val="true"/>
              <w:keepLines/>
              <w:spacing w:before="60" w:after="180"/>
              <w:jc w:val="center"/>
              <w:rPr/>
            </w:pPr>
            <w:r>
              <w:rPr>
                <w:b w:val="false"/>
              </w:rPr>
              <w:t>----------------------------------------------</w:t>
            </w:r>
            <w:r>
              <w:rPr>
                <w:b w:val="false"/>
              </w:rPr>
              <w:t>---</w:t>
            </w:r>
            <w:r>
              <w:rPr>
                <w:b w:val="false"/>
              </w:rPr>
              <w:t>-</w:t>
            </w:r>
            <w:r>
              <w:rPr>
                <w:b w:val="false"/>
              </w:rPr>
              <w:t>&gt;</w:t>
            </w:r>
          </w:p>
        </w:tc>
        <w:tc>
          <w:tcPr>
            <w:tcW w:w="700" w:type="dxa"/>
            <w:tcBorders>
              <w:left w:val="single" w:sz="6" w:space="0" w:color="000000"/>
              <w:right w:val="single" w:sz="6" w:space="0" w:color="000000"/>
            </w:tcBorders>
          </w:tcPr>
          <w:p>
            <w:pPr>
              <w:pStyle w:val="TH"/>
              <w:snapToGrid w:val="false"/>
              <w:spacing w:before="60" w:after="180"/>
              <w:rPr>
                <w:b w:val="false"/>
                <w:b w:val="false"/>
              </w:rPr>
            </w:pPr>
            <w:r>
              <w:rPr>
                <w:b w:val="false"/>
              </w:rPr>
            </w:r>
          </w:p>
        </w:tc>
        <w:tc>
          <w:tcPr>
            <w:tcW w:w="3500" w:type="dxa"/>
            <w:tcBorders/>
          </w:tcPr>
          <w:p>
            <w:pPr>
              <w:pStyle w:val="TH"/>
              <w:keepNext w:val="true"/>
              <w:keepLines/>
              <w:spacing w:before="60" w:after="180"/>
              <w:jc w:val="center"/>
              <w:rPr/>
            </w:pPr>
            <w:r>
              <w:rPr>
                <w:b w:val="false"/>
              </w:rPr>
              <w:t>--</w:t>
            </w:r>
            <w:r>
              <w:rPr>
                <w:b w:val="false"/>
              </w:rPr>
              <w:t>-</w:t>
            </w:r>
            <w:r>
              <w:rPr>
                <w:b w:val="false"/>
              </w:rPr>
              <w:t>-----------------------------------------------</w:t>
            </w:r>
            <w:r>
              <w:rPr>
                <w:b w:val="false"/>
              </w:rPr>
              <w:t>&gt;</w:t>
            </w:r>
          </w:p>
        </w:tc>
        <w:tc>
          <w:tcPr>
            <w:tcW w:w="735" w:type="dxa"/>
            <w:tcBorders>
              <w:left w:val="single" w:sz="6" w:space="0" w:color="000000"/>
              <w:right w:val="single" w:sz="6" w:space="0" w:color="000000"/>
            </w:tcBorders>
          </w:tcPr>
          <w:p>
            <w:pPr>
              <w:pStyle w:val="TH"/>
              <w:snapToGrid w:val="false"/>
              <w:spacing w:before="60" w:after="180"/>
              <w:rPr>
                <w:b w:val="false"/>
                <w:b w:val="false"/>
              </w:rPr>
            </w:pPr>
            <w:r>
              <w:rPr>
                <w:b w:val="false"/>
              </w:rPr>
            </w:r>
          </w:p>
        </w:tc>
      </w:tr>
      <w:tr>
        <w:trPr/>
        <w:tc>
          <w:tcPr>
            <w:tcW w:w="697" w:type="dxa"/>
            <w:tcBorders>
              <w:left w:val="single" w:sz="6" w:space="0" w:color="000000"/>
              <w:right w:val="single" w:sz="6" w:space="0" w:color="000000"/>
            </w:tcBorders>
          </w:tcPr>
          <w:p>
            <w:pPr>
              <w:pStyle w:val="TH"/>
              <w:snapToGrid w:val="false"/>
              <w:spacing w:before="60" w:after="180"/>
              <w:rPr>
                <w:b w:val="false"/>
                <w:b w:val="false"/>
              </w:rPr>
            </w:pPr>
            <w:r>
              <w:rPr>
                <w:b w:val="false"/>
              </w:rPr>
            </w:r>
          </w:p>
        </w:tc>
        <w:tc>
          <w:tcPr>
            <w:tcW w:w="3600" w:type="dxa"/>
            <w:tcBorders/>
          </w:tcPr>
          <w:p>
            <w:pPr>
              <w:pStyle w:val="TH"/>
              <w:keepNext w:val="true"/>
              <w:keepLines/>
              <w:spacing w:before="60" w:after="180"/>
              <w:jc w:val="center"/>
              <w:rPr/>
            </w:pPr>
            <w:r>
              <w:rPr>
                <w:b w:val="false"/>
              </w:rPr>
              <w:t>MAP_</w:t>
            </w:r>
            <w:r>
              <w:rPr>
                <w:b w:val="false"/>
              </w:rPr>
              <w:t>STATUS_REPORT</w:t>
            </w:r>
            <w:r>
              <w:rPr>
                <w:b w:val="false"/>
              </w:rPr>
              <w:t xml:space="preserve"> ack</w:t>
            </w:r>
          </w:p>
        </w:tc>
        <w:tc>
          <w:tcPr>
            <w:tcW w:w="700" w:type="dxa"/>
            <w:tcBorders>
              <w:left w:val="single" w:sz="6" w:space="0" w:color="000000"/>
              <w:right w:val="single" w:sz="6" w:space="0" w:color="000000"/>
            </w:tcBorders>
          </w:tcPr>
          <w:p>
            <w:pPr>
              <w:pStyle w:val="TH"/>
              <w:snapToGrid w:val="false"/>
              <w:spacing w:before="60" w:after="180"/>
              <w:rPr>
                <w:b w:val="false"/>
                <w:b w:val="false"/>
              </w:rPr>
            </w:pPr>
            <w:r>
              <w:rPr>
                <w:b w:val="false"/>
              </w:rPr>
            </w:r>
          </w:p>
        </w:tc>
        <w:tc>
          <w:tcPr>
            <w:tcW w:w="3500" w:type="dxa"/>
            <w:tcBorders/>
          </w:tcPr>
          <w:p>
            <w:pPr>
              <w:pStyle w:val="TH"/>
              <w:keepNext w:val="true"/>
              <w:keepLines/>
              <w:spacing w:before="60" w:after="180"/>
              <w:jc w:val="center"/>
              <w:rPr/>
            </w:pPr>
            <w:r>
              <w:rPr>
                <w:b w:val="false"/>
              </w:rPr>
              <w:t>MAP_</w:t>
            </w:r>
            <w:r>
              <w:rPr>
                <w:b w:val="false"/>
              </w:rPr>
              <w:t xml:space="preserve"> STATUS</w:t>
            </w:r>
            <w:r>
              <w:rPr>
                <w:b w:val="false"/>
              </w:rPr>
              <w:t>_REPORT ack</w:t>
            </w:r>
          </w:p>
        </w:tc>
        <w:tc>
          <w:tcPr>
            <w:tcW w:w="735" w:type="dxa"/>
            <w:tcBorders>
              <w:left w:val="single" w:sz="6" w:space="0" w:color="000000"/>
              <w:right w:val="single" w:sz="6" w:space="0" w:color="000000"/>
            </w:tcBorders>
          </w:tcPr>
          <w:p>
            <w:pPr>
              <w:pStyle w:val="TH"/>
              <w:snapToGrid w:val="false"/>
              <w:spacing w:before="60" w:after="180"/>
              <w:rPr>
                <w:b w:val="false"/>
                <w:b w:val="false"/>
              </w:rPr>
            </w:pPr>
            <w:r>
              <w:rPr>
                <w:b w:val="false"/>
              </w:rPr>
            </w:r>
          </w:p>
        </w:tc>
      </w:tr>
      <w:tr>
        <w:trPr/>
        <w:tc>
          <w:tcPr>
            <w:tcW w:w="697" w:type="dxa"/>
            <w:tcBorders>
              <w:left w:val="single" w:sz="6" w:space="0" w:color="000000"/>
              <w:right w:val="single" w:sz="6" w:space="0" w:color="000000"/>
            </w:tcBorders>
          </w:tcPr>
          <w:p>
            <w:pPr>
              <w:pStyle w:val="TH"/>
              <w:snapToGrid w:val="false"/>
              <w:spacing w:before="60" w:after="180"/>
              <w:rPr>
                <w:b w:val="false"/>
                <w:b w:val="false"/>
              </w:rPr>
            </w:pPr>
            <w:r>
              <w:rPr>
                <w:b w:val="false"/>
              </w:rPr>
            </w:r>
          </w:p>
        </w:tc>
        <w:tc>
          <w:tcPr>
            <w:tcW w:w="3600" w:type="dxa"/>
            <w:tcBorders/>
          </w:tcPr>
          <w:p>
            <w:pPr>
              <w:pStyle w:val="TH"/>
              <w:keepNext w:val="true"/>
              <w:keepLines/>
              <w:spacing w:before="60" w:after="180"/>
              <w:jc w:val="center"/>
              <w:rPr/>
            </w:pPr>
            <w:r>
              <w:rPr>
                <w:b w:val="false"/>
              </w:rPr>
              <w:t>&lt;</w:t>
            </w:r>
            <w:r>
              <w:rPr>
                <w:b w:val="false"/>
              </w:rPr>
              <w:t>-</w:t>
            </w:r>
            <w:r>
              <w:rPr>
                <w:b w:val="false"/>
              </w:rPr>
              <w:t>--</w:t>
            </w:r>
            <w:r>
              <w:rPr>
                <w:b w:val="false"/>
              </w:rPr>
              <w:t>--------------------------------------------</w:t>
            </w:r>
            <w:r>
              <w:rPr>
                <w:b w:val="false"/>
              </w:rPr>
              <w:t>---</w:t>
            </w:r>
          </w:p>
        </w:tc>
        <w:tc>
          <w:tcPr>
            <w:tcW w:w="700" w:type="dxa"/>
            <w:tcBorders>
              <w:left w:val="single" w:sz="6" w:space="0" w:color="000000"/>
              <w:right w:val="single" w:sz="6" w:space="0" w:color="000000"/>
            </w:tcBorders>
          </w:tcPr>
          <w:p>
            <w:pPr>
              <w:pStyle w:val="TH"/>
              <w:snapToGrid w:val="false"/>
              <w:spacing w:before="60" w:after="180"/>
              <w:rPr>
                <w:b w:val="false"/>
                <w:b w:val="false"/>
              </w:rPr>
            </w:pPr>
            <w:r>
              <w:rPr>
                <w:b w:val="false"/>
              </w:rPr>
            </w:r>
          </w:p>
        </w:tc>
        <w:tc>
          <w:tcPr>
            <w:tcW w:w="3500" w:type="dxa"/>
            <w:tcBorders/>
          </w:tcPr>
          <w:p>
            <w:pPr>
              <w:pStyle w:val="TH"/>
              <w:keepNext w:val="true"/>
              <w:keepLines/>
              <w:spacing w:before="60" w:after="180"/>
              <w:jc w:val="center"/>
              <w:rPr/>
            </w:pPr>
            <w:r>
              <w:rPr>
                <w:b w:val="false"/>
              </w:rPr>
              <w:t>&lt;-</w:t>
            </w:r>
            <w:r>
              <w:rPr>
                <w:b w:val="false"/>
              </w:rPr>
              <w:t>-------------------------------------------------</w:t>
            </w:r>
          </w:p>
        </w:tc>
        <w:tc>
          <w:tcPr>
            <w:tcW w:w="735" w:type="dxa"/>
            <w:tcBorders>
              <w:left w:val="single" w:sz="6" w:space="0" w:color="000000"/>
              <w:right w:val="single" w:sz="6" w:space="0" w:color="000000"/>
            </w:tcBorders>
          </w:tcPr>
          <w:p>
            <w:pPr>
              <w:pStyle w:val="TH"/>
              <w:snapToGrid w:val="false"/>
              <w:spacing w:before="60" w:after="180"/>
              <w:rPr>
                <w:b w:val="false"/>
                <w:b w:val="false"/>
              </w:rPr>
            </w:pPr>
            <w:r>
              <w:rPr>
                <w:b w:val="false"/>
              </w:rPr>
            </w:r>
          </w:p>
        </w:tc>
      </w:tr>
      <w:tr>
        <w:trPr/>
        <w:tc>
          <w:tcPr>
            <w:tcW w:w="697" w:type="dxa"/>
            <w:tcBorders>
              <w:left w:val="single" w:sz="6" w:space="0" w:color="000000"/>
              <w:bottom w:val="single" w:sz="6" w:space="0" w:color="000000"/>
              <w:right w:val="single" w:sz="6" w:space="0" w:color="000000"/>
            </w:tcBorders>
          </w:tcPr>
          <w:p>
            <w:pPr>
              <w:pStyle w:val="TH"/>
              <w:snapToGrid w:val="false"/>
              <w:spacing w:before="60" w:after="180"/>
              <w:rPr>
                <w:b w:val="false"/>
                <w:b w:val="false"/>
              </w:rPr>
            </w:pPr>
            <w:r>
              <w:rPr>
                <w:b w:val="false"/>
              </w:rPr>
            </w:r>
          </w:p>
        </w:tc>
        <w:tc>
          <w:tcPr>
            <w:tcW w:w="3600" w:type="dxa"/>
            <w:tcBorders/>
          </w:tcPr>
          <w:p>
            <w:pPr>
              <w:pStyle w:val="TH"/>
              <w:snapToGrid w:val="false"/>
              <w:spacing w:before="60" w:after="180"/>
              <w:rPr>
                <w:b w:val="false"/>
                <w:b w:val="false"/>
              </w:rPr>
            </w:pPr>
            <w:r>
              <w:rPr>
                <w:b w:val="false"/>
              </w:rPr>
            </w:r>
          </w:p>
        </w:tc>
        <w:tc>
          <w:tcPr>
            <w:tcW w:w="700" w:type="dxa"/>
            <w:tcBorders>
              <w:left w:val="single" w:sz="6" w:space="0" w:color="000000"/>
              <w:bottom w:val="single" w:sz="6" w:space="0" w:color="000000"/>
              <w:right w:val="single" w:sz="6" w:space="0" w:color="000000"/>
            </w:tcBorders>
          </w:tcPr>
          <w:p>
            <w:pPr>
              <w:pStyle w:val="TH"/>
              <w:snapToGrid w:val="false"/>
              <w:spacing w:before="60" w:after="180"/>
              <w:rPr>
                <w:b w:val="false"/>
                <w:b w:val="false"/>
              </w:rPr>
            </w:pPr>
            <w:r>
              <w:rPr>
                <w:b w:val="false"/>
              </w:rPr>
            </w:r>
          </w:p>
        </w:tc>
        <w:tc>
          <w:tcPr>
            <w:tcW w:w="3500" w:type="dxa"/>
            <w:tcBorders/>
          </w:tcPr>
          <w:p>
            <w:pPr>
              <w:pStyle w:val="TH"/>
              <w:snapToGrid w:val="false"/>
              <w:spacing w:before="60" w:after="180"/>
              <w:rPr>
                <w:b w:val="false"/>
                <w:b w:val="false"/>
              </w:rPr>
            </w:pPr>
            <w:r>
              <w:rPr>
                <w:b w:val="false"/>
              </w:rPr>
            </w:r>
          </w:p>
        </w:tc>
        <w:tc>
          <w:tcPr>
            <w:tcW w:w="735" w:type="dxa"/>
            <w:tcBorders>
              <w:left w:val="single" w:sz="6" w:space="0" w:color="000000"/>
              <w:bottom w:val="single" w:sz="6" w:space="0" w:color="000000"/>
              <w:right w:val="single" w:sz="6" w:space="0" w:color="000000"/>
            </w:tcBorders>
          </w:tcPr>
          <w:p>
            <w:pPr>
              <w:pStyle w:val="TH"/>
              <w:snapToGrid w:val="false"/>
              <w:spacing w:before="60" w:after="180"/>
              <w:rPr>
                <w:b w:val="false"/>
                <w:b w:val="false"/>
              </w:rPr>
            </w:pPr>
            <w:r>
              <w:rPr>
                <w:b w:val="false"/>
              </w:rPr>
            </w:r>
          </w:p>
        </w:tc>
      </w:tr>
    </w:tbl>
    <w:p>
      <w:pPr>
        <w:pStyle w:val="TF"/>
        <w:rPr/>
      </w:pPr>
      <w:r>
        <w:rPr/>
        <w:t xml:space="preserve">Figure </w:t>
      </w:r>
      <w:r>
        <w:rPr/>
        <w:t>21.4.1</w:t>
      </w:r>
      <w:r>
        <w:rPr/>
        <w:t xml:space="preserve">/1: Message Flow for </w:t>
      </w:r>
      <w:r>
        <w:rPr/>
        <w:t>Status</w:t>
      </w:r>
      <w:r>
        <w:rPr/>
        <w:t xml:space="preserve"> Report</w:t>
      </w:r>
      <w:r>
        <w:rPr/>
        <w:t>ing</w:t>
      </w:r>
    </w:p>
    <w:p>
      <w:pPr>
        <w:pStyle w:val="Heading3"/>
        <w:rPr/>
      </w:pPr>
      <w:bookmarkStart w:id="157" w:name="__RefHeading___Toc517478896"/>
      <w:bookmarkEnd w:id="157"/>
      <w:r>
        <w:rPr/>
        <w:t>21.4.2</w:t>
        <w:tab/>
        <w:t xml:space="preserve">Process in the </w:t>
      </w:r>
      <w:r>
        <w:rPr/>
        <w:t>G</w:t>
      </w:r>
      <w:r>
        <w:rPr/>
        <w:t xml:space="preserve">LR </w:t>
      </w:r>
      <w:r>
        <w:rPr/>
        <w:t>for Status</w:t>
      </w:r>
      <w:r>
        <w:rPr/>
        <w:t xml:space="preserve"> </w:t>
      </w:r>
      <w:r>
        <w:rPr/>
        <w:t>R</w:t>
      </w:r>
      <w:r>
        <w:rPr/>
        <w:t>eporting</w:t>
      </w:r>
    </w:p>
    <w:p>
      <w:pPr>
        <w:pStyle w:val="Normal"/>
        <w:rPr/>
      </w:pPr>
      <w:r>
        <w:rPr/>
        <w:t xml:space="preserve">The MAP process in the </w:t>
      </w:r>
      <w:r>
        <w:rPr/>
        <w:t>G</w:t>
      </w:r>
      <w:r>
        <w:rPr/>
        <w:t xml:space="preserve">LR to </w:t>
      </w:r>
      <w:r>
        <w:rPr/>
        <w:t xml:space="preserve">send </w:t>
      </w:r>
      <w:r>
        <w:rPr/>
        <w:t xml:space="preserve">the </w:t>
      </w:r>
      <w:r>
        <w:rPr/>
        <w:t xml:space="preserve">status </w:t>
      </w:r>
      <w:r>
        <w:rPr/>
        <w:t>report</w:t>
      </w:r>
      <w:r>
        <w:rPr/>
        <w:t xml:space="preserve"> to the HLR </w:t>
      </w:r>
      <w:r>
        <w:rPr/>
        <w:t>is shown in figure</w:t>
      </w:r>
      <w:r>
        <w:rPr/>
        <w:t>s</w:t>
      </w:r>
      <w:r>
        <w:rPr/>
        <w:t xml:space="preserve"> </w:t>
      </w:r>
      <w:r>
        <w:rPr/>
        <w:t>21.4.1/1 and 21.4.2/2</w:t>
      </w:r>
      <w:r>
        <w:rPr/>
        <w:t xml:space="preserve">. </w:t>
      </w:r>
    </w:p>
    <w:p>
      <w:pPr>
        <w:pStyle w:val="Normal"/>
        <w:rPr>
          <w:b/>
          <w:b/>
        </w:rPr>
      </w:pPr>
      <w:r>
        <w:rPr>
          <w:b/>
        </w:rPr>
        <w:t>Send Status report</w:t>
      </w:r>
    </w:p>
    <w:p>
      <w:pPr>
        <w:pStyle w:val="Normal"/>
        <w:rPr/>
      </w:pPr>
      <w:r>
        <w:rPr/>
        <w:t>When receiving the MAP_</w:t>
      </w:r>
      <w:r>
        <w:rPr/>
        <w:t>STATUS_REPORT</w:t>
      </w:r>
      <w:r>
        <w:rPr/>
        <w:t xml:space="preserve"> indication, the MAP user in the </w:t>
      </w:r>
      <w:r>
        <w:rPr/>
        <w:t>G</w:t>
      </w:r>
      <w:r>
        <w:rPr/>
        <w:t xml:space="preserve">LR transfers the information to the </w:t>
      </w:r>
      <w:r>
        <w:rPr/>
        <w:t>H</w:t>
      </w:r>
      <w:r>
        <w:rPr/>
        <w:t xml:space="preserve">LR in the MAP_ </w:t>
      </w:r>
      <w:r>
        <w:rPr/>
        <w:t>STATUS_REPORT</w:t>
      </w:r>
      <w:r>
        <w:rPr/>
        <w:t xml:space="preserve"> request.</w:t>
      </w:r>
    </w:p>
    <w:p>
      <w:pPr>
        <w:pStyle w:val="Normal"/>
        <w:rPr/>
      </w:pPr>
      <w:r>
        <w:rPr/>
        <w:t xml:space="preserve">The </w:t>
      </w:r>
      <w:r>
        <w:rPr/>
        <w:t>G</w:t>
      </w:r>
      <w:r>
        <w:rPr/>
        <w:t>LR then awaits the receipt of the MAP_</w:t>
      </w:r>
      <w:r>
        <w:rPr/>
        <w:t xml:space="preserve"> STATUS_REPORT</w:t>
      </w:r>
      <w:r>
        <w:rPr/>
        <w:t xml:space="preserve"> confirm from the </w:t>
      </w:r>
      <w:r>
        <w:rPr/>
        <w:t>H</w:t>
      </w:r>
      <w:r>
        <w:rPr/>
        <w:t xml:space="preserve">LR. The MAP user in the </w:t>
      </w:r>
      <w:r>
        <w:rPr/>
        <w:t>G</w:t>
      </w:r>
      <w:r>
        <w:rPr/>
        <w:t xml:space="preserve">LR shall transfer the information contained in this primitive to the </w:t>
      </w:r>
      <w:r>
        <w:rPr/>
        <w:t>VLR</w:t>
      </w:r>
      <w:r>
        <w:rPr/>
        <w:t xml:space="preserve"> in the MAP_</w:t>
      </w:r>
      <w:r>
        <w:rPr/>
        <w:t xml:space="preserve"> STATUS_REPORT</w:t>
      </w:r>
      <w:r>
        <w:rPr/>
        <w:t xml:space="preserve"> response without checking its contents.</w:t>
      </w:r>
    </w:p>
    <w:p>
      <w:pPr>
        <w:pStyle w:val="TH"/>
        <w:rPr>
          <w:lang w:val="en-US" w:eastAsia="en-US"/>
        </w:rPr>
      </w:pPr>
      <w:r>
        <w:rPr>
          <w:lang w:val="en-US" w:eastAsia="en-US"/>
        </w:rPr>
        <w:drawing>
          <wp:inline distT="0" distB="0" distL="0" distR="0">
            <wp:extent cx="6188710" cy="7484745"/>
            <wp:effectExtent l="0" t="0" r="0" b="0"/>
            <wp:docPr id="63"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2" descr=""/>
                    <pic:cNvPicPr>
                      <a:picLocks noChangeAspect="1" noChangeArrowheads="1"/>
                    </pic:cNvPicPr>
                  </pic:nvPicPr>
                  <pic:blipFill>
                    <a:blip r:embed="rId59"/>
                    <a:srcRect l="-5" t="-4" r="-5" b="-4"/>
                    <a:stretch>
                      <a:fillRect/>
                    </a:stretch>
                  </pic:blipFill>
                  <pic:spPr bwMode="auto">
                    <a:xfrm>
                      <a:off x="0" y="0"/>
                      <a:ext cx="6188710" cy="7484745"/>
                    </a:xfrm>
                    <a:prstGeom prst="rect">
                      <a:avLst/>
                    </a:prstGeom>
                  </pic:spPr>
                </pic:pic>
              </a:graphicData>
            </a:graphic>
          </wp:inline>
        </w:drawing>
      </w:r>
    </w:p>
    <w:p>
      <w:pPr>
        <w:pStyle w:val="TF"/>
        <w:rPr/>
      </w:pPr>
      <w:r>
        <w:rPr/>
        <w:t>Figure </w:t>
      </w:r>
      <w:r>
        <w:rPr/>
        <w:t>21.4.2/1:</w:t>
      </w:r>
      <w:r>
        <w:rPr/>
        <w:t xml:space="preserve"> Process </w:t>
      </w:r>
      <w:r>
        <w:rPr/>
        <w:t>Status_Report_Receive_GLR</w:t>
      </w:r>
    </w:p>
    <w:p>
      <w:pPr>
        <w:pStyle w:val="TH"/>
        <w:rPr>
          <w:lang w:val="en-US" w:eastAsia="en-US"/>
        </w:rPr>
      </w:pPr>
      <w:r>
        <w:rPr>
          <w:lang w:val="en-US" w:eastAsia="en-US"/>
        </w:rPr>
        <w:drawing>
          <wp:inline distT="0" distB="0" distL="0" distR="0">
            <wp:extent cx="6188710" cy="7484745"/>
            <wp:effectExtent l="0" t="0" r="0" b="0"/>
            <wp:docPr id="64"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3" descr=""/>
                    <pic:cNvPicPr>
                      <a:picLocks noChangeAspect="1" noChangeArrowheads="1"/>
                    </pic:cNvPicPr>
                  </pic:nvPicPr>
                  <pic:blipFill>
                    <a:blip r:embed="rId60"/>
                    <a:srcRect l="-5" t="-4" r="-5" b="-4"/>
                    <a:stretch>
                      <a:fillRect/>
                    </a:stretch>
                  </pic:blipFill>
                  <pic:spPr bwMode="auto">
                    <a:xfrm>
                      <a:off x="0" y="0"/>
                      <a:ext cx="6188710" cy="7484745"/>
                    </a:xfrm>
                    <a:prstGeom prst="rect">
                      <a:avLst/>
                    </a:prstGeom>
                  </pic:spPr>
                </pic:pic>
              </a:graphicData>
            </a:graphic>
          </wp:inline>
        </w:drawing>
      </w:r>
    </w:p>
    <w:p>
      <w:pPr>
        <w:pStyle w:val="TF"/>
        <w:rPr/>
      </w:pPr>
      <w:r>
        <w:rPr/>
        <w:t>Figure </w:t>
      </w:r>
      <w:r>
        <w:rPr/>
        <w:t>21.4.2/2:</w:t>
      </w:r>
      <w:r>
        <w:rPr/>
        <w:t xml:space="preserve"> Process </w:t>
      </w:r>
      <w:r>
        <w:rPr/>
        <w:t>Status_Report_Send_GLR</w:t>
      </w:r>
    </w:p>
    <w:p>
      <w:pPr>
        <w:pStyle w:val="Heading2"/>
        <w:rPr/>
      </w:pPr>
      <w:bookmarkStart w:id="158" w:name="__RefHeading___Toc517478897"/>
      <w:bookmarkEnd w:id="158"/>
      <w:r>
        <w:rPr/>
        <w:t>21.5</w:t>
        <w:tab/>
      </w:r>
      <w:r>
        <w:rPr/>
        <w:t>Remote User Free</w:t>
      </w:r>
    </w:p>
    <w:p>
      <w:pPr>
        <w:pStyle w:val="Heading3"/>
        <w:rPr/>
      </w:pPr>
      <w:bookmarkStart w:id="159" w:name="__RefHeading___Toc517478898"/>
      <w:bookmarkEnd w:id="159"/>
      <w:r>
        <w:rPr/>
        <w:t>21.5.1</w:t>
        <w:tab/>
        <w:t>General</w:t>
      </w:r>
    </w:p>
    <w:p>
      <w:pPr>
        <w:pStyle w:val="Normal"/>
        <w:rPr/>
      </w:pPr>
      <w:r>
        <w:rPr/>
        <w:t xml:space="preserve">The message flow for handling remote user free is shown in </w:t>
      </w:r>
      <w:r>
        <w:rPr/>
        <w:t>figure</w:t>
      </w:r>
      <w:r>
        <w:rPr/>
        <w:t xml:space="preserve"> 21.5.1/1. </w:t>
      </w:r>
    </w:p>
    <w:p>
      <w:pPr>
        <w:pStyle w:val="TH"/>
        <w:rPr/>
      </w:pPr>
      <w:r>
        <w:rPr/>
      </w:r>
    </w:p>
    <w:tbl>
      <w:tblPr>
        <w:tblW w:w="9232" w:type="dxa"/>
        <w:jc w:val="center"/>
        <w:tblInd w:w="0" w:type="dxa"/>
        <w:tblLayout w:type="fixed"/>
        <w:tblCellMar>
          <w:top w:w="0" w:type="dxa"/>
          <w:left w:w="71" w:type="dxa"/>
          <w:bottom w:w="0" w:type="dxa"/>
          <w:right w:w="71" w:type="dxa"/>
        </w:tblCellMar>
      </w:tblPr>
      <w:tblGrid>
        <w:gridCol w:w="697"/>
        <w:gridCol w:w="3600"/>
        <w:gridCol w:w="700"/>
        <w:gridCol w:w="3500"/>
        <w:gridCol w:w="735"/>
      </w:tblGrid>
      <w:tr>
        <w:trPr/>
        <w:tc>
          <w:tcPr>
            <w:tcW w:w="697" w:type="dxa"/>
            <w:tcBorders>
              <w:top w:val="single" w:sz="6" w:space="0" w:color="000000"/>
              <w:left w:val="single" w:sz="6" w:space="0" w:color="000000"/>
              <w:right w:val="single" w:sz="6" w:space="0" w:color="000000"/>
            </w:tcBorders>
          </w:tcPr>
          <w:p>
            <w:pPr>
              <w:pStyle w:val="TH"/>
              <w:keepNext w:val="true"/>
              <w:keepLines/>
              <w:spacing w:before="60" w:after="180"/>
              <w:jc w:val="center"/>
              <w:rPr/>
            </w:pPr>
            <w:r>
              <w:rPr/>
              <w:t>VLR</w:t>
            </w:r>
          </w:p>
        </w:tc>
        <w:tc>
          <w:tcPr>
            <w:tcW w:w="3600" w:type="dxa"/>
            <w:tcBorders/>
          </w:tcPr>
          <w:p>
            <w:pPr>
              <w:pStyle w:val="TH"/>
              <w:snapToGrid w:val="false"/>
              <w:spacing w:before="60" w:after="180"/>
              <w:rPr/>
            </w:pPr>
            <w:r>
              <w:rPr/>
            </w:r>
          </w:p>
        </w:tc>
        <w:tc>
          <w:tcPr>
            <w:tcW w:w="700" w:type="dxa"/>
            <w:tcBorders>
              <w:top w:val="single" w:sz="6" w:space="0" w:color="000000"/>
              <w:left w:val="single" w:sz="6" w:space="0" w:color="000000"/>
              <w:right w:val="single" w:sz="6" w:space="0" w:color="000000"/>
            </w:tcBorders>
          </w:tcPr>
          <w:p>
            <w:pPr>
              <w:pStyle w:val="TH"/>
              <w:spacing w:before="60" w:after="180"/>
              <w:rPr/>
            </w:pPr>
            <w:r>
              <w:rPr/>
              <w:t>GLR</w:t>
            </w:r>
          </w:p>
        </w:tc>
        <w:tc>
          <w:tcPr>
            <w:tcW w:w="3500" w:type="dxa"/>
            <w:tcBorders/>
          </w:tcPr>
          <w:p>
            <w:pPr>
              <w:pStyle w:val="TH"/>
              <w:snapToGrid w:val="false"/>
              <w:spacing w:before="60" w:after="180"/>
              <w:rPr/>
            </w:pPr>
            <w:r>
              <w:rPr/>
            </w:r>
          </w:p>
        </w:tc>
        <w:tc>
          <w:tcPr>
            <w:tcW w:w="735" w:type="dxa"/>
            <w:tcBorders>
              <w:top w:val="single" w:sz="6" w:space="0" w:color="000000"/>
              <w:left w:val="single" w:sz="6" w:space="0" w:color="000000"/>
              <w:right w:val="single" w:sz="6" w:space="0" w:color="000000"/>
            </w:tcBorders>
          </w:tcPr>
          <w:p>
            <w:pPr>
              <w:pStyle w:val="TH"/>
              <w:keepNext w:val="true"/>
              <w:keepLines/>
              <w:spacing w:before="60" w:after="180"/>
              <w:jc w:val="center"/>
              <w:rPr/>
            </w:pPr>
            <w:r>
              <w:rPr/>
              <w:t>HLR</w:t>
            </w:r>
          </w:p>
        </w:tc>
      </w:tr>
      <w:tr>
        <w:trPr/>
        <w:tc>
          <w:tcPr>
            <w:tcW w:w="697" w:type="dxa"/>
            <w:tcBorders>
              <w:left w:val="single" w:sz="6" w:space="0" w:color="000000"/>
              <w:right w:val="single" w:sz="6" w:space="0" w:color="000000"/>
            </w:tcBorders>
          </w:tcPr>
          <w:p>
            <w:pPr>
              <w:pStyle w:val="TH"/>
              <w:snapToGrid w:val="false"/>
              <w:spacing w:before="60" w:after="180"/>
              <w:rPr>
                <w:b w:val="false"/>
                <w:b w:val="false"/>
              </w:rPr>
            </w:pPr>
            <w:r>
              <w:rPr>
                <w:b w:val="false"/>
              </w:rPr>
            </w:r>
          </w:p>
        </w:tc>
        <w:tc>
          <w:tcPr>
            <w:tcW w:w="3600" w:type="dxa"/>
            <w:tcBorders/>
          </w:tcPr>
          <w:p>
            <w:pPr>
              <w:pStyle w:val="TH"/>
              <w:keepNext w:val="true"/>
              <w:keepLines/>
              <w:spacing w:before="60" w:after="180"/>
              <w:jc w:val="center"/>
              <w:rPr/>
            </w:pPr>
            <w:r>
              <w:rPr>
                <w:b w:val="false"/>
              </w:rPr>
              <w:t>MAP_</w:t>
            </w:r>
            <w:r>
              <w:rPr>
                <w:b w:val="false"/>
              </w:rPr>
              <w:t>REMOTE_USER_FREE</w:t>
            </w:r>
          </w:p>
        </w:tc>
        <w:tc>
          <w:tcPr>
            <w:tcW w:w="700" w:type="dxa"/>
            <w:tcBorders>
              <w:left w:val="single" w:sz="6" w:space="0" w:color="000000"/>
              <w:right w:val="single" w:sz="6" w:space="0" w:color="000000"/>
            </w:tcBorders>
          </w:tcPr>
          <w:p>
            <w:pPr>
              <w:pStyle w:val="TH"/>
              <w:snapToGrid w:val="false"/>
              <w:spacing w:before="60" w:after="180"/>
              <w:rPr>
                <w:b w:val="false"/>
                <w:b w:val="false"/>
              </w:rPr>
            </w:pPr>
            <w:r>
              <w:rPr>
                <w:b w:val="false"/>
              </w:rPr>
            </w:r>
          </w:p>
        </w:tc>
        <w:tc>
          <w:tcPr>
            <w:tcW w:w="3500" w:type="dxa"/>
            <w:tcBorders/>
          </w:tcPr>
          <w:p>
            <w:pPr>
              <w:pStyle w:val="TH"/>
              <w:keepNext w:val="true"/>
              <w:keepLines/>
              <w:spacing w:before="60" w:after="180"/>
              <w:jc w:val="center"/>
              <w:rPr>
                <w:b w:val="false"/>
                <w:b w:val="false"/>
              </w:rPr>
            </w:pPr>
            <w:r>
              <w:rPr>
                <w:b w:val="false"/>
              </w:rPr>
              <w:t>MAP_</w:t>
            </w:r>
            <w:r>
              <w:rPr>
                <w:b w:val="false"/>
              </w:rPr>
              <w:t xml:space="preserve"> REMOTE_USER_FREE</w:t>
            </w:r>
          </w:p>
        </w:tc>
        <w:tc>
          <w:tcPr>
            <w:tcW w:w="735" w:type="dxa"/>
            <w:tcBorders>
              <w:left w:val="single" w:sz="6" w:space="0" w:color="000000"/>
              <w:right w:val="single" w:sz="6" w:space="0" w:color="000000"/>
            </w:tcBorders>
          </w:tcPr>
          <w:p>
            <w:pPr>
              <w:pStyle w:val="TH"/>
              <w:snapToGrid w:val="false"/>
              <w:spacing w:before="60" w:after="180"/>
              <w:rPr>
                <w:b w:val="false"/>
                <w:b w:val="false"/>
              </w:rPr>
            </w:pPr>
            <w:r>
              <w:rPr>
                <w:b w:val="false"/>
              </w:rPr>
            </w:r>
          </w:p>
        </w:tc>
      </w:tr>
      <w:tr>
        <w:trPr/>
        <w:tc>
          <w:tcPr>
            <w:tcW w:w="697" w:type="dxa"/>
            <w:tcBorders>
              <w:left w:val="single" w:sz="6" w:space="0" w:color="000000"/>
              <w:right w:val="single" w:sz="6" w:space="0" w:color="000000"/>
            </w:tcBorders>
          </w:tcPr>
          <w:p>
            <w:pPr>
              <w:pStyle w:val="TH"/>
              <w:snapToGrid w:val="false"/>
              <w:spacing w:before="60" w:after="180"/>
              <w:rPr>
                <w:b w:val="false"/>
                <w:b w:val="false"/>
              </w:rPr>
            </w:pPr>
            <w:r>
              <w:rPr>
                <w:b w:val="false"/>
              </w:rPr>
            </w:r>
          </w:p>
        </w:tc>
        <w:tc>
          <w:tcPr>
            <w:tcW w:w="3600" w:type="dxa"/>
            <w:tcBorders/>
          </w:tcPr>
          <w:p>
            <w:pPr>
              <w:pStyle w:val="TH"/>
              <w:spacing w:before="60" w:after="180"/>
              <w:rPr>
                <w:b w:val="false"/>
                <w:b w:val="false"/>
              </w:rPr>
            </w:pPr>
            <w:r>
              <w:rPr>
                <w:b w:val="false"/>
              </w:rPr>
              <w:t>&lt;-------------------------------------------------</w:t>
            </w:r>
          </w:p>
        </w:tc>
        <w:tc>
          <w:tcPr>
            <w:tcW w:w="700" w:type="dxa"/>
            <w:tcBorders>
              <w:left w:val="single" w:sz="6" w:space="0" w:color="000000"/>
              <w:right w:val="single" w:sz="6" w:space="0" w:color="000000"/>
            </w:tcBorders>
          </w:tcPr>
          <w:p>
            <w:pPr>
              <w:pStyle w:val="TH"/>
              <w:snapToGrid w:val="false"/>
              <w:spacing w:before="60" w:after="180"/>
              <w:rPr>
                <w:b w:val="false"/>
                <w:b w:val="false"/>
              </w:rPr>
            </w:pPr>
            <w:r>
              <w:rPr>
                <w:b w:val="false"/>
              </w:rPr>
            </w:r>
          </w:p>
        </w:tc>
        <w:tc>
          <w:tcPr>
            <w:tcW w:w="3500" w:type="dxa"/>
            <w:tcBorders/>
          </w:tcPr>
          <w:p>
            <w:pPr>
              <w:pStyle w:val="TH"/>
              <w:spacing w:before="60" w:after="180"/>
              <w:rPr>
                <w:b w:val="false"/>
                <w:b w:val="false"/>
              </w:rPr>
            </w:pPr>
            <w:r>
              <w:rPr>
                <w:b w:val="false"/>
              </w:rPr>
              <w:t>&lt;--------------------------------------------------</w:t>
            </w:r>
          </w:p>
        </w:tc>
        <w:tc>
          <w:tcPr>
            <w:tcW w:w="735" w:type="dxa"/>
            <w:tcBorders>
              <w:left w:val="single" w:sz="6" w:space="0" w:color="000000"/>
              <w:right w:val="single" w:sz="6" w:space="0" w:color="000000"/>
            </w:tcBorders>
          </w:tcPr>
          <w:p>
            <w:pPr>
              <w:pStyle w:val="TH"/>
              <w:snapToGrid w:val="false"/>
              <w:spacing w:before="60" w:after="180"/>
              <w:rPr>
                <w:b w:val="false"/>
                <w:b w:val="false"/>
              </w:rPr>
            </w:pPr>
            <w:r>
              <w:rPr>
                <w:b w:val="false"/>
              </w:rPr>
            </w:r>
          </w:p>
        </w:tc>
      </w:tr>
      <w:tr>
        <w:trPr/>
        <w:tc>
          <w:tcPr>
            <w:tcW w:w="697" w:type="dxa"/>
            <w:tcBorders>
              <w:left w:val="single" w:sz="6" w:space="0" w:color="000000"/>
              <w:right w:val="single" w:sz="6" w:space="0" w:color="000000"/>
            </w:tcBorders>
          </w:tcPr>
          <w:p>
            <w:pPr>
              <w:pStyle w:val="TH"/>
              <w:snapToGrid w:val="false"/>
              <w:spacing w:before="60" w:after="180"/>
              <w:rPr>
                <w:b w:val="false"/>
                <w:b w:val="false"/>
              </w:rPr>
            </w:pPr>
            <w:r>
              <w:rPr>
                <w:b w:val="false"/>
              </w:rPr>
            </w:r>
          </w:p>
        </w:tc>
        <w:tc>
          <w:tcPr>
            <w:tcW w:w="3600" w:type="dxa"/>
            <w:tcBorders/>
          </w:tcPr>
          <w:p>
            <w:pPr>
              <w:pStyle w:val="TH"/>
              <w:keepNext w:val="true"/>
              <w:keepLines/>
              <w:spacing w:before="60" w:after="180"/>
              <w:jc w:val="center"/>
              <w:rPr/>
            </w:pPr>
            <w:r>
              <w:rPr>
                <w:b w:val="false"/>
              </w:rPr>
              <w:t>MAP_</w:t>
            </w:r>
            <w:r>
              <w:rPr>
                <w:b w:val="false"/>
              </w:rPr>
              <w:t xml:space="preserve"> REMOTE_USER_FREE</w:t>
            </w:r>
            <w:r>
              <w:rPr>
                <w:b w:val="false"/>
              </w:rPr>
              <w:t xml:space="preserve"> ack</w:t>
            </w:r>
          </w:p>
        </w:tc>
        <w:tc>
          <w:tcPr>
            <w:tcW w:w="700" w:type="dxa"/>
            <w:tcBorders>
              <w:left w:val="single" w:sz="6" w:space="0" w:color="000000"/>
              <w:right w:val="single" w:sz="6" w:space="0" w:color="000000"/>
            </w:tcBorders>
          </w:tcPr>
          <w:p>
            <w:pPr>
              <w:pStyle w:val="TH"/>
              <w:snapToGrid w:val="false"/>
              <w:spacing w:before="60" w:after="180"/>
              <w:rPr>
                <w:b w:val="false"/>
                <w:b w:val="false"/>
              </w:rPr>
            </w:pPr>
            <w:r>
              <w:rPr>
                <w:b w:val="false"/>
              </w:rPr>
            </w:r>
          </w:p>
        </w:tc>
        <w:tc>
          <w:tcPr>
            <w:tcW w:w="3500" w:type="dxa"/>
            <w:tcBorders/>
          </w:tcPr>
          <w:p>
            <w:pPr>
              <w:pStyle w:val="TH"/>
              <w:keepNext w:val="true"/>
              <w:keepLines/>
              <w:spacing w:before="60" w:after="180"/>
              <w:jc w:val="center"/>
              <w:rPr/>
            </w:pPr>
            <w:r>
              <w:rPr>
                <w:b w:val="false"/>
              </w:rPr>
              <w:t>MAP_</w:t>
            </w:r>
            <w:r>
              <w:rPr>
                <w:b w:val="false"/>
              </w:rPr>
              <w:t xml:space="preserve"> REMOTE_USER_FREE</w:t>
            </w:r>
            <w:r>
              <w:rPr>
                <w:b w:val="false"/>
              </w:rPr>
              <w:t xml:space="preserve"> ack</w:t>
            </w:r>
          </w:p>
        </w:tc>
        <w:tc>
          <w:tcPr>
            <w:tcW w:w="735" w:type="dxa"/>
            <w:tcBorders>
              <w:left w:val="single" w:sz="6" w:space="0" w:color="000000"/>
              <w:right w:val="single" w:sz="6" w:space="0" w:color="000000"/>
            </w:tcBorders>
          </w:tcPr>
          <w:p>
            <w:pPr>
              <w:pStyle w:val="TH"/>
              <w:snapToGrid w:val="false"/>
              <w:spacing w:before="60" w:after="180"/>
              <w:rPr>
                <w:b w:val="false"/>
                <w:b w:val="false"/>
              </w:rPr>
            </w:pPr>
            <w:r>
              <w:rPr>
                <w:b w:val="false"/>
              </w:rPr>
            </w:r>
          </w:p>
        </w:tc>
      </w:tr>
      <w:tr>
        <w:trPr/>
        <w:tc>
          <w:tcPr>
            <w:tcW w:w="697" w:type="dxa"/>
            <w:tcBorders>
              <w:left w:val="single" w:sz="6" w:space="0" w:color="000000"/>
              <w:right w:val="single" w:sz="6" w:space="0" w:color="000000"/>
            </w:tcBorders>
          </w:tcPr>
          <w:p>
            <w:pPr>
              <w:pStyle w:val="TH"/>
              <w:snapToGrid w:val="false"/>
              <w:spacing w:before="60" w:after="180"/>
              <w:rPr>
                <w:b w:val="false"/>
                <w:b w:val="false"/>
              </w:rPr>
            </w:pPr>
            <w:r>
              <w:rPr>
                <w:b w:val="false"/>
              </w:rPr>
            </w:r>
          </w:p>
        </w:tc>
        <w:tc>
          <w:tcPr>
            <w:tcW w:w="3600" w:type="dxa"/>
            <w:tcBorders/>
          </w:tcPr>
          <w:p>
            <w:pPr>
              <w:pStyle w:val="TH"/>
              <w:keepNext w:val="true"/>
              <w:keepLines/>
              <w:spacing w:before="60" w:after="180"/>
              <w:jc w:val="center"/>
              <w:rPr>
                <w:b w:val="false"/>
                <w:b w:val="false"/>
              </w:rPr>
            </w:pPr>
            <w:r>
              <w:rPr>
                <w:b w:val="false"/>
              </w:rPr>
              <w:t>------------------------------------------------</w:t>
            </w:r>
            <w:r>
              <w:rPr>
                <w:b w:val="false"/>
              </w:rPr>
              <w:t>&gt;</w:t>
            </w:r>
          </w:p>
        </w:tc>
        <w:tc>
          <w:tcPr>
            <w:tcW w:w="700" w:type="dxa"/>
            <w:tcBorders>
              <w:left w:val="single" w:sz="6" w:space="0" w:color="000000"/>
              <w:right w:val="single" w:sz="6" w:space="0" w:color="000000"/>
            </w:tcBorders>
          </w:tcPr>
          <w:p>
            <w:pPr>
              <w:pStyle w:val="TH"/>
              <w:snapToGrid w:val="false"/>
              <w:spacing w:before="60" w:after="180"/>
              <w:rPr>
                <w:b w:val="false"/>
                <w:b w:val="false"/>
              </w:rPr>
            </w:pPr>
            <w:r>
              <w:rPr>
                <w:b w:val="false"/>
              </w:rPr>
            </w:r>
          </w:p>
        </w:tc>
        <w:tc>
          <w:tcPr>
            <w:tcW w:w="3500" w:type="dxa"/>
            <w:tcBorders/>
          </w:tcPr>
          <w:p>
            <w:pPr>
              <w:pStyle w:val="TH"/>
              <w:keepNext w:val="true"/>
              <w:keepLines/>
              <w:spacing w:before="60" w:after="180"/>
              <w:jc w:val="center"/>
              <w:rPr>
                <w:b w:val="false"/>
                <w:b w:val="false"/>
              </w:rPr>
            </w:pPr>
            <w:r>
              <w:rPr>
                <w:b w:val="false"/>
              </w:rPr>
              <w:t>--------------------------------------------------</w:t>
            </w:r>
            <w:r>
              <w:rPr>
                <w:b w:val="false"/>
              </w:rPr>
              <w:t>&gt;</w:t>
            </w:r>
          </w:p>
        </w:tc>
        <w:tc>
          <w:tcPr>
            <w:tcW w:w="735" w:type="dxa"/>
            <w:tcBorders>
              <w:left w:val="single" w:sz="6" w:space="0" w:color="000000"/>
              <w:right w:val="single" w:sz="6" w:space="0" w:color="000000"/>
            </w:tcBorders>
          </w:tcPr>
          <w:p>
            <w:pPr>
              <w:pStyle w:val="TH"/>
              <w:snapToGrid w:val="false"/>
              <w:spacing w:before="60" w:after="180"/>
              <w:rPr>
                <w:b w:val="false"/>
                <w:b w:val="false"/>
              </w:rPr>
            </w:pPr>
            <w:r>
              <w:rPr>
                <w:b w:val="false"/>
              </w:rPr>
            </w:r>
          </w:p>
        </w:tc>
      </w:tr>
      <w:tr>
        <w:trPr/>
        <w:tc>
          <w:tcPr>
            <w:tcW w:w="697" w:type="dxa"/>
            <w:tcBorders>
              <w:left w:val="single" w:sz="6" w:space="0" w:color="000000"/>
              <w:bottom w:val="single" w:sz="6" w:space="0" w:color="000000"/>
              <w:right w:val="single" w:sz="6" w:space="0" w:color="000000"/>
            </w:tcBorders>
          </w:tcPr>
          <w:p>
            <w:pPr>
              <w:pStyle w:val="TH"/>
              <w:snapToGrid w:val="false"/>
              <w:spacing w:before="60" w:after="180"/>
              <w:rPr>
                <w:b w:val="false"/>
                <w:b w:val="false"/>
              </w:rPr>
            </w:pPr>
            <w:r>
              <w:rPr>
                <w:b w:val="false"/>
              </w:rPr>
            </w:r>
          </w:p>
        </w:tc>
        <w:tc>
          <w:tcPr>
            <w:tcW w:w="3600" w:type="dxa"/>
            <w:tcBorders/>
          </w:tcPr>
          <w:p>
            <w:pPr>
              <w:pStyle w:val="TH"/>
              <w:snapToGrid w:val="false"/>
              <w:spacing w:before="60" w:after="180"/>
              <w:rPr>
                <w:b w:val="false"/>
                <w:b w:val="false"/>
              </w:rPr>
            </w:pPr>
            <w:r>
              <w:rPr>
                <w:b w:val="false"/>
              </w:rPr>
            </w:r>
          </w:p>
        </w:tc>
        <w:tc>
          <w:tcPr>
            <w:tcW w:w="700" w:type="dxa"/>
            <w:tcBorders>
              <w:left w:val="single" w:sz="6" w:space="0" w:color="000000"/>
              <w:bottom w:val="single" w:sz="6" w:space="0" w:color="000000"/>
              <w:right w:val="single" w:sz="6" w:space="0" w:color="000000"/>
            </w:tcBorders>
          </w:tcPr>
          <w:p>
            <w:pPr>
              <w:pStyle w:val="TH"/>
              <w:snapToGrid w:val="false"/>
              <w:spacing w:before="60" w:after="180"/>
              <w:rPr>
                <w:b w:val="false"/>
                <w:b w:val="false"/>
              </w:rPr>
            </w:pPr>
            <w:r>
              <w:rPr>
                <w:b w:val="false"/>
              </w:rPr>
            </w:r>
          </w:p>
        </w:tc>
        <w:tc>
          <w:tcPr>
            <w:tcW w:w="3500" w:type="dxa"/>
            <w:tcBorders/>
          </w:tcPr>
          <w:p>
            <w:pPr>
              <w:pStyle w:val="TH"/>
              <w:snapToGrid w:val="false"/>
              <w:spacing w:before="60" w:after="180"/>
              <w:rPr>
                <w:b w:val="false"/>
                <w:b w:val="false"/>
              </w:rPr>
            </w:pPr>
            <w:r>
              <w:rPr>
                <w:b w:val="false"/>
              </w:rPr>
            </w:r>
          </w:p>
        </w:tc>
        <w:tc>
          <w:tcPr>
            <w:tcW w:w="735" w:type="dxa"/>
            <w:tcBorders>
              <w:left w:val="single" w:sz="6" w:space="0" w:color="000000"/>
              <w:bottom w:val="single" w:sz="6" w:space="0" w:color="000000"/>
              <w:right w:val="single" w:sz="6" w:space="0" w:color="000000"/>
            </w:tcBorders>
          </w:tcPr>
          <w:p>
            <w:pPr>
              <w:pStyle w:val="TH"/>
              <w:snapToGrid w:val="false"/>
              <w:spacing w:before="60" w:after="180"/>
              <w:rPr>
                <w:b w:val="false"/>
                <w:b w:val="false"/>
              </w:rPr>
            </w:pPr>
            <w:r>
              <w:rPr>
                <w:b w:val="false"/>
              </w:rPr>
            </w:r>
          </w:p>
        </w:tc>
      </w:tr>
    </w:tbl>
    <w:p>
      <w:pPr>
        <w:pStyle w:val="TF"/>
        <w:rPr/>
      </w:pPr>
      <w:r>
        <w:rPr/>
        <w:t xml:space="preserve">Figure </w:t>
      </w:r>
      <w:r>
        <w:rPr/>
        <w:t>21.5.1</w:t>
      </w:r>
      <w:r>
        <w:rPr/>
        <w:t xml:space="preserve">/1: Message Flow for </w:t>
      </w:r>
      <w:r>
        <w:rPr/>
        <w:t>Remote User Free</w:t>
      </w:r>
    </w:p>
    <w:p>
      <w:pPr>
        <w:pStyle w:val="Heading3"/>
        <w:rPr/>
      </w:pPr>
      <w:bookmarkStart w:id="160" w:name="__RefHeading___Toc517478899"/>
      <w:bookmarkEnd w:id="160"/>
      <w:r>
        <w:rPr/>
        <w:t>21.5.2</w:t>
        <w:tab/>
        <w:t xml:space="preserve">Process in the </w:t>
      </w:r>
      <w:r>
        <w:rPr/>
        <w:t>G</w:t>
      </w:r>
      <w:r>
        <w:rPr/>
        <w:t xml:space="preserve">LR </w:t>
      </w:r>
      <w:r>
        <w:rPr/>
        <w:t>for Remote User Free</w:t>
      </w:r>
    </w:p>
    <w:p>
      <w:pPr>
        <w:pStyle w:val="Normal"/>
        <w:rPr/>
      </w:pPr>
      <w:r>
        <w:rPr/>
        <w:t xml:space="preserve">The MAP process in the </w:t>
      </w:r>
      <w:r>
        <w:rPr/>
        <w:t>G</w:t>
      </w:r>
      <w:r>
        <w:rPr/>
        <w:t xml:space="preserve">LR to </w:t>
      </w:r>
      <w:r>
        <w:rPr/>
        <w:t xml:space="preserve">handling Remote User Free </w:t>
      </w:r>
      <w:r>
        <w:rPr/>
        <w:t>is shown in figure</w:t>
      </w:r>
      <w:r>
        <w:rPr/>
        <w:t>s</w:t>
      </w:r>
      <w:r>
        <w:rPr/>
        <w:t xml:space="preserve"> </w:t>
      </w:r>
      <w:r>
        <w:rPr/>
        <w:t>21.5.2/1 and 21.5.2/2</w:t>
      </w:r>
      <w:r>
        <w:rPr/>
        <w:t>.</w:t>
      </w:r>
    </w:p>
    <w:p>
      <w:pPr>
        <w:pStyle w:val="Normal"/>
        <w:rPr/>
      </w:pPr>
      <w:r>
        <w:rPr>
          <w:b/>
        </w:rPr>
        <w:t>Remote User Free</w:t>
      </w:r>
    </w:p>
    <w:p>
      <w:pPr>
        <w:pStyle w:val="Normal"/>
        <w:rPr/>
      </w:pPr>
      <w:r>
        <w:rPr/>
        <w:t>When receiving the MAP_</w:t>
      </w:r>
      <w:r>
        <w:rPr/>
        <w:t>REMOTE_USER_FREE</w:t>
      </w:r>
      <w:r>
        <w:rPr/>
        <w:t xml:space="preserve"> indication, the MAP user in the </w:t>
      </w:r>
      <w:r>
        <w:rPr/>
        <w:t>G</w:t>
      </w:r>
      <w:r>
        <w:rPr/>
        <w:t xml:space="preserve">LR transfers the information to the </w:t>
      </w:r>
      <w:r>
        <w:rPr/>
        <w:t>V</w:t>
      </w:r>
      <w:r>
        <w:rPr/>
        <w:t>LR in the MAP_</w:t>
      </w:r>
      <w:r>
        <w:rPr/>
        <w:t xml:space="preserve"> REMOTE_USER_FREE</w:t>
      </w:r>
      <w:r>
        <w:rPr/>
        <w:t xml:space="preserve"> request.</w:t>
      </w:r>
    </w:p>
    <w:p>
      <w:pPr>
        <w:pStyle w:val="Normal"/>
        <w:rPr/>
      </w:pPr>
      <w:r>
        <w:rPr/>
        <w:t xml:space="preserve">The </w:t>
      </w:r>
      <w:r>
        <w:rPr/>
        <w:t>G</w:t>
      </w:r>
      <w:r>
        <w:rPr/>
        <w:t>LR then awaits the receipt of the MAP_</w:t>
      </w:r>
      <w:r>
        <w:rPr/>
        <w:t>REMOTE_USER_FREE</w:t>
      </w:r>
      <w:r>
        <w:rPr/>
        <w:t xml:space="preserve"> confirm from the </w:t>
      </w:r>
      <w:r>
        <w:rPr/>
        <w:t>V</w:t>
      </w:r>
      <w:r>
        <w:rPr/>
        <w:t xml:space="preserve">LR. The MAP user in the </w:t>
      </w:r>
      <w:r>
        <w:rPr/>
        <w:t>G</w:t>
      </w:r>
      <w:r>
        <w:rPr/>
        <w:t xml:space="preserve">LR shall transfer the information contained in this primitive to the </w:t>
      </w:r>
      <w:r>
        <w:rPr/>
        <w:t>HLR</w:t>
      </w:r>
      <w:r>
        <w:rPr/>
        <w:t xml:space="preserve"> in the MAP_</w:t>
      </w:r>
      <w:r>
        <w:rPr/>
        <w:t>REMOTE_USER_FREE</w:t>
      </w:r>
      <w:r>
        <w:rPr/>
        <w:t xml:space="preserve"> response without checking its contents.</w:t>
      </w:r>
    </w:p>
    <w:p>
      <w:pPr>
        <w:pStyle w:val="TH"/>
        <w:rPr>
          <w:lang w:val="en-US" w:eastAsia="en-US"/>
        </w:rPr>
      </w:pPr>
      <w:r>
        <w:rPr>
          <w:lang w:val="en-US" w:eastAsia="en-US"/>
        </w:rPr>
        <w:drawing>
          <wp:inline distT="0" distB="0" distL="0" distR="0">
            <wp:extent cx="6188710" cy="7484745"/>
            <wp:effectExtent l="0" t="0" r="0" b="0"/>
            <wp:docPr id="65"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4" descr=""/>
                    <pic:cNvPicPr>
                      <a:picLocks noChangeAspect="1" noChangeArrowheads="1"/>
                    </pic:cNvPicPr>
                  </pic:nvPicPr>
                  <pic:blipFill>
                    <a:blip r:embed="rId61"/>
                    <a:srcRect l="-5" t="-4" r="-5" b="-4"/>
                    <a:stretch>
                      <a:fillRect/>
                    </a:stretch>
                  </pic:blipFill>
                  <pic:spPr bwMode="auto">
                    <a:xfrm>
                      <a:off x="0" y="0"/>
                      <a:ext cx="6188710" cy="7484745"/>
                    </a:xfrm>
                    <a:prstGeom prst="rect">
                      <a:avLst/>
                    </a:prstGeom>
                  </pic:spPr>
                </pic:pic>
              </a:graphicData>
            </a:graphic>
          </wp:inline>
        </w:drawing>
      </w:r>
    </w:p>
    <w:p>
      <w:pPr>
        <w:pStyle w:val="TF"/>
        <w:rPr/>
      </w:pPr>
      <w:r>
        <w:rPr/>
        <w:t>Figure </w:t>
      </w:r>
      <w:r>
        <w:rPr/>
        <w:t>21.5.2/1:</w:t>
      </w:r>
      <w:r>
        <w:rPr/>
        <w:t xml:space="preserve"> Process </w:t>
      </w:r>
      <w:r>
        <w:rPr/>
        <w:t>Remote_User_Free_Rec</w:t>
      </w:r>
      <w:r>
        <w:rPr/>
        <w:t>ei</w:t>
      </w:r>
      <w:r>
        <w:rPr/>
        <w:t>ve_GLR</w:t>
      </w:r>
    </w:p>
    <w:p>
      <w:pPr>
        <w:pStyle w:val="TH"/>
        <w:rPr>
          <w:lang w:val="en-US" w:eastAsia="en-US"/>
        </w:rPr>
      </w:pPr>
      <w:r>
        <w:rPr>
          <w:lang w:val="en-US" w:eastAsia="en-US"/>
        </w:rPr>
        <w:drawing>
          <wp:inline distT="0" distB="0" distL="0" distR="0">
            <wp:extent cx="6188710" cy="7484745"/>
            <wp:effectExtent l="0" t="0" r="0" b="0"/>
            <wp:docPr id="66"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5" descr=""/>
                    <pic:cNvPicPr>
                      <a:picLocks noChangeAspect="1" noChangeArrowheads="1"/>
                    </pic:cNvPicPr>
                  </pic:nvPicPr>
                  <pic:blipFill>
                    <a:blip r:embed="rId62"/>
                    <a:srcRect l="-5" t="-4" r="-5" b="-4"/>
                    <a:stretch>
                      <a:fillRect/>
                    </a:stretch>
                  </pic:blipFill>
                  <pic:spPr bwMode="auto">
                    <a:xfrm>
                      <a:off x="0" y="0"/>
                      <a:ext cx="6188710" cy="7484745"/>
                    </a:xfrm>
                    <a:prstGeom prst="rect">
                      <a:avLst/>
                    </a:prstGeom>
                  </pic:spPr>
                </pic:pic>
              </a:graphicData>
            </a:graphic>
          </wp:inline>
        </w:drawing>
      </w:r>
    </w:p>
    <w:p>
      <w:pPr>
        <w:pStyle w:val="TF"/>
        <w:rPr/>
      </w:pPr>
      <w:r>
        <w:rPr/>
        <w:t>Figure </w:t>
      </w:r>
      <w:r>
        <w:rPr/>
        <w:t>21.5.2/2:</w:t>
      </w:r>
      <w:r>
        <w:rPr/>
        <w:t xml:space="preserve"> Process </w:t>
      </w:r>
      <w:r>
        <w:rPr/>
        <w:t>Remote_User_Free_Send_GLR</w:t>
      </w:r>
    </w:p>
    <w:p>
      <w:pPr>
        <w:pStyle w:val="Heading1"/>
        <w:ind w:left="1134" w:hanging="1134"/>
        <w:rPr/>
      </w:pPr>
      <w:bookmarkStart w:id="161" w:name="__RefHeading___Toc517478900"/>
      <w:bookmarkEnd w:id="161"/>
      <w:r>
        <w:rPr/>
        <w:t>22</w:t>
        <w:tab/>
        <w:t>Supplementary services procedures</w:t>
      </w:r>
    </w:p>
    <w:p>
      <w:pPr>
        <w:pStyle w:val="Heading2"/>
        <w:rPr/>
      </w:pPr>
      <w:bookmarkStart w:id="162" w:name="__RefHeading___Toc517478901"/>
      <w:bookmarkEnd w:id="162"/>
      <w:r>
        <w:rPr/>
        <w:t>22.1</w:t>
        <w:tab/>
        <w:t>Functional supplementary service processes</w:t>
      </w:r>
    </w:p>
    <w:p>
      <w:pPr>
        <w:pStyle w:val="Heading3"/>
        <w:rPr>
          <w:lang w:eastAsia="ja-JP"/>
        </w:rPr>
      </w:pPr>
      <w:bookmarkStart w:id="163" w:name="__RefHeading___Toc517478902"/>
      <w:bookmarkEnd w:id="163"/>
      <w:r>
        <w:rPr>
          <w:lang w:eastAsia="ja-JP"/>
        </w:rPr>
        <w:t>22.1.1</w:t>
        <w:tab/>
      </w:r>
      <w:r>
        <w:rPr/>
        <w:t>Functional supplementary service process co-ordinator for GLR</w:t>
      </w:r>
    </w:p>
    <w:p>
      <w:pPr>
        <w:pStyle w:val="Normal"/>
        <w:rPr/>
      </w:pPr>
      <w:r>
        <w:rPr/>
        <w:t>Any functional SS process in the GLR starts by the GLR receiving a MAP-OPEN service indication. If that service is successful, the GLR can handle supplementary service indications from the VLR. Table 21.1/1 shows the co-ordinating process' reaction on receipt of specific SS service indications from the VLR. After the relevant process is invoked, the received service indication is sent to that process, and the co-ordinating process terminates.</w:t>
      </w:r>
    </w:p>
    <w:p>
      <w:pPr>
        <w:pStyle w:val="TH"/>
        <w:rPr/>
      </w:pPr>
      <w:r>
        <w:rPr/>
        <w:t>Table </w:t>
      </w:r>
      <w:r>
        <w:rPr>
          <w:lang w:eastAsia="ja-JP"/>
        </w:rPr>
        <w:t>21</w:t>
      </w:r>
      <w:r>
        <w:rPr/>
        <w:t>.1/1: Relationship between received service indication and invoked process in the GLR</w:t>
      </w:r>
    </w:p>
    <w:tbl>
      <w:tblPr>
        <w:tblW w:w="6380" w:type="dxa"/>
        <w:jc w:val="center"/>
        <w:tblInd w:w="0" w:type="dxa"/>
        <w:tblLayout w:type="fixed"/>
        <w:tblCellMar>
          <w:top w:w="0" w:type="dxa"/>
          <w:left w:w="108" w:type="dxa"/>
          <w:bottom w:w="0" w:type="dxa"/>
          <w:right w:w="108" w:type="dxa"/>
        </w:tblCellMar>
      </w:tblPr>
      <w:tblGrid>
        <w:gridCol w:w="3190"/>
        <w:gridCol w:w="3190"/>
      </w:tblGrid>
      <w:tr>
        <w:trPr>
          <w:cantSplit w:val="true"/>
        </w:trPr>
        <w:tc>
          <w:tcPr>
            <w:tcW w:w="3190"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Service indication received</w:t>
            </w:r>
          </w:p>
        </w:tc>
        <w:tc>
          <w:tcPr>
            <w:tcW w:w="3190"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Process invoked</w:t>
            </w:r>
          </w:p>
        </w:tc>
      </w:tr>
      <w:tr>
        <w:trPr>
          <w:cantSplit w:val="true"/>
        </w:trPr>
        <w:tc>
          <w:tcPr>
            <w:tcW w:w="3190" w:type="dxa"/>
            <w:tcBorders>
              <w:top w:val="single" w:sz="6" w:space="0" w:color="000000"/>
              <w:left w:val="single" w:sz="6" w:space="0" w:color="000000"/>
              <w:bottom w:val="single" w:sz="6" w:space="0" w:color="000000"/>
              <w:right w:val="single" w:sz="6" w:space="0" w:color="000000"/>
            </w:tcBorders>
          </w:tcPr>
          <w:p>
            <w:pPr>
              <w:pStyle w:val="TH"/>
              <w:spacing w:before="60" w:after="60"/>
              <w:rPr>
                <w:b w:val="false"/>
                <w:b w:val="false"/>
              </w:rPr>
            </w:pPr>
            <w:r>
              <w:rPr>
                <w:b w:val="false"/>
              </w:rPr>
              <w:t>MAP_REGISTER_SS_ind</w:t>
            </w:r>
          </w:p>
        </w:tc>
        <w:tc>
          <w:tcPr>
            <w:tcW w:w="3190" w:type="dxa"/>
            <w:tcBorders>
              <w:top w:val="single" w:sz="6" w:space="0" w:color="000000"/>
              <w:left w:val="single" w:sz="6" w:space="0" w:color="000000"/>
              <w:bottom w:val="single" w:sz="6" w:space="0" w:color="000000"/>
              <w:right w:val="single" w:sz="6" w:space="0" w:color="000000"/>
            </w:tcBorders>
          </w:tcPr>
          <w:p>
            <w:pPr>
              <w:pStyle w:val="TH"/>
              <w:spacing w:before="60" w:after="60"/>
              <w:rPr/>
            </w:pPr>
            <w:r>
              <w:rPr>
                <w:b w:val="false"/>
              </w:rPr>
              <w:t>REGISTER_SS_GLR</w:t>
            </w:r>
          </w:p>
        </w:tc>
      </w:tr>
      <w:tr>
        <w:trPr>
          <w:cantSplit w:val="true"/>
        </w:trPr>
        <w:tc>
          <w:tcPr>
            <w:tcW w:w="3190" w:type="dxa"/>
            <w:tcBorders>
              <w:top w:val="single" w:sz="6" w:space="0" w:color="000000"/>
              <w:left w:val="single" w:sz="6" w:space="0" w:color="000000"/>
              <w:bottom w:val="single" w:sz="6" w:space="0" w:color="000000"/>
              <w:right w:val="single" w:sz="6" w:space="0" w:color="000000"/>
            </w:tcBorders>
          </w:tcPr>
          <w:p>
            <w:pPr>
              <w:pStyle w:val="TH"/>
              <w:spacing w:before="60" w:after="60"/>
              <w:rPr>
                <w:b w:val="false"/>
                <w:b w:val="false"/>
              </w:rPr>
            </w:pPr>
            <w:r>
              <w:rPr>
                <w:b w:val="false"/>
              </w:rPr>
              <w:t>MAP_ERASE_SS_ind</w:t>
            </w:r>
          </w:p>
        </w:tc>
        <w:tc>
          <w:tcPr>
            <w:tcW w:w="3190" w:type="dxa"/>
            <w:tcBorders>
              <w:top w:val="single" w:sz="6" w:space="0" w:color="000000"/>
              <w:left w:val="single" w:sz="6" w:space="0" w:color="000000"/>
              <w:bottom w:val="single" w:sz="6" w:space="0" w:color="000000"/>
              <w:right w:val="single" w:sz="6" w:space="0" w:color="000000"/>
            </w:tcBorders>
          </w:tcPr>
          <w:p>
            <w:pPr>
              <w:pStyle w:val="TH"/>
              <w:spacing w:before="60" w:after="60"/>
              <w:rPr>
                <w:b w:val="false"/>
                <w:b w:val="false"/>
              </w:rPr>
            </w:pPr>
            <w:r>
              <w:rPr>
                <w:b w:val="false"/>
              </w:rPr>
              <w:t>ERASE_SS_GLR</w:t>
            </w:r>
          </w:p>
        </w:tc>
      </w:tr>
      <w:tr>
        <w:trPr>
          <w:cantSplit w:val="true"/>
        </w:trPr>
        <w:tc>
          <w:tcPr>
            <w:tcW w:w="3190" w:type="dxa"/>
            <w:tcBorders>
              <w:top w:val="single" w:sz="6" w:space="0" w:color="000000"/>
              <w:left w:val="single" w:sz="6" w:space="0" w:color="000000"/>
              <w:bottom w:val="single" w:sz="6" w:space="0" w:color="000000"/>
              <w:right w:val="single" w:sz="6" w:space="0" w:color="000000"/>
            </w:tcBorders>
          </w:tcPr>
          <w:p>
            <w:pPr>
              <w:pStyle w:val="TH"/>
              <w:spacing w:before="60" w:after="60"/>
              <w:rPr>
                <w:b w:val="false"/>
                <w:b w:val="false"/>
              </w:rPr>
            </w:pPr>
            <w:r>
              <w:rPr>
                <w:b w:val="false"/>
              </w:rPr>
              <w:t>MAP_ACTIVATE_SS_ind</w:t>
            </w:r>
          </w:p>
        </w:tc>
        <w:tc>
          <w:tcPr>
            <w:tcW w:w="3190" w:type="dxa"/>
            <w:tcBorders>
              <w:top w:val="single" w:sz="6" w:space="0" w:color="000000"/>
              <w:left w:val="single" w:sz="6" w:space="0" w:color="000000"/>
              <w:bottom w:val="single" w:sz="6" w:space="0" w:color="000000"/>
              <w:right w:val="single" w:sz="6" w:space="0" w:color="000000"/>
            </w:tcBorders>
          </w:tcPr>
          <w:p>
            <w:pPr>
              <w:pStyle w:val="TH"/>
              <w:spacing w:before="60" w:after="60"/>
              <w:rPr>
                <w:b w:val="false"/>
                <w:b w:val="false"/>
              </w:rPr>
            </w:pPr>
            <w:r>
              <w:rPr>
                <w:b w:val="false"/>
              </w:rPr>
              <w:t>ACTIVATE_SS_GLR</w:t>
            </w:r>
          </w:p>
        </w:tc>
      </w:tr>
      <w:tr>
        <w:trPr>
          <w:cantSplit w:val="true"/>
        </w:trPr>
        <w:tc>
          <w:tcPr>
            <w:tcW w:w="3190" w:type="dxa"/>
            <w:tcBorders>
              <w:top w:val="single" w:sz="6" w:space="0" w:color="000000"/>
              <w:left w:val="single" w:sz="6" w:space="0" w:color="000000"/>
              <w:bottom w:val="single" w:sz="6" w:space="0" w:color="000000"/>
              <w:right w:val="single" w:sz="6" w:space="0" w:color="000000"/>
            </w:tcBorders>
          </w:tcPr>
          <w:p>
            <w:pPr>
              <w:pStyle w:val="TH"/>
              <w:spacing w:before="60" w:after="60"/>
              <w:rPr>
                <w:b w:val="false"/>
                <w:b w:val="false"/>
              </w:rPr>
            </w:pPr>
            <w:r>
              <w:rPr>
                <w:b w:val="false"/>
              </w:rPr>
              <w:t>MAP_DEACTIVATE_SS_ind</w:t>
            </w:r>
          </w:p>
        </w:tc>
        <w:tc>
          <w:tcPr>
            <w:tcW w:w="3190" w:type="dxa"/>
            <w:tcBorders>
              <w:top w:val="single" w:sz="6" w:space="0" w:color="000000"/>
              <w:left w:val="single" w:sz="6" w:space="0" w:color="000000"/>
              <w:bottom w:val="single" w:sz="6" w:space="0" w:color="000000"/>
              <w:right w:val="single" w:sz="6" w:space="0" w:color="000000"/>
            </w:tcBorders>
          </w:tcPr>
          <w:p>
            <w:pPr>
              <w:pStyle w:val="TH"/>
              <w:spacing w:before="60" w:after="60"/>
              <w:rPr>
                <w:b w:val="false"/>
                <w:b w:val="false"/>
              </w:rPr>
            </w:pPr>
            <w:r>
              <w:rPr>
                <w:b w:val="false"/>
              </w:rPr>
              <w:t>DEACTIVATE_SS_GLR</w:t>
            </w:r>
          </w:p>
        </w:tc>
      </w:tr>
      <w:tr>
        <w:trPr>
          <w:cantSplit w:val="true"/>
        </w:trPr>
        <w:tc>
          <w:tcPr>
            <w:tcW w:w="3190" w:type="dxa"/>
            <w:tcBorders>
              <w:top w:val="single" w:sz="6" w:space="0" w:color="000000"/>
              <w:left w:val="single" w:sz="6" w:space="0" w:color="000000"/>
              <w:bottom w:val="single" w:sz="6" w:space="0" w:color="000000"/>
              <w:right w:val="single" w:sz="6" w:space="0" w:color="000000"/>
            </w:tcBorders>
          </w:tcPr>
          <w:p>
            <w:pPr>
              <w:pStyle w:val="TH"/>
              <w:spacing w:before="60" w:after="60"/>
              <w:rPr>
                <w:b w:val="false"/>
                <w:b w:val="false"/>
              </w:rPr>
            </w:pPr>
            <w:r>
              <w:rPr>
                <w:b w:val="false"/>
              </w:rPr>
              <w:t>MAP_INTERROGATE_SS_ind</w:t>
            </w:r>
          </w:p>
        </w:tc>
        <w:tc>
          <w:tcPr>
            <w:tcW w:w="3190" w:type="dxa"/>
            <w:tcBorders>
              <w:top w:val="single" w:sz="6" w:space="0" w:color="000000"/>
              <w:left w:val="single" w:sz="6" w:space="0" w:color="000000"/>
              <w:bottom w:val="single" w:sz="6" w:space="0" w:color="000000"/>
              <w:right w:val="single" w:sz="6" w:space="0" w:color="000000"/>
            </w:tcBorders>
          </w:tcPr>
          <w:p>
            <w:pPr>
              <w:pStyle w:val="TH"/>
              <w:spacing w:before="60" w:after="60"/>
              <w:rPr>
                <w:b w:val="false"/>
                <w:b w:val="false"/>
              </w:rPr>
            </w:pPr>
            <w:r>
              <w:rPr>
                <w:b w:val="false"/>
              </w:rPr>
              <w:t>INTERROGATE_SS_GLR</w:t>
            </w:r>
          </w:p>
        </w:tc>
      </w:tr>
      <w:tr>
        <w:trPr>
          <w:cantSplit w:val="true"/>
        </w:trPr>
        <w:tc>
          <w:tcPr>
            <w:tcW w:w="3190" w:type="dxa"/>
            <w:tcBorders>
              <w:top w:val="single" w:sz="6" w:space="0" w:color="000000"/>
              <w:left w:val="single" w:sz="6" w:space="0" w:color="000000"/>
              <w:bottom w:val="single" w:sz="6" w:space="0" w:color="000000"/>
              <w:right w:val="single" w:sz="6" w:space="0" w:color="000000"/>
            </w:tcBorders>
          </w:tcPr>
          <w:p>
            <w:pPr>
              <w:pStyle w:val="TH"/>
              <w:spacing w:before="60" w:after="60"/>
              <w:rPr>
                <w:b w:val="false"/>
                <w:b w:val="false"/>
              </w:rPr>
            </w:pPr>
            <w:r>
              <w:rPr>
                <w:b w:val="false"/>
              </w:rPr>
              <w:t>MAP_REGISTER_PASSWORD</w:t>
            </w:r>
          </w:p>
        </w:tc>
        <w:tc>
          <w:tcPr>
            <w:tcW w:w="3190" w:type="dxa"/>
            <w:tcBorders>
              <w:top w:val="single" w:sz="6" w:space="0" w:color="000000"/>
              <w:left w:val="single" w:sz="6" w:space="0" w:color="000000"/>
              <w:bottom w:val="single" w:sz="6" w:space="0" w:color="000000"/>
              <w:right w:val="single" w:sz="6" w:space="0" w:color="000000"/>
            </w:tcBorders>
          </w:tcPr>
          <w:p>
            <w:pPr>
              <w:pStyle w:val="TH"/>
              <w:spacing w:before="60" w:after="60"/>
              <w:rPr>
                <w:b w:val="false"/>
                <w:b w:val="false"/>
              </w:rPr>
            </w:pPr>
            <w:r>
              <w:rPr>
                <w:b w:val="false"/>
              </w:rPr>
              <w:t>REGISTER_PASSWORD_GLR</w:t>
            </w:r>
          </w:p>
        </w:tc>
      </w:tr>
    </w:tbl>
    <w:p>
      <w:pPr>
        <w:pStyle w:val="Normal"/>
        <w:rPr/>
      </w:pPr>
      <w:r>
        <w:rPr/>
      </w:r>
    </w:p>
    <w:p>
      <w:pPr>
        <w:pStyle w:val="Normal"/>
        <w:rPr/>
      </w:pPr>
      <w:r>
        <w:rPr/>
        <w:t>Figure 22.1/1 shows the co-ordinating process in the GLR.</w:t>
      </w:r>
    </w:p>
    <w:p>
      <w:pPr>
        <w:pStyle w:val="TH"/>
        <w:rPr>
          <w:lang w:val="en-US" w:eastAsia="en-US"/>
        </w:rPr>
      </w:pPr>
      <w:r>
        <w:rPr>
          <w:lang w:val="en-US" w:eastAsia="en-US"/>
        </w:rPr>
        <w:drawing>
          <wp:inline distT="0" distB="0" distL="0" distR="0">
            <wp:extent cx="6188710" cy="7484745"/>
            <wp:effectExtent l="0" t="0" r="0" b="0"/>
            <wp:docPr id="67"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6" descr=""/>
                    <pic:cNvPicPr>
                      <a:picLocks noChangeAspect="1" noChangeArrowheads="1"/>
                    </pic:cNvPicPr>
                  </pic:nvPicPr>
                  <pic:blipFill>
                    <a:blip r:embed="rId63"/>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t>Figure </w:t>
      </w:r>
      <w:r>
        <w:rPr>
          <w:lang w:eastAsia="ja-JP"/>
        </w:rPr>
        <w:t>22</w:t>
      </w:r>
      <w:r>
        <w:rPr/>
        <w:t>.1/1 (sheet 1 of 2): Process SS_Coordinator_GLR</w:t>
      </w:r>
    </w:p>
    <w:p>
      <w:pPr>
        <w:pStyle w:val="TH"/>
        <w:rPr>
          <w:lang w:val="en-US" w:eastAsia="en-US"/>
        </w:rPr>
      </w:pPr>
      <w:r>
        <w:rPr>
          <w:lang w:val="en-US" w:eastAsia="en-US"/>
        </w:rPr>
        <w:drawing>
          <wp:inline distT="0" distB="0" distL="0" distR="0">
            <wp:extent cx="6188710" cy="7484745"/>
            <wp:effectExtent l="0" t="0" r="0" b="0"/>
            <wp:docPr id="68"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7" descr=""/>
                    <pic:cNvPicPr>
                      <a:picLocks noChangeAspect="1" noChangeArrowheads="1"/>
                    </pic:cNvPicPr>
                  </pic:nvPicPr>
                  <pic:blipFill>
                    <a:blip r:embed="rId64"/>
                    <a:srcRect l="-5" t="-4" r="-5" b="-4"/>
                    <a:stretch>
                      <a:fillRect/>
                    </a:stretch>
                  </pic:blipFill>
                  <pic:spPr bwMode="auto">
                    <a:xfrm>
                      <a:off x="0" y="0"/>
                      <a:ext cx="6188710" cy="7484745"/>
                    </a:xfrm>
                    <a:prstGeom prst="rect">
                      <a:avLst/>
                    </a:prstGeom>
                  </pic:spPr>
                </pic:pic>
              </a:graphicData>
            </a:graphic>
          </wp:inline>
        </w:drawing>
      </w:r>
    </w:p>
    <w:p>
      <w:pPr>
        <w:pStyle w:val="TF"/>
        <w:rPr/>
      </w:pPr>
      <w:r>
        <w:rPr/>
        <w:t>Figure </w:t>
      </w:r>
      <w:r>
        <w:rPr>
          <w:lang w:eastAsia="ja-JP"/>
        </w:rPr>
        <w:t>22</w:t>
      </w:r>
      <w:r>
        <w:rPr/>
        <w:t>.1/1 (sheet 2 of 2): Process SS_Coordinator_GLR</w:t>
      </w:r>
    </w:p>
    <w:p>
      <w:pPr>
        <w:pStyle w:val="Heading3"/>
        <w:rPr/>
      </w:pPr>
      <w:bookmarkStart w:id="164" w:name="__RefHeading___Toc517478903"/>
      <w:bookmarkEnd w:id="164"/>
      <w:r>
        <w:rPr/>
        <w:t>22.1.2</w:t>
        <w:tab/>
        <w:t>Call completion supplementary service process co-ordinator for GLR</w:t>
      </w:r>
    </w:p>
    <w:p>
      <w:pPr>
        <w:pStyle w:val="Normal"/>
        <w:rPr/>
      </w:pPr>
      <w:r>
        <w:rPr/>
        <w:t>The MAP co-ordinating process in the GLR to handle a dialogue opened with the call</w:t>
      </w:r>
      <w:r>
        <w:rPr>
          <w:lang w:eastAsia="ja-JP"/>
        </w:rPr>
        <w:t xml:space="preserve"> </w:t>
      </w:r>
      <w:r>
        <w:rPr/>
        <w:t xml:space="preserve">Completion application context is shown in figure </w:t>
      </w:r>
      <w:r>
        <w:rPr>
          <w:lang w:eastAsia="ja-JP"/>
        </w:rPr>
        <w:t>22</w:t>
      </w:r>
      <w:r>
        <w:rPr/>
        <w:t>.1/</w:t>
      </w:r>
      <w:r>
        <w:rPr>
          <w:lang w:eastAsia="ja-JP"/>
        </w:rPr>
        <w:t>2</w:t>
      </w:r>
      <w:r>
        <w:rPr/>
        <w:t>. The MAP process invokes a macro not defined in this subclause; the definition of this macro can be found as follows:</w:t>
      </w:r>
    </w:p>
    <w:p>
      <w:pPr>
        <w:pStyle w:val="B1"/>
        <w:rPr/>
      </w:pPr>
      <w:r>
        <w:rPr/>
        <w:t>Receive_Open_Ind</w:t>
        <w:tab/>
        <w:tab/>
        <w:tab/>
        <w:t>see subclause 25.1.</w:t>
      </w:r>
    </w:p>
    <w:p>
      <w:pPr>
        <w:pStyle w:val="Normal"/>
        <w:rPr/>
      </w:pPr>
      <w:r>
        <w:rPr/>
        <w:t>Any call completion SS process in the GLR starts by the GLR receiving a MAP-OPEN service indication. If that service is successful, the GLR can handle call completion supplementary service indications from the VLR. Table </w:t>
      </w:r>
      <w:r>
        <w:rPr>
          <w:lang w:eastAsia="ja-JP"/>
        </w:rPr>
        <w:t>22</w:t>
      </w:r>
      <w:r>
        <w:rPr/>
        <w:t>.1/</w:t>
      </w:r>
      <w:r>
        <w:rPr>
          <w:lang w:eastAsia="ja-JP"/>
        </w:rPr>
        <w:t>2</w:t>
      </w:r>
      <w:r>
        <w:rPr/>
        <w:t xml:space="preserve"> shows the co-ordinating process' reaction on receipt of specific call completion SS service indications from the VLR. After the relevant process is invoked, the received service indication is sent to that process.</w:t>
      </w:r>
    </w:p>
    <w:p>
      <w:pPr>
        <w:pStyle w:val="TH"/>
        <w:rPr/>
      </w:pPr>
      <w:r>
        <w:rPr/>
        <w:t>Table </w:t>
      </w:r>
      <w:r>
        <w:rPr>
          <w:lang w:eastAsia="ja-JP"/>
        </w:rPr>
        <w:t>22</w:t>
      </w:r>
      <w:r>
        <w:rPr/>
        <w:t>.1/</w:t>
      </w:r>
      <w:r>
        <w:rPr>
          <w:lang w:eastAsia="ja-JP"/>
        </w:rPr>
        <w:t>2</w:t>
      </w:r>
      <w:r>
        <w:rPr/>
        <w:t>: Relationship between received service indication and invoked process in the GLR</w:t>
      </w:r>
    </w:p>
    <w:tbl>
      <w:tblPr>
        <w:tblW w:w="6592" w:type="dxa"/>
        <w:jc w:val="center"/>
        <w:tblInd w:w="0" w:type="dxa"/>
        <w:tblLayout w:type="fixed"/>
        <w:tblCellMar>
          <w:top w:w="0" w:type="dxa"/>
          <w:left w:w="108" w:type="dxa"/>
          <w:bottom w:w="0" w:type="dxa"/>
          <w:right w:w="108" w:type="dxa"/>
        </w:tblCellMar>
      </w:tblPr>
      <w:tblGrid>
        <w:gridCol w:w="3474"/>
        <w:gridCol w:w="3118"/>
      </w:tblGrid>
      <w:tr>
        <w:trPr>
          <w:cantSplit w:val="true"/>
        </w:trPr>
        <w:tc>
          <w:tcPr>
            <w:tcW w:w="3474" w:type="dxa"/>
            <w:tcBorders>
              <w:top w:val="single" w:sz="6" w:space="0" w:color="000000"/>
              <w:left w:val="single" w:sz="6" w:space="0" w:color="000000"/>
              <w:bottom w:val="single" w:sz="6" w:space="0" w:color="000000"/>
              <w:right w:val="single" w:sz="6" w:space="0" w:color="000000"/>
            </w:tcBorders>
          </w:tcPr>
          <w:p>
            <w:pPr>
              <w:pStyle w:val="TH"/>
              <w:spacing w:before="60" w:after="60"/>
              <w:rPr/>
            </w:pPr>
            <w:r>
              <w:rPr/>
              <w:t>Service indication received</w:t>
            </w:r>
          </w:p>
        </w:tc>
        <w:tc>
          <w:tcPr>
            <w:tcW w:w="3118" w:type="dxa"/>
            <w:tcBorders>
              <w:top w:val="single" w:sz="6" w:space="0" w:color="000000"/>
              <w:left w:val="single" w:sz="6" w:space="0" w:color="000000"/>
              <w:bottom w:val="single" w:sz="6" w:space="0" w:color="000000"/>
              <w:right w:val="single" w:sz="6" w:space="0" w:color="000000"/>
            </w:tcBorders>
          </w:tcPr>
          <w:p>
            <w:pPr>
              <w:pStyle w:val="TH"/>
              <w:spacing w:before="60" w:after="60"/>
              <w:rPr/>
            </w:pPr>
            <w:r>
              <w:rPr/>
              <w:t>Process invoked</w:t>
            </w:r>
          </w:p>
        </w:tc>
      </w:tr>
      <w:tr>
        <w:trPr>
          <w:cantSplit w:val="true"/>
        </w:trPr>
        <w:tc>
          <w:tcPr>
            <w:tcW w:w="3474" w:type="dxa"/>
            <w:tcBorders>
              <w:top w:val="single" w:sz="6" w:space="0" w:color="000000"/>
              <w:left w:val="single" w:sz="6" w:space="0" w:color="000000"/>
              <w:bottom w:val="single" w:sz="6" w:space="0" w:color="000000"/>
              <w:right w:val="single" w:sz="6" w:space="0" w:color="000000"/>
            </w:tcBorders>
          </w:tcPr>
          <w:p>
            <w:pPr>
              <w:pStyle w:val="TH"/>
              <w:spacing w:before="60" w:after="60"/>
              <w:rPr>
                <w:b w:val="false"/>
                <w:b w:val="false"/>
              </w:rPr>
            </w:pPr>
            <w:r>
              <w:rPr>
                <w:b w:val="false"/>
              </w:rPr>
              <w:t>MAP_REGISTER_CC_ENTRY_ind</w:t>
            </w:r>
          </w:p>
        </w:tc>
        <w:tc>
          <w:tcPr>
            <w:tcW w:w="3118" w:type="dxa"/>
            <w:tcBorders>
              <w:top w:val="single" w:sz="6" w:space="0" w:color="000000"/>
              <w:left w:val="single" w:sz="6" w:space="0" w:color="000000"/>
              <w:bottom w:val="single" w:sz="6" w:space="0" w:color="000000"/>
              <w:right w:val="single" w:sz="6" w:space="0" w:color="000000"/>
            </w:tcBorders>
          </w:tcPr>
          <w:p>
            <w:pPr>
              <w:pStyle w:val="TH"/>
              <w:spacing w:before="60" w:after="60"/>
              <w:rPr>
                <w:b w:val="false"/>
                <w:b w:val="false"/>
              </w:rPr>
            </w:pPr>
            <w:r>
              <w:rPr>
                <w:b w:val="false"/>
              </w:rPr>
              <w:t>REGISTER_CC_ENTRY_GLR</w:t>
            </w:r>
          </w:p>
        </w:tc>
      </w:tr>
      <w:tr>
        <w:trPr>
          <w:cantSplit w:val="true"/>
        </w:trPr>
        <w:tc>
          <w:tcPr>
            <w:tcW w:w="3474" w:type="dxa"/>
            <w:tcBorders>
              <w:top w:val="single" w:sz="6" w:space="0" w:color="000000"/>
              <w:left w:val="single" w:sz="6" w:space="0" w:color="000000"/>
              <w:bottom w:val="single" w:sz="6" w:space="0" w:color="000000"/>
              <w:right w:val="single" w:sz="6" w:space="0" w:color="000000"/>
            </w:tcBorders>
          </w:tcPr>
          <w:p>
            <w:pPr>
              <w:pStyle w:val="TH"/>
              <w:spacing w:before="60" w:after="60"/>
              <w:rPr>
                <w:b w:val="false"/>
                <w:b w:val="false"/>
              </w:rPr>
            </w:pPr>
            <w:r>
              <w:rPr>
                <w:b w:val="false"/>
              </w:rPr>
              <w:t>MAP_ERASE_CC_ENTRY_ind</w:t>
            </w:r>
          </w:p>
        </w:tc>
        <w:tc>
          <w:tcPr>
            <w:tcW w:w="3118" w:type="dxa"/>
            <w:tcBorders>
              <w:top w:val="single" w:sz="6" w:space="0" w:color="000000"/>
              <w:left w:val="single" w:sz="6" w:space="0" w:color="000000"/>
              <w:bottom w:val="single" w:sz="6" w:space="0" w:color="000000"/>
              <w:right w:val="single" w:sz="6" w:space="0" w:color="000000"/>
            </w:tcBorders>
          </w:tcPr>
          <w:p>
            <w:pPr>
              <w:pStyle w:val="TH"/>
              <w:spacing w:before="60" w:after="60"/>
              <w:rPr>
                <w:b w:val="false"/>
                <w:b w:val="false"/>
              </w:rPr>
            </w:pPr>
            <w:r>
              <w:rPr>
                <w:b w:val="false"/>
              </w:rPr>
              <w:t>ERASE_CC_ENTRY_GLR</w:t>
            </w:r>
          </w:p>
        </w:tc>
      </w:tr>
    </w:tbl>
    <w:p>
      <w:pPr>
        <w:pStyle w:val="Normal"/>
        <w:rPr/>
      </w:pPr>
      <w:r>
        <w:rPr/>
      </w:r>
    </w:p>
    <w:p>
      <w:pPr>
        <w:pStyle w:val="Normal"/>
        <w:rPr/>
      </w:pPr>
      <w:r>
        <w:rPr/>
        <w:t>After creation of the user process the Co-ordinator relays the messages between the MAP_PM and the invoked process until a request or an indication for dialogue termination is received.</w:t>
      </w:r>
    </w:p>
    <w:p>
      <w:pPr>
        <w:pStyle w:val="Normal"/>
        <w:rPr>
          <w:rFonts w:ascii="Arial" w:hAnsi="Arial" w:cs="Arial"/>
          <w:b/>
          <w:b/>
          <w:lang w:eastAsia="ja-JP"/>
        </w:rPr>
      </w:pPr>
      <w:r>
        <w:rPr/>
        <w:t>The Call_Completion Co-ordinator is shown in figure </w:t>
      </w:r>
      <w:r>
        <w:rPr/>
        <w:t>22</w:t>
      </w:r>
      <w:r>
        <w:rPr/>
        <w:t>.1/</w:t>
      </w:r>
      <w:r>
        <w:rPr/>
        <w:t>2</w:t>
      </w:r>
      <w:r>
        <w:rPr/>
        <w:t>.</w:t>
      </w:r>
    </w:p>
    <w:p>
      <w:pPr>
        <w:pStyle w:val="TH"/>
        <w:rPr>
          <w:lang w:val="en-US" w:eastAsia="en-US"/>
        </w:rPr>
      </w:pPr>
      <w:r>
        <w:rPr>
          <w:lang w:val="en-US" w:eastAsia="en-US"/>
        </w:rPr>
        <w:drawing>
          <wp:inline distT="0" distB="0" distL="0" distR="0">
            <wp:extent cx="6188710" cy="7484745"/>
            <wp:effectExtent l="0" t="0" r="0" b="0"/>
            <wp:docPr id="69"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58" descr=""/>
                    <pic:cNvPicPr>
                      <a:picLocks noChangeAspect="1" noChangeArrowheads="1"/>
                    </pic:cNvPicPr>
                  </pic:nvPicPr>
                  <pic:blipFill>
                    <a:blip r:embed="rId65"/>
                    <a:srcRect l="-5" t="-4" r="-5" b="-4"/>
                    <a:stretch>
                      <a:fillRect/>
                    </a:stretch>
                  </pic:blipFill>
                  <pic:spPr bwMode="auto">
                    <a:xfrm>
                      <a:off x="0" y="0"/>
                      <a:ext cx="6188710" cy="7484745"/>
                    </a:xfrm>
                    <a:prstGeom prst="rect">
                      <a:avLst/>
                    </a:prstGeom>
                  </pic:spPr>
                </pic:pic>
              </a:graphicData>
            </a:graphic>
          </wp:inline>
        </w:drawing>
      </w:r>
    </w:p>
    <w:p>
      <w:pPr>
        <w:pStyle w:val="TF"/>
        <w:rPr/>
      </w:pPr>
      <w:r>
        <w:rPr/>
        <w:t>Figure </w:t>
      </w:r>
      <w:r>
        <w:rPr>
          <w:lang w:eastAsia="ja-JP"/>
        </w:rPr>
        <w:t>22</w:t>
      </w:r>
      <w:r>
        <w:rPr/>
        <w:t>.1/</w:t>
      </w:r>
      <w:r>
        <w:rPr>
          <w:lang w:eastAsia="ja-JP"/>
        </w:rPr>
        <w:t>2</w:t>
      </w:r>
      <w:r>
        <w:rPr/>
        <w:t>: Process_CC_Coord_GLR</w:t>
      </w:r>
    </w:p>
    <w:p>
      <w:pPr>
        <w:pStyle w:val="Heading2"/>
        <w:rPr/>
      </w:pPr>
      <w:bookmarkStart w:id="165" w:name="__RefHeading___Toc517478904"/>
      <w:bookmarkEnd w:id="165"/>
      <w:r>
        <w:rPr/>
        <w:t>22.2</w:t>
        <w:tab/>
        <w:t>Registration procedure</w:t>
      </w:r>
    </w:p>
    <w:p>
      <w:pPr>
        <w:pStyle w:val="Heading3"/>
        <w:rPr/>
      </w:pPr>
      <w:bookmarkStart w:id="166" w:name="__RefHeading___Toc517478905"/>
      <w:bookmarkEnd w:id="166"/>
      <w:r>
        <w:rPr/>
        <w:t>22.2.1</w:t>
        <w:tab/>
        <w:t>General</w:t>
      </w:r>
    </w:p>
    <w:p>
      <w:pPr>
        <w:pStyle w:val="Normal"/>
        <w:rPr>
          <w:lang w:eastAsia="ja-JP"/>
        </w:rPr>
      </w:pPr>
      <w:r>
        <w:rPr/>
        <w:t>The registration procedure is used to register data related to a supplementary service in the HLR. The registration procedure is a fully transparent communication between the MS and the HLR.</w:t>
      </w:r>
    </w:p>
    <w:p>
      <w:pPr>
        <w:pStyle w:val="Heading3"/>
        <w:rPr/>
      </w:pPr>
      <w:bookmarkStart w:id="167" w:name="__RefHeading___Toc517478906"/>
      <w:bookmarkEnd w:id="167"/>
      <w:r>
        <w:rPr/>
        <w:t>22.2.2</w:t>
        <w:tab/>
        <w:t>Procedures in the GLR</w:t>
      </w:r>
    </w:p>
    <w:p>
      <w:pPr>
        <w:pStyle w:val="Normal"/>
        <w:rPr>
          <w:b/>
          <w:b/>
        </w:rPr>
      </w:pPr>
      <w:r>
        <w:rPr>
          <w:b/>
        </w:rPr>
        <w:t>Supplementary service registration</w:t>
      </w:r>
    </w:p>
    <w:p>
      <w:pPr>
        <w:pStyle w:val="Normal"/>
        <w:rPr/>
      </w:pPr>
      <w:r>
        <w:rPr/>
        <w:t>When receiving the MAP_REGISTER_SS indication</w:t>
      </w:r>
      <w:r>
        <w:rPr>
          <w:lang w:eastAsia="ja-JP"/>
        </w:rPr>
        <w:t xml:space="preserve"> from VLR</w:t>
      </w:r>
      <w:r>
        <w:rPr/>
        <w:t>, the MAP user in the GLR transfers the information to the HLR in the MAP_REGISTER_SS request without checking the contents of the service indication.</w:t>
      </w:r>
    </w:p>
    <w:p>
      <w:pPr>
        <w:pStyle w:val="Normal"/>
        <w:rPr/>
      </w:pPr>
      <w:r>
        <w:rPr/>
        <w:t>The GLR then awaits the receipt of the MAP_REGISTER_SS confirm from the HLR. The MAP user in the GLR shall transfer the information contained in this primitive to the VLR in the MAP_REGISTER_SS response without checking its contents.</w:t>
      </w:r>
    </w:p>
    <w:p>
      <w:pPr>
        <w:pStyle w:val="Normal"/>
        <w:rPr>
          <w:b/>
          <w:b/>
        </w:rPr>
      </w:pPr>
      <w:r>
        <w:rPr>
          <w:b/>
        </w:rPr>
        <w:t>Error handling</w:t>
      </w:r>
    </w:p>
    <w:p>
      <w:pPr>
        <w:pStyle w:val="Normal"/>
        <w:rPr/>
      </w:pPr>
      <w:r>
        <w:rPr/>
        <w:t>If at any time during this procedure a MAP_P_ABORT, MAP_U_ABORT, MAP_NOTICE or unexpected MAP_CLOSE indication is received from the VLR concerning the process, a MAP_U_ABORT request indicating application procedure cancellation is sent to the HLR (if a connection exists). If a MAP_NOTICE indication was received from the VLR, that dialogue must be closed by sending a MAP_CLOSE request towards the VLR. The process is terminated.</w:t>
      </w:r>
    </w:p>
    <w:p>
      <w:pPr>
        <w:pStyle w:val="Normal"/>
        <w:rPr/>
      </w:pPr>
      <w:r>
        <w:rPr/>
        <w:t>If a MAP_P_ABORT, MAP_U_ABORT or MAP_CLOSE indication is received from the HLR, a MAP_U_ABORT request shall be sent to the VLR terminating the process. If a MAP_NOTICE indication was received from the HLR, that dialogue must be closed by sending a MAP_CLOSE request towards the HLR. The process terminates.</w:t>
      </w:r>
    </w:p>
    <w:p>
      <w:pPr>
        <w:pStyle w:val="Normal"/>
        <w:rPr>
          <w:rFonts w:ascii="Arial" w:hAnsi="Arial" w:cs="Arial"/>
          <w:b/>
          <w:b/>
          <w:lang w:eastAsia="ja-JP"/>
        </w:rPr>
      </w:pPr>
      <w:r>
        <w:rPr/>
        <w:t>The registration procedure in the GLR is shown in figure </w:t>
      </w:r>
      <w:r>
        <w:rPr/>
        <w:t>22</w:t>
      </w:r>
      <w:r>
        <w:rPr/>
        <w:t>.2/1.</w:t>
      </w:r>
    </w:p>
    <w:p>
      <w:pPr>
        <w:pStyle w:val="TH"/>
        <w:rPr>
          <w:lang w:val="en-US" w:eastAsia="en-US"/>
        </w:rPr>
      </w:pPr>
      <w:r>
        <w:rPr>
          <w:lang w:val="en-US" w:eastAsia="en-US"/>
        </w:rPr>
        <w:drawing>
          <wp:inline distT="0" distB="0" distL="0" distR="0">
            <wp:extent cx="6188710" cy="7484745"/>
            <wp:effectExtent l="0" t="0" r="0" b="0"/>
            <wp:docPr id="7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9" descr=""/>
                    <pic:cNvPicPr>
                      <a:picLocks noChangeAspect="1" noChangeArrowheads="1"/>
                    </pic:cNvPicPr>
                  </pic:nvPicPr>
                  <pic:blipFill>
                    <a:blip r:embed="rId66"/>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t>Figure 22.2/1 (sheet 1 of 2): Procedure SS_Register_GLR</w:t>
      </w:r>
    </w:p>
    <w:p>
      <w:pPr>
        <w:pStyle w:val="TH"/>
        <w:rPr>
          <w:lang w:val="en-US" w:eastAsia="en-US"/>
        </w:rPr>
      </w:pPr>
      <w:r>
        <w:rPr>
          <w:lang w:val="en-US" w:eastAsia="en-US"/>
        </w:rPr>
        <w:drawing>
          <wp:inline distT="0" distB="0" distL="0" distR="0">
            <wp:extent cx="6188710" cy="7484745"/>
            <wp:effectExtent l="0" t="0" r="0" b="0"/>
            <wp:docPr id="7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0" descr=""/>
                    <pic:cNvPicPr>
                      <a:picLocks noChangeAspect="1" noChangeArrowheads="1"/>
                    </pic:cNvPicPr>
                  </pic:nvPicPr>
                  <pic:blipFill>
                    <a:blip r:embed="rId67"/>
                    <a:srcRect l="-5" t="-4" r="-5" b="-4"/>
                    <a:stretch>
                      <a:fillRect/>
                    </a:stretch>
                  </pic:blipFill>
                  <pic:spPr bwMode="auto">
                    <a:xfrm>
                      <a:off x="0" y="0"/>
                      <a:ext cx="6188710" cy="7484745"/>
                    </a:xfrm>
                    <a:prstGeom prst="rect">
                      <a:avLst/>
                    </a:prstGeom>
                  </pic:spPr>
                </pic:pic>
              </a:graphicData>
            </a:graphic>
          </wp:inline>
        </w:drawing>
      </w:r>
    </w:p>
    <w:p>
      <w:pPr>
        <w:pStyle w:val="TF"/>
        <w:rPr/>
      </w:pPr>
      <w:r>
        <w:rPr/>
        <w:t>Figure </w:t>
      </w:r>
      <w:r>
        <w:rPr>
          <w:lang w:eastAsia="ja-JP"/>
        </w:rPr>
        <w:t>22</w:t>
      </w:r>
      <w:r>
        <w:rPr/>
        <w:t>.2/1 (sheet 2 of 2): Procedure SS_Register_GLR</w:t>
      </w:r>
    </w:p>
    <w:p>
      <w:pPr>
        <w:pStyle w:val="Heading2"/>
        <w:rPr/>
      </w:pPr>
      <w:bookmarkStart w:id="168" w:name="__RefHeading___Toc517478907"/>
      <w:bookmarkEnd w:id="168"/>
      <w:r>
        <w:rPr/>
        <w:t>22.3</w:t>
        <w:tab/>
        <w:t>Erasure procedure</w:t>
      </w:r>
    </w:p>
    <w:p>
      <w:pPr>
        <w:pStyle w:val="Heading3"/>
        <w:rPr/>
      </w:pPr>
      <w:bookmarkStart w:id="169" w:name="__RefHeading___Toc517478908"/>
      <w:bookmarkEnd w:id="169"/>
      <w:r>
        <w:rPr/>
        <w:t>22.3.1</w:t>
        <w:tab/>
        <w:t>General</w:t>
      </w:r>
    </w:p>
    <w:p>
      <w:pPr>
        <w:pStyle w:val="Normal"/>
        <w:rPr>
          <w:lang w:eastAsia="ja-JP"/>
        </w:rPr>
      </w:pPr>
      <w:r>
        <w:rPr/>
        <w:t>The erasure procedure is used to erase data related to a supplementary service in the HLR. The erasure procedure is a fully transparent communication between the MS and the HLR.</w:t>
      </w:r>
    </w:p>
    <w:p>
      <w:pPr>
        <w:pStyle w:val="Heading3"/>
        <w:rPr/>
      </w:pPr>
      <w:bookmarkStart w:id="170" w:name="__RefHeading___Toc517478909"/>
      <w:bookmarkEnd w:id="170"/>
      <w:r>
        <w:rPr/>
        <w:t>22.3.2</w:t>
        <w:tab/>
        <w:t>Procedures in the GLR</w:t>
      </w:r>
    </w:p>
    <w:p>
      <w:pPr>
        <w:pStyle w:val="Normal"/>
        <w:rPr/>
      </w:pPr>
      <w:r>
        <w:rPr/>
        <w:t>The GLR procedures for erasure are identical to those specified for registration in subclause </w:t>
      </w:r>
      <w:r>
        <w:rPr/>
        <w:t>22.2</w:t>
      </w:r>
      <w:r>
        <w:rPr/>
        <w:t>. The text and diagrams in subclause </w:t>
      </w:r>
      <w:r>
        <w:rPr/>
        <w:t>22.2</w:t>
      </w:r>
      <w:r>
        <w:rPr/>
        <w:t xml:space="preserve"> apply with all references to registration changed to erasure.</w:t>
      </w:r>
    </w:p>
    <w:p>
      <w:pPr>
        <w:pStyle w:val="Heading2"/>
        <w:rPr/>
      </w:pPr>
      <w:bookmarkStart w:id="171" w:name="__RefHeading___Toc517478910"/>
      <w:bookmarkEnd w:id="171"/>
      <w:r>
        <w:rPr/>
        <w:t>22.4</w:t>
        <w:tab/>
      </w:r>
      <w:r>
        <w:rPr>
          <w:lang w:eastAsia="ja-JP"/>
        </w:rPr>
        <w:t>Activation</w:t>
      </w:r>
      <w:r>
        <w:rPr/>
        <w:t xml:space="preserve"> procedure</w:t>
      </w:r>
    </w:p>
    <w:p>
      <w:pPr>
        <w:pStyle w:val="Heading3"/>
        <w:rPr/>
      </w:pPr>
      <w:bookmarkStart w:id="172" w:name="__RefHeading___Toc517478911"/>
      <w:bookmarkEnd w:id="172"/>
      <w:r>
        <w:rPr/>
        <w:t>22.4.1</w:t>
        <w:tab/>
        <w:t>General</w:t>
      </w:r>
    </w:p>
    <w:p>
      <w:pPr>
        <w:pStyle w:val="Normal"/>
        <w:rPr/>
      </w:pPr>
      <w:r>
        <w:rPr/>
        <w:t>The activation procedure is used to activate a supplementary service in the HLR. The activation procedure is a fully transparent communication between the MS and the HLR.</w:t>
      </w:r>
    </w:p>
    <w:p>
      <w:pPr>
        <w:pStyle w:val="Heading3"/>
        <w:rPr/>
      </w:pPr>
      <w:bookmarkStart w:id="173" w:name="__RefHeading___Toc517478912"/>
      <w:bookmarkEnd w:id="173"/>
      <w:r>
        <w:rPr/>
        <w:t>22.4.2</w:t>
        <w:tab/>
        <w:t>Procedures in the GLR</w:t>
      </w:r>
    </w:p>
    <w:p>
      <w:pPr>
        <w:pStyle w:val="HE"/>
        <w:rPr/>
      </w:pPr>
      <w:r>
        <w:rPr/>
        <w:t>Supplementary service activation</w:t>
      </w:r>
    </w:p>
    <w:p>
      <w:pPr>
        <w:pStyle w:val="Normal"/>
        <w:rPr/>
      </w:pPr>
      <w:r>
        <w:rPr/>
        <w:t>When receiving the MAP_ACTIVATE_SS indication, the MAP user in the GLR transfers the information to the HLR in the MAP_ACTIVATE_SS request without checking the contents of the service indication.</w:t>
      </w:r>
    </w:p>
    <w:p>
      <w:pPr>
        <w:pStyle w:val="Normal"/>
        <w:rPr/>
      </w:pPr>
      <w:r>
        <w:rPr/>
        <w:t>The GLR may then receive the MAP_GET_PASSWORD indication. This information is transferred to the VLR in the MAP_GET_PASSWORD request. If a MAP_GET_PASSWORD confirm primitive is received from the VLR, the VLR initiates the MAP_GET_PASSWORD response towards the HLR.</w:t>
      </w:r>
    </w:p>
    <w:p>
      <w:pPr>
        <w:pStyle w:val="Normal"/>
        <w:rPr/>
      </w:pPr>
      <w:r>
        <w:rPr/>
        <w:t>The GLR will receive the MAP_ACTIVATE_SS confirm from the HLR. The MAP user in the GLR shall transfer the information contained in this primitive to the VLR in the MAP_ACTIVATE_SS response without checking its contents.</w:t>
      </w:r>
    </w:p>
    <w:p>
      <w:pPr>
        <w:pStyle w:val="HE"/>
        <w:rPr/>
      </w:pPr>
      <w:r>
        <w:rPr/>
        <w:t>Error handling</w:t>
      </w:r>
    </w:p>
    <w:p>
      <w:pPr>
        <w:pStyle w:val="Normal"/>
        <w:rPr/>
      </w:pPr>
      <w:r>
        <w:rPr/>
        <w:t>The handling of MAP_P_ABORT, MAP_U_ABORT, MAP_NOTICE and unexpected MAP_CLOSE in this procedure is identical to the handling in the Registration procedure in the GLR, see subclause 22.2 of the present document.</w:t>
      </w:r>
    </w:p>
    <w:p>
      <w:pPr>
        <w:pStyle w:val="Normal"/>
        <w:rPr>
          <w:b/>
          <w:b/>
          <w:lang w:eastAsia="ja-JP"/>
        </w:rPr>
      </w:pPr>
      <w:r>
        <w:rPr/>
        <w:t>The activation procedure in the GLR is shown in figure </w:t>
      </w:r>
      <w:r>
        <w:rPr/>
        <w:t>22.4</w:t>
      </w:r>
      <w:r>
        <w:rPr/>
        <w:t>/1.</w:t>
      </w:r>
    </w:p>
    <w:p>
      <w:pPr>
        <w:pStyle w:val="TH"/>
        <w:rPr>
          <w:lang w:val="en-US" w:eastAsia="en-US"/>
        </w:rPr>
      </w:pPr>
      <w:r>
        <w:rPr>
          <w:lang w:val="en-US" w:eastAsia="en-US"/>
        </w:rPr>
        <w:drawing>
          <wp:inline distT="0" distB="0" distL="0" distR="0">
            <wp:extent cx="6188710" cy="7484745"/>
            <wp:effectExtent l="0" t="0" r="0" b="0"/>
            <wp:docPr id="72"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1" descr=""/>
                    <pic:cNvPicPr>
                      <a:picLocks noChangeAspect="1" noChangeArrowheads="1"/>
                    </pic:cNvPicPr>
                  </pic:nvPicPr>
                  <pic:blipFill>
                    <a:blip r:embed="rId68"/>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t>Figure </w:t>
      </w:r>
      <w:r>
        <w:rPr>
          <w:lang w:eastAsia="ja-JP"/>
        </w:rPr>
        <w:t>22.4</w:t>
      </w:r>
      <w:r>
        <w:rPr/>
        <w:t>/1 (sheet 1 of 2): Procedure Activate_SS_GLR</w:t>
      </w:r>
    </w:p>
    <w:p>
      <w:pPr>
        <w:pStyle w:val="TH"/>
        <w:rPr>
          <w:lang w:val="en-US" w:eastAsia="en-US"/>
        </w:rPr>
      </w:pPr>
      <w:r>
        <w:rPr>
          <w:lang w:val="en-US" w:eastAsia="en-US"/>
        </w:rPr>
        <w:drawing>
          <wp:inline distT="0" distB="0" distL="0" distR="0">
            <wp:extent cx="6188710" cy="7484745"/>
            <wp:effectExtent l="0" t="0" r="0" b="0"/>
            <wp:docPr id="73"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2" descr=""/>
                    <pic:cNvPicPr>
                      <a:picLocks noChangeAspect="1" noChangeArrowheads="1"/>
                    </pic:cNvPicPr>
                  </pic:nvPicPr>
                  <pic:blipFill>
                    <a:blip r:embed="rId69"/>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t>Figure </w:t>
      </w:r>
      <w:r>
        <w:rPr>
          <w:lang w:eastAsia="ja-JP"/>
        </w:rPr>
        <w:t>22.4</w:t>
      </w:r>
      <w:r>
        <w:rPr/>
        <w:t>/1 (sheet 2 of 2): Procedure SS_Activate_GLR</w:t>
      </w:r>
    </w:p>
    <w:p>
      <w:pPr>
        <w:pStyle w:val="Heading2"/>
        <w:rPr/>
      </w:pPr>
      <w:bookmarkStart w:id="174" w:name="__RefHeading___Toc517478913"/>
      <w:bookmarkEnd w:id="174"/>
      <w:r>
        <w:rPr/>
        <w:t>22.5</w:t>
        <w:tab/>
        <w:t>Deactivation procedure</w:t>
      </w:r>
    </w:p>
    <w:p>
      <w:pPr>
        <w:pStyle w:val="Heading3"/>
        <w:rPr/>
      </w:pPr>
      <w:bookmarkStart w:id="175" w:name="__RefHeading___Toc517478914"/>
      <w:bookmarkEnd w:id="175"/>
      <w:r>
        <w:rPr/>
        <w:t>22.5.1</w:t>
        <w:tab/>
        <w:t>General</w:t>
      </w:r>
    </w:p>
    <w:p>
      <w:pPr>
        <w:pStyle w:val="Normal"/>
        <w:rPr/>
      </w:pPr>
      <w:r>
        <w:rPr/>
        <w:t>The deactivation procedure is used to deactivate a supplementary service in the HLR. The deactivation procedure is a fully transparent communication between the MS and the HLR.</w:t>
      </w:r>
    </w:p>
    <w:p>
      <w:pPr>
        <w:pStyle w:val="Heading3"/>
        <w:rPr/>
      </w:pPr>
      <w:bookmarkStart w:id="176" w:name="__RefHeading___Toc517478915"/>
      <w:bookmarkEnd w:id="176"/>
      <w:r>
        <w:rPr/>
        <w:t>22.5.2</w:t>
        <w:tab/>
        <w:t>Procedures in the GLR</w:t>
      </w:r>
    </w:p>
    <w:p>
      <w:pPr>
        <w:pStyle w:val="Normal"/>
        <w:rPr/>
      </w:pPr>
      <w:r>
        <w:rPr/>
        <w:t>The GLR procedures for deactivation are identical to those specified for activation in subclause </w:t>
      </w:r>
      <w:r>
        <w:rPr/>
        <w:t>22</w:t>
      </w:r>
      <w:r>
        <w:rPr/>
        <w:t>.4. The text and diagrams in subclause </w:t>
      </w:r>
      <w:r>
        <w:rPr/>
        <w:t>22</w:t>
      </w:r>
      <w:r>
        <w:rPr/>
        <w:t>.4 apply with all references to activation changed to deactivation.</w:t>
      </w:r>
    </w:p>
    <w:p>
      <w:pPr>
        <w:pStyle w:val="Heading2"/>
        <w:rPr/>
      </w:pPr>
      <w:bookmarkStart w:id="177" w:name="__RefHeading___Toc517478916"/>
      <w:bookmarkEnd w:id="177"/>
      <w:r>
        <w:rPr/>
        <w:t>22.6</w:t>
        <w:tab/>
      </w:r>
      <w:r>
        <w:rPr>
          <w:lang w:eastAsia="ja-JP"/>
        </w:rPr>
        <w:t>Interrogation</w:t>
      </w:r>
      <w:r>
        <w:rPr/>
        <w:t xml:space="preserve"> procedure</w:t>
      </w:r>
    </w:p>
    <w:p>
      <w:pPr>
        <w:pStyle w:val="Heading3"/>
        <w:rPr/>
      </w:pPr>
      <w:bookmarkStart w:id="178" w:name="__RefHeading___Toc517478917"/>
      <w:bookmarkEnd w:id="178"/>
      <w:r>
        <w:rPr/>
        <w:t>22.6.1</w:t>
        <w:tab/>
        <w:t>General</w:t>
      </w:r>
    </w:p>
    <w:p>
      <w:pPr>
        <w:pStyle w:val="Normal"/>
        <w:rPr/>
      </w:pPr>
      <w:r>
        <w:rPr/>
        <w:t xml:space="preserve">The interrogation procedure is used to retrieve information related to a supplementary service from the VLR or the HLR. </w:t>
      </w:r>
      <w:r>
        <w:rPr>
          <w:lang w:eastAsia="ja-JP"/>
        </w:rPr>
        <w:t xml:space="preserve">The </w:t>
      </w:r>
      <w:r>
        <w:rPr/>
        <w:t xml:space="preserve">interrogation procedure </w:t>
      </w:r>
      <w:r>
        <w:rPr>
          <w:lang w:eastAsia="ja-JP"/>
        </w:rPr>
        <w:t xml:space="preserve">in the GLR </w:t>
      </w:r>
      <w:r>
        <w:rPr/>
        <w:t>is a fully transparent communication between the VLR and the HLR</w:t>
      </w:r>
      <w:r>
        <w:rPr>
          <w:lang w:eastAsia="ja-JP"/>
        </w:rPr>
        <w:t>.</w:t>
      </w:r>
    </w:p>
    <w:p>
      <w:pPr>
        <w:pStyle w:val="Heading3"/>
        <w:rPr>
          <w:lang w:eastAsia="ja-JP"/>
        </w:rPr>
      </w:pPr>
      <w:bookmarkStart w:id="179" w:name="__RefHeading___Toc517478918"/>
      <w:bookmarkEnd w:id="179"/>
      <w:r>
        <w:rPr>
          <w:lang w:eastAsia="ja-JP"/>
        </w:rPr>
        <w:t>22.6.2</w:t>
        <w:tab/>
      </w:r>
      <w:r>
        <w:rPr/>
        <w:t>Procedures in the GLR</w:t>
      </w:r>
    </w:p>
    <w:p>
      <w:pPr>
        <w:pStyle w:val="Normal"/>
        <w:rPr>
          <w:lang w:eastAsia="ja-JP"/>
        </w:rPr>
      </w:pPr>
      <w:r>
        <w:rPr/>
        <w:t>The GLR procedures for interrogation are identical to those specified for registration in subclause </w:t>
      </w:r>
      <w:r>
        <w:rPr>
          <w:lang w:eastAsia="ja-JP"/>
        </w:rPr>
        <w:t>22.2</w:t>
      </w:r>
      <w:r>
        <w:rPr/>
        <w:t>. The text and diagrams in subclause </w:t>
      </w:r>
      <w:r>
        <w:rPr>
          <w:lang w:eastAsia="ja-JP"/>
        </w:rPr>
        <w:t>22.2</w:t>
      </w:r>
      <w:r>
        <w:rPr/>
        <w:t xml:space="preserve"> apply with all references to registration changed to interrogation.</w:t>
      </w:r>
    </w:p>
    <w:p>
      <w:pPr>
        <w:pStyle w:val="Heading2"/>
        <w:rPr/>
      </w:pPr>
      <w:bookmarkStart w:id="180" w:name="__RefHeading___Toc517478919"/>
      <w:bookmarkEnd w:id="180"/>
      <w:r>
        <w:rPr/>
        <w:t>22.7</w:t>
        <w:tab/>
        <w:t>Password registration procedure</w:t>
      </w:r>
    </w:p>
    <w:p>
      <w:pPr>
        <w:pStyle w:val="Heading3"/>
        <w:rPr/>
      </w:pPr>
      <w:bookmarkStart w:id="181" w:name="__RefHeading___Toc517478920"/>
      <w:bookmarkEnd w:id="181"/>
      <w:r>
        <w:rPr/>
        <w:t>22.7.1</w:t>
        <w:tab/>
        <w:t>General</w:t>
      </w:r>
    </w:p>
    <w:p>
      <w:pPr>
        <w:pStyle w:val="Normal"/>
        <w:rPr/>
      </w:pPr>
      <w:r>
        <w:rPr/>
        <w:t>The password registration procedure is used to register a password in the HLR. The password registration procedure is a fully transparent communication between the MS and the HLR.</w:t>
      </w:r>
    </w:p>
    <w:p>
      <w:pPr>
        <w:pStyle w:val="Heading3"/>
        <w:rPr/>
      </w:pPr>
      <w:bookmarkStart w:id="182" w:name="__RefHeading___Toc517478921"/>
      <w:bookmarkEnd w:id="182"/>
      <w:r>
        <w:rPr/>
        <w:t>22.7.2</w:t>
        <w:tab/>
        <w:t>Procedures in the GLR</w:t>
      </w:r>
    </w:p>
    <w:p>
      <w:pPr>
        <w:pStyle w:val="Normal"/>
        <w:rPr>
          <w:lang w:eastAsia="ja-JP"/>
        </w:rPr>
      </w:pPr>
      <w:r>
        <w:rPr/>
        <w:t>The password registration procedure in the GLR is identical to that for activation specified in subclause </w:t>
      </w:r>
      <w:r>
        <w:rPr>
          <w:lang w:eastAsia="ja-JP"/>
        </w:rPr>
        <w:t>22.4</w:t>
      </w:r>
      <w:r>
        <w:rPr/>
        <w:t>. All the text and diagrams in subclause </w:t>
      </w:r>
      <w:r>
        <w:rPr>
          <w:lang w:eastAsia="ja-JP"/>
        </w:rPr>
        <w:t xml:space="preserve">22.4 </w:t>
      </w:r>
      <w:r>
        <w:rPr/>
        <w:t>apply with all references to activation changed to password registration.</w:t>
      </w:r>
    </w:p>
    <w:p>
      <w:pPr>
        <w:pStyle w:val="Heading2"/>
        <w:rPr/>
      </w:pPr>
      <w:bookmarkStart w:id="183" w:name="__RefHeading___Toc517478922"/>
      <w:bookmarkEnd w:id="183"/>
      <w:r>
        <w:rPr/>
        <w:t>22.8</w:t>
        <w:tab/>
        <w:t>Mobile Initiated USSD procedure</w:t>
      </w:r>
    </w:p>
    <w:p>
      <w:pPr>
        <w:pStyle w:val="Heading3"/>
        <w:rPr/>
      </w:pPr>
      <w:bookmarkStart w:id="184" w:name="__RefHeading___Toc517478923"/>
      <w:bookmarkEnd w:id="184"/>
      <w:r>
        <w:rPr/>
        <w:t>22.8.1</w:t>
        <w:tab/>
        <w:t>Procedures in the GLR</w:t>
      </w:r>
    </w:p>
    <w:p>
      <w:pPr>
        <w:pStyle w:val="Normal"/>
        <w:rPr/>
      </w:pPr>
      <w:r>
        <w:rPr/>
        <w:t>The initiation of the process is shown in subclause </w:t>
      </w:r>
      <w:r>
        <w:rPr>
          <w:lang w:eastAsia="ja-JP"/>
        </w:rPr>
        <w:t>22.1</w:t>
      </w:r>
      <w:r>
        <w:rPr/>
        <w:t>.</w:t>
      </w:r>
    </w:p>
    <w:p>
      <w:pPr>
        <w:pStyle w:val="Normal"/>
        <w:rPr/>
      </w:pPr>
      <w:r>
        <w:rPr>
          <w:lang w:eastAsia="ja-JP"/>
        </w:rPr>
        <w:t xml:space="preserve">In the case that a GLR is located between the VLR and the HLR, </w:t>
      </w:r>
      <w:r>
        <w:rPr/>
        <w:t xml:space="preserve">the Mobile Initiated USSD procedure </w:t>
      </w:r>
      <w:r>
        <w:rPr>
          <w:lang w:eastAsia="ja-JP"/>
        </w:rPr>
        <w:t xml:space="preserve">in the GLR </w:t>
      </w:r>
      <w:r>
        <w:rPr/>
        <w:t>is a fully transparent communication between the VLR and the HLR</w:t>
      </w:r>
      <w:r>
        <w:rPr>
          <w:lang w:eastAsia="ja-JP"/>
        </w:rPr>
        <w:t>.</w:t>
      </w:r>
    </w:p>
    <w:p>
      <w:pPr>
        <w:pStyle w:val="Normal"/>
        <w:rPr>
          <w:lang w:eastAsia="ja-JP"/>
        </w:rPr>
      </w:pPr>
      <w:r>
        <w:rPr/>
        <w:t>When receiving the MAP_PROCESS_UNSTRUCTURED_SS_REQUEST indication</w:t>
      </w:r>
      <w:r>
        <w:rPr>
          <w:lang w:eastAsia="ja-JP"/>
        </w:rPr>
        <w:t xml:space="preserve"> from VLR</w:t>
      </w:r>
      <w:r>
        <w:rPr/>
        <w:t>, the MAP user in the GLR transfers the information to the HLR in the MAP_PROCESS_UNSTRUCTURED_SS_REQUEST request without checking the contents of the service indication.</w:t>
      </w:r>
    </w:p>
    <w:p>
      <w:pPr>
        <w:pStyle w:val="Normal"/>
        <w:rPr/>
      </w:pPr>
      <w:r>
        <w:rPr/>
        <w:t>The GLR may subsequently receive one or more MAP_UNSTRUCTURED_SS_REQUEST or MAP_UNSTRUCTURED_SS_NOTIFY indications from the HLR. These shall be sent transparently to the VLR. When a confirmation is received from the VLR this shall be returned to the HLR.</w:t>
      </w:r>
    </w:p>
    <w:p>
      <w:pPr>
        <w:pStyle w:val="Normal"/>
        <w:rPr/>
      </w:pPr>
      <w:r>
        <w:rPr/>
        <w:t>When the GLR receives a MAP_PROCESS_UNSTRUCTURED_SS_REQUEST confirmation from the HLR then it shall pass this to the VLR and closes the MAP provider service.</w:t>
      </w:r>
    </w:p>
    <w:p>
      <w:pPr>
        <w:pStyle w:val="HE"/>
        <w:rPr/>
      </w:pPr>
      <w:r>
        <w:rPr/>
        <w:t>Error Handling</w:t>
      </w:r>
    </w:p>
    <w:p>
      <w:pPr>
        <w:pStyle w:val="Normal"/>
        <w:rPr/>
      </w:pPr>
      <w:r>
        <w:rPr/>
        <w:t>Both the VLR and the HLR may initiate release of the MAP service at any time. This is handled as shown in the diagrams.</w:t>
      </w:r>
    </w:p>
    <w:p>
      <w:pPr>
        <w:pStyle w:val="Normal"/>
        <w:rPr>
          <w:b/>
          <w:b/>
          <w:lang w:eastAsia="ja-JP"/>
        </w:rPr>
      </w:pPr>
      <w:r>
        <w:rPr/>
        <w:t>The procedure in the HLR is shown in figure </w:t>
      </w:r>
      <w:r>
        <w:rPr/>
        <w:t>22.8</w:t>
      </w:r>
      <w:r>
        <w:rPr/>
        <w:t>/1.</w:t>
      </w:r>
    </w:p>
    <w:p>
      <w:pPr>
        <w:pStyle w:val="TH"/>
        <w:rPr>
          <w:lang w:val="en-US" w:eastAsia="en-US"/>
        </w:rPr>
      </w:pPr>
      <w:r>
        <w:rPr>
          <w:lang w:val="en-US" w:eastAsia="en-US"/>
        </w:rPr>
        <w:drawing>
          <wp:inline distT="0" distB="0" distL="0" distR="0">
            <wp:extent cx="6188710" cy="7484745"/>
            <wp:effectExtent l="0" t="0" r="0" b="0"/>
            <wp:docPr id="74"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3" descr=""/>
                    <pic:cNvPicPr>
                      <a:picLocks noChangeAspect="1" noChangeArrowheads="1"/>
                    </pic:cNvPicPr>
                  </pic:nvPicPr>
                  <pic:blipFill>
                    <a:blip r:embed="rId70"/>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t>Figure </w:t>
      </w:r>
      <w:r>
        <w:rPr>
          <w:lang w:eastAsia="ja-JP"/>
        </w:rPr>
        <w:t>22.8</w:t>
      </w:r>
      <w:r>
        <w:rPr/>
        <w:t>/1 (sheet 1 of 2): Procedure MI_USSD_GLR</w:t>
      </w:r>
    </w:p>
    <w:p>
      <w:pPr>
        <w:pStyle w:val="TH"/>
        <w:rPr>
          <w:lang w:val="en-US" w:eastAsia="en-US"/>
        </w:rPr>
      </w:pPr>
      <w:r>
        <w:rPr>
          <w:lang w:val="en-US" w:eastAsia="en-US"/>
        </w:rPr>
        <w:drawing>
          <wp:inline distT="0" distB="0" distL="0" distR="0">
            <wp:extent cx="6188710" cy="7484745"/>
            <wp:effectExtent l="0" t="0" r="0" b="0"/>
            <wp:docPr id="75"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4" descr=""/>
                    <pic:cNvPicPr>
                      <a:picLocks noChangeAspect="1" noChangeArrowheads="1"/>
                    </pic:cNvPicPr>
                  </pic:nvPicPr>
                  <pic:blipFill>
                    <a:blip r:embed="rId71"/>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t>Figure </w:t>
      </w:r>
      <w:r>
        <w:rPr>
          <w:lang w:eastAsia="ja-JP"/>
        </w:rPr>
        <w:t>22.8</w:t>
      </w:r>
      <w:r>
        <w:rPr/>
        <w:t>/1 (sheet 2 of 2): Procedure MI_USSD_GLR</w:t>
      </w:r>
    </w:p>
    <w:p>
      <w:pPr>
        <w:pStyle w:val="TH"/>
        <w:rPr>
          <w:lang w:val="en-US" w:eastAsia="en-US"/>
        </w:rPr>
      </w:pPr>
      <w:r>
        <w:rPr>
          <w:lang w:val="en-US" w:eastAsia="en-US"/>
        </w:rPr>
        <w:drawing>
          <wp:inline distT="0" distB="0" distL="0" distR="0">
            <wp:extent cx="6188710" cy="7484745"/>
            <wp:effectExtent l="0" t="0" r="0" b="0"/>
            <wp:docPr id="76"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5" descr=""/>
                    <pic:cNvPicPr>
                      <a:picLocks noChangeAspect="1" noChangeArrowheads="1"/>
                    </pic:cNvPicPr>
                  </pic:nvPicPr>
                  <pic:blipFill>
                    <a:blip r:embed="rId72"/>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t>Figure </w:t>
      </w:r>
      <w:r>
        <w:rPr>
          <w:lang w:eastAsia="ja-JP"/>
        </w:rPr>
        <w:t>22.8</w:t>
      </w:r>
      <w:r>
        <w:rPr/>
        <w:t xml:space="preserve">/2: </w:t>
      </w:r>
      <w:r>
        <w:rPr>
          <w:lang w:eastAsia="ja-JP"/>
        </w:rPr>
        <w:t>Macro MS_Receive</w:t>
      </w:r>
      <w:r>
        <w:rPr/>
        <w:t>_</w:t>
      </w:r>
      <w:r>
        <w:rPr>
          <w:lang w:eastAsia="ja-JP"/>
        </w:rPr>
        <w:t>ERROR_at_</w:t>
      </w:r>
      <w:r>
        <w:rPr/>
        <w:t>GLR</w:t>
      </w:r>
    </w:p>
    <w:p>
      <w:pPr>
        <w:pStyle w:val="Heading2"/>
        <w:rPr/>
      </w:pPr>
      <w:bookmarkStart w:id="185" w:name="__RefHeading___Toc517478924"/>
      <w:bookmarkEnd w:id="185"/>
      <w:r>
        <w:rPr/>
        <w:t>22.9</w:t>
        <w:tab/>
        <w:t>Network initiated USSD procedure</w:t>
      </w:r>
    </w:p>
    <w:p>
      <w:pPr>
        <w:pStyle w:val="Heading3"/>
        <w:rPr/>
      </w:pPr>
      <w:bookmarkStart w:id="186" w:name="__RefHeading___Toc517478925"/>
      <w:bookmarkEnd w:id="186"/>
      <w:r>
        <w:rPr/>
        <w:t>22.9.1</w:t>
        <w:tab/>
        <w:t>Procedure in the GLR</w:t>
      </w:r>
    </w:p>
    <w:p>
      <w:pPr>
        <w:pStyle w:val="Normal"/>
        <w:rPr/>
      </w:pPr>
      <w:r>
        <w:rPr>
          <w:lang w:eastAsia="ja-JP"/>
        </w:rPr>
        <w:t xml:space="preserve">In the case that a GLR is located between the VLR and the HLR, </w:t>
      </w:r>
      <w:r>
        <w:rPr/>
        <w:t xml:space="preserve">the Network initiated USSD procedure </w:t>
      </w:r>
      <w:r>
        <w:rPr>
          <w:lang w:eastAsia="ja-JP"/>
        </w:rPr>
        <w:t xml:space="preserve">in the GLR </w:t>
      </w:r>
      <w:r>
        <w:rPr/>
        <w:t>is a fully transparent communication between the VLR and the HLR</w:t>
      </w:r>
      <w:r>
        <w:rPr>
          <w:lang w:eastAsia="ja-JP"/>
        </w:rPr>
        <w:t>.</w:t>
      </w:r>
    </w:p>
    <w:p>
      <w:pPr>
        <w:pStyle w:val="Normal"/>
        <w:rPr/>
      </w:pPr>
      <w:r>
        <w:rPr/>
        <w:t>The procedure may be invoked by the HLR. It may start by using either the MAP_UNSTRUCTURED_SS_REQUEST or MAP_UNSTRUCTURED_SS_NOTIFY service.</w:t>
      </w:r>
    </w:p>
    <w:p>
      <w:pPr>
        <w:pStyle w:val="Normal"/>
        <w:rPr/>
      </w:pPr>
      <w:r>
        <w:rPr/>
        <w:t>The GLR may subsequently receive one or more MAP_UNSTRUCTURED_SS_REQUEST_ind or MAP_UNSTRUCTURED_SS_NOTIFY_ind indications from the VLR. These shall be sent transparently to the HLR. When a confirmation is received from the HLR this shall be returned to the VLR.</w:t>
      </w:r>
    </w:p>
    <w:p>
      <w:pPr>
        <w:pStyle w:val="Normal"/>
        <w:rPr/>
      </w:pPr>
      <w:r>
        <w:rPr/>
        <w:t>When the GLR receives a MAP_CLOSE_ind from the HLR then it shall pass this to the VLR and close the MAP dialogue.</w:t>
      </w:r>
    </w:p>
    <w:p>
      <w:pPr>
        <w:pStyle w:val="HE"/>
        <w:rPr/>
      </w:pPr>
      <w:r>
        <w:rPr/>
        <w:t>Error Handling</w:t>
      </w:r>
    </w:p>
    <w:p>
      <w:pPr>
        <w:pStyle w:val="Normal"/>
        <w:rPr/>
      </w:pPr>
      <w:r>
        <w:rPr/>
        <w:t>Both the VLR and the HLR may initiate release of the MAP service at any time. This is handled as shown in the diagrams.</w:t>
      </w:r>
    </w:p>
    <w:p>
      <w:pPr>
        <w:pStyle w:val="Normal"/>
        <w:rPr>
          <w:b/>
          <w:b/>
          <w:lang w:eastAsia="ja-JP"/>
        </w:rPr>
      </w:pPr>
      <w:r>
        <w:rPr/>
        <w:t>The Network initiated USSD procedure in the GLR is shown in figure </w:t>
      </w:r>
      <w:r>
        <w:rPr/>
        <w:t>22.9</w:t>
      </w:r>
      <w:r>
        <w:rPr/>
        <w:t>/1.</w:t>
      </w:r>
    </w:p>
    <w:p>
      <w:pPr>
        <w:pStyle w:val="TH"/>
        <w:rPr>
          <w:lang w:val="en-US" w:eastAsia="en-US"/>
        </w:rPr>
      </w:pPr>
      <w:r>
        <w:rPr>
          <w:lang w:val="en-US" w:eastAsia="en-US"/>
        </w:rPr>
        <w:drawing>
          <wp:inline distT="0" distB="0" distL="0" distR="0">
            <wp:extent cx="6188710" cy="7484745"/>
            <wp:effectExtent l="0" t="0" r="0" b="0"/>
            <wp:docPr id="77"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6" descr=""/>
                    <pic:cNvPicPr>
                      <a:picLocks noChangeAspect="1" noChangeArrowheads="1"/>
                    </pic:cNvPicPr>
                  </pic:nvPicPr>
                  <pic:blipFill>
                    <a:blip r:embed="rId73"/>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t>Figure </w:t>
      </w:r>
      <w:r>
        <w:rPr>
          <w:lang w:eastAsia="ja-JP"/>
        </w:rPr>
        <w:t>22.9</w:t>
      </w:r>
      <w:r>
        <w:rPr/>
        <w:t>/1 (sheet 1 of 2): Procedure NI_USSD_GLR</w:t>
      </w:r>
    </w:p>
    <w:p>
      <w:pPr>
        <w:pStyle w:val="TH"/>
        <w:rPr>
          <w:lang w:val="en-US" w:eastAsia="en-US"/>
        </w:rPr>
      </w:pPr>
      <w:r>
        <w:rPr>
          <w:lang w:val="en-US" w:eastAsia="en-US"/>
        </w:rPr>
        <w:drawing>
          <wp:inline distT="0" distB="0" distL="0" distR="0">
            <wp:extent cx="6188710" cy="7484745"/>
            <wp:effectExtent l="0" t="0" r="0" b="0"/>
            <wp:docPr id="78"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67" descr=""/>
                    <pic:cNvPicPr>
                      <a:picLocks noChangeAspect="1" noChangeArrowheads="1"/>
                    </pic:cNvPicPr>
                  </pic:nvPicPr>
                  <pic:blipFill>
                    <a:blip r:embed="rId74"/>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t>Figure </w:t>
      </w:r>
      <w:r>
        <w:rPr>
          <w:lang w:eastAsia="ja-JP"/>
        </w:rPr>
        <w:t>22.9</w:t>
      </w:r>
      <w:r>
        <w:rPr/>
        <w:t>/1 (sheet 2 of 2): Procedure NI_USSD_GLR</w:t>
      </w:r>
    </w:p>
    <w:p>
      <w:pPr>
        <w:pStyle w:val="TH"/>
        <w:rPr>
          <w:lang w:val="en-US" w:eastAsia="en-US"/>
        </w:rPr>
      </w:pPr>
      <w:r>
        <w:rPr>
          <w:lang w:val="en-US" w:eastAsia="en-US"/>
        </w:rPr>
        <w:drawing>
          <wp:inline distT="0" distB="0" distL="0" distR="0">
            <wp:extent cx="6188710" cy="7484745"/>
            <wp:effectExtent l="0" t="0" r="0" b="0"/>
            <wp:docPr id="79"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68" descr=""/>
                    <pic:cNvPicPr>
                      <a:picLocks noChangeAspect="1" noChangeArrowheads="1"/>
                    </pic:cNvPicPr>
                  </pic:nvPicPr>
                  <pic:blipFill>
                    <a:blip r:embed="rId75"/>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t>Figure </w:t>
      </w:r>
      <w:r>
        <w:rPr>
          <w:lang w:eastAsia="ja-JP"/>
        </w:rPr>
        <w:t>22.9</w:t>
      </w:r>
      <w:r>
        <w:rPr/>
        <w:t xml:space="preserve">/2: </w:t>
      </w:r>
      <w:r>
        <w:rPr>
          <w:lang w:eastAsia="ja-JP"/>
        </w:rPr>
        <w:t>Marco NW_</w:t>
      </w:r>
      <w:r>
        <w:rPr/>
        <w:t>Re</w:t>
      </w:r>
      <w:r>
        <w:rPr>
          <w:lang w:eastAsia="ja-JP"/>
        </w:rPr>
        <w:t>ceive_Rrror</w:t>
      </w:r>
      <w:r>
        <w:rPr/>
        <w:t>_at_GLR</w:t>
      </w:r>
    </w:p>
    <w:p>
      <w:pPr>
        <w:pStyle w:val="Heading2"/>
        <w:rPr/>
      </w:pPr>
      <w:bookmarkStart w:id="187" w:name="__RefHeading___Toc517478926"/>
      <w:bookmarkEnd w:id="187"/>
      <w:r>
        <w:rPr>
          <w:lang w:eastAsia="ja-JP"/>
        </w:rPr>
        <w:t>22.10</w:t>
        <w:tab/>
      </w:r>
      <w:r>
        <w:rPr/>
        <w:t>Common macros for clause </w:t>
      </w:r>
      <w:r>
        <w:rPr>
          <w:lang w:eastAsia="ja-JP"/>
        </w:rPr>
        <w:t>22</w:t>
      </w:r>
    </w:p>
    <w:p>
      <w:pPr>
        <w:pStyle w:val="Heading3"/>
        <w:rPr/>
      </w:pPr>
      <w:bookmarkStart w:id="188" w:name="__RefHeading___Toc517478927"/>
      <w:bookmarkEnd w:id="188"/>
      <w:r>
        <w:rPr/>
        <w:t>22.10.1</w:t>
        <w:tab/>
        <w:t>SS Password handling macros</w:t>
      </w:r>
    </w:p>
    <w:p>
      <w:pPr>
        <w:pStyle w:val="HE"/>
        <w:rPr/>
      </w:pPr>
      <w:r>
        <w:rPr/>
        <w:t>Macro Get_Password_GLR</w:t>
      </w:r>
    </w:p>
    <w:p>
      <w:pPr>
        <w:pStyle w:val="Normal"/>
        <w:rPr/>
      </w:pPr>
      <w:r>
        <w:rPr/>
        <w:t>This macro is used by the GLR to relay a request for password from the HLR to the VLR, and to relay a response from the VLR back to the HLR. The macro is described in figure </w:t>
      </w:r>
      <w:r>
        <w:rPr>
          <w:lang w:eastAsia="ja-JP"/>
        </w:rPr>
        <w:t>22.10</w:t>
      </w:r>
      <w:r>
        <w:rPr/>
        <w:t>/</w:t>
      </w:r>
      <w:r>
        <w:rPr>
          <w:lang w:eastAsia="ja-JP"/>
        </w:rPr>
        <w:t>1</w:t>
      </w:r>
      <w:r>
        <w:rPr>
          <w:lang w:eastAsia="ja-JP"/>
        </w:rPr>
        <w:t>.</w:t>
      </w:r>
    </w:p>
    <w:p>
      <w:pPr>
        <w:pStyle w:val="TH"/>
        <w:rPr>
          <w:lang w:val="en-US" w:eastAsia="en-US"/>
        </w:rPr>
      </w:pPr>
      <w:r>
        <w:rPr>
          <w:lang w:val="en-US" w:eastAsia="en-US"/>
        </w:rPr>
        <w:drawing>
          <wp:inline distT="0" distB="0" distL="0" distR="0">
            <wp:extent cx="6188710" cy="7484745"/>
            <wp:effectExtent l="0" t="0" r="0" b="0"/>
            <wp:docPr id="80"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9" descr=""/>
                    <pic:cNvPicPr>
                      <a:picLocks noChangeAspect="1" noChangeArrowheads="1"/>
                    </pic:cNvPicPr>
                  </pic:nvPicPr>
                  <pic:blipFill>
                    <a:blip r:embed="rId76"/>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t>Figure </w:t>
      </w:r>
      <w:r>
        <w:rPr/>
        <w:t>22.10</w:t>
      </w:r>
      <w:r>
        <w:rPr/>
        <w:t>/</w:t>
      </w:r>
      <w:r>
        <w:rPr>
          <w:lang w:eastAsia="ja-JP"/>
        </w:rPr>
        <w:t>1</w:t>
      </w:r>
      <w:r>
        <w:rPr/>
        <w:t xml:space="preserve">: Macro Get_PW_GLR </w:t>
      </w:r>
    </w:p>
    <w:p>
      <w:pPr>
        <w:pStyle w:val="Heading2"/>
        <w:rPr/>
      </w:pPr>
      <w:bookmarkStart w:id="189" w:name="__RefHeading___Toc517478928"/>
      <w:bookmarkEnd w:id="189"/>
      <w:r>
        <w:rPr/>
        <w:t>22.11</w:t>
        <w:tab/>
        <w:t>Activation of a CCBS request</w:t>
      </w:r>
    </w:p>
    <w:p>
      <w:pPr>
        <w:pStyle w:val="Heading3"/>
        <w:rPr/>
      </w:pPr>
      <w:bookmarkStart w:id="190" w:name="__RefHeading___Toc517478929"/>
      <w:bookmarkEnd w:id="190"/>
      <w:r>
        <w:rPr/>
        <w:t>22.11.1</w:t>
        <w:tab/>
        <w:t>General</w:t>
      </w:r>
    </w:p>
    <w:p>
      <w:pPr>
        <w:pStyle w:val="Normal"/>
        <w:rPr/>
      </w:pPr>
      <w:r>
        <w:rPr>
          <w:lang w:eastAsia="ja-JP"/>
        </w:rPr>
        <w:t xml:space="preserve">The Activation of a CCBS request procedure in the GLR is a </w:t>
      </w:r>
      <w:r>
        <w:rPr/>
        <w:t>fully transparent communication between the VLR and the HLR</w:t>
      </w:r>
      <w:r>
        <w:rPr>
          <w:lang w:eastAsia="ja-JP"/>
        </w:rPr>
        <w:t>.</w:t>
      </w:r>
    </w:p>
    <w:p>
      <w:pPr>
        <w:pStyle w:val="Heading3"/>
        <w:rPr/>
      </w:pPr>
      <w:bookmarkStart w:id="191" w:name="__RefHeading___Toc517478930"/>
      <w:bookmarkEnd w:id="191"/>
      <w:r>
        <w:rPr/>
        <w:t>22.11.2</w:t>
        <w:tab/>
        <w:t>Procedure in the GLR</w:t>
      </w:r>
    </w:p>
    <w:p>
      <w:pPr>
        <w:pStyle w:val="Normal"/>
        <w:rPr>
          <w:lang w:eastAsia="ja-JP"/>
        </w:rPr>
      </w:pPr>
      <w:r>
        <w:rPr/>
        <w:t>When receiving the MAP_REGISTER_CC_ENTRY indication</w:t>
      </w:r>
      <w:r>
        <w:rPr>
          <w:lang w:eastAsia="ja-JP"/>
        </w:rPr>
        <w:t xml:space="preserve"> from VLR</w:t>
      </w:r>
      <w:r>
        <w:rPr/>
        <w:t>, the MAP user in the GLR transfers the information to the HLR in the MAP_REGISTER_CC_ENTRY request without checking the contents of the service indication.</w:t>
      </w:r>
    </w:p>
    <w:p>
      <w:pPr>
        <w:pStyle w:val="Normal"/>
        <w:rPr>
          <w:lang w:eastAsia="ja-JP"/>
        </w:rPr>
      </w:pPr>
      <w:r>
        <w:rPr/>
        <w:t>When the GLR receives a MAP_REGISTER_CC_ENTRY confirmation from the HLR then it shall pass this to the VLR and closes the MAP provider service.</w:t>
      </w:r>
    </w:p>
    <w:p>
      <w:pPr>
        <w:pStyle w:val="Normal"/>
        <w:jc w:val="both"/>
        <w:rPr>
          <w:b/>
          <w:b/>
          <w:lang w:eastAsia="ja-JP"/>
        </w:rPr>
      </w:pPr>
      <w:r>
        <w:rPr/>
        <w:t>The activation of a CCBS request procedure in the GLR is shown in figure </w:t>
      </w:r>
      <w:r>
        <w:rPr>
          <w:lang w:eastAsia="ja-JP"/>
        </w:rPr>
        <w:t>22.11</w:t>
      </w:r>
      <w:r>
        <w:rPr/>
        <w:t>/1.</w:t>
      </w:r>
    </w:p>
    <w:p>
      <w:pPr>
        <w:pStyle w:val="TH"/>
        <w:rPr>
          <w:lang w:val="en-US" w:eastAsia="en-US"/>
        </w:rPr>
      </w:pPr>
      <w:r>
        <w:rPr>
          <w:lang w:val="en-US" w:eastAsia="en-US"/>
        </w:rPr>
        <w:drawing>
          <wp:inline distT="0" distB="0" distL="0" distR="0">
            <wp:extent cx="6188710" cy="7484745"/>
            <wp:effectExtent l="0" t="0" r="0" b="0"/>
            <wp:docPr id="81"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0" descr=""/>
                    <pic:cNvPicPr>
                      <a:picLocks noChangeAspect="1" noChangeArrowheads="1"/>
                    </pic:cNvPicPr>
                  </pic:nvPicPr>
                  <pic:blipFill>
                    <a:blip r:embed="rId77"/>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t>Figure </w:t>
      </w:r>
      <w:r>
        <w:rPr>
          <w:lang w:eastAsia="ja-JP"/>
        </w:rPr>
        <w:t>22.11</w:t>
      </w:r>
      <w:r>
        <w:rPr/>
        <w:t>/1</w:t>
      </w:r>
      <w:r>
        <w:rPr>
          <w:lang w:eastAsia="ja-JP"/>
        </w:rPr>
        <w:t xml:space="preserve"> (sheet 1 of 2</w:t>
      </w:r>
      <w:r>
        <w:rPr>
          <w:lang w:eastAsia="ja-JP"/>
        </w:rPr>
        <w:t>):</w:t>
      </w:r>
      <w:r>
        <w:rPr/>
        <w:t xml:space="preserve"> Process Register_CC_Entry_GLR</w:t>
      </w:r>
    </w:p>
    <w:p>
      <w:pPr>
        <w:pStyle w:val="TH"/>
        <w:rPr>
          <w:lang w:val="en-US" w:eastAsia="en-US"/>
        </w:rPr>
      </w:pPr>
      <w:r>
        <w:rPr>
          <w:lang w:val="en-US" w:eastAsia="en-US"/>
        </w:rPr>
        <w:drawing>
          <wp:inline distT="0" distB="0" distL="0" distR="0">
            <wp:extent cx="6188710" cy="7484745"/>
            <wp:effectExtent l="0" t="0" r="0" b="0"/>
            <wp:docPr id="82"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1" descr=""/>
                    <pic:cNvPicPr>
                      <a:picLocks noChangeAspect="1" noChangeArrowheads="1"/>
                    </pic:cNvPicPr>
                  </pic:nvPicPr>
                  <pic:blipFill>
                    <a:blip r:embed="rId78"/>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t>Figure </w:t>
      </w:r>
      <w:r>
        <w:rPr>
          <w:lang w:eastAsia="ja-JP"/>
        </w:rPr>
        <w:t>22.11</w:t>
      </w:r>
      <w:r>
        <w:rPr/>
        <w:t>/1</w:t>
      </w:r>
      <w:r>
        <w:rPr>
          <w:lang w:eastAsia="ja-JP"/>
        </w:rPr>
        <w:t xml:space="preserve"> (sheet 2 of 2</w:t>
      </w:r>
      <w:r>
        <w:rPr>
          <w:lang w:eastAsia="ja-JP"/>
        </w:rPr>
        <w:t>):</w:t>
      </w:r>
      <w:r>
        <w:rPr/>
        <w:t xml:space="preserve"> Process Register_CC_Entry_GLR</w:t>
      </w:r>
      <w:r>
        <w:rPr>
          <w:lang w:val="en-US" w:eastAsia="en-US"/>
        </w:rPr>
        <w:t xml:space="preserve"> </w:t>
      </w:r>
    </w:p>
    <w:p>
      <w:pPr>
        <w:pStyle w:val="Heading2"/>
        <w:rPr>
          <w:lang w:eastAsia="ja-JP"/>
        </w:rPr>
      </w:pPr>
      <w:bookmarkStart w:id="192" w:name="__RefHeading___Toc517478931"/>
      <w:bookmarkEnd w:id="192"/>
      <w:r>
        <w:rPr>
          <w:lang w:eastAsia="ja-JP"/>
        </w:rPr>
        <w:t>22.12</w:t>
        <w:tab/>
        <w:t>Deactivation of a CCBS request</w:t>
      </w:r>
    </w:p>
    <w:p>
      <w:pPr>
        <w:pStyle w:val="Heading3"/>
        <w:rPr/>
      </w:pPr>
      <w:bookmarkStart w:id="193" w:name="__RefHeading___Toc517478932"/>
      <w:bookmarkEnd w:id="193"/>
      <w:r>
        <w:rPr/>
        <w:t>22.12.1</w:t>
        <w:tab/>
        <w:t>General</w:t>
      </w:r>
    </w:p>
    <w:p>
      <w:pPr>
        <w:pStyle w:val="Normal"/>
        <w:rPr/>
      </w:pPr>
      <w:r>
        <w:rPr>
          <w:lang w:eastAsia="ja-JP"/>
        </w:rPr>
        <w:t xml:space="preserve">The Deactivation of a CCBS request </w:t>
      </w:r>
      <w:r>
        <w:rPr>
          <w:lang w:eastAsia="ja-JP"/>
        </w:rPr>
        <w:t>procedure</w:t>
      </w:r>
      <w:r>
        <w:rPr>
          <w:lang w:eastAsia="ja-JP"/>
        </w:rPr>
        <w:t xml:space="preserve"> in the GLR is a </w:t>
      </w:r>
      <w:r>
        <w:rPr/>
        <w:t>fully transparent communication between the VLR and the HLR</w:t>
      </w:r>
      <w:r>
        <w:rPr>
          <w:lang w:eastAsia="ja-JP"/>
        </w:rPr>
        <w:t>.</w:t>
      </w:r>
    </w:p>
    <w:p>
      <w:pPr>
        <w:pStyle w:val="Heading3"/>
        <w:rPr/>
      </w:pPr>
      <w:bookmarkStart w:id="194" w:name="__RefHeading___Toc517478933"/>
      <w:bookmarkEnd w:id="194"/>
      <w:r>
        <w:rPr/>
        <w:t>22.12.2</w:t>
        <w:tab/>
        <w:t>Procedure in the GLR</w:t>
      </w:r>
    </w:p>
    <w:p>
      <w:pPr>
        <w:pStyle w:val="Normal"/>
        <w:rPr>
          <w:lang w:eastAsia="ja-JP"/>
        </w:rPr>
      </w:pPr>
      <w:r>
        <w:rPr/>
        <w:t>When receiving the MAP_ ERASE _CC_ENTRY indication</w:t>
      </w:r>
      <w:r>
        <w:rPr>
          <w:lang w:eastAsia="ja-JP"/>
        </w:rPr>
        <w:t xml:space="preserve"> from VLR</w:t>
      </w:r>
      <w:r>
        <w:rPr/>
        <w:t>, the MAP user in the GLR transfers the information to the HLR in the MAP_ ERASE _CC_ENTRY request without checking the contents of the service indication.</w:t>
      </w:r>
    </w:p>
    <w:p>
      <w:pPr>
        <w:pStyle w:val="Normal"/>
        <w:rPr>
          <w:lang w:eastAsia="ja-JP"/>
        </w:rPr>
      </w:pPr>
      <w:r>
        <w:rPr/>
        <w:t>When the GLR receives a MAP_ ERASE _CC_ENTRY confirmation from the HLR then it shall pass this to the VLR and closes the MAP provider service.</w:t>
      </w:r>
    </w:p>
    <w:p>
      <w:pPr>
        <w:pStyle w:val="Normal"/>
        <w:jc w:val="both"/>
        <w:rPr>
          <w:lang w:eastAsia="ja-JP"/>
        </w:rPr>
      </w:pPr>
      <w:r>
        <w:rPr/>
        <w:t xml:space="preserve">The </w:t>
      </w:r>
      <w:r>
        <w:rPr>
          <w:lang w:eastAsia="ja-JP"/>
        </w:rPr>
        <w:t>de</w:t>
      </w:r>
      <w:r>
        <w:rPr/>
        <w:t>activation of a CCBS request procedure in the GLR is shown in figure </w:t>
      </w:r>
      <w:r>
        <w:rPr>
          <w:lang w:eastAsia="ja-JP"/>
        </w:rPr>
        <w:t>22.12</w:t>
      </w:r>
      <w:r>
        <w:rPr/>
        <w:t>/1.</w:t>
      </w:r>
    </w:p>
    <w:p>
      <w:pPr>
        <w:pStyle w:val="TH"/>
        <w:rPr>
          <w:lang w:val="en-US" w:eastAsia="en-US"/>
        </w:rPr>
      </w:pPr>
      <w:r>
        <w:rPr>
          <w:lang w:val="en-US" w:eastAsia="en-US"/>
        </w:rPr>
        <w:drawing>
          <wp:inline distT="0" distB="0" distL="0" distR="0">
            <wp:extent cx="6188710" cy="7484745"/>
            <wp:effectExtent l="0" t="0" r="0" b="0"/>
            <wp:docPr id="83"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72" descr=""/>
                    <pic:cNvPicPr>
                      <a:picLocks noChangeAspect="1" noChangeArrowheads="1"/>
                    </pic:cNvPicPr>
                  </pic:nvPicPr>
                  <pic:blipFill>
                    <a:blip r:embed="rId79"/>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t>Figure </w:t>
      </w:r>
      <w:r>
        <w:rPr>
          <w:lang w:eastAsia="ja-JP"/>
        </w:rPr>
        <w:t>22.12</w:t>
      </w:r>
      <w:r>
        <w:rPr/>
        <w:t>/1</w:t>
      </w:r>
      <w:r>
        <w:rPr>
          <w:lang w:eastAsia="ja-JP"/>
        </w:rPr>
        <w:t xml:space="preserve"> (sheet 1 of 2</w:t>
      </w:r>
      <w:r>
        <w:rPr>
          <w:lang w:eastAsia="ja-JP"/>
        </w:rPr>
        <w:t>):</w:t>
      </w:r>
      <w:r>
        <w:rPr/>
        <w:t xml:space="preserve"> Process Erase_CC_Entry_GLR</w:t>
      </w:r>
    </w:p>
    <w:p>
      <w:pPr>
        <w:pStyle w:val="TH"/>
        <w:rPr>
          <w:lang w:val="en-US" w:eastAsia="en-US"/>
        </w:rPr>
      </w:pPr>
      <w:r>
        <w:rPr>
          <w:lang w:val="en-US" w:eastAsia="en-US"/>
        </w:rPr>
        <w:drawing>
          <wp:inline distT="0" distB="0" distL="0" distR="0">
            <wp:extent cx="6188710" cy="7484745"/>
            <wp:effectExtent l="0" t="0" r="0" b="0"/>
            <wp:docPr id="8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3" descr=""/>
                    <pic:cNvPicPr>
                      <a:picLocks noChangeAspect="1" noChangeArrowheads="1"/>
                    </pic:cNvPicPr>
                  </pic:nvPicPr>
                  <pic:blipFill>
                    <a:blip r:embed="rId80"/>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lang w:eastAsia="ja-JP"/>
        </w:rPr>
        <w:t>F</w:t>
      </w:r>
      <w:r>
        <w:rPr/>
        <w:t>igure </w:t>
      </w:r>
      <w:r>
        <w:rPr>
          <w:lang w:eastAsia="ja-JP"/>
        </w:rPr>
        <w:t>22.12</w:t>
      </w:r>
      <w:r>
        <w:rPr/>
        <w:t>/1</w:t>
      </w:r>
      <w:r>
        <w:rPr>
          <w:lang w:eastAsia="ja-JP"/>
        </w:rPr>
        <w:t xml:space="preserve"> (sheet 2 of 2</w:t>
      </w:r>
      <w:r>
        <w:rPr>
          <w:lang w:eastAsia="ja-JP"/>
        </w:rPr>
        <w:t>):</w:t>
      </w:r>
      <w:r>
        <w:rPr/>
        <w:t xml:space="preserve"> Process Erase_CC_Entry_GLR</w:t>
      </w:r>
    </w:p>
    <w:p>
      <w:pPr>
        <w:pStyle w:val="Heading1"/>
        <w:ind w:left="1134" w:hanging="1134"/>
        <w:rPr/>
      </w:pPr>
      <w:bookmarkStart w:id="195" w:name="__RefHeading___Toc517478934"/>
      <w:bookmarkEnd w:id="195"/>
      <w:r>
        <w:rPr/>
        <w:t>23</w:t>
        <w:tab/>
        <w:t>Short message service procedures</w:t>
      </w:r>
    </w:p>
    <w:p>
      <w:pPr>
        <w:pStyle w:val="Heading2"/>
        <w:rPr/>
      </w:pPr>
      <w:bookmarkStart w:id="196" w:name="__RefHeading___Toc517478935"/>
      <w:bookmarkEnd w:id="196"/>
      <w:r>
        <w:rPr/>
        <w:t>23.1</w:t>
        <w:tab/>
        <w:t>General</w:t>
      </w:r>
    </w:p>
    <w:p>
      <w:pPr>
        <w:pStyle w:val="Normal"/>
        <w:rPr/>
      </w:pPr>
      <w:r>
        <w:rPr/>
        <w:t>The short message service procedures are used to control both mobile originated and mobile terminated short message transfer.</w:t>
      </w:r>
    </w:p>
    <w:p>
      <w:pPr>
        <w:pStyle w:val="Normal"/>
        <w:keepNext w:val="true"/>
        <w:rPr>
          <w:lang w:eastAsia="ja-JP"/>
        </w:rPr>
      </w:pPr>
      <w:r>
        <w:rPr/>
        <w:t>Four procedures exist for short message services</w:t>
      </w:r>
      <w:r>
        <w:rPr>
          <w:lang w:eastAsia="ja-JP"/>
        </w:rPr>
        <w:t xml:space="preserve"> (see 29.002) but only the following two procedures are involved in the GLR and the IM-MSC</w:t>
      </w:r>
      <w:r>
        <w:rPr/>
        <w:t>:</w:t>
      </w:r>
    </w:p>
    <w:p>
      <w:pPr>
        <w:pStyle w:val="B1"/>
        <w:rPr/>
      </w:pPr>
      <w:r>
        <w:rPr/>
        <w:t>-</w:t>
        <w:tab/>
        <w:t>mobile terminated short message service transfer;</w:t>
      </w:r>
    </w:p>
    <w:p>
      <w:pPr>
        <w:pStyle w:val="B1"/>
        <w:rPr/>
      </w:pPr>
      <w:r>
        <w:rPr/>
        <w:t>-</w:t>
        <w:tab/>
        <w:t>short message alert procedure</w:t>
      </w:r>
      <w:r>
        <w:rPr>
          <w:lang w:eastAsia="ja-JP"/>
        </w:rPr>
        <w:t>.</w:t>
      </w:r>
    </w:p>
    <w:p>
      <w:pPr>
        <w:pStyle w:val="Heading2"/>
        <w:rPr/>
      </w:pPr>
      <w:bookmarkStart w:id="197" w:name="__RefHeading___Toc517478936"/>
      <w:bookmarkEnd w:id="197"/>
      <w:r>
        <w:rPr/>
        <w:t>23.2</w:t>
        <w:tab/>
        <w:t>The mobile terminated short message transfer procedure</w:t>
      </w:r>
    </w:p>
    <w:p>
      <w:pPr>
        <w:pStyle w:val="Normal"/>
        <w:rPr/>
      </w:pPr>
      <w:r>
        <w:rPr/>
        <w:t xml:space="preserve">The mobile terminated short message transfer procedure is used for forwarding a short message or several short messages from a Service Centre to a mobile subscriber. This </w:t>
      </w:r>
      <w:r>
        <w:rPr>
          <w:lang w:eastAsia="ja-JP"/>
        </w:rPr>
        <w:t xml:space="preserve">subclause includes the description of the procedures in the IM-MSC and the GLR. The </w:t>
      </w:r>
      <w:r>
        <w:rPr>
          <w:lang w:eastAsia="ja-JP"/>
        </w:rPr>
        <w:t>procedures in the other existing entities are</w:t>
      </w:r>
      <w:r>
        <w:rPr>
          <w:lang w:eastAsia="ja-JP"/>
        </w:rPr>
        <w:t xml:space="preserve"> </w:t>
      </w:r>
      <w:r>
        <w:rPr>
          <w:lang w:eastAsia="ja-JP"/>
        </w:rPr>
        <w:t>entire</w:t>
      </w:r>
      <w:r>
        <w:rPr>
          <w:lang w:eastAsia="ja-JP"/>
        </w:rPr>
        <w:t>ly the same as in the network without the GLR and are described in 29.002.</w:t>
      </w:r>
    </w:p>
    <w:p>
      <w:pPr>
        <w:pStyle w:val="Heading3"/>
        <w:rPr/>
      </w:pPr>
      <w:bookmarkStart w:id="198" w:name="__RefHeading___Toc517478937"/>
      <w:bookmarkEnd w:id="198"/>
      <w:r>
        <w:rPr/>
        <w:t>23.2.1</w:t>
        <w:tab/>
        <w:t xml:space="preserve">Procedure in the </w:t>
      </w:r>
      <w:r>
        <w:rPr>
          <w:lang w:eastAsia="ja-JP"/>
        </w:rPr>
        <w:t>Intermediate</w:t>
      </w:r>
      <w:r>
        <w:rPr/>
        <w:t xml:space="preserve"> MSC</w:t>
      </w:r>
    </w:p>
    <w:p>
      <w:pPr>
        <w:pStyle w:val="Normal"/>
        <w:rPr/>
      </w:pPr>
      <w:r>
        <w:rPr/>
        <w:t>When initiating the dialogue with the IM-MSC, the SMS Gateway MSC must provide the IMSI of the subscriber to whom the short message is directed.</w:t>
      </w:r>
    </w:p>
    <w:p>
      <w:pPr>
        <w:pStyle w:val="Normal"/>
        <w:rPr/>
      </w:pPr>
      <w:r>
        <w:rPr/>
        <w:t>The IMSI can be included either in the Destination Reference of the MAP_OPEN indication received from the SMS Gateway MSC or in the sm-RP-DA information field of the MAP_MT_FORWARD_SHORT_MESSAGE indication.</w:t>
      </w:r>
    </w:p>
    <w:p>
      <w:pPr>
        <w:pStyle w:val="Normal"/>
        <w:rPr/>
      </w:pPr>
      <w:r>
        <w:rPr/>
        <w:t>When receiving a MAP_OPEN indication primitive that is not associated with any MAP service indication primitive and if the dialogue is accepted, the MAP service-user in the IM-MSC issues a MAP_DELIMITER request primitive in order to trigger the local MAP service-provider to confirm the dialogue.</w:t>
      </w:r>
    </w:p>
    <w:p>
      <w:pPr>
        <w:pStyle w:val="Normal"/>
        <w:rPr>
          <w:lang w:eastAsia="ja-JP"/>
        </w:rPr>
      </w:pPr>
      <w:r>
        <w:rPr/>
        <w:t xml:space="preserve">When receiving the first MAP_MT_FORWARD_SHORT_MESSAGE indication from the gateway MSC, the IM- MSC </w:t>
      </w:r>
      <w:r>
        <w:rPr>
          <w:lang w:eastAsia="ja-JP"/>
        </w:rPr>
        <w:t>retrieves</w:t>
      </w:r>
      <w:r>
        <w:rPr/>
        <w:t xml:space="preserve"> the </w:t>
      </w:r>
      <w:r>
        <w:rPr>
          <w:lang w:eastAsia="ja-JP"/>
        </w:rPr>
        <w:t xml:space="preserve">E.164 Number of the servicing MSC from the GLR </w:t>
      </w:r>
      <w:r>
        <w:rPr/>
        <w:t>if the MAP service primitive is accepted</w:t>
      </w:r>
      <w:r>
        <w:rPr>
          <w:lang w:eastAsia="ja-JP"/>
        </w:rPr>
        <w:t>.</w:t>
      </w:r>
      <w:r>
        <w:rPr/>
        <w:t xml:space="preserve"> </w:t>
      </w:r>
    </w:p>
    <w:p>
      <w:pPr>
        <w:pStyle w:val="Normal"/>
        <w:rPr>
          <w:lang w:eastAsia="ja-JP"/>
        </w:rPr>
      </w:pPr>
      <w:r>
        <w:rPr/>
        <w:t>The MAP_MT_FORWARD_SHORT_MESSAGE indication primitive is checked by the macro "Check_Indication". If the received MAP service primitive contains errors, the service is aborted and an unexpected data value error or data missing error is returned to the GMSC.</w:t>
      </w:r>
    </w:p>
    <w:p>
      <w:pPr>
        <w:pStyle w:val="Normal"/>
        <w:rPr/>
      </w:pPr>
      <w:r>
        <w:rPr/>
        <w:t>The subscriber identity information that may be included in the MAP_OPEN indication primitive and in the MAP service indication primitive is checked by the macro "Check_Subscr_Identity_For_MT_SMS" as follows.</w:t>
      </w:r>
    </w:p>
    <w:p>
      <w:pPr>
        <w:pStyle w:val="Normal"/>
        <w:rPr/>
      </w:pPr>
      <w:r>
        <w:rPr/>
        <w:t xml:space="preserve">If a Destination Reference has been received in the MAP_OPEN indication, an LMSI must be present in the sm-RP-DA information field of the MAP_MT_FORWARD_SHORT_MESSAGE indication. The LMSI shall be </w:t>
      </w:r>
      <w:r>
        <w:rPr>
          <w:lang w:eastAsia="ja-JP"/>
        </w:rPr>
        <w:t>key information for retrieving the MSC Number in the GLR.</w:t>
      </w:r>
    </w:p>
    <w:p>
      <w:pPr>
        <w:pStyle w:val="Normal"/>
        <w:keepNext w:val="true"/>
        <w:keepLines/>
        <w:rPr/>
      </w:pPr>
      <w:r>
        <w:rPr/>
        <w:t xml:space="preserve">Otherwise, if the IMSI is included in the sm-RP-DA information field of the MAP_MT_FORWARD_SHORT_MESSAGE indication, it is </w:t>
      </w:r>
      <w:r>
        <w:rPr>
          <w:lang w:eastAsia="ja-JP"/>
        </w:rPr>
        <w:t>used to retrieve the MSC Number in the GLR.</w:t>
      </w:r>
      <w:r>
        <w:rPr/>
        <w:t xml:space="preserve"> </w:t>
      </w:r>
    </w:p>
    <w:p>
      <w:pPr>
        <w:pStyle w:val="Normal"/>
        <w:rPr/>
      </w:pPr>
      <w:r>
        <w:rPr/>
        <w:t>If:</w:t>
      </w:r>
    </w:p>
    <w:p>
      <w:pPr>
        <w:pStyle w:val="B1"/>
        <w:rPr/>
      </w:pPr>
      <w:r>
        <w:rPr/>
        <w:t>a Destination Reference has been received in the IM-MSC and the sm-RP-DA information field of the MAP_MT_FORWARD_SHORT_MESSAGE indication does not include an LMSI, or</w:t>
      </w:r>
    </w:p>
    <w:p>
      <w:pPr>
        <w:pStyle w:val="B1"/>
        <w:rPr/>
      </w:pPr>
      <w:r>
        <w:rPr/>
        <w:t>no Destination Reference has been received and the sm-RP-DA information field does not cover an IMSI;</w:t>
      </w:r>
    </w:p>
    <w:p>
      <w:pPr>
        <w:pStyle w:val="Normal"/>
        <w:rPr/>
      </w:pPr>
      <w:r>
        <w:rPr/>
        <w:t>the service is aborted in the IM-MSC and the error "Unexpected Data Value" is returned to the SMS GMSC.</w:t>
      </w:r>
    </w:p>
    <w:p>
      <w:pPr>
        <w:pStyle w:val="Normal"/>
        <w:keepNext w:val="true"/>
        <w:keepLines/>
        <w:rPr/>
      </w:pPr>
      <w:r>
        <w:rPr>
          <w:lang w:eastAsia="ja-JP"/>
        </w:rPr>
        <w:t>The interaction between the IM-MSC and the GLR for the MSC Number retrieval is described in 3GPP TS 23.119 GLR</w:t>
      </w:r>
      <w:r>
        <w:rPr>
          <w:lang w:eastAsia="ja-JP"/>
        </w:rPr>
        <w:noBreakHyphen/>
      </w:r>
      <w:r>
        <w:rPr>
          <w:lang w:eastAsia="ja-JP"/>
        </w:rPr>
        <w:t>stage2.</w:t>
      </w:r>
    </w:p>
    <w:p>
      <w:pPr>
        <w:pStyle w:val="Normal"/>
        <w:keepNext w:val="true"/>
        <w:keepLines/>
        <w:rPr/>
      </w:pPr>
      <w:r>
        <w:rPr>
          <w:lang w:eastAsia="ja-JP"/>
        </w:rPr>
        <w:t xml:space="preserve">If the IM-MSC is successfully retrieves the MSC Number it initiates the forward short message procedure to the servicing MSC. The presence of the Destination Reference in the MAP_OPEN request and the LMSI or IMSI in </w:t>
      </w:r>
      <w:r>
        <w:rPr/>
        <w:t xml:space="preserve">the first MAP_MT_FORWARD_SHORT_MESSAGE request </w:t>
      </w:r>
      <w:r>
        <w:rPr>
          <w:lang w:eastAsia="ja-JP"/>
        </w:rPr>
        <w:t xml:space="preserve">follows the message received from the GMSC. </w:t>
      </w:r>
      <w:r>
        <w:rPr/>
        <w:t xml:space="preserve">The More Messages To Send flag is set to TRUE or FALSE depending on the information received from the </w:t>
      </w:r>
      <w:r>
        <w:rPr>
          <w:lang w:eastAsia="ja-JP"/>
        </w:rPr>
        <w:t>GMSC.</w:t>
      </w:r>
    </w:p>
    <w:p>
      <w:pPr>
        <w:pStyle w:val="Normal"/>
        <w:keepNext w:val="true"/>
        <w:keepLines/>
        <w:rPr>
          <w:lang w:eastAsia="ja-JP"/>
        </w:rPr>
      </w:pPr>
      <w:r>
        <w:rPr/>
        <w:t>If the grouping of MAP_OPEN request and MAP_MT_FORWARD_SHORT_MESSAGE request together would need segmenting, these primitives must not be grouped together. The MAP_OPEN request primitive is sent first without any associated MAP service request primitive and the dialogue confirmation must be received before the MAP_MT_FORWARD_SHORT_MESSAGE request is sent.</w:t>
      </w:r>
    </w:p>
    <w:p>
      <w:pPr>
        <w:pStyle w:val="Normal"/>
        <w:keepNext w:val="true"/>
        <w:rPr/>
      </w:pPr>
      <w:r>
        <w:rPr/>
        <w:t>As a response to the procedure, the IM-MSC will receive the MAP_MT_FORWARD_SHORT_MESSAGE confirmation indicating:</w:t>
      </w:r>
    </w:p>
    <w:p>
      <w:pPr>
        <w:pStyle w:val="B1"/>
        <w:keepNext w:val="true"/>
        <w:tabs>
          <w:tab w:val="clear" w:pos="284"/>
          <w:tab w:val="left" w:pos="644" w:leader="none"/>
        </w:tabs>
        <w:ind w:left="644" w:hanging="360"/>
        <w:rPr>
          <w:lang w:eastAsia="ja-JP"/>
        </w:rPr>
      </w:pPr>
      <w:r>
        <w:rPr>
          <w:lang w:eastAsia="ja-JP"/>
        </w:rPr>
        <w:t>-</w:t>
        <w:tab/>
      </w:r>
      <w:r>
        <w:rPr/>
        <w:t>a successful forwarding of the short message. This indication is passed to the GMSC;</w:t>
      </w:r>
    </w:p>
    <w:p>
      <w:pPr>
        <w:pStyle w:val="B1"/>
        <w:keepNext w:val="true"/>
        <w:tabs>
          <w:tab w:val="clear" w:pos="284"/>
          <w:tab w:val="left" w:pos="644" w:leader="none"/>
        </w:tabs>
        <w:ind w:left="644" w:hanging="360"/>
        <w:rPr/>
      </w:pPr>
      <w:r>
        <w:rPr/>
        <w:t>-</w:t>
        <w:tab/>
        <w:t>unsuccessful forwarding of the short message. This indication is passed to the GMSC.</w:t>
      </w:r>
    </w:p>
    <w:p>
      <w:pPr>
        <w:pStyle w:val="Normal"/>
        <w:suppressLineNumbers/>
        <w:rPr/>
      </w:pPr>
      <w:r>
        <w:rPr/>
        <w:t>The IM-MSC in</w:t>
      </w:r>
      <w:r>
        <w:rPr>
          <w:lang w:eastAsia="ja-JP"/>
        </w:rPr>
        <w:t xml:space="preserve">forms the delivery failure to the GLR, </w:t>
      </w:r>
      <w:r>
        <w:rPr/>
        <w:t>if an absent subscriber_SM, an unidentified subscriber or SM delivery failure with error cause MS memory capacity exceeded indication is received from the servicing MSC</w:t>
      </w:r>
      <w:r>
        <w:rPr>
          <w:lang w:eastAsia="ja-JP"/>
        </w:rPr>
        <w:t xml:space="preserve">. </w:t>
      </w:r>
      <w:r>
        <w:rPr>
          <w:lang w:eastAsia="ja-JP"/>
        </w:rPr>
        <w:t>That enables</w:t>
      </w:r>
      <w:r>
        <w:rPr>
          <w:lang w:eastAsia="ja-JP"/>
        </w:rPr>
        <w:t xml:space="preserve"> the GLR set the MNRF. The interaction between the IM-MSC and the GLR regarding the procedure is described in 3GPP TS 23.119 GLR-stage2.</w:t>
      </w:r>
    </w:p>
    <w:p>
      <w:pPr>
        <w:pStyle w:val="Normal"/>
        <w:keepNext w:val="true"/>
        <w:keepLines/>
        <w:rPr/>
      </w:pPr>
      <w:r>
        <w:rPr/>
        <w:t xml:space="preserve">Unexpected data value, system failure errors </w:t>
      </w:r>
      <w:r>
        <w:rPr>
          <w:lang w:eastAsia="ja-JP"/>
        </w:rPr>
        <w:t xml:space="preserve">and other errors </w:t>
      </w:r>
      <w:r>
        <w:rPr/>
        <w:t xml:space="preserve">are </w:t>
      </w:r>
      <w:r>
        <w:rPr>
          <w:lang w:eastAsia="ja-JP"/>
        </w:rPr>
        <w:t>simply passed to the GMSC.</w:t>
      </w:r>
    </w:p>
    <w:p>
      <w:pPr>
        <w:pStyle w:val="Normal"/>
        <w:keepNext w:val="true"/>
        <w:keepLines/>
        <w:rPr/>
      </w:pPr>
      <w:r>
        <w:rPr/>
        <w:t xml:space="preserve">If the More Messages To Send flag </w:t>
      </w:r>
      <w:r>
        <w:rPr>
          <w:lang w:eastAsia="ja-JP"/>
        </w:rPr>
        <w:t xml:space="preserve">was TRUE in the </w:t>
      </w:r>
      <w:r>
        <w:rPr/>
        <w:t xml:space="preserve">MAP_MT_FORWARD_SHORT_MESSAGE </w:t>
      </w:r>
      <w:r>
        <w:rPr>
          <w:lang w:eastAsia="ja-JP"/>
        </w:rPr>
        <w:t xml:space="preserve">request </w:t>
      </w:r>
      <w:r>
        <w:rPr/>
        <w:t>and the previous short message transfer succeeded, then the IM-MSC awaits the next short message.</w:t>
      </w:r>
    </w:p>
    <w:p>
      <w:pPr>
        <w:pStyle w:val="Normal"/>
        <w:rPr>
          <w:lang w:eastAsia="ja-JP"/>
        </w:rPr>
      </w:pPr>
      <w:r>
        <w:rPr/>
        <w:t>When receiving the next short message from the GMSC, the IM-MSC sets the More Messages To Send flag according to the information received and starts the service MAP_MT_FORWARD_SHORT_MESSAGE again.</w:t>
      </w:r>
    </w:p>
    <w:p>
      <w:pPr>
        <w:pStyle w:val="Normal"/>
        <w:rPr>
          <w:lang w:eastAsia="ja-JP"/>
        </w:rPr>
      </w:pPr>
      <w:r>
        <w:rPr/>
        <w:t>If the More Messages To Send flag was FALSE or the service MAP_MT_FORWARD_SHORT_MESSAGE ends unsuccessfully, the transaction to the gateway MSC is terminated.</w:t>
      </w:r>
    </w:p>
    <w:p>
      <w:pPr>
        <w:pStyle w:val="Normal"/>
        <w:rPr>
          <w:lang w:eastAsia="ja-JP"/>
        </w:rPr>
      </w:pPr>
      <w:r>
        <w:rPr/>
        <w:t>The mobile terminated short message transfer procedure in the IM-MSC is shown in figure 23.2/1 and 23.2/2</w:t>
      </w:r>
      <w:r>
        <w:rPr>
          <w:lang w:eastAsia="ja-JP"/>
        </w:rPr>
        <w:t>.</w:t>
      </w:r>
    </w:p>
    <w:p>
      <w:pPr>
        <w:pStyle w:val="TH"/>
        <w:rPr>
          <w:lang w:val="en-US" w:eastAsia="en-US"/>
        </w:rPr>
      </w:pPr>
      <w:r>
        <w:rPr>
          <w:lang w:val="en-US" w:eastAsia="en-US"/>
        </w:rPr>
        <w:drawing>
          <wp:inline distT="0" distB="0" distL="0" distR="0">
            <wp:extent cx="6188710" cy="7484745"/>
            <wp:effectExtent l="0" t="0" r="0" b="0"/>
            <wp:docPr id="8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4" descr=""/>
                    <pic:cNvPicPr>
                      <a:picLocks noChangeAspect="1" noChangeArrowheads="1"/>
                    </pic:cNvPicPr>
                  </pic:nvPicPr>
                  <pic:blipFill>
                    <a:blip r:embed="rId81"/>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t>Figure 23.2/1</w:t>
      </w:r>
      <w:r>
        <w:rPr>
          <w:lang w:eastAsia="ja-JP"/>
        </w:rPr>
        <w:t xml:space="preserve"> </w:t>
      </w:r>
      <w:r>
        <w:rPr/>
        <w:t>(sheet1</w:t>
      </w:r>
      <w:r>
        <w:rPr>
          <w:lang w:eastAsia="ja-JP"/>
        </w:rPr>
        <w:t xml:space="preserve"> </w:t>
      </w:r>
      <w:r>
        <w:rPr/>
        <w:t>of</w:t>
      </w:r>
      <w:r>
        <w:rPr>
          <w:lang w:eastAsia="ja-JP"/>
        </w:rPr>
        <w:t xml:space="preserve"> </w:t>
      </w:r>
      <w:r>
        <w:rPr/>
        <w:t>3):</w:t>
      </w:r>
      <w:r>
        <w:rPr>
          <w:lang w:eastAsia="ja-JP"/>
        </w:rPr>
        <w:t xml:space="preserve"> </w:t>
      </w:r>
      <w:r>
        <w:rPr/>
        <w:t>Procedure_MT</w:t>
      </w:r>
      <w:r>
        <w:rPr>
          <w:lang w:eastAsia="ja-JP"/>
        </w:rPr>
        <w:t>_</w:t>
      </w:r>
      <w:r>
        <w:rPr/>
        <w:t>SM_</w:t>
      </w:r>
      <w:r>
        <w:rPr>
          <w:lang w:eastAsia="ja-JP"/>
        </w:rPr>
        <w:t>Transfer</w:t>
      </w:r>
      <w:r>
        <w:rPr/>
        <w:t>_IM</w:t>
      </w:r>
      <w:r>
        <w:rPr>
          <w:lang w:eastAsia="ja-JP"/>
        </w:rPr>
        <w:t>-</w:t>
      </w:r>
      <w:r>
        <w:rPr/>
        <w:t>MSC</w:t>
      </w:r>
    </w:p>
    <w:p>
      <w:pPr>
        <w:pStyle w:val="TH"/>
        <w:rPr>
          <w:lang w:val="en-US" w:eastAsia="en-US"/>
        </w:rPr>
      </w:pPr>
      <w:r>
        <w:rPr>
          <w:lang w:val="en-US" w:eastAsia="en-US"/>
        </w:rPr>
        <w:drawing>
          <wp:inline distT="0" distB="0" distL="0" distR="0">
            <wp:extent cx="6188710" cy="7484745"/>
            <wp:effectExtent l="0" t="0" r="0" b="0"/>
            <wp:docPr id="86"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75" descr=""/>
                    <pic:cNvPicPr>
                      <a:picLocks noChangeAspect="1" noChangeArrowheads="1"/>
                    </pic:cNvPicPr>
                  </pic:nvPicPr>
                  <pic:blipFill>
                    <a:blip r:embed="rId82"/>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t>Figure 23.2/1 (sheet 2 of 3): Procedure MT</w:t>
      </w:r>
      <w:r>
        <w:rPr>
          <w:lang w:eastAsia="ja-JP"/>
        </w:rPr>
        <w:t>_</w:t>
      </w:r>
      <w:r>
        <w:rPr/>
        <w:t>SM_</w:t>
      </w:r>
      <w:r>
        <w:rPr>
          <w:lang w:eastAsia="ja-JP"/>
        </w:rPr>
        <w:t>Transfer</w:t>
      </w:r>
      <w:r>
        <w:rPr/>
        <w:t>_IM-MSC</w:t>
      </w:r>
    </w:p>
    <w:p>
      <w:pPr>
        <w:pStyle w:val="TH"/>
        <w:rPr>
          <w:lang w:val="en-US" w:eastAsia="en-US"/>
        </w:rPr>
      </w:pPr>
      <w:r>
        <w:rPr>
          <w:lang w:val="en-US" w:eastAsia="en-US"/>
        </w:rPr>
        <w:drawing>
          <wp:inline distT="0" distB="0" distL="0" distR="0">
            <wp:extent cx="6188710" cy="7484745"/>
            <wp:effectExtent l="0" t="0" r="0" b="0"/>
            <wp:docPr id="87"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6" descr=""/>
                    <pic:cNvPicPr>
                      <a:picLocks noChangeAspect="1" noChangeArrowheads="1"/>
                    </pic:cNvPicPr>
                  </pic:nvPicPr>
                  <pic:blipFill>
                    <a:blip r:embed="rId83"/>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t>Figure 23.2/1 (sheet 3 of 3): Procedure MT</w:t>
      </w:r>
      <w:r>
        <w:rPr>
          <w:lang w:eastAsia="ja-JP"/>
        </w:rPr>
        <w:t>_</w:t>
      </w:r>
      <w:r>
        <w:rPr/>
        <w:t>SM_</w:t>
      </w:r>
      <w:r>
        <w:rPr>
          <w:lang w:eastAsia="ja-JP"/>
        </w:rPr>
        <w:t>Transfer</w:t>
      </w:r>
      <w:r>
        <w:rPr/>
        <w:t>_IM-MSC</w:t>
      </w:r>
    </w:p>
    <w:p>
      <w:pPr>
        <w:pStyle w:val="TH"/>
        <w:rPr>
          <w:lang w:val="en-US" w:eastAsia="en-US"/>
        </w:rPr>
      </w:pPr>
      <w:r>
        <w:rPr>
          <w:lang w:val="en-US" w:eastAsia="en-US"/>
        </w:rPr>
        <w:drawing>
          <wp:inline distT="0" distB="0" distL="0" distR="0">
            <wp:extent cx="6188710" cy="7484745"/>
            <wp:effectExtent l="0" t="0" r="0" b="0"/>
            <wp:docPr id="88"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7" descr=""/>
                    <pic:cNvPicPr>
                      <a:picLocks noChangeAspect="1" noChangeArrowheads="1"/>
                    </pic:cNvPicPr>
                  </pic:nvPicPr>
                  <pic:blipFill>
                    <a:blip r:embed="rId84"/>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t>Figure 23.2/2</w:t>
      </w:r>
      <w:r>
        <w:rPr>
          <w:lang w:eastAsia="ja-JP"/>
        </w:rPr>
        <w:t xml:space="preserve"> (sheet1 of 2)</w:t>
      </w:r>
      <w:r>
        <w:rPr/>
        <w:t>: Macro MT_SM_IM-MSC</w:t>
      </w:r>
    </w:p>
    <w:p>
      <w:pPr>
        <w:pStyle w:val="TH"/>
        <w:rPr>
          <w:lang w:val="en-US" w:eastAsia="en-US"/>
        </w:rPr>
      </w:pPr>
      <w:r>
        <w:rPr>
          <w:lang w:val="en-US" w:eastAsia="en-US"/>
        </w:rPr>
        <w:drawing>
          <wp:inline distT="0" distB="0" distL="0" distR="0">
            <wp:extent cx="6188710" cy="7484745"/>
            <wp:effectExtent l="0" t="0" r="0" b="0"/>
            <wp:docPr id="89"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8" descr=""/>
                    <pic:cNvPicPr>
                      <a:picLocks noChangeAspect="1" noChangeArrowheads="1"/>
                    </pic:cNvPicPr>
                  </pic:nvPicPr>
                  <pic:blipFill>
                    <a:blip r:embed="rId85"/>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t>Figure 23.2/2</w:t>
      </w:r>
      <w:r>
        <w:rPr>
          <w:lang w:eastAsia="ja-JP"/>
        </w:rPr>
        <w:t xml:space="preserve"> (sheet2 of 2)</w:t>
      </w:r>
      <w:r>
        <w:rPr/>
        <w:t>: Macro MT_SM_IM-MSC</w:t>
      </w:r>
    </w:p>
    <w:p>
      <w:pPr>
        <w:pStyle w:val="Heading3"/>
        <w:rPr/>
      </w:pPr>
      <w:bookmarkStart w:id="199" w:name="__RefHeading___Toc517478938"/>
      <w:bookmarkEnd w:id="199"/>
      <w:r>
        <w:rPr>
          <w:lang w:eastAsia="ja-JP"/>
        </w:rPr>
        <w:t>23.2.2</w:t>
        <w:tab/>
      </w:r>
      <w:r>
        <w:rPr/>
        <w:t xml:space="preserve">Procedure in the </w:t>
      </w:r>
      <w:r>
        <w:rPr>
          <w:lang w:eastAsia="ja-JP"/>
        </w:rPr>
        <w:t>GLR</w:t>
      </w:r>
    </w:p>
    <w:p>
      <w:pPr>
        <w:pStyle w:val="Normal"/>
        <w:rPr/>
      </w:pPr>
      <w:r>
        <w:rPr/>
        <w:t>When initiating the dialogue with the GLR, the SMS Gateway MSC must provide the IMSI of the subscriber to whom the short message is directed.</w:t>
      </w:r>
    </w:p>
    <w:p>
      <w:pPr>
        <w:pStyle w:val="Normal"/>
        <w:rPr/>
      </w:pPr>
      <w:r>
        <w:rPr/>
        <w:t>The IMSI is included in the sm-RP-DA information field of the MAP_MT_FORWARD_SHORT_MESSAGE indication.</w:t>
      </w:r>
    </w:p>
    <w:p>
      <w:pPr>
        <w:pStyle w:val="Normal"/>
        <w:rPr/>
      </w:pPr>
      <w:r>
        <w:rPr/>
        <w:t>When receiving a MAP_OPEN indication primitive that is not associated with any MAP service indication primitive and if the dialogue is accepted, the MAP service-user in the GLR issues a MAP_DELIMITER request primitive in order to trigger the local MAP service-provider to confirm the dialogue.</w:t>
      </w:r>
    </w:p>
    <w:p>
      <w:pPr>
        <w:pStyle w:val="Normal"/>
        <w:rPr/>
      </w:pPr>
      <w:r>
        <w:rPr/>
        <w:t>When receiving the first MAP_MT_FORWARD_SHORT_MESSAGE indication from the gateway MSC, the GLR performs some subscriber data checks, if the MAP service primitive is accepted</w:t>
      </w:r>
      <w:r>
        <w:rPr>
          <w:lang w:eastAsia="ja-JP"/>
        </w:rPr>
        <w:t>.</w:t>
      </w:r>
    </w:p>
    <w:p>
      <w:pPr>
        <w:pStyle w:val="Normal"/>
        <w:rPr/>
      </w:pPr>
      <w:r>
        <w:rPr/>
        <w:t>The MAP_MT_FORWARD_SHORT_MESSAGE indication primitive is checked by the macro "Check_Indication". If the received MAP service primitive contains errors, the service is aborted and an unexpected data value error or data missing error is returned to the GMSC.</w:t>
      </w:r>
    </w:p>
    <w:p>
      <w:pPr>
        <w:pStyle w:val="Normal"/>
        <w:rPr/>
      </w:pPr>
      <w:r>
        <w:rPr/>
        <w:t>The subscriber identity information that is included in the MAP service indication primitive is checked by the macro "Check_Subscr_Identity_For_MT_SMS" as follows:</w:t>
      </w:r>
    </w:p>
    <w:p>
      <w:pPr>
        <w:pStyle w:val="Normal"/>
        <w:rPr/>
      </w:pPr>
      <w:r>
        <w:rPr/>
        <w:t>If the IMSI is included in the sm-RP-DA information field of the MAP_MT_FORWARD_SHORT_MESSAGE indication, the MAP_OPEN indication received from the gateway MSC shall not include a Destination Reference.</w:t>
      </w:r>
    </w:p>
    <w:p>
      <w:pPr>
        <w:pStyle w:val="Normal"/>
        <w:rPr/>
      </w:pPr>
      <w:r>
        <w:rPr/>
        <w:t>If no Destination Reference has been received and the sm-RP-DA information field does not cover an IMSI the service is aborted in the GLR and the error "Unexpected Data Value" is returned to the GMSC.</w:t>
      </w:r>
    </w:p>
    <w:p>
      <w:pPr>
        <w:pStyle w:val="Normal"/>
        <w:keepNext w:val="true"/>
        <w:keepLines/>
        <w:rPr/>
      </w:pPr>
      <w:r>
        <w:rPr/>
        <w:t>The following outcomes from the subscriber data checks can occur in GLR:</w:t>
      </w:r>
    </w:p>
    <w:p>
      <w:pPr>
        <w:pStyle w:val="B1"/>
        <w:rPr/>
      </w:pPr>
      <w:r>
        <w:rPr/>
        <w:t>-</w:t>
        <w:tab/>
        <w:t>if the mobile subscriber is unknown, the unidentified subscriber error is forwarded to the GMSC;</w:t>
      </w:r>
    </w:p>
    <w:p>
      <w:pPr>
        <w:pStyle w:val="B1"/>
        <w:rPr>
          <w:lang w:eastAsia="ja-JP"/>
        </w:rPr>
      </w:pPr>
      <w:r>
        <w:rPr/>
        <w:t>-</w:t>
        <w:tab/>
        <w:t>if the "Confirmed by HLR" indicator is set to "Not Confirmed", the unidentified subscriber error is forwarded to the GMSC.</w:t>
      </w:r>
    </w:p>
    <w:p>
      <w:pPr>
        <w:pStyle w:val="Normal"/>
        <w:keepNext w:val="true"/>
        <w:keepLines/>
        <w:rPr/>
      </w:pPr>
      <w:r>
        <w:rPr>
          <w:lang w:eastAsia="ja-JP"/>
        </w:rPr>
        <w:t xml:space="preserve">If the mobile subscriber is known and </w:t>
      </w:r>
      <w:r>
        <w:rPr>
          <w:lang w:eastAsia="ja-JP"/>
        </w:rPr>
        <w:t>"Confirmed by HLR"</w:t>
      </w:r>
      <w:r>
        <w:rPr>
          <w:lang w:eastAsia="ja-JP"/>
        </w:rPr>
        <w:t xml:space="preserve"> indicator is set to </w:t>
      </w:r>
      <w:r>
        <w:rPr>
          <w:lang w:eastAsia="ja-JP"/>
        </w:rPr>
        <w:t>"</w:t>
      </w:r>
      <w:r>
        <w:rPr>
          <w:lang w:eastAsia="ja-JP"/>
        </w:rPr>
        <w:t>Confirmed</w:t>
      </w:r>
      <w:r>
        <w:rPr>
          <w:lang w:eastAsia="ja-JP"/>
        </w:rPr>
        <w:t>"</w:t>
      </w:r>
      <w:r>
        <w:rPr>
          <w:lang w:eastAsia="ja-JP"/>
        </w:rPr>
        <w:t>, the GLR shall successfully retrieves the SGSN Number.</w:t>
      </w:r>
    </w:p>
    <w:p>
      <w:pPr>
        <w:pStyle w:val="Normal"/>
        <w:rPr/>
      </w:pPr>
      <w:r>
        <w:rPr>
          <w:lang w:eastAsia="ja-JP"/>
        </w:rPr>
        <w:t xml:space="preserve">If the GLR is successfully retrieves the SGSN Number it initiates the forward short message procedure to the SGSN. </w:t>
      </w:r>
      <w:r>
        <w:rPr/>
        <w:t xml:space="preserve">The IMSI is included in the sm-RP-DA information field of the MAP_MT_FORWARD_SHORT_MESSAGE request. More Messages To Send flag is set to TRUE or FALSE depending on the information received from the </w:t>
      </w:r>
      <w:r>
        <w:rPr>
          <w:lang w:eastAsia="ja-JP"/>
        </w:rPr>
        <w:t>GMSC.</w:t>
      </w:r>
    </w:p>
    <w:p>
      <w:pPr>
        <w:pStyle w:val="Normal"/>
        <w:rPr>
          <w:lang w:eastAsia="ja-JP"/>
        </w:rPr>
      </w:pPr>
      <w:r>
        <w:rPr/>
        <w:t>If the grouping of MAP_OPEN request and MAP_MT_FORWARD_SHORT_MESSAGE request together would need segmenting, these primitives must not be grouped together. The MAP_OPEN request primitive is sent first without any associated MAP service request primitive and the dialogue confirmation must be received before the MAP_MT_FORWARD_SHORT_MESSAGE request is sent.</w:t>
      </w:r>
    </w:p>
    <w:p>
      <w:pPr>
        <w:pStyle w:val="Normal"/>
        <w:rPr/>
      </w:pPr>
      <w:r>
        <w:rPr/>
        <w:t>As a response to the procedure, the GLR will receive the MAP_MT_FORWARD_SHORT_MESSAGE confirmation indicating:</w:t>
      </w:r>
    </w:p>
    <w:p>
      <w:pPr>
        <w:pStyle w:val="B1"/>
        <w:keepNext w:val="true"/>
        <w:tabs>
          <w:tab w:val="clear" w:pos="284"/>
          <w:tab w:val="left" w:pos="644" w:leader="none"/>
        </w:tabs>
        <w:ind w:left="644" w:hanging="360"/>
        <w:rPr>
          <w:lang w:eastAsia="ja-JP"/>
        </w:rPr>
      </w:pPr>
      <w:r>
        <w:rPr>
          <w:lang w:eastAsia="ja-JP"/>
        </w:rPr>
        <w:t>-</w:t>
        <w:tab/>
      </w:r>
      <w:r>
        <w:rPr/>
        <w:t>a successful forwarding of the short message. This indication is passed to the GMSC;</w:t>
      </w:r>
    </w:p>
    <w:p>
      <w:pPr>
        <w:pStyle w:val="B1"/>
        <w:keepNext w:val="true"/>
        <w:tabs>
          <w:tab w:val="clear" w:pos="284"/>
          <w:tab w:val="left" w:pos="644" w:leader="none"/>
        </w:tabs>
        <w:ind w:left="644" w:hanging="360"/>
        <w:rPr/>
      </w:pPr>
      <w:r>
        <w:rPr/>
        <w:t>-</w:t>
        <w:tab/>
        <w:t>unsuccessful forwarding of the short message. This indication is passed to the GMSC.</w:t>
      </w:r>
    </w:p>
    <w:p>
      <w:pPr>
        <w:pStyle w:val="Normal"/>
        <w:rPr>
          <w:lang w:eastAsia="ja-JP"/>
        </w:rPr>
      </w:pPr>
      <w:r>
        <w:rPr/>
        <w:t xml:space="preserve">The </w:t>
      </w:r>
      <w:r>
        <w:rPr>
          <w:lang w:eastAsia="ja-JP"/>
        </w:rPr>
        <w:t xml:space="preserve">GLR sets MNRG, </w:t>
      </w:r>
      <w:r>
        <w:rPr/>
        <w:t>if an absent subscriber_SM</w:t>
      </w:r>
      <w:r>
        <w:rPr>
          <w:rFonts w:eastAsia="MS Mincho;ＭＳ 明朝"/>
          <w:lang w:eastAsia="ja-JP"/>
        </w:rPr>
        <w:t xml:space="preserve"> (except for the case that absent subscriber reason is PurgedMS)</w:t>
      </w:r>
      <w:r>
        <w:rPr/>
        <w:t>, an unidentified subscriber or SM delivery failure with error cause MS memory capacity exceeded indication is received from the SGSN</w:t>
      </w:r>
      <w:r>
        <w:rPr>
          <w:lang w:eastAsia="ja-JP"/>
        </w:rPr>
        <w:t>.</w:t>
      </w:r>
    </w:p>
    <w:p>
      <w:pPr>
        <w:pStyle w:val="Normal"/>
        <w:rPr>
          <w:lang w:eastAsia="ja-JP"/>
        </w:rPr>
      </w:pPr>
      <w:r>
        <w:rPr>
          <w:lang w:eastAsia="ja-JP"/>
        </w:rPr>
        <w:t>If the GLR receives an absent subscriber_SM and absent subscriber reason is PurgedMS, the GLR deletes the subscriber data for the user.</w:t>
      </w:r>
    </w:p>
    <w:p>
      <w:pPr>
        <w:pStyle w:val="Normal"/>
        <w:rPr/>
      </w:pPr>
      <w:r>
        <w:rPr/>
        <w:t xml:space="preserve">Unexpected data value, system failure errors </w:t>
      </w:r>
      <w:r>
        <w:rPr>
          <w:lang w:eastAsia="ja-JP"/>
        </w:rPr>
        <w:t xml:space="preserve">and other errors </w:t>
      </w:r>
      <w:r>
        <w:rPr/>
        <w:t xml:space="preserve">are </w:t>
      </w:r>
      <w:r>
        <w:rPr>
          <w:lang w:eastAsia="ja-JP"/>
        </w:rPr>
        <w:t>simply passed to the GMSC.</w:t>
      </w:r>
    </w:p>
    <w:p>
      <w:pPr>
        <w:pStyle w:val="Normal"/>
        <w:rPr/>
      </w:pPr>
      <w:r>
        <w:rPr/>
        <w:t xml:space="preserve">If the More Messages To Send flag </w:t>
      </w:r>
      <w:r>
        <w:rPr>
          <w:lang w:eastAsia="ja-JP"/>
        </w:rPr>
        <w:t xml:space="preserve">was TRUE in the </w:t>
      </w:r>
      <w:r>
        <w:rPr/>
        <w:t xml:space="preserve">MAP_MT_FORWARD_SHORT_MESSAGE </w:t>
      </w:r>
      <w:r>
        <w:rPr>
          <w:lang w:eastAsia="ja-JP"/>
        </w:rPr>
        <w:t xml:space="preserve">request </w:t>
      </w:r>
      <w:r>
        <w:rPr/>
        <w:t>and the previous short message transfer succeeded, then the GLR awaits the next short message.</w:t>
      </w:r>
    </w:p>
    <w:p>
      <w:pPr>
        <w:pStyle w:val="Normal"/>
        <w:rPr>
          <w:lang w:eastAsia="ja-JP"/>
        </w:rPr>
      </w:pPr>
      <w:r>
        <w:rPr/>
        <w:t>When receiving the next short message from the GMSC, the GLR sets the More Messages To Send flag according to the information received and starts the service MAP_MT_FORWARD_SHORT_MESSAGE again.</w:t>
      </w:r>
    </w:p>
    <w:p>
      <w:pPr>
        <w:pStyle w:val="Normal"/>
        <w:rPr>
          <w:lang w:eastAsia="ja-JP"/>
        </w:rPr>
      </w:pPr>
      <w:r>
        <w:rPr/>
        <w:t>If the More Messages To Send flag was FALSE or the service MAP_MT_FORWARD_SHORT_MESSAGE ends unsuccessfully, the transaction to the gateway MSC is terminated.</w:t>
      </w:r>
    </w:p>
    <w:p>
      <w:pPr>
        <w:pStyle w:val="Normal"/>
        <w:rPr>
          <w:lang w:eastAsia="ja-JP"/>
        </w:rPr>
      </w:pPr>
      <w:r>
        <w:rPr/>
        <w:t>The mobile terminated short message transfer procedure in the GLR is shown in figure 23.2/</w:t>
      </w:r>
      <w:r>
        <w:rPr>
          <w:lang w:eastAsia="ja-JP"/>
        </w:rPr>
        <w:t>3</w:t>
      </w:r>
      <w:r>
        <w:rPr/>
        <w:t xml:space="preserve"> and 23.2/4.</w:t>
      </w:r>
    </w:p>
    <w:p>
      <w:pPr>
        <w:pStyle w:val="TH"/>
        <w:rPr>
          <w:lang w:val="en-US" w:eastAsia="en-US"/>
        </w:rPr>
      </w:pPr>
      <w:r>
        <w:rPr>
          <w:lang w:val="en-US" w:eastAsia="en-US"/>
        </w:rPr>
        <w:drawing>
          <wp:inline distT="0" distB="0" distL="0" distR="0">
            <wp:extent cx="6188710" cy="7484745"/>
            <wp:effectExtent l="0" t="0" r="0" b="0"/>
            <wp:docPr id="90"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9" descr=""/>
                    <pic:cNvPicPr>
                      <a:picLocks noChangeAspect="1" noChangeArrowheads="1"/>
                    </pic:cNvPicPr>
                  </pic:nvPicPr>
                  <pic:blipFill>
                    <a:blip r:embed="rId86"/>
                    <a:srcRect l="-5" t="-4" r="-5" b="-4"/>
                    <a:stretch>
                      <a:fillRect/>
                    </a:stretch>
                  </pic:blipFill>
                  <pic:spPr bwMode="auto">
                    <a:xfrm>
                      <a:off x="0" y="0"/>
                      <a:ext cx="6188710" cy="7484745"/>
                    </a:xfrm>
                    <a:prstGeom prst="rect">
                      <a:avLst/>
                    </a:prstGeom>
                  </pic:spPr>
                </pic:pic>
              </a:graphicData>
            </a:graphic>
          </wp:inline>
        </w:drawing>
      </w:r>
    </w:p>
    <w:p>
      <w:pPr>
        <w:pStyle w:val="TF"/>
        <w:rPr/>
      </w:pPr>
      <w:r>
        <w:rPr/>
        <w:t>Figure 23.2/</w:t>
      </w:r>
      <w:r>
        <w:rPr>
          <w:lang w:eastAsia="ja-JP"/>
        </w:rPr>
        <w:t>3</w:t>
      </w:r>
      <w:r>
        <w:rPr/>
        <w:t xml:space="preserve"> (sheet 1 of 3): Procedure MT_SM_Transfer_</w:t>
      </w:r>
      <w:r>
        <w:rPr>
          <w:lang w:eastAsia="ja-JP"/>
        </w:rPr>
        <w:t>GLR</w:t>
      </w:r>
    </w:p>
    <w:p>
      <w:pPr>
        <w:pStyle w:val="TH"/>
        <w:rPr>
          <w:lang w:val="en-US" w:eastAsia="en-US"/>
        </w:rPr>
      </w:pPr>
      <w:r>
        <w:rPr>
          <w:lang w:val="en-US" w:eastAsia="en-US"/>
        </w:rPr>
        <w:drawing>
          <wp:inline distT="0" distB="0" distL="0" distR="0">
            <wp:extent cx="6167755" cy="7459980"/>
            <wp:effectExtent l="0" t="0" r="0" b="0"/>
            <wp:docPr id="91"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80" descr=""/>
                    <pic:cNvPicPr>
                      <a:picLocks noChangeAspect="1" noChangeArrowheads="1"/>
                    </pic:cNvPicPr>
                  </pic:nvPicPr>
                  <pic:blipFill>
                    <a:blip r:embed="rId87"/>
                    <a:srcRect l="-5" t="-4" r="-5" b="-4"/>
                    <a:stretch>
                      <a:fillRect/>
                    </a:stretch>
                  </pic:blipFill>
                  <pic:spPr bwMode="auto">
                    <a:xfrm>
                      <a:off x="0" y="0"/>
                      <a:ext cx="6167755" cy="7459980"/>
                    </a:xfrm>
                    <a:prstGeom prst="rect">
                      <a:avLst/>
                    </a:prstGeom>
                  </pic:spPr>
                </pic:pic>
              </a:graphicData>
            </a:graphic>
          </wp:inline>
        </w:drawing>
      </w:r>
    </w:p>
    <w:p>
      <w:pPr>
        <w:pStyle w:val="TF"/>
        <w:rPr>
          <w:lang w:eastAsia="ja-JP"/>
        </w:rPr>
      </w:pPr>
      <w:r>
        <w:rPr/>
        <w:t>Figure 23.2/3 (sheet 2 of 3): Procedure MT_SM_Transfer_GLR</w:t>
      </w:r>
    </w:p>
    <w:p>
      <w:pPr>
        <w:pStyle w:val="TH"/>
        <w:rPr>
          <w:lang w:val="en-US" w:eastAsia="en-US"/>
        </w:rPr>
      </w:pPr>
      <w:r>
        <w:rPr>
          <w:lang w:val="en-US" w:eastAsia="en-US"/>
        </w:rPr>
        <w:drawing>
          <wp:inline distT="0" distB="0" distL="0" distR="0">
            <wp:extent cx="6188710" cy="7484745"/>
            <wp:effectExtent l="0" t="0" r="0" b="0"/>
            <wp:docPr id="92"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1" descr=""/>
                    <pic:cNvPicPr>
                      <a:picLocks noChangeAspect="1" noChangeArrowheads="1"/>
                    </pic:cNvPicPr>
                  </pic:nvPicPr>
                  <pic:blipFill>
                    <a:blip r:embed="rId88"/>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t>Figure 23.2/3 (sheet 3 of 3): Procedure MT_SM_Transfer_GLR</w:t>
      </w:r>
    </w:p>
    <w:p>
      <w:pPr>
        <w:pStyle w:val="TH"/>
        <w:rPr>
          <w:lang w:val="en-US" w:eastAsia="en-US"/>
        </w:rPr>
      </w:pPr>
      <w:r>
        <w:rPr>
          <w:lang w:val="en-US" w:eastAsia="en-US"/>
        </w:rPr>
        <w:drawing>
          <wp:inline distT="0" distB="0" distL="0" distR="0">
            <wp:extent cx="6188710" cy="7484745"/>
            <wp:effectExtent l="0" t="0" r="0" b="0"/>
            <wp:docPr id="93"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82" descr=""/>
                    <pic:cNvPicPr>
                      <a:picLocks noChangeAspect="1" noChangeArrowheads="1"/>
                    </pic:cNvPicPr>
                  </pic:nvPicPr>
                  <pic:blipFill>
                    <a:blip r:embed="rId89"/>
                    <a:srcRect l="-5" t="-4" r="-5" b="-4"/>
                    <a:stretch>
                      <a:fillRect/>
                    </a:stretch>
                  </pic:blipFill>
                  <pic:spPr bwMode="auto">
                    <a:xfrm>
                      <a:off x="0" y="0"/>
                      <a:ext cx="6188710" cy="7484745"/>
                    </a:xfrm>
                    <a:prstGeom prst="rect">
                      <a:avLst/>
                    </a:prstGeom>
                  </pic:spPr>
                </pic:pic>
              </a:graphicData>
            </a:graphic>
          </wp:inline>
        </w:drawing>
      </w:r>
    </w:p>
    <w:p>
      <w:pPr>
        <w:pStyle w:val="TF"/>
        <w:rPr/>
      </w:pPr>
      <w:r>
        <w:rPr/>
        <w:t>Figure 23.2/4</w:t>
      </w:r>
      <w:r>
        <w:rPr>
          <w:lang w:eastAsia="ja-JP"/>
        </w:rPr>
        <w:t xml:space="preserve"> (sheet1 of 2)</w:t>
      </w:r>
      <w:r>
        <w:rPr/>
        <w:t>: Macro MT_SM_GLR</w:t>
      </w:r>
      <w:r>
        <w:rPr>
          <w:lang w:eastAsia="ja-JP"/>
        </w:rPr>
        <w:t xml:space="preserve"> </w:t>
      </w:r>
    </w:p>
    <w:p>
      <w:pPr>
        <w:pStyle w:val="TH"/>
        <w:rPr/>
      </w:pPr>
      <w:r>
        <w:rPr/>
        <w:drawing>
          <wp:inline distT="0" distB="0" distL="0" distR="0">
            <wp:extent cx="6023610" cy="7284720"/>
            <wp:effectExtent l="0" t="0" r="0" b="0"/>
            <wp:docPr id="94"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3" descr=""/>
                    <pic:cNvPicPr>
                      <a:picLocks noChangeAspect="1" noChangeArrowheads="1"/>
                    </pic:cNvPicPr>
                  </pic:nvPicPr>
                  <pic:blipFill>
                    <a:blip r:embed="rId90"/>
                    <a:srcRect l="-5" t="-4" r="-5" b="-4"/>
                    <a:stretch>
                      <a:fillRect/>
                    </a:stretch>
                  </pic:blipFill>
                  <pic:spPr bwMode="auto">
                    <a:xfrm>
                      <a:off x="0" y="0"/>
                      <a:ext cx="6023610" cy="7284720"/>
                    </a:xfrm>
                    <a:prstGeom prst="rect">
                      <a:avLst/>
                    </a:prstGeom>
                  </pic:spPr>
                </pic:pic>
              </a:graphicData>
            </a:graphic>
          </wp:inline>
        </w:drawing>
      </w:r>
    </w:p>
    <w:p>
      <w:pPr>
        <w:pStyle w:val="TF"/>
        <w:rPr>
          <w:lang w:eastAsia="ja-JP"/>
        </w:rPr>
      </w:pPr>
      <w:r>
        <w:rPr/>
        <w:t>Figure 23.2/4</w:t>
      </w:r>
      <w:r>
        <w:rPr>
          <w:lang w:eastAsia="ja-JP"/>
        </w:rPr>
        <w:t xml:space="preserve"> (sheet2 of 2)</w:t>
      </w:r>
      <w:r>
        <w:rPr/>
        <w:t>: Macro MT_SM_GLR</w:t>
      </w:r>
    </w:p>
    <w:p>
      <w:pPr>
        <w:pStyle w:val="Heading2"/>
        <w:rPr/>
      </w:pPr>
      <w:bookmarkStart w:id="200" w:name="__RefHeading___Toc517478939"/>
      <w:bookmarkEnd w:id="200"/>
      <w:r>
        <w:rPr/>
        <w:t>23.3</w:t>
        <w:tab/>
        <w:t>The Short Message Alert procedure</w:t>
      </w:r>
    </w:p>
    <w:p>
      <w:pPr>
        <w:pStyle w:val="Normal"/>
        <w:rPr>
          <w:lang w:eastAsia="ja-JP"/>
        </w:rPr>
      </w:pPr>
      <w:r>
        <w:rPr/>
        <w:t>The Short Message Alert procedure is used for alerting the Service Centre when the mobile subscriber is active after a short message transfer has failed because the mobile subscriber is not reachable or when the MS has indicated that it has memory capacity to accept a short message.</w:t>
      </w:r>
    </w:p>
    <w:p>
      <w:pPr>
        <w:pStyle w:val="Heading3"/>
        <w:rPr/>
      </w:pPr>
      <w:bookmarkStart w:id="201" w:name="__RefHeading___Toc517478940"/>
      <w:bookmarkEnd w:id="201"/>
      <w:r>
        <w:rPr>
          <w:lang w:eastAsia="ja-JP"/>
        </w:rPr>
        <w:t>23.3.1</w:t>
        <w:tab/>
      </w:r>
      <w:r>
        <w:rPr/>
        <w:t xml:space="preserve">Procedures in the </w:t>
      </w:r>
      <w:r>
        <w:rPr>
          <w:lang w:eastAsia="ja-JP"/>
        </w:rPr>
        <w:t>GLR</w:t>
      </w:r>
    </w:p>
    <w:p>
      <w:pPr>
        <w:pStyle w:val="Normal"/>
        <w:rPr/>
      </w:pPr>
      <w:r>
        <w:rPr>
          <w:lang w:eastAsia="ja-JP"/>
        </w:rPr>
        <w:t>When the GLR receives MAP_READY_FOR_SM indication from the VLR or the SGSN and it has MNRF or MNRG, it sends MAP_READY_FOR_SM request to the HLR.</w:t>
      </w:r>
    </w:p>
    <w:p>
      <w:pPr>
        <w:pStyle w:val="Normal"/>
        <w:rPr>
          <w:lang w:eastAsia="ja-JP"/>
        </w:rPr>
      </w:pPr>
      <w:r>
        <w:rPr>
          <w:lang w:eastAsia="ja-JP"/>
        </w:rPr>
        <w:t>If the outcome is successful, the MNRF or MNRG is cleared.</w:t>
      </w:r>
    </w:p>
    <w:p>
      <w:pPr>
        <w:pStyle w:val="Normal"/>
        <w:rPr>
          <w:lang w:eastAsia="ja-JP"/>
        </w:rPr>
      </w:pPr>
      <w:r>
        <w:rPr/>
        <w:t>The short message alert procedure in the GLR is shown in figure 23.3/1.</w:t>
      </w:r>
    </w:p>
    <w:p>
      <w:pPr>
        <w:pStyle w:val="TH"/>
        <w:rPr>
          <w:lang w:val="en-US" w:eastAsia="en-US"/>
        </w:rPr>
      </w:pPr>
      <w:r>
        <w:rPr>
          <w:lang w:val="en-US" w:eastAsia="en-US"/>
        </w:rPr>
        <w:drawing>
          <wp:inline distT="0" distB="0" distL="0" distR="0">
            <wp:extent cx="6188710" cy="7484745"/>
            <wp:effectExtent l="0" t="0" r="0" b="0"/>
            <wp:docPr id="95"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84" descr=""/>
                    <pic:cNvPicPr>
                      <a:picLocks noChangeAspect="1" noChangeArrowheads="1"/>
                    </pic:cNvPicPr>
                  </pic:nvPicPr>
                  <pic:blipFill>
                    <a:blip r:embed="rId91"/>
                    <a:srcRect l="-5" t="-4" r="-5" b="-4"/>
                    <a:stretch>
                      <a:fillRect/>
                    </a:stretch>
                  </pic:blipFill>
                  <pic:spPr bwMode="auto">
                    <a:xfrm>
                      <a:off x="0" y="0"/>
                      <a:ext cx="6188710" cy="7484745"/>
                    </a:xfrm>
                    <a:prstGeom prst="rect">
                      <a:avLst/>
                    </a:prstGeom>
                  </pic:spPr>
                </pic:pic>
              </a:graphicData>
            </a:graphic>
          </wp:inline>
        </w:drawing>
      </w:r>
    </w:p>
    <w:p>
      <w:pPr>
        <w:pStyle w:val="TF"/>
        <w:rPr/>
      </w:pPr>
      <w:r>
        <w:rPr>
          <w:lang w:eastAsia="ja-JP"/>
        </w:rPr>
        <w:t>Figure 23.3/1 (sheet 1 of 2): Process SM_Alert_GLR</w:t>
      </w:r>
    </w:p>
    <w:p>
      <w:pPr>
        <w:pStyle w:val="TH"/>
        <w:rPr>
          <w:lang w:val="en-US" w:eastAsia="en-US"/>
        </w:rPr>
      </w:pPr>
      <w:r>
        <w:rPr>
          <w:lang w:val="en-US" w:eastAsia="en-US"/>
        </w:rPr>
        <w:drawing>
          <wp:inline distT="0" distB="0" distL="0" distR="0">
            <wp:extent cx="6188710" cy="7484745"/>
            <wp:effectExtent l="0" t="0" r="0" b="0"/>
            <wp:docPr id="96"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5" descr=""/>
                    <pic:cNvPicPr>
                      <a:picLocks noChangeAspect="1" noChangeArrowheads="1"/>
                    </pic:cNvPicPr>
                  </pic:nvPicPr>
                  <pic:blipFill>
                    <a:blip r:embed="rId92"/>
                    <a:srcRect l="-5" t="-4" r="-5" b="-4"/>
                    <a:stretch>
                      <a:fillRect/>
                    </a:stretch>
                  </pic:blipFill>
                  <pic:spPr bwMode="auto">
                    <a:xfrm>
                      <a:off x="0" y="0"/>
                      <a:ext cx="6188710" cy="7484745"/>
                    </a:xfrm>
                    <a:prstGeom prst="rect">
                      <a:avLst/>
                    </a:prstGeom>
                  </pic:spPr>
                </pic:pic>
              </a:graphicData>
            </a:graphic>
          </wp:inline>
        </w:drawing>
      </w:r>
    </w:p>
    <w:p>
      <w:pPr>
        <w:pStyle w:val="TF"/>
        <w:rPr>
          <w:lang w:eastAsia="ja-JP"/>
        </w:rPr>
      </w:pPr>
      <w:r>
        <w:rPr>
          <w:lang w:eastAsia="ja-JP"/>
        </w:rPr>
        <w:t>Figure 23.3/1 (sheet 2 of 2): Process SM_Alert_GLR</w:t>
      </w:r>
    </w:p>
    <w:p>
      <w:pPr>
        <w:pStyle w:val="Heading1"/>
        <w:ind w:left="1134" w:hanging="1134"/>
        <w:rPr/>
      </w:pPr>
      <w:bookmarkStart w:id="202" w:name="__RefHeading___Toc517478941"/>
      <w:bookmarkEnd w:id="202"/>
      <w:r>
        <w:rPr/>
        <w:t>24</w:t>
        <w:tab/>
        <w:t>GPRS process description</w:t>
      </w:r>
    </w:p>
    <w:p>
      <w:pPr>
        <w:pStyle w:val="Heading2"/>
        <w:rPr/>
      </w:pPr>
      <w:bookmarkStart w:id="203" w:name="__RefHeading___Toc517478942"/>
      <w:bookmarkEnd w:id="203"/>
      <w:r>
        <w:rPr/>
        <w:t>24.1</w:t>
        <w:tab/>
        <w:t>General</w:t>
      </w:r>
    </w:p>
    <w:p>
      <w:pPr>
        <w:pStyle w:val="Normal"/>
        <w:rPr/>
      </w:pPr>
      <w:r>
        <w:rPr/>
        <w:t>The MAP GPRS procedures are used for the Network Requested PDP-Context Activation procedures.</w:t>
      </w:r>
    </w:p>
    <w:p>
      <w:pPr>
        <w:pStyle w:val="Normal"/>
        <w:rPr>
          <w:lang w:eastAsia="ja-JP"/>
        </w:rPr>
      </w:pPr>
      <w:r>
        <w:rPr/>
        <w:t xml:space="preserve">The stage 2 specification for </w:t>
      </w:r>
      <w:r>
        <w:rPr>
          <w:lang w:eastAsia="ja-JP"/>
        </w:rPr>
        <w:t>Packet Switched Service involving GLR is in 3GPP TS 23.119</w:t>
      </w:r>
      <w:r>
        <w:rPr/>
        <w:t>.</w:t>
      </w:r>
    </w:p>
    <w:p>
      <w:pPr>
        <w:pStyle w:val="Heading2"/>
        <w:rPr/>
      </w:pPr>
      <w:bookmarkStart w:id="204" w:name="__RefHeading___Toc517478943"/>
      <w:bookmarkEnd w:id="204"/>
      <w:r>
        <w:rPr>
          <w:lang w:eastAsia="ja-JP"/>
        </w:rPr>
        <w:t>24.2</w:t>
        <w:tab/>
      </w:r>
      <w:r>
        <w:rPr/>
        <w:t>Send Routing Information</w:t>
      </w:r>
      <w:r>
        <w:rPr>
          <w:lang w:eastAsia="ja-JP"/>
        </w:rPr>
        <w:t xml:space="preserve"> procedure</w:t>
      </w:r>
    </w:p>
    <w:p>
      <w:pPr>
        <w:pStyle w:val="Heading3"/>
        <w:rPr/>
      </w:pPr>
      <w:bookmarkStart w:id="205" w:name="__RefHeading___Toc517478944"/>
      <w:bookmarkEnd w:id="205"/>
      <w:r>
        <w:rPr/>
        <w:t>24.2.1</w:t>
        <w:tab/>
        <w:t xml:space="preserve">Process in the </w:t>
      </w:r>
      <w:r>
        <w:rPr>
          <w:lang w:eastAsia="ja-JP"/>
        </w:rPr>
        <w:t>GLR</w:t>
      </w:r>
      <w:r>
        <w:rPr/>
        <w:t xml:space="preserve"> for Send Routing Information for GPRS</w:t>
      </w:r>
    </w:p>
    <w:p>
      <w:pPr>
        <w:pStyle w:val="Normal"/>
        <w:rPr/>
      </w:pPr>
      <w:r>
        <w:rPr/>
        <w:t xml:space="preserve">The MAP process in the </w:t>
      </w:r>
      <w:r>
        <w:rPr>
          <w:lang w:eastAsia="ja-JP"/>
        </w:rPr>
        <w:t>GLR</w:t>
      </w:r>
      <w:r>
        <w:rPr/>
        <w:t xml:space="preserve"> to provide routing information for a network-requested PDP context activation is shown in figure </w:t>
      </w:r>
      <w:r>
        <w:rPr>
          <w:lang w:eastAsia="ja-JP"/>
        </w:rPr>
        <w:t>24</w:t>
      </w:r>
      <w:r>
        <w:rPr/>
        <w:t>.</w:t>
      </w:r>
      <w:r>
        <w:rPr>
          <w:lang w:eastAsia="ja-JP"/>
        </w:rPr>
        <w:t>2</w:t>
      </w:r>
      <w:r>
        <w:rPr/>
        <w:t>/1. The MAP process invokes a macro not defined in this subclause; the definition of this macro can be found as follows:</w:t>
      </w:r>
    </w:p>
    <w:p>
      <w:pPr>
        <w:pStyle w:val="B1"/>
        <w:rPr/>
      </w:pPr>
      <w:r>
        <w:rPr/>
        <w:t>-</w:t>
        <w:tab/>
        <w:t>Receive_Open_Ind</w:t>
        <w:tab/>
        <w:tab/>
        <w:tab/>
        <w:t>see subclause </w:t>
      </w:r>
      <w:r>
        <w:rPr>
          <w:lang w:eastAsia="ja-JP"/>
        </w:rPr>
        <w:t>25</w:t>
      </w:r>
      <w:r>
        <w:rPr/>
        <w:t>.1;</w:t>
      </w:r>
    </w:p>
    <w:p>
      <w:pPr>
        <w:pStyle w:val="B1"/>
        <w:rPr/>
      </w:pPr>
      <w:r>
        <w:rPr/>
        <w:t>-</w:t>
        <w:tab/>
        <w:t>Check_Indication</w:t>
        <w:tab/>
        <w:tab/>
        <w:tab/>
        <w:t xml:space="preserve">see subclause </w:t>
      </w:r>
      <w:r>
        <w:rPr>
          <w:lang w:eastAsia="ja-JP"/>
        </w:rPr>
        <w:t>25</w:t>
      </w:r>
      <w:r>
        <w:rPr/>
        <w:t>.2.</w:t>
      </w:r>
    </w:p>
    <w:p>
      <w:pPr>
        <w:pStyle w:val="HE"/>
        <w:rPr/>
      </w:pPr>
      <w:r>
        <w:rPr/>
        <w:t>Successful outcome</w:t>
      </w:r>
    </w:p>
    <w:p>
      <w:pPr>
        <w:pStyle w:val="Normal"/>
        <w:rPr/>
      </w:pPr>
      <w:r>
        <w:rPr/>
        <w:t>When the MAP process receives a MAP_OPEN indication with the application context gprsLocationInfoRetrieval, it checks it by invoking the macro Receive_Open_Ind.</w:t>
      </w:r>
    </w:p>
    <w:p>
      <w:pPr>
        <w:pStyle w:val="Normal"/>
        <w:rPr/>
      </w:pPr>
      <w:r>
        <w:rPr/>
        <w:t>If the macro takes the OK exit, the MAP process waits for a service indication.</w:t>
      </w:r>
    </w:p>
    <w:p>
      <w:pPr>
        <w:pStyle w:val="Normal"/>
        <w:rPr/>
      </w:pPr>
      <w:r>
        <w:rPr/>
        <w:t xml:space="preserve">If a MAP_SEND_ROUTING_INFO_FOR_GPRS service indication is received, the </w:t>
      </w:r>
      <w:r>
        <w:rPr>
          <w:lang w:eastAsia="ja-JP"/>
        </w:rPr>
        <w:t>GLR</w:t>
      </w:r>
      <w:r>
        <w:rPr/>
        <w:t xml:space="preserve"> sends a Send Routing Info For Gprs request to the GPRS application process in the </w:t>
      </w:r>
      <w:r>
        <w:rPr>
          <w:lang w:eastAsia="ja-JP"/>
        </w:rPr>
        <w:t>GLR</w:t>
      </w:r>
      <w:r>
        <w:rPr/>
        <w:t>, and wait for a response. The Send Routing Info For Gprs request contains the parameter received in the MAP_SEND_ROUTING_INFO_FOR_GPRS service indication.</w:t>
      </w:r>
    </w:p>
    <w:p>
      <w:pPr>
        <w:pStyle w:val="Normal"/>
        <w:rPr/>
      </w:pPr>
      <w:r>
        <w:rPr/>
        <w:t xml:space="preserve">If the GPRS application process in the </w:t>
      </w:r>
      <w:r>
        <w:rPr>
          <w:lang w:eastAsia="ja-JP"/>
        </w:rPr>
        <w:t>GLR</w:t>
      </w:r>
      <w:r>
        <w:rPr/>
        <w:t xml:space="preserve"> returns a positive response containing the routing information, the MAP process constructs a MAP_SEND_ROUTING_INFO_FOR_GPRS service response containing the routing info, constructs a MAP_CLOSE service request, sends them to the </w:t>
      </w:r>
      <w:r>
        <w:rPr>
          <w:lang w:eastAsia="ja-JP"/>
        </w:rPr>
        <w:t>IM-GSN</w:t>
      </w:r>
      <w:r>
        <w:rPr/>
        <w:t xml:space="preserve"> and returns to the idle state.</w:t>
      </w:r>
    </w:p>
    <w:p>
      <w:pPr>
        <w:pStyle w:val="HE"/>
        <w:rPr/>
      </w:pPr>
      <w:r>
        <w:rPr/>
        <w:t xml:space="preserve">Negative response from </w:t>
      </w:r>
      <w:r>
        <w:rPr>
          <w:lang w:eastAsia="ja-JP"/>
        </w:rPr>
        <w:t>GLR</w:t>
      </w:r>
      <w:r>
        <w:rPr/>
        <w:t xml:space="preserve"> GPRS application process</w:t>
      </w:r>
    </w:p>
    <w:p>
      <w:pPr>
        <w:pStyle w:val="Normal"/>
        <w:rPr/>
      </w:pPr>
      <w:r>
        <w:rPr/>
        <w:t xml:space="preserve">If the GPRS application process in the </w:t>
      </w:r>
      <w:r>
        <w:rPr>
          <w:lang w:eastAsia="ja-JP"/>
        </w:rPr>
        <w:t>GLR</w:t>
      </w:r>
      <w:r>
        <w:rPr/>
        <w:t xml:space="preserve"> returns a negative response, the MAP process constructs a MAP_SEND_ROUTING_INFO_FOR_GPRS service response containing the appropriate error, constructs a MAP_CLOSE service request, sends them to the </w:t>
      </w:r>
      <w:r>
        <w:rPr>
          <w:lang w:eastAsia="ja-JP"/>
        </w:rPr>
        <w:t>IM-GSN</w:t>
      </w:r>
      <w:r>
        <w:rPr/>
        <w:t xml:space="preserve"> and returns to the idle state.</w:t>
      </w:r>
    </w:p>
    <w:p>
      <w:pPr>
        <w:pStyle w:val="HE"/>
        <w:rPr/>
      </w:pPr>
      <w:r>
        <w:rPr/>
        <w:t xml:space="preserve">Failure of dialogue opening with the </w:t>
      </w:r>
      <w:r>
        <w:rPr>
          <w:lang w:eastAsia="ja-JP"/>
        </w:rPr>
        <w:t>IM-GSN</w:t>
      </w:r>
    </w:p>
    <w:p>
      <w:pPr>
        <w:pStyle w:val="Normal"/>
        <w:rPr/>
      </w:pPr>
      <w:r>
        <w:rPr/>
        <w:t>If the macro Receive_Open_Ind takes the Vr exit or the Error exit, the MAP process returns to the idle state.</w:t>
      </w:r>
    </w:p>
    <w:p>
      <w:pPr>
        <w:pStyle w:val="Normal"/>
        <w:rPr/>
      </w:pPr>
      <w:r>
        <w:rPr/>
        <w:t>If the MAP provider sends a MAP_P_ABORT while the MAP process is waiting for a service indication, the MAP process returns to the idle state.</w:t>
      </w:r>
    </w:p>
    <w:p>
      <w:pPr>
        <w:pStyle w:val="Normal"/>
        <w:rPr/>
      </w:pPr>
      <w:r>
        <w:rPr/>
        <w:t>If the MAP provider sends a MAP_NOTICE while the MAP process is waiting for a service indication, the MAP process sends a MAP_CLOSE request to terminate the dialogue and returns to the idle state.</w:t>
      </w:r>
    </w:p>
    <w:p>
      <w:pPr>
        <w:pStyle w:val="TH"/>
        <w:rPr>
          <w:lang w:val="en-US" w:eastAsia="en-US"/>
        </w:rPr>
      </w:pPr>
      <w:r>
        <w:rPr>
          <w:lang w:val="en-US" w:eastAsia="en-US"/>
        </w:rPr>
        <w:drawing>
          <wp:inline distT="0" distB="0" distL="0" distR="0">
            <wp:extent cx="6188710" cy="7808595"/>
            <wp:effectExtent l="0" t="0" r="0" b="0"/>
            <wp:docPr id="97"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6" descr=""/>
                    <pic:cNvPicPr>
                      <a:picLocks noChangeAspect="1" noChangeArrowheads="1"/>
                    </pic:cNvPicPr>
                  </pic:nvPicPr>
                  <pic:blipFill>
                    <a:blip r:embed="rId93"/>
                    <a:srcRect l="-5" t="-4" r="-5" b="-4"/>
                    <a:stretch>
                      <a:fillRect/>
                    </a:stretch>
                  </pic:blipFill>
                  <pic:spPr bwMode="auto">
                    <a:xfrm>
                      <a:off x="0" y="0"/>
                      <a:ext cx="6188710" cy="7808595"/>
                    </a:xfrm>
                    <a:prstGeom prst="rect">
                      <a:avLst/>
                    </a:prstGeom>
                  </pic:spPr>
                </pic:pic>
              </a:graphicData>
            </a:graphic>
          </wp:inline>
        </w:drawing>
      </w:r>
    </w:p>
    <w:p>
      <w:pPr>
        <w:pStyle w:val="TF"/>
        <w:rPr/>
      </w:pPr>
      <w:r>
        <w:rPr/>
        <w:t>Figure </w:t>
      </w:r>
      <w:r>
        <w:rPr>
          <w:lang w:eastAsia="ja-JP"/>
        </w:rPr>
        <w:t>24</w:t>
      </w:r>
      <w:r>
        <w:rPr/>
        <w:t>.</w:t>
      </w:r>
      <w:r>
        <w:rPr>
          <w:lang w:eastAsia="ja-JP"/>
        </w:rPr>
        <w:t>2</w:t>
      </w:r>
      <w:r>
        <w:rPr/>
        <w:t>/1: Process Send Routing Info For Gprs_</w:t>
      </w:r>
      <w:r>
        <w:rPr>
          <w:lang w:eastAsia="ja-JP"/>
        </w:rPr>
        <w:t>GLR</w:t>
      </w:r>
    </w:p>
    <w:p>
      <w:pPr>
        <w:pStyle w:val="Heading3"/>
        <w:rPr/>
      </w:pPr>
      <w:bookmarkStart w:id="206" w:name="__RefHeading___Toc517478945"/>
      <w:bookmarkEnd w:id="206"/>
      <w:r>
        <w:rPr/>
        <w:t>24.2.2</w:t>
        <w:tab/>
        <w:t xml:space="preserve">Process in the </w:t>
      </w:r>
      <w:r>
        <w:rPr>
          <w:lang w:eastAsia="ja-JP"/>
        </w:rPr>
        <w:t>IM-GSN</w:t>
      </w:r>
      <w:r>
        <w:rPr/>
        <w:t xml:space="preserve"> for Send Routing Information for GPRS</w:t>
      </w:r>
    </w:p>
    <w:p>
      <w:pPr>
        <w:pStyle w:val="HE"/>
        <w:rPr/>
      </w:pPr>
      <w:r>
        <w:rPr/>
        <w:t>Successful Outcome</w:t>
      </w:r>
    </w:p>
    <w:p>
      <w:pPr>
        <w:pStyle w:val="Normal"/>
        <w:rPr/>
      </w:pPr>
      <w:r>
        <w:rPr/>
        <w:t xml:space="preserve">When the MAP process receives a Send Routing Info For Gprs request from the GPRS application process in the </w:t>
      </w:r>
      <w:r>
        <w:rPr>
          <w:lang w:eastAsia="ja-JP"/>
        </w:rPr>
        <w:t>IM-GSN</w:t>
      </w:r>
      <w:r>
        <w:rPr/>
        <w:t>, it:</w:t>
      </w:r>
    </w:p>
    <w:p>
      <w:pPr>
        <w:pStyle w:val="B1"/>
        <w:rPr/>
      </w:pPr>
      <w:r>
        <w:rPr/>
        <w:t>-</w:t>
        <w:tab/>
        <w:t xml:space="preserve">requests a dialogue with the </w:t>
      </w:r>
      <w:r>
        <w:rPr>
          <w:lang w:eastAsia="ja-JP"/>
        </w:rPr>
        <w:t>GLR</w:t>
      </w:r>
      <w:r>
        <w:rPr/>
        <w:t xml:space="preserve"> whose identity is contained in the Send Routing Info For Gprs request by sending a MAP_OPEN service request;</w:t>
      </w:r>
    </w:p>
    <w:p>
      <w:pPr>
        <w:pStyle w:val="B1"/>
        <w:rPr/>
      </w:pPr>
      <w:r>
        <w:rPr/>
        <w:t>-</w:t>
        <w:tab/>
        <w:t xml:space="preserve">requests routeing information using a MAP_SEND_ROUTING_INFO_FOR_GPRS service request, and </w:t>
      </w:r>
    </w:p>
    <w:p>
      <w:pPr>
        <w:pStyle w:val="B1"/>
        <w:rPr/>
      </w:pPr>
      <w:r>
        <w:rPr/>
        <w:t>-</w:t>
        <w:tab/>
        <w:t>invokes the macro Receive_Open_Cnf to wait for the response to the dialogue opening request.</w:t>
      </w:r>
    </w:p>
    <w:p>
      <w:pPr>
        <w:pStyle w:val="Normal"/>
        <w:rPr/>
      </w:pPr>
      <w:r>
        <w:rPr/>
        <w:t xml:space="preserve">If the dialogue opening is successful, the MAP process waits for a response from the </w:t>
      </w:r>
      <w:r>
        <w:rPr>
          <w:lang w:eastAsia="ja-JP"/>
        </w:rPr>
        <w:t>GLR</w:t>
      </w:r>
      <w:r>
        <w:rPr/>
        <w:t>.</w:t>
      </w:r>
    </w:p>
    <w:p>
      <w:pPr>
        <w:pStyle w:val="Normal"/>
        <w:rPr/>
      </w:pPr>
      <w:r>
        <w:rPr/>
        <w:t xml:space="preserve">If the MAP process receives a MAP_SEND_ROUTING_INFO_FOR_GPRS service confirm from the </w:t>
      </w:r>
      <w:r>
        <w:rPr>
          <w:lang w:eastAsia="ja-JP"/>
        </w:rPr>
        <w:t>GLR</w:t>
      </w:r>
      <w:r>
        <w:rPr/>
        <w:t>, the MAP process invokes the macro Check_Confirmation to check the content of the confirmation.</w:t>
      </w:r>
    </w:p>
    <w:p>
      <w:pPr>
        <w:pStyle w:val="Normal"/>
        <w:rPr/>
      </w:pPr>
      <w:r>
        <w:rPr/>
        <w:t xml:space="preserve">If the macro Check_Confirmation takes the OK exit, the MAP process sends a Send Routing Info For Gprs ack containing the routing information received from the </w:t>
      </w:r>
      <w:r>
        <w:rPr>
          <w:lang w:eastAsia="ja-JP"/>
        </w:rPr>
        <w:t>GLR</w:t>
      </w:r>
      <w:r>
        <w:rPr/>
        <w:t xml:space="preserve"> to the GPRS application process in the </w:t>
      </w:r>
      <w:r>
        <w:rPr>
          <w:lang w:eastAsia="ja-JP"/>
        </w:rPr>
        <w:t>IM-GSN</w:t>
      </w:r>
      <w:r>
        <w:rPr/>
        <w:t xml:space="preserve"> and returns to the idle state.</w:t>
      </w:r>
    </w:p>
    <w:p>
      <w:pPr>
        <w:pStyle w:val="HE"/>
        <w:rPr/>
      </w:pPr>
      <w:r>
        <w:rPr/>
        <w:t xml:space="preserve">Failure of dialogue opening with the </w:t>
      </w:r>
      <w:r>
        <w:rPr>
          <w:lang w:eastAsia="ja-JP"/>
        </w:rPr>
        <w:t>GLR</w:t>
      </w:r>
    </w:p>
    <w:p>
      <w:pPr>
        <w:pStyle w:val="Normal"/>
        <w:rPr/>
      </w:pPr>
      <w:r>
        <w:rPr/>
        <w:t xml:space="preserve">If the macro Receive_Open_Cnf takes the Vr exit or the Error exit, the MAP process sends a negative response to the GPRS application process in the </w:t>
      </w:r>
      <w:r>
        <w:rPr>
          <w:lang w:eastAsia="ja-JP"/>
        </w:rPr>
        <w:t>IM-GSN</w:t>
      </w:r>
      <w:r>
        <w:rPr/>
        <w:t xml:space="preserve"> and returns to the idle state.</w:t>
      </w:r>
    </w:p>
    <w:p>
      <w:pPr>
        <w:pStyle w:val="HE"/>
        <w:rPr/>
      </w:pPr>
      <w:r>
        <w:rPr/>
        <w:t>Error in MAP_SEND_ROUTING_INFO_FOR_GPRS confirm</w:t>
      </w:r>
    </w:p>
    <w:p>
      <w:pPr>
        <w:pStyle w:val="Normal"/>
        <w:rPr/>
      </w:pPr>
      <w:r>
        <w:rPr/>
        <w:t xml:space="preserve">If the MAP_SEND_ROUTING_INFO_FOR_GPRS service confirm contains a user error or a provider error, or the macro Check_Confirmation indicates that there is a data error, the MAP process sends a Send Routing Info For Gprs negative response to the GPRS application process in the </w:t>
      </w:r>
      <w:r>
        <w:rPr>
          <w:lang w:eastAsia="ja-JP"/>
        </w:rPr>
        <w:t>IM-GSN</w:t>
      </w:r>
      <w:r>
        <w:rPr/>
        <w:t xml:space="preserve"> and returns to the idle state.</w:t>
      </w:r>
    </w:p>
    <w:p>
      <w:pPr>
        <w:pStyle w:val="HE"/>
        <w:rPr/>
      </w:pPr>
      <w:r>
        <w:rPr/>
        <w:t xml:space="preserve">Abort of </w:t>
      </w:r>
      <w:r>
        <w:rPr>
          <w:lang w:eastAsia="ja-JP"/>
        </w:rPr>
        <w:t>GLR</w:t>
      </w:r>
      <w:r>
        <w:rPr/>
        <w:t>dialogue</w:t>
      </w:r>
    </w:p>
    <w:p>
      <w:pPr>
        <w:pStyle w:val="Normal"/>
        <w:rPr/>
      </w:pPr>
      <w:r>
        <w:rPr/>
        <w:t xml:space="preserve">After the dialogue with the </w:t>
      </w:r>
      <w:r>
        <w:rPr>
          <w:lang w:eastAsia="ja-JP"/>
        </w:rPr>
        <w:t>GLR</w:t>
      </w:r>
      <w:r>
        <w:rPr/>
        <w:t xml:space="preserve"> has been established, the MAP service provider may abort the dialogue by issuing a MAP_P_ABORT or a MAP_U_ABORT indication. In this case, the MAP process sends a Send Routing Info For Gprs negative response to the GPRS application process in the </w:t>
      </w:r>
      <w:r>
        <w:rPr>
          <w:lang w:eastAsia="ja-JP"/>
        </w:rPr>
        <w:t>IM-GSN</w:t>
      </w:r>
      <w:r>
        <w:rPr/>
        <w:t xml:space="preserve"> and returns to the idle state.</w:t>
      </w:r>
    </w:p>
    <w:p>
      <w:pPr>
        <w:pStyle w:val="Normal"/>
        <w:rPr/>
      </w:pPr>
      <w:r>
        <w:rPr/>
        <w:t xml:space="preserve">If the MAP provider indicates a protocol problem by sending a MAP_NOTICE indication, the MAP process closes the dialogue with the </w:t>
      </w:r>
      <w:r>
        <w:rPr>
          <w:lang w:eastAsia="ja-JP"/>
        </w:rPr>
        <w:t>GLR</w:t>
      </w:r>
      <w:r>
        <w:rPr/>
        <w:t xml:space="preserve">, sends a Send Routing Info For Gprs negative response indicating system failure to the GPRS application process in the </w:t>
      </w:r>
      <w:r>
        <w:rPr>
          <w:lang w:eastAsia="ja-JP"/>
        </w:rPr>
        <w:t>IM-GSN</w:t>
      </w:r>
      <w:r>
        <w:rPr/>
        <w:t xml:space="preserve"> and returns to the idle state.</w:t>
      </w:r>
    </w:p>
    <w:p>
      <w:pPr>
        <w:pStyle w:val="TH"/>
        <w:rPr>
          <w:lang w:val="en-US" w:eastAsia="en-US"/>
        </w:rPr>
      </w:pPr>
      <w:r>
        <w:rPr>
          <w:lang w:val="en-US" w:eastAsia="en-US"/>
        </w:rPr>
        <w:drawing>
          <wp:inline distT="0" distB="0" distL="0" distR="0">
            <wp:extent cx="6188710" cy="7808595"/>
            <wp:effectExtent l="0" t="0" r="0" b="0"/>
            <wp:docPr id="98"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7" descr=""/>
                    <pic:cNvPicPr>
                      <a:picLocks noChangeAspect="1" noChangeArrowheads="1"/>
                    </pic:cNvPicPr>
                  </pic:nvPicPr>
                  <pic:blipFill>
                    <a:blip r:embed="rId94"/>
                    <a:srcRect l="-5" t="-4" r="-5" b="-4"/>
                    <a:stretch>
                      <a:fillRect/>
                    </a:stretch>
                  </pic:blipFill>
                  <pic:spPr bwMode="auto">
                    <a:xfrm>
                      <a:off x="0" y="0"/>
                      <a:ext cx="6188710" cy="7808595"/>
                    </a:xfrm>
                    <a:prstGeom prst="rect">
                      <a:avLst/>
                    </a:prstGeom>
                  </pic:spPr>
                </pic:pic>
              </a:graphicData>
            </a:graphic>
          </wp:inline>
        </w:drawing>
      </w:r>
    </w:p>
    <w:p>
      <w:pPr>
        <w:pStyle w:val="TF"/>
        <w:rPr/>
      </w:pPr>
      <w:r>
        <w:rPr/>
        <w:t>Figure </w:t>
      </w:r>
      <w:r>
        <w:rPr>
          <w:lang w:eastAsia="ja-JP"/>
        </w:rPr>
        <w:t>24</w:t>
      </w:r>
      <w:r>
        <w:rPr/>
        <w:t>.</w:t>
      </w:r>
      <w:r>
        <w:rPr>
          <w:lang w:eastAsia="ja-JP"/>
        </w:rPr>
        <w:t>2</w:t>
      </w:r>
      <w:r>
        <w:rPr/>
        <w:t>/2: Process Send_Routing_Info_For_Gprs_</w:t>
      </w:r>
      <w:r>
        <w:rPr>
          <w:lang w:eastAsia="ja-JP"/>
        </w:rPr>
        <w:t>IM-GSN</w:t>
      </w:r>
    </w:p>
    <w:p>
      <w:pPr>
        <w:pStyle w:val="Heading2"/>
        <w:rPr/>
      </w:pPr>
      <w:bookmarkStart w:id="207" w:name="__RefHeading___Toc517478946"/>
      <w:bookmarkEnd w:id="207"/>
      <w:r>
        <w:rPr>
          <w:lang w:eastAsia="ja-JP"/>
        </w:rPr>
        <w:t>24.3</w:t>
        <w:tab/>
      </w:r>
      <w:r>
        <w:rPr/>
        <w:t>Failure Report</w:t>
      </w:r>
      <w:r>
        <w:rPr>
          <w:lang w:eastAsia="ja-JP"/>
        </w:rPr>
        <w:t xml:space="preserve"> procedure</w:t>
      </w:r>
    </w:p>
    <w:p>
      <w:pPr>
        <w:pStyle w:val="Heading3"/>
        <w:rPr/>
      </w:pPr>
      <w:bookmarkStart w:id="208" w:name="__RefHeading___Toc517478947"/>
      <w:bookmarkEnd w:id="208"/>
      <w:r>
        <w:rPr/>
        <w:t>24.3.1</w:t>
        <w:tab/>
        <w:t xml:space="preserve">Process in the </w:t>
      </w:r>
      <w:r>
        <w:rPr>
          <w:lang w:eastAsia="ja-JP"/>
        </w:rPr>
        <w:t>GLR</w:t>
      </w:r>
      <w:r>
        <w:rPr/>
        <w:t xml:space="preserve"> for Failure Report</w:t>
      </w:r>
    </w:p>
    <w:p>
      <w:pPr>
        <w:pStyle w:val="Normal"/>
        <w:keepNext w:val="true"/>
        <w:rPr/>
      </w:pPr>
      <w:r>
        <w:rPr/>
        <w:t xml:space="preserve">The MAP process in the </w:t>
      </w:r>
      <w:r>
        <w:rPr>
          <w:lang w:eastAsia="ja-JP"/>
        </w:rPr>
        <w:t>GLR</w:t>
      </w:r>
      <w:r>
        <w:rPr/>
        <w:t xml:space="preserve"> to set the MNRG (Mobile station Not Reachable for GPRS) flag for the subscriber is shown in figure </w:t>
      </w:r>
      <w:r>
        <w:rPr>
          <w:lang w:eastAsia="ja-JP"/>
        </w:rPr>
        <w:t>24</w:t>
      </w:r>
      <w:r>
        <w:rPr/>
        <w:t>.</w:t>
      </w:r>
      <w:r>
        <w:rPr>
          <w:lang w:eastAsia="ja-JP"/>
        </w:rPr>
        <w:t>3</w:t>
      </w:r>
      <w:r>
        <w:rPr/>
        <w:t>/1. The MAP process invokes a macro not defined in this subclause; the definition of this macro can be found as follows:</w:t>
      </w:r>
    </w:p>
    <w:p>
      <w:pPr>
        <w:pStyle w:val="B1"/>
        <w:rPr/>
      </w:pPr>
      <w:r>
        <w:rPr/>
        <w:t>-</w:t>
        <w:tab/>
        <w:t>Receive_Open_Ind</w:t>
        <w:tab/>
        <w:tab/>
        <w:tab/>
        <w:t>see subclause </w:t>
      </w:r>
      <w:r>
        <w:rPr>
          <w:lang w:eastAsia="ja-JP"/>
        </w:rPr>
        <w:t>25</w:t>
      </w:r>
      <w:r>
        <w:rPr/>
        <w:t>.1;</w:t>
      </w:r>
    </w:p>
    <w:p>
      <w:pPr>
        <w:pStyle w:val="B1"/>
        <w:rPr/>
      </w:pPr>
      <w:r>
        <w:rPr/>
        <w:t>-</w:t>
        <w:tab/>
        <w:t>Check Indication</w:t>
        <w:tab/>
        <w:tab/>
        <w:tab/>
        <w:tab/>
        <w:t xml:space="preserve">see subclause </w:t>
      </w:r>
      <w:r>
        <w:rPr>
          <w:lang w:eastAsia="ja-JP"/>
        </w:rPr>
        <w:t>25</w:t>
      </w:r>
      <w:r>
        <w:rPr/>
        <w:t>.2.</w:t>
      </w:r>
    </w:p>
    <w:p>
      <w:pPr>
        <w:pStyle w:val="HE"/>
        <w:rPr/>
      </w:pPr>
      <w:r>
        <w:rPr/>
        <w:t>Successful outcome</w:t>
      </w:r>
    </w:p>
    <w:p>
      <w:pPr>
        <w:pStyle w:val="Normal"/>
        <w:rPr/>
      </w:pPr>
      <w:r>
        <w:rPr/>
        <w:t>When the MAP process receives a MAP_OPEN indication with the application context failureReport, it checks it by invoking the macro Receive_Open_Ind.</w:t>
      </w:r>
    </w:p>
    <w:p>
      <w:pPr>
        <w:pStyle w:val="Normal"/>
        <w:rPr/>
      </w:pPr>
      <w:r>
        <w:rPr/>
        <w:t>If the macro takes the OK exit, the MAP process waits for a service indication.</w:t>
      </w:r>
    </w:p>
    <w:p>
      <w:pPr>
        <w:pStyle w:val="Normal"/>
        <w:rPr/>
      </w:pPr>
      <w:r>
        <w:rPr/>
        <w:t xml:space="preserve">If a MAP_FAILURE_REPORT service indication is received, the </w:t>
      </w:r>
      <w:r>
        <w:rPr>
          <w:lang w:eastAsia="ja-JP"/>
        </w:rPr>
        <w:t>GLR</w:t>
      </w:r>
      <w:r>
        <w:rPr/>
        <w:t xml:space="preserve"> sends a Failure Report request to the GPRS application process in the </w:t>
      </w:r>
      <w:r>
        <w:rPr>
          <w:lang w:eastAsia="ja-JP"/>
        </w:rPr>
        <w:t>GLR</w:t>
      </w:r>
      <w:r>
        <w:rPr/>
        <w:t>, and wait for a response. The Failure Report request contains the parameter received in the MAP_FAILURE_REPORT service indication.</w:t>
      </w:r>
    </w:p>
    <w:p>
      <w:pPr>
        <w:pStyle w:val="Normal"/>
        <w:rPr/>
      </w:pPr>
      <w:r>
        <w:rPr/>
        <w:t xml:space="preserve">If a positive response is received, the MAP process constructs a MAP_FAILURE_REPORT service response, constructs a MAP_CLOSE service request, sends them to the </w:t>
      </w:r>
      <w:r>
        <w:rPr>
          <w:lang w:eastAsia="ja-JP"/>
        </w:rPr>
        <w:t>IM-GSN</w:t>
      </w:r>
      <w:r>
        <w:rPr/>
        <w:t xml:space="preserve"> and returns to the idle state.</w:t>
      </w:r>
    </w:p>
    <w:p>
      <w:pPr>
        <w:pStyle w:val="HE"/>
        <w:rPr/>
      </w:pPr>
      <w:r>
        <w:rPr/>
        <w:t xml:space="preserve">Negative response from </w:t>
      </w:r>
      <w:r>
        <w:rPr>
          <w:lang w:eastAsia="ja-JP"/>
        </w:rPr>
        <w:t>GLR</w:t>
      </w:r>
      <w:r>
        <w:rPr/>
        <w:t xml:space="preserve"> GPRS application process</w:t>
      </w:r>
    </w:p>
    <w:p>
      <w:pPr>
        <w:pStyle w:val="Normal"/>
        <w:rPr/>
      </w:pPr>
      <w:r>
        <w:rPr/>
        <w:t xml:space="preserve">If the GPRS application process in the </w:t>
      </w:r>
      <w:r>
        <w:rPr>
          <w:lang w:eastAsia="ja-JP"/>
        </w:rPr>
        <w:t>GLR</w:t>
      </w:r>
      <w:r>
        <w:rPr/>
        <w:t xml:space="preserve"> returns a negative response, the MAP process constructs a MAP_FAILURE_REPORT service response containing the appropriate error, constructs a MAP_CLOSE service request, sends them to the </w:t>
      </w:r>
      <w:r>
        <w:rPr>
          <w:lang w:eastAsia="ja-JP"/>
        </w:rPr>
        <w:t>IM-GSN</w:t>
      </w:r>
      <w:r>
        <w:rPr/>
        <w:t xml:space="preserve"> and returns to the idle state.</w:t>
      </w:r>
    </w:p>
    <w:p>
      <w:pPr>
        <w:pStyle w:val="HE"/>
        <w:rPr/>
      </w:pPr>
      <w:r>
        <w:rPr/>
        <w:t xml:space="preserve">Failure of dialogue opening with the </w:t>
      </w:r>
      <w:r>
        <w:rPr>
          <w:lang w:eastAsia="ja-JP"/>
        </w:rPr>
        <w:t>IM-GSN</w:t>
      </w:r>
    </w:p>
    <w:p>
      <w:pPr>
        <w:pStyle w:val="Normal"/>
        <w:rPr/>
      </w:pPr>
      <w:r>
        <w:rPr/>
        <w:t>If the macro Receive_Open_Ind takes the Vr exit or the Error exit, the MAP process returns to the idle state.</w:t>
      </w:r>
    </w:p>
    <w:p>
      <w:pPr>
        <w:pStyle w:val="Normal"/>
        <w:rPr/>
      </w:pPr>
      <w:r>
        <w:rPr/>
        <w:t>If the MAP provider sends a MAP_P_ABORT while the MAP process is waiting for a service indication, the MAP process returns to the idle state.</w:t>
      </w:r>
    </w:p>
    <w:p>
      <w:pPr>
        <w:pStyle w:val="Normal"/>
        <w:rPr/>
      </w:pPr>
      <w:r>
        <w:rPr/>
        <w:t>If the MAP provider sends a MAP_NOTICE while the MAP process is waiting for a service indication, the MAP process sends a MAP_CLOSE request to terminate the dialogue and returns to the idle state.</w:t>
      </w:r>
    </w:p>
    <w:p>
      <w:pPr>
        <w:pStyle w:val="TH"/>
        <w:rPr>
          <w:lang w:val="en-US" w:eastAsia="en-US"/>
        </w:rPr>
      </w:pPr>
      <w:r>
        <w:rPr>
          <w:lang w:val="en-US" w:eastAsia="en-US"/>
        </w:rPr>
        <w:drawing>
          <wp:inline distT="0" distB="0" distL="0" distR="0">
            <wp:extent cx="6188710" cy="7808595"/>
            <wp:effectExtent l="0" t="0" r="0" b="0"/>
            <wp:docPr id="99"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8" descr=""/>
                    <pic:cNvPicPr>
                      <a:picLocks noChangeAspect="1" noChangeArrowheads="1"/>
                    </pic:cNvPicPr>
                  </pic:nvPicPr>
                  <pic:blipFill>
                    <a:blip r:embed="rId95"/>
                    <a:srcRect l="-5" t="-4" r="-5" b="-4"/>
                    <a:stretch>
                      <a:fillRect/>
                    </a:stretch>
                  </pic:blipFill>
                  <pic:spPr bwMode="auto">
                    <a:xfrm>
                      <a:off x="0" y="0"/>
                      <a:ext cx="6188710" cy="7808595"/>
                    </a:xfrm>
                    <a:prstGeom prst="rect">
                      <a:avLst/>
                    </a:prstGeom>
                  </pic:spPr>
                </pic:pic>
              </a:graphicData>
            </a:graphic>
          </wp:inline>
        </w:drawing>
      </w:r>
    </w:p>
    <w:p>
      <w:pPr>
        <w:pStyle w:val="TF"/>
        <w:rPr/>
      </w:pPr>
      <w:r>
        <w:rPr/>
        <w:t>Figure </w:t>
      </w:r>
      <w:r>
        <w:rPr>
          <w:lang w:eastAsia="ja-JP"/>
        </w:rPr>
        <w:t>24</w:t>
      </w:r>
      <w:r>
        <w:rPr/>
        <w:t>.</w:t>
      </w:r>
      <w:r>
        <w:rPr>
          <w:lang w:eastAsia="ja-JP"/>
        </w:rPr>
        <w:t>3</w:t>
      </w:r>
      <w:r>
        <w:rPr/>
        <w:t>/1: Process Failure_Report_</w:t>
      </w:r>
      <w:r>
        <w:rPr>
          <w:lang w:eastAsia="ja-JP"/>
        </w:rPr>
        <w:t>GLR</w:t>
      </w:r>
    </w:p>
    <w:p>
      <w:pPr>
        <w:pStyle w:val="Heading3"/>
        <w:rPr/>
      </w:pPr>
      <w:bookmarkStart w:id="209" w:name="__RefHeading___Toc517478948"/>
      <w:bookmarkEnd w:id="209"/>
      <w:r>
        <w:rPr/>
        <w:t>24.3.2</w:t>
        <w:tab/>
        <w:t xml:space="preserve">Process in the </w:t>
      </w:r>
      <w:r>
        <w:rPr>
          <w:lang w:eastAsia="ja-JP"/>
        </w:rPr>
        <w:t>IM-GSN</w:t>
      </w:r>
      <w:r>
        <w:rPr/>
        <w:t xml:space="preserve"> for Failure Report</w:t>
      </w:r>
    </w:p>
    <w:p>
      <w:pPr>
        <w:pStyle w:val="HE"/>
        <w:rPr/>
      </w:pPr>
      <w:r>
        <w:rPr/>
        <w:t>Successful Outcome</w:t>
      </w:r>
    </w:p>
    <w:p>
      <w:pPr>
        <w:pStyle w:val="Normal"/>
        <w:rPr/>
      </w:pPr>
      <w:r>
        <w:rPr/>
        <w:t xml:space="preserve">When the MAP process receives a Failure Report request from the GPRS application process in the </w:t>
      </w:r>
      <w:r>
        <w:rPr>
          <w:lang w:eastAsia="ja-JP"/>
        </w:rPr>
        <w:t>IM-GSN</w:t>
      </w:r>
      <w:r>
        <w:rPr/>
        <w:t xml:space="preserve">, it requests a dialogue with the </w:t>
      </w:r>
      <w:r>
        <w:rPr>
          <w:lang w:eastAsia="ja-JP"/>
        </w:rPr>
        <w:t>GLR</w:t>
      </w:r>
      <w:r>
        <w:rPr/>
        <w:t xml:space="preserve"> whose identity is contained in the Failure Report request by sending a MAP_OPEN service request, sending failure information using a MAP_FAILURE_REPORT service request and invokes the macro Receive_Open_Cnf to wait for the response to the dialogue opening request. If the dialogue opening is successful, the MAP process waits for a response from the </w:t>
      </w:r>
      <w:r>
        <w:rPr>
          <w:lang w:eastAsia="ja-JP"/>
        </w:rPr>
        <w:t>GLR</w:t>
      </w:r>
      <w:r>
        <w:rPr/>
        <w:t>.</w:t>
      </w:r>
    </w:p>
    <w:p>
      <w:pPr>
        <w:pStyle w:val="Normal"/>
        <w:rPr/>
      </w:pPr>
      <w:r>
        <w:rPr/>
        <w:t xml:space="preserve">If the MAP process receives a MAP_FAILURE_REPORT service confirm from the </w:t>
      </w:r>
      <w:r>
        <w:rPr>
          <w:lang w:eastAsia="ja-JP"/>
        </w:rPr>
        <w:t>GLR</w:t>
      </w:r>
      <w:r>
        <w:rPr/>
        <w:t>, the MAP process invokes the macro Check_Confirmation to check the content of the confirmation.</w:t>
      </w:r>
    </w:p>
    <w:p>
      <w:pPr>
        <w:pStyle w:val="Normal"/>
        <w:rPr/>
      </w:pPr>
      <w:r>
        <w:rPr/>
        <w:t xml:space="preserve">If the macro Check_Confirmation takes the OK exit, the MAP process sends a Failure Report ack containing the information received from the </w:t>
      </w:r>
      <w:r>
        <w:rPr>
          <w:lang w:eastAsia="ja-JP"/>
        </w:rPr>
        <w:t>GLR</w:t>
      </w:r>
      <w:r>
        <w:rPr/>
        <w:t xml:space="preserve"> to the GPRS application process in the </w:t>
      </w:r>
      <w:r>
        <w:rPr>
          <w:lang w:eastAsia="ja-JP"/>
        </w:rPr>
        <w:t>IM-GSN</w:t>
      </w:r>
      <w:r>
        <w:rPr/>
        <w:t xml:space="preserve"> and returns to the idle state.</w:t>
      </w:r>
    </w:p>
    <w:p>
      <w:pPr>
        <w:pStyle w:val="HE"/>
        <w:rPr/>
      </w:pPr>
      <w:r>
        <w:rPr/>
        <w:t xml:space="preserve">Failure of dialogue opening with the </w:t>
      </w:r>
      <w:r>
        <w:rPr>
          <w:lang w:eastAsia="ja-JP"/>
        </w:rPr>
        <w:t>GLR</w:t>
      </w:r>
    </w:p>
    <w:p>
      <w:pPr>
        <w:pStyle w:val="Normal"/>
        <w:rPr/>
      </w:pPr>
      <w:r>
        <w:rPr/>
        <w:t xml:space="preserve">If the macro Receive_Open_Cnf takes the Vr exit or the Error exit, the MAP process sends a negative response to the GPRS application process in the </w:t>
      </w:r>
      <w:r>
        <w:rPr>
          <w:lang w:eastAsia="ja-JP"/>
        </w:rPr>
        <w:t>IM-GSN</w:t>
      </w:r>
      <w:r>
        <w:rPr/>
        <w:t xml:space="preserve"> and returns to the idle state.</w:t>
      </w:r>
    </w:p>
    <w:p>
      <w:pPr>
        <w:pStyle w:val="HE"/>
        <w:rPr/>
      </w:pPr>
      <w:r>
        <w:rPr/>
        <w:t>Error in MAP_FAILURE_REPORT confirm</w:t>
      </w:r>
    </w:p>
    <w:p>
      <w:pPr>
        <w:pStyle w:val="Normal"/>
        <w:rPr/>
      </w:pPr>
      <w:r>
        <w:rPr/>
        <w:t xml:space="preserve">If the MAP_FAILURE_REPORT service confirm contains a user error or a provider error, or the macro Check_Confirmation indicates that there is a data error, the MAP process sends a Failure Report negative response to the GPRS application process in the </w:t>
      </w:r>
      <w:r>
        <w:rPr>
          <w:lang w:eastAsia="ja-JP"/>
        </w:rPr>
        <w:t>IM-GSN</w:t>
      </w:r>
      <w:r>
        <w:rPr/>
        <w:t xml:space="preserve"> and returns to the idle state.</w:t>
      </w:r>
    </w:p>
    <w:p>
      <w:pPr>
        <w:pStyle w:val="HE"/>
        <w:rPr/>
      </w:pPr>
      <w:r>
        <w:rPr/>
        <w:t xml:space="preserve">Abort of </w:t>
      </w:r>
      <w:r>
        <w:rPr>
          <w:lang w:eastAsia="ja-JP"/>
        </w:rPr>
        <w:t>GLR</w:t>
      </w:r>
      <w:r>
        <w:rPr/>
        <w:t xml:space="preserve"> dialogue</w:t>
      </w:r>
    </w:p>
    <w:p>
      <w:pPr>
        <w:pStyle w:val="Normal"/>
        <w:rPr/>
      </w:pPr>
      <w:r>
        <w:rPr/>
        <w:t xml:space="preserve">After the dialogue with the </w:t>
      </w:r>
      <w:r>
        <w:rPr>
          <w:lang w:eastAsia="ja-JP"/>
        </w:rPr>
        <w:t>GLR</w:t>
      </w:r>
      <w:r>
        <w:rPr/>
        <w:t xml:space="preserve"> has been established, the MAP service provider may abort the dialogue by issuing a MAP_P_ABORT or a MAP_U_ABORT indication. In this case, the MAP process sends a Failure Report negative response to the GPRS application process in the </w:t>
      </w:r>
      <w:r>
        <w:rPr>
          <w:lang w:eastAsia="ja-JP"/>
        </w:rPr>
        <w:t>IM-GSN</w:t>
      </w:r>
      <w:r>
        <w:rPr/>
        <w:t xml:space="preserve"> and returns to the idle state.</w:t>
      </w:r>
    </w:p>
    <w:p>
      <w:pPr>
        <w:pStyle w:val="Normal"/>
        <w:rPr/>
      </w:pPr>
      <w:r>
        <w:rPr/>
        <w:t xml:space="preserve">If the MAP provider indicates a protocol problem by sending a MAP_NOTICE indication, the MAP process closes the dialogue with the </w:t>
      </w:r>
      <w:r>
        <w:rPr>
          <w:lang w:eastAsia="ja-JP"/>
        </w:rPr>
        <w:t>GLR</w:t>
      </w:r>
      <w:r>
        <w:rPr/>
        <w:t xml:space="preserve">, sends a Failure Report negative response indicating system failure to the GPRS application process in the </w:t>
      </w:r>
      <w:r>
        <w:rPr>
          <w:lang w:eastAsia="ja-JP"/>
        </w:rPr>
        <w:t>IM-GSN</w:t>
      </w:r>
      <w:r>
        <w:rPr/>
        <w:t xml:space="preserve"> and returns to the idle state.</w:t>
      </w:r>
    </w:p>
    <w:p>
      <w:pPr>
        <w:pStyle w:val="TH"/>
        <w:rPr>
          <w:lang w:val="en-US" w:eastAsia="en-US"/>
        </w:rPr>
      </w:pPr>
      <w:r>
        <w:rPr>
          <w:lang w:val="en-US" w:eastAsia="en-US"/>
        </w:rPr>
        <w:drawing>
          <wp:inline distT="0" distB="0" distL="0" distR="0">
            <wp:extent cx="6188710" cy="7808595"/>
            <wp:effectExtent l="0" t="0" r="0" b="0"/>
            <wp:docPr id="100"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9" descr=""/>
                    <pic:cNvPicPr>
                      <a:picLocks noChangeAspect="1" noChangeArrowheads="1"/>
                    </pic:cNvPicPr>
                  </pic:nvPicPr>
                  <pic:blipFill>
                    <a:blip r:embed="rId96"/>
                    <a:srcRect l="-5" t="-4" r="-5" b="-4"/>
                    <a:stretch>
                      <a:fillRect/>
                    </a:stretch>
                  </pic:blipFill>
                  <pic:spPr bwMode="auto">
                    <a:xfrm>
                      <a:off x="0" y="0"/>
                      <a:ext cx="6188710" cy="7808595"/>
                    </a:xfrm>
                    <a:prstGeom prst="rect">
                      <a:avLst/>
                    </a:prstGeom>
                  </pic:spPr>
                </pic:pic>
              </a:graphicData>
            </a:graphic>
          </wp:inline>
        </w:drawing>
      </w:r>
    </w:p>
    <w:p>
      <w:pPr>
        <w:pStyle w:val="TF"/>
        <w:rPr/>
      </w:pPr>
      <w:r>
        <w:rPr/>
        <w:t>Figure </w:t>
      </w:r>
      <w:r>
        <w:rPr>
          <w:lang w:eastAsia="ja-JP"/>
        </w:rPr>
        <w:t>24</w:t>
      </w:r>
      <w:r>
        <w:rPr/>
        <w:t>.</w:t>
      </w:r>
      <w:r>
        <w:rPr>
          <w:lang w:eastAsia="ja-JP"/>
        </w:rPr>
        <w:t>3</w:t>
      </w:r>
      <w:r>
        <w:rPr/>
        <w:t>/2: Process Failure_Report_</w:t>
      </w:r>
      <w:r>
        <w:rPr>
          <w:lang w:eastAsia="ja-JP"/>
        </w:rPr>
        <w:t>IM-GSN</w:t>
      </w:r>
    </w:p>
    <w:p>
      <w:pPr>
        <w:pStyle w:val="Heading1"/>
        <w:ind w:left="1134" w:hanging="1134"/>
        <w:rPr>
          <w:lang w:eastAsia="ja-JP"/>
        </w:rPr>
      </w:pPr>
      <w:bookmarkStart w:id="210" w:name="__RefHeading___Toc517478949"/>
      <w:bookmarkEnd w:id="210"/>
      <w:r>
        <w:rPr>
          <w:lang w:eastAsia="ja-JP"/>
        </w:rPr>
        <w:t>25</w:t>
        <w:tab/>
      </w:r>
      <w:r>
        <w:rPr/>
        <w:t>General macro description</w:t>
      </w:r>
    </w:p>
    <w:p>
      <w:pPr>
        <w:pStyle w:val="Heading2"/>
        <w:rPr>
          <w:lang w:eastAsia="ja-JP"/>
        </w:rPr>
      </w:pPr>
      <w:bookmarkStart w:id="211" w:name="__RefHeading___Toc517478950"/>
      <w:bookmarkEnd w:id="211"/>
      <w:r>
        <w:rPr>
          <w:lang w:eastAsia="ja-JP"/>
        </w:rPr>
        <w:t>25.1</w:t>
        <w:tab/>
      </w:r>
      <w:r>
        <w:rPr/>
        <w:t>MAP open macros</w:t>
      </w:r>
    </w:p>
    <w:p>
      <w:pPr>
        <w:pStyle w:val="Normal"/>
        <w:rPr/>
      </w:pPr>
      <w:r>
        <w:rPr/>
        <w:t xml:space="preserve">This </w:t>
      </w:r>
      <w:r>
        <w:rPr>
          <w:lang w:eastAsia="ja-JP"/>
        </w:rPr>
        <w:t>subclause refers 3GPP TS 29.002.</w:t>
      </w:r>
    </w:p>
    <w:p>
      <w:pPr>
        <w:pStyle w:val="Heading2"/>
        <w:rPr>
          <w:lang w:eastAsia="ja-JP"/>
        </w:rPr>
      </w:pPr>
      <w:bookmarkStart w:id="212" w:name="__RefHeading___Toc517478951"/>
      <w:bookmarkEnd w:id="212"/>
      <w:r>
        <w:rPr>
          <w:lang w:eastAsia="ja-JP"/>
        </w:rPr>
        <w:t>25.2</w:t>
        <w:tab/>
      </w:r>
      <w:r>
        <w:rPr/>
        <w:t>Macros to check the content of indication and confirmation primitives</w:t>
      </w:r>
    </w:p>
    <w:p>
      <w:pPr>
        <w:pStyle w:val="Normal"/>
        <w:rPr/>
      </w:pPr>
      <w:r>
        <w:rPr/>
        <w:t xml:space="preserve">This </w:t>
      </w:r>
      <w:r>
        <w:rPr>
          <w:lang w:eastAsia="ja-JP"/>
        </w:rPr>
        <w:t>subclause refers 3GPP TS 29.002.</w:t>
      </w:r>
    </w:p>
    <w:p>
      <w:pPr>
        <w:pStyle w:val="Heading2"/>
        <w:rPr/>
      </w:pPr>
      <w:bookmarkStart w:id="213" w:name="__RefHeading___Toc517478952"/>
      <w:bookmarkEnd w:id="213"/>
      <w:r>
        <w:rPr/>
        <w:t>25.3</w:t>
        <w:tab/>
        <w:t>Authentication processes</w:t>
      </w:r>
    </w:p>
    <w:p>
      <w:pPr>
        <w:pStyle w:val="Heading3"/>
        <w:rPr/>
      </w:pPr>
      <w:bookmarkStart w:id="214" w:name="__RefHeading___Toc517478953"/>
      <w:bookmarkEnd w:id="214"/>
      <w:r>
        <w:rPr>
          <w:lang w:eastAsia="ja-JP"/>
        </w:rPr>
        <w:t>25.3.1</w:t>
        <w:tab/>
      </w:r>
      <w:r>
        <w:rPr/>
        <w:t>Process Obtain_Authentication_Sets_</w:t>
      </w:r>
      <w:r>
        <w:rPr>
          <w:lang w:eastAsia="ja-JP"/>
        </w:rPr>
        <w:t>GLR</w:t>
      </w:r>
    </w:p>
    <w:p>
      <w:pPr>
        <w:pStyle w:val="Normal"/>
        <w:rPr>
          <w:lang w:eastAsia="ja-JP"/>
        </w:rPr>
      </w:pPr>
      <w:r>
        <w:rPr/>
        <w:t xml:space="preserve">This process is initiated by the </w:t>
      </w:r>
      <w:r>
        <w:rPr>
          <w:lang w:eastAsia="ja-JP"/>
        </w:rPr>
        <w:t>GLR</w:t>
      </w:r>
      <w:r>
        <w:rPr/>
        <w:t xml:space="preserve"> to fetch </w:t>
      </w:r>
      <w:r>
        <w:rPr>
          <w:lang w:eastAsia="ja-JP"/>
        </w:rPr>
        <w:t>authentication vectors</w:t>
      </w:r>
      <w:r>
        <w:rPr/>
        <w:t xml:space="preserve"> from a subscriber's HLR</w:t>
      </w:r>
      <w:r>
        <w:rPr>
          <w:lang w:eastAsia="ja-JP"/>
        </w:rPr>
        <w:t xml:space="preserve"> to the VLR</w:t>
      </w:r>
      <w:r>
        <w:rPr/>
        <w:t xml:space="preserve">. </w:t>
      </w:r>
      <w:r>
        <w:rPr>
          <w:lang w:eastAsia="ja-JP"/>
        </w:rPr>
        <w:t>T</w:t>
      </w:r>
      <w:r>
        <w:rPr/>
        <w:t>he process is described in figure 25.3/1.</w:t>
      </w:r>
    </w:p>
    <w:p>
      <w:pPr>
        <w:pStyle w:val="TH"/>
        <w:rPr>
          <w:lang w:val="en-US" w:eastAsia="en-US"/>
        </w:rPr>
      </w:pPr>
      <w:r>
        <w:rPr>
          <w:lang w:val="en-US" w:eastAsia="en-US"/>
        </w:rPr>
        <w:drawing>
          <wp:inline distT="0" distB="0" distL="0" distR="0">
            <wp:extent cx="6188710" cy="7808595"/>
            <wp:effectExtent l="0" t="0" r="0" b="0"/>
            <wp:docPr id="101"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90" descr=""/>
                    <pic:cNvPicPr>
                      <a:picLocks noChangeAspect="1" noChangeArrowheads="1"/>
                    </pic:cNvPicPr>
                  </pic:nvPicPr>
                  <pic:blipFill>
                    <a:blip r:embed="rId97"/>
                    <a:srcRect l="-5" t="-4" r="-5" b="-4"/>
                    <a:stretch>
                      <a:fillRect/>
                    </a:stretch>
                  </pic:blipFill>
                  <pic:spPr bwMode="auto">
                    <a:xfrm>
                      <a:off x="0" y="0"/>
                      <a:ext cx="6188710" cy="7808595"/>
                    </a:xfrm>
                    <a:prstGeom prst="rect">
                      <a:avLst/>
                    </a:prstGeom>
                  </pic:spPr>
                </pic:pic>
              </a:graphicData>
            </a:graphic>
          </wp:inline>
        </w:drawing>
      </w:r>
    </w:p>
    <w:p>
      <w:pPr>
        <w:pStyle w:val="TF"/>
        <w:rPr/>
      </w:pPr>
      <w:r>
        <w:rPr/>
        <w:t>Figure 25.3</w:t>
      </w:r>
      <w:r>
        <w:rPr>
          <w:lang w:eastAsia="ja-JP"/>
        </w:rPr>
        <w:t>.1</w:t>
      </w:r>
      <w:r>
        <w:rPr/>
        <w:t>/1</w:t>
      </w:r>
      <w:r>
        <w:rPr>
          <w:lang w:eastAsia="ja-JP"/>
        </w:rPr>
        <w:t xml:space="preserve"> </w:t>
      </w:r>
      <w:r>
        <w:rPr/>
        <w:t xml:space="preserve">(sheet 1 of </w:t>
      </w:r>
      <w:r>
        <w:rPr>
          <w:lang w:eastAsia="ja-JP"/>
        </w:rPr>
        <w:t>2</w:t>
      </w:r>
      <w:r>
        <w:rPr/>
        <w:t>): Process Obtain_Authentication_Sets_</w:t>
      </w:r>
      <w:r>
        <w:rPr>
          <w:lang w:eastAsia="ja-JP"/>
        </w:rPr>
        <w:t>G</w:t>
      </w:r>
      <w:r>
        <w:rPr/>
        <w:t>LR</w:t>
      </w:r>
    </w:p>
    <w:p>
      <w:pPr>
        <w:pStyle w:val="TH"/>
        <w:rPr>
          <w:lang w:val="en-US" w:eastAsia="en-US"/>
        </w:rPr>
      </w:pPr>
      <w:r>
        <w:rPr>
          <w:lang w:val="en-US" w:eastAsia="en-US"/>
        </w:rPr>
        <w:drawing>
          <wp:inline distT="0" distB="0" distL="0" distR="0">
            <wp:extent cx="6188710" cy="7484745"/>
            <wp:effectExtent l="0" t="0" r="0" b="0"/>
            <wp:docPr id="102"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91" descr=""/>
                    <pic:cNvPicPr>
                      <a:picLocks noChangeAspect="1" noChangeArrowheads="1"/>
                    </pic:cNvPicPr>
                  </pic:nvPicPr>
                  <pic:blipFill>
                    <a:blip r:embed="rId98"/>
                    <a:srcRect l="-5" t="-4" r="-5" b="-4"/>
                    <a:stretch>
                      <a:fillRect/>
                    </a:stretch>
                  </pic:blipFill>
                  <pic:spPr bwMode="auto">
                    <a:xfrm>
                      <a:off x="0" y="0"/>
                      <a:ext cx="6188710" cy="7484745"/>
                    </a:xfrm>
                    <a:prstGeom prst="rect">
                      <a:avLst/>
                    </a:prstGeom>
                  </pic:spPr>
                </pic:pic>
              </a:graphicData>
            </a:graphic>
          </wp:inline>
        </w:drawing>
      </w:r>
    </w:p>
    <w:p>
      <w:pPr>
        <w:pStyle w:val="TF"/>
        <w:rPr>
          <w:rFonts w:eastAsia="MS Mincho;ＭＳ 明朝"/>
          <w:lang w:eastAsia="ja-JP"/>
        </w:rPr>
      </w:pPr>
      <w:r>
        <w:rPr/>
        <w:t>Figure 25.3</w:t>
      </w:r>
      <w:r>
        <w:rPr>
          <w:lang w:eastAsia="ja-JP"/>
        </w:rPr>
        <w:t>.1</w:t>
      </w:r>
      <w:r>
        <w:rPr/>
        <w:t>/2</w:t>
      </w:r>
      <w:r>
        <w:rPr>
          <w:lang w:eastAsia="ja-JP"/>
        </w:rPr>
        <w:t xml:space="preserve"> </w:t>
      </w:r>
      <w:r>
        <w:rPr/>
        <w:t xml:space="preserve">(sheet 2 of </w:t>
      </w:r>
      <w:r>
        <w:rPr>
          <w:lang w:eastAsia="ja-JP"/>
        </w:rPr>
        <w:t>2</w:t>
      </w:r>
      <w:r>
        <w:rPr/>
        <w:t>): Process Obtain_Authentication_Sets_</w:t>
      </w:r>
      <w:r>
        <w:rPr>
          <w:lang w:eastAsia="ja-JP"/>
        </w:rPr>
        <w:t>G</w:t>
      </w:r>
      <w:r>
        <w:rPr/>
        <w:t>LR</w:t>
      </w:r>
    </w:p>
    <w:p>
      <w:pPr>
        <w:pStyle w:val="Heading3"/>
        <w:rPr/>
      </w:pPr>
      <w:bookmarkStart w:id="215" w:name="__RefHeading___Toc517478954"/>
      <w:bookmarkEnd w:id="215"/>
      <w:r>
        <w:rPr/>
        <w:t>25.3.2</w:t>
        <w:tab/>
      </w:r>
      <w:r>
        <w:rPr/>
        <w:t xml:space="preserve">Process </w:t>
      </w:r>
      <w:r>
        <w:rPr>
          <w:lang w:val="en-US" w:eastAsia="en-US"/>
        </w:rPr>
        <w:t>Authentication_Failure_Report</w:t>
      </w:r>
      <w:r>
        <w:rPr/>
        <w:t>_</w:t>
      </w:r>
      <w:r>
        <w:rPr/>
        <w:t>GLR</w:t>
      </w:r>
    </w:p>
    <w:p>
      <w:pPr>
        <w:pStyle w:val="Normal"/>
        <w:rPr/>
      </w:pPr>
      <w:r>
        <w:rPr/>
        <w:t xml:space="preserve">This process is initiated by the </w:t>
      </w:r>
      <w:r>
        <w:rPr/>
        <w:t>GLR</w:t>
      </w:r>
      <w:r>
        <w:rPr/>
        <w:t xml:space="preserve"> to </w:t>
      </w:r>
      <w:r>
        <w:rPr/>
        <w:t xml:space="preserve">notify </w:t>
      </w:r>
      <w:r>
        <w:rPr/>
        <w:t>a subscriber's HLR</w:t>
      </w:r>
      <w:r>
        <w:rPr/>
        <w:t xml:space="preserve"> about the occurrence of an authentication failure in the VLR or SGSN</w:t>
      </w:r>
      <w:r>
        <w:rPr/>
        <w:t xml:space="preserve">. </w:t>
      </w:r>
      <w:r>
        <w:rPr/>
        <w:t>T</w:t>
      </w:r>
      <w:r>
        <w:rPr/>
        <w:t>he process is described in figure 25.3/</w:t>
      </w:r>
      <w:r>
        <w:rPr/>
        <w:t>2</w:t>
      </w:r>
      <w:r>
        <w:rPr/>
        <w:t>.</w:t>
      </w:r>
    </w:p>
    <w:p>
      <w:pPr>
        <w:pStyle w:val="TH"/>
        <w:rPr>
          <w:lang w:val="en-US" w:eastAsia="en-US"/>
        </w:rPr>
      </w:pPr>
      <w:r>
        <w:rPr>
          <w:lang w:val="en-US" w:eastAsia="en-US"/>
        </w:rPr>
        <w:drawing>
          <wp:inline distT="0" distB="0" distL="0" distR="0">
            <wp:extent cx="6082030" cy="7661275"/>
            <wp:effectExtent l="0" t="0" r="0" b="0"/>
            <wp:docPr id="103"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92" descr=""/>
                    <pic:cNvPicPr>
                      <a:picLocks noChangeAspect="1" noChangeArrowheads="1"/>
                    </pic:cNvPicPr>
                  </pic:nvPicPr>
                  <pic:blipFill>
                    <a:blip r:embed="rId99"/>
                    <a:srcRect l="-5" t="-4" r="-5" b="-4"/>
                    <a:stretch>
                      <a:fillRect/>
                    </a:stretch>
                  </pic:blipFill>
                  <pic:spPr bwMode="auto">
                    <a:xfrm>
                      <a:off x="0" y="0"/>
                      <a:ext cx="6082030" cy="7661275"/>
                    </a:xfrm>
                    <a:prstGeom prst="rect">
                      <a:avLst/>
                    </a:prstGeom>
                  </pic:spPr>
                </pic:pic>
              </a:graphicData>
            </a:graphic>
          </wp:inline>
        </w:drawing>
      </w:r>
    </w:p>
    <w:p>
      <w:pPr>
        <w:pStyle w:val="TF"/>
        <w:rPr/>
      </w:pPr>
      <w:r>
        <w:rPr/>
        <w:t>Figure 25.3</w:t>
      </w:r>
      <w:r>
        <w:rPr/>
        <w:t>.2</w:t>
      </w:r>
      <w:r>
        <w:rPr/>
        <w:t>/1</w:t>
      </w:r>
      <w:r>
        <w:rPr/>
        <w:t xml:space="preserve"> </w:t>
      </w:r>
      <w:r>
        <w:rPr/>
        <w:t xml:space="preserve">(sheet 1 of </w:t>
      </w:r>
      <w:r>
        <w:rPr/>
        <w:t>2</w:t>
      </w:r>
      <w:r>
        <w:rPr/>
        <w:t>): Process Authentication_Failure_Report_</w:t>
      </w:r>
      <w:r>
        <w:rPr/>
        <w:t>G</w:t>
      </w:r>
      <w:r>
        <w:rPr/>
        <w:t>LR</w:t>
      </w:r>
    </w:p>
    <w:p>
      <w:pPr>
        <w:pStyle w:val="TH"/>
        <w:rPr>
          <w:lang w:val="en-US" w:eastAsia="en-US"/>
        </w:rPr>
      </w:pPr>
      <w:r>
        <w:rPr>
          <w:lang w:val="en-US" w:eastAsia="en-US"/>
        </w:rPr>
        <w:drawing>
          <wp:inline distT="0" distB="0" distL="0" distR="0">
            <wp:extent cx="6082030" cy="7342505"/>
            <wp:effectExtent l="0" t="0" r="0" b="0"/>
            <wp:docPr id="104"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3" descr=""/>
                    <pic:cNvPicPr>
                      <a:picLocks noChangeAspect="1" noChangeArrowheads="1"/>
                    </pic:cNvPicPr>
                  </pic:nvPicPr>
                  <pic:blipFill>
                    <a:blip r:embed="rId100"/>
                    <a:srcRect l="-5" t="-4" r="-5" b="-4"/>
                    <a:stretch>
                      <a:fillRect/>
                    </a:stretch>
                  </pic:blipFill>
                  <pic:spPr bwMode="auto">
                    <a:xfrm>
                      <a:off x="0" y="0"/>
                      <a:ext cx="6082030" cy="7342505"/>
                    </a:xfrm>
                    <a:prstGeom prst="rect">
                      <a:avLst/>
                    </a:prstGeom>
                  </pic:spPr>
                </pic:pic>
              </a:graphicData>
            </a:graphic>
          </wp:inline>
        </w:drawing>
      </w:r>
    </w:p>
    <w:p>
      <w:pPr>
        <w:pStyle w:val="TF"/>
        <w:rPr/>
      </w:pPr>
      <w:r>
        <w:rPr/>
        <w:t>Figure 25.3</w:t>
      </w:r>
      <w:r>
        <w:rPr/>
        <w:t>.2</w:t>
      </w:r>
      <w:r>
        <w:rPr/>
        <w:t>/2</w:t>
      </w:r>
      <w:r>
        <w:rPr/>
        <w:t xml:space="preserve"> </w:t>
      </w:r>
      <w:r>
        <w:rPr/>
        <w:t xml:space="preserve">(sheet 2 of </w:t>
      </w:r>
      <w:r>
        <w:rPr/>
        <w:t>2</w:t>
      </w:r>
      <w:r>
        <w:rPr/>
        <w:t>): Process Authentication_ Failure_Report _</w:t>
      </w:r>
      <w:r>
        <w:rPr/>
        <w:t>G</w:t>
      </w:r>
      <w:r>
        <w:rPr/>
        <w:t>LR</w:t>
      </w:r>
    </w:p>
    <w:p>
      <w:pPr>
        <w:pStyle w:val="Heading2"/>
        <w:rPr/>
      </w:pPr>
      <w:bookmarkStart w:id="216" w:name="__RefHeading___Toc517478955"/>
      <w:bookmarkEnd w:id="216"/>
      <w:r>
        <w:rPr/>
        <w:t>25.4</w:t>
        <w:tab/>
        <w:t>Short Message Alert procedures</w:t>
      </w:r>
    </w:p>
    <w:p>
      <w:pPr>
        <w:pStyle w:val="Heading3"/>
        <w:rPr/>
      </w:pPr>
      <w:bookmarkStart w:id="217" w:name="__RefHeading___Toc517478956"/>
      <w:bookmarkEnd w:id="217"/>
      <w:r>
        <w:rPr/>
        <w:t>25.4.1</w:t>
        <w:tab/>
        <w:t>Subscriber_Present_</w:t>
      </w:r>
      <w:r>
        <w:rPr>
          <w:lang w:eastAsia="ja-JP"/>
        </w:rPr>
        <w:t>GLR_AS_VLR</w:t>
      </w:r>
      <w:r>
        <w:rPr/>
        <w:t xml:space="preserve"> process</w:t>
      </w:r>
    </w:p>
    <w:p>
      <w:pPr>
        <w:pStyle w:val="Normal"/>
        <w:rPr/>
      </w:pPr>
      <w:r>
        <w:rPr/>
        <w:t>The Subscriber_Present_</w:t>
      </w:r>
      <w:r>
        <w:rPr>
          <w:lang w:eastAsia="ja-JP"/>
        </w:rPr>
        <w:t>GLR_AS_VLR</w:t>
      </w:r>
      <w:r>
        <w:rPr/>
        <w:t xml:space="preserve"> process is invoked by the </w:t>
      </w:r>
      <w:r>
        <w:rPr>
          <w:lang w:eastAsia="ja-JP"/>
        </w:rPr>
        <w:t>GLR</w:t>
      </w:r>
      <w:r>
        <w:rPr/>
        <w:t xml:space="preserve">, when </w:t>
      </w:r>
      <w:r>
        <w:rPr>
          <w:lang w:eastAsia="ja-JP"/>
        </w:rPr>
        <w:t xml:space="preserve">GLR </w:t>
      </w:r>
      <w:r>
        <w:rPr>
          <w:lang w:eastAsia="ja-JP"/>
        </w:rPr>
        <w:t>receives</w:t>
      </w:r>
      <w:r>
        <w:rPr>
          <w:lang w:eastAsia="ja-JP"/>
        </w:rPr>
        <w:t xml:space="preserve"> Update Location from VLR and </w:t>
      </w:r>
      <w:r>
        <w:rPr/>
        <w:t>the MNRF flag is set. The general description of the short message alert procedures is in the subclause </w:t>
      </w:r>
      <w:r>
        <w:rPr>
          <w:lang w:eastAsia="ja-JP"/>
        </w:rPr>
        <w:t>23.3</w:t>
      </w:r>
      <w:r>
        <w:rPr/>
        <w:t>.</w:t>
      </w:r>
    </w:p>
    <w:p>
      <w:pPr>
        <w:pStyle w:val="Normal"/>
        <w:rPr/>
      </w:pPr>
      <w:r>
        <w:rPr/>
        <w:t xml:space="preserve">The </w:t>
      </w:r>
      <w:r>
        <w:rPr>
          <w:lang w:eastAsia="ja-JP"/>
        </w:rPr>
        <w:t>GLR</w:t>
      </w:r>
      <w:r>
        <w:rPr/>
        <w:t xml:space="preserve"> sends the MAP_READY_FOR_SM request to the HLR and waits for the HLR to answer. When receiving the answer, the </w:t>
      </w:r>
      <w:r>
        <w:rPr>
          <w:lang w:eastAsia="ja-JP"/>
        </w:rPr>
        <w:t>GLR</w:t>
      </w:r>
      <w:r>
        <w:rPr/>
        <w:t xml:space="preserve"> will act as follows:</w:t>
      </w:r>
    </w:p>
    <w:p>
      <w:pPr>
        <w:pStyle w:val="B1"/>
        <w:rPr/>
      </w:pPr>
      <w:r>
        <w:rPr/>
        <w:t>-</w:t>
        <w:tab/>
        <w:t>the MNRF flag is cleared if the procedure is successful;</w:t>
      </w:r>
    </w:p>
    <w:p>
      <w:pPr>
        <w:pStyle w:val="B1"/>
        <w:rPr/>
      </w:pPr>
      <w:r>
        <w:rPr/>
        <w:t>-</w:t>
        <w:tab/>
        <w:t>the MNRF flag is not cleared if the procedure is not successful.</w:t>
      </w:r>
    </w:p>
    <w:p>
      <w:pPr>
        <w:pStyle w:val="Normal"/>
        <w:rPr/>
      </w:pPr>
      <w:r>
        <w:rPr/>
        <w:t>The Subscriber_Present_</w:t>
      </w:r>
      <w:r>
        <w:rPr>
          <w:lang w:eastAsia="ja-JP"/>
        </w:rPr>
        <w:t>GLR_AS_VLR</w:t>
      </w:r>
      <w:r>
        <w:rPr/>
        <w:t xml:space="preserve"> process is shown in the figure </w:t>
      </w:r>
      <w:r>
        <w:rPr>
          <w:lang w:eastAsia="ja-JP"/>
        </w:rPr>
        <w:t>25.4</w:t>
      </w:r>
      <w:r>
        <w:rPr/>
        <w:t>/1.</w:t>
      </w:r>
    </w:p>
    <w:p>
      <w:pPr>
        <w:pStyle w:val="TH"/>
        <w:rPr>
          <w:lang w:val="en-US" w:eastAsia="en-US"/>
        </w:rPr>
      </w:pPr>
      <w:r>
        <w:rPr>
          <w:lang w:val="en-US" w:eastAsia="en-US"/>
        </w:rPr>
        <w:drawing>
          <wp:inline distT="0" distB="0" distL="0" distR="0">
            <wp:extent cx="6188710" cy="7808595"/>
            <wp:effectExtent l="0" t="0" r="0" b="0"/>
            <wp:docPr id="105"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4" descr=""/>
                    <pic:cNvPicPr>
                      <a:picLocks noChangeAspect="1" noChangeArrowheads="1"/>
                    </pic:cNvPicPr>
                  </pic:nvPicPr>
                  <pic:blipFill>
                    <a:blip r:embed="rId101"/>
                    <a:srcRect l="-5" t="-4" r="-5" b="-4"/>
                    <a:stretch>
                      <a:fillRect/>
                    </a:stretch>
                  </pic:blipFill>
                  <pic:spPr bwMode="auto">
                    <a:xfrm>
                      <a:off x="0" y="0"/>
                      <a:ext cx="6188710" cy="7808595"/>
                    </a:xfrm>
                    <a:prstGeom prst="rect">
                      <a:avLst/>
                    </a:prstGeom>
                  </pic:spPr>
                </pic:pic>
              </a:graphicData>
            </a:graphic>
          </wp:inline>
        </w:drawing>
      </w:r>
    </w:p>
    <w:p>
      <w:pPr>
        <w:pStyle w:val="TF"/>
        <w:rPr/>
      </w:pPr>
      <w:r>
        <w:rPr/>
        <w:t>Figure </w:t>
      </w:r>
      <w:r>
        <w:rPr>
          <w:lang w:eastAsia="ja-JP"/>
        </w:rPr>
        <w:t>25.4</w:t>
      </w:r>
      <w:r>
        <w:rPr/>
        <w:t>/1: Process Subscriber_Present_</w:t>
      </w:r>
      <w:r>
        <w:rPr>
          <w:lang w:eastAsia="ja-JP"/>
        </w:rPr>
        <w:t>GLR_AS_VLR</w:t>
      </w:r>
    </w:p>
    <w:p>
      <w:pPr>
        <w:pStyle w:val="Heading3"/>
        <w:rPr/>
      </w:pPr>
      <w:bookmarkStart w:id="218" w:name="__RefHeading___Toc517478957"/>
      <w:bookmarkEnd w:id="218"/>
      <w:r>
        <w:rPr/>
        <w:t>25.4.2</w:t>
        <w:tab/>
        <w:t>The Mobile Subscriber is present</w:t>
      </w:r>
    </w:p>
    <w:p>
      <w:pPr>
        <w:pStyle w:val="Normal"/>
        <w:keepNext w:val="true"/>
        <w:keepLines/>
        <w:rPr/>
      </w:pPr>
      <w:r>
        <w:rPr/>
        <w:t xml:space="preserve">When </w:t>
      </w:r>
      <w:r>
        <w:rPr>
          <w:lang w:eastAsia="ja-JP"/>
        </w:rPr>
        <w:t>GLR receives</w:t>
      </w:r>
      <w:r>
        <w:rPr/>
        <w:t xml:space="preserve"> </w:t>
      </w:r>
      <w:r>
        <w:rPr>
          <w:lang w:eastAsia="ja-JP"/>
        </w:rPr>
        <w:t>Update GPRS Location from SGSN</w:t>
      </w:r>
      <w:r>
        <w:rPr/>
        <w:t>, while the MS not reachable for GPRS (MNRG) flag is set,</w:t>
      </w:r>
      <w:r>
        <w:rPr>
          <w:lang w:eastAsia="ja-JP"/>
        </w:rPr>
        <w:t xml:space="preserve"> </w:t>
      </w:r>
      <w:r>
        <w:rPr/>
        <w:t xml:space="preserve">the </w:t>
      </w:r>
      <w:r>
        <w:rPr>
          <w:lang w:eastAsia="ja-JP"/>
        </w:rPr>
        <w:t>GLR</w:t>
      </w:r>
      <w:r>
        <w:rPr/>
        <w:t xml:space="preserve"> will send the MAP_READY_FOR_SM request towards the HLR. The Alert Reason is set to indicate that the mobile subscriber is present for GPRS.</w:t>
      </w:r>
    </w:p>
    <w:p>
      <w:pPr>
        <w:pStyle w:val="Normal"/>
        <w:keepNext w:val="true"/>
        <w:keepLines/>
        <w:rPr/>
      </w:pPr>
      <w:r>
        <w:rPr/>
        <w:t xml:space="preserve">When receiving the answer, the </w:t>
      </w:r>
      <w:r>
        <w:rPr>
          <w:lang w:eastAsia="ja-JP"/>
        </w:rPr>
        <w:t>GLR</w:t>
      </w:r>
      <w:r>
        <w:rPr/>
        <w:t xml:space="preserve"> will act as follows:</w:t>
      </w:r>
    </w:p>
    <w:p>
      <w:pPr>
        <w:pStyle w:val="B1"/>
        <w:rPr/>
      </w:pPr>
      <w:r>
        <w:rPr/>
        <w:t>-</w:t>
        <w:tab/>
        <w:t>MNRG is cleared if the procedure is successful.</w:t>
      </w:r>
    </w:p>
    <w:p>
      <w:pPr>
        <w:pStyle w:val="B1"/>
        <w:rPr>
          <w:lang w:eastAsia="ja-JP"/>
        </w:rPr>
      </w:pPr>
      <w:r>
        <w:rPr>
          <w:lang w:eastAsia="ja-JP"/>
        </w:rPr>
        <w:t>-</w:t>
        <w:tab/>
      </w:r>
      <w:r>
        <w:rPr/>
        <w:t>MNRG is not cleared if the procedure is not successful.</w:t>
      </w:r>
    </w:p>
    <w:p>
      <w:pPr>
        <w:pStyle w:val="Normal"/>
        <w:rPr>
          <w:lang w:eastAsia="ja-JP"/>
        </w:rPr>
      </w:pPr>
      <w:r>
        <w:rPr/>
        <w:t>The Subscriber_Present_</w:t>
      </w:r>
      <w:r>
        <w:rPr>
          <w:lang w:eastAsia="ja-JP"/>
        </w:rPr>
        <w:t>GLR_AS_SGSN</w:t>
      </w:r>
      <w:r>
        <w:rPr/>
        <w:t xml:space="preserve"> process is shown in the figure </w:t>
      </w:r>
      <w:r>
        <w:rPr>
          <w:lang w:eastAsia="ja-JP"/>
        </w:rPr>
        <w:t>25.4/2</w:t>
      </w:r>
      <w:r>
        <w:rPr/>
        <w:t>.</w:t>
      </w:r>
    </w:p>
    <w:p>
      <w:pPr>
        <w:pStyle w:val="TH"/>
        <w:rPr>
          <w:lang w:val="en-US" w:eastAsia="en-US"/>
        </w:rPr>
      </w:pPr>
      <w:r>
        <w:rPr>
          <w:lang w:val="en-US" w:eastAsia="en-US"/>
        </w:rPr>
        <w:drawing>
          <wp:inline distT="0" distB="0" distL="0" distR="0">
            <wp:extent cx="6188710" cy="7808595"/>
            <wp:effectExtent l="0" t="0" r="0" b="0"/>
            <wp:docPr id="106"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5" descr=""/>
                    <pic:cNvPicPr>
                      <a:picLocks noChangeAspect="1" noChangeArrowheads="1"/>
                    </pic:cNvPicPr>
                  </pic:nvPicPr>
                  <pic:blipFill>
                    <a:blip r:embed="rId102"/>
                    <a:srcRect l="-5" t="-4" r="-5" b="-4"/>
                    <a:stretch>
                      <a:fillRect/>
                    </a:stretch>
                  </pic:blipFill>
                  <pic:spPr bwMode="auto">
                    <a:xfrm>
                      <a:off x="0" y="0"/>
                      <a:ext cx="6188710" cy="7808595"/>
                    </a:xfrm>
                    <a:prstGeom prst="rect">
                      <a:avLst/>
                    </a:prstGeom>
                  </pic:spPr>
                </pic:pic>
              </a:graphicData>
            </a:graphic>
          </wp:inline>
        </w:drawing>
      </w:r>
    </w:p>
    <w:p>
      <w:pPr>
        <w:pStyle w:val="TF"/>
        <w:rPr/>
      </w:pPr>
      <w:r>
        <w:rPr/>
        <w:t>Figure </w:t>
      </w:r>
      <w:r>
        <w:rPr>
          <w:lang w:eastAsia="ja-JP"/>
        </w:rPr>
        <w:t>25.4</w:t>
      </w:r>
      <w:r>
        <w:rPr/>
        <w:t>/2: Process Subscriber_Present_</w:t>
      </w:r>
      <w:r>
        <w:rPr>
          <w:lang w:eastAsia="ja-JP"/>
        </w:rPr>
        <w:t>GLR_AS_</w:t>
      </w:r>
      <w:r>
        <w:rPr/>
        <w:t>SGSN</w:t>
      </w:r>
      <w:r>
        <w:br w:type="page"/>
      </w:r>
    </w:p>
    <w:p>
      <w:pPr>
        <w:pStyle w:val="Heading8"/>
        <w:pBdr>
          <w:top w:val="single" w:sz="12" w:space="0" w:color="000000"/>
        </w:pBdr>
        <w:ind w:left="0" w:hanging="0"/>
        <w:rPr/>
      </w:pPr>
      <w:bookmarkStart w:id="219" w:name="__RefHeading___Toc517478958"/>
      <w:bookmarkStart w:id="220" w:name="historyclause"/>
      <w:bookmarkEnd w:id="219"/>
      <w:bookmarkEnd w:id="220"/>
      <w:r>
        <w:rPr/>
        <w:t xml:space="preserve">Annex </w:t>
      </w:r>
      <w:r>
        <w:rPr>
          <w:lang w:eastAsia="ja-JP"/>
        </w:rPr>
        <w:t>A</w:t>
      </w:r>
      <w:r>
        <w:rPr>
          <w:lang w:eastAsia="ja-JP"/>
        </w:rPr>
        <w:t xml:space="preserve"> (informative)</w:t>
      </w:r>
      <w:r>
        <w:rPr/>
        <w:t>:</w:t>
        <w:br/>
        <w:t>Change history</w:t>
      </w:r>
    </w:p>
    <w:tbl>
      <w:tblPr>
        <w:tblW w:w="8494" w:type="dxa"/>
        <w:jc w:val="left"/>
        <w:tblInd w:w="-35" w:type="dxa"/>
        <w:tblLayout w:type="fixed"/>
        <w:tblCellMar>
          <w:top w:w="0" w:type="dxa"/>
          <w:left w:w="28" w:type="dxa"/>
          <w:bottom w:w="0" w:type="dxa"/>
          <w:right w:w="28" w:type="dxa"/>
        </w:tblCellMar>
      </w:tblPr>
      <w:tblGrid>
        <w:gridCol w:w="851"/>
        <w:gridCol w:w="1020"/>
        <w:gridCol w:w="762"/>
        <w:gridCol w:w="966"/>
        <w:gridCol w:w="1296"/>
        <w:gridCol w:w="3599"/>
      </w:tblGrid>
      <w:tr>
        <w:trPr>
          <w:tblHeader w:val="true"/>
          <w:cantSplit w:val="true"/>
        </w:trPr>
        <w:tc>
          <w:tcPr>
            <w:tcW w:w="85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TSG CN#</w:t>
            </w:r>
          </w:p>
        </w:tc>
        <w:tc>
          <w:tcPr>
            <w:tcW w:w="1020" w:type="dxa"/>
            <w:tcBorders>
              <w:top w:val="single" w:sz="6" w:space="0" w:color="000000"/>
              <w:bottom w:val="single" w:sz="6" w:space="0" w:color="000000"/>
              <w:right w:val="single" w:sz="6" w:space="0" w:color="000000"/>
            </w:tcBorders>
            <w:shd w:fill="F2F2F2" w:val="clear"/>
          </w:tcPr>
          <w:p>
            <w:pPr>
              <w:pStyle w:val="TAH"/>
              <w:rPr>
                <w:lang w:val="en-US"/>
              </w:rPr>
            </w:pPr>
            <w:r>
              <w:rPr>
                <w:lang w:val="en-US"/>
              </w:rPr>
              <w:t>Spec</w:t>
            </w:r>
          </w:p>
        </w:tc>
        <w:tc>
          <w:tcPr>
            <w:tcW w:w="762" w:type="dxa"/>
            <w:tcBorders>
              <w:top w:val="single" w:sz="6" w:space="0" w:color="000000"/>
              <w:bottom w:val="single" w:sz="6" w:space="0" w:color="000000"/>
              <w:right w:val="single" w:sz="6" w:space="0" w:color="000000"/>
            </w:tcBorders>
            <w:shd w:fill="F2F2F2" w:val="clear"/>
          </w:tcPr>
          <w:p>
            <w:pPr>
              <w:pStyle w:val="TAH"/>
              <w:rPr>
                <w:lang w:val="en-US"/>
              </w:rPr>
            </w:pPr>
            <w:r>
              <w:rPr>
                <w:lang w:val="en-US"/>
              </w:rPr>
              <w:t>CR</w:t>
            </w:r>
          </w:p>
        </w:tc>
        <w:tc>
          <w:tcPr>
            <w:tcW w:w="966" w:type="dxa"/>
            <w:tcBorders>
              <w:top w:val="single" w:sz="6" w:space="0" w:color="000000"/>
              <w:bottom w:val="single" w:sz="6" w:space="0" w:color="000000"/>
              <w:right w:val="single" w:sz="6" w:space="0" w:color="000000"/>
            </w:tcBorders>
            <w:shd w:fill="F2F2F2" w:val="clear"/>
          </w:tcPr>
          <w:p>
            <w:pPr>
              <w:pStyle w:val="TAH"/>
              <w:rPr/>
            </w:pPr>
            <w:r>
              <w:rPr/>
              <w:t>&lt;Phase&gt;</w:t>
            </w:r>
          </w:p>
        </w:tc>
        <w:tc>
          <w:tcPr>
            <w:tcW w:w="1296" w:type="dxa"/>
            <w:tcBorders>
              <w:top w:val="single" w:sz="6" w:space="0" w:color="000000"/>
              <w:bottom w:val="single" w:sz="6" w:space="0" w:color="000000"/>
              <w:right w:val="single" w:sz="6" w:space="0" w:color="000000"/>
            </w:tcBorders>
            <w:shd w:fill="F2F2F2" w:val="clear"/>
          </w:tcPr>
          <w:p>
            <w:pPr>
              <w:pStyle w:val="TAH"/>
              <w:rPr/>
            </w:pPr>
            <w:r>
              <w:rPr/>
              <w:t>New Version</w:t>
            </w:r>
          </w:p>
        </w:tc>
        <w:tc>
          <w:tcPr>
            <w:tcW w:w="3599" w:type="dxa"/>
            <w:tcBorders>
              <w:top w:val="single" w:sz="6" w:space="0" w:color="000000"/>
              <w:bottom w:val="single" w:sz="6" w:space="0" w:color="000000"/>
              <w:right w:val="single" w:sz="6" w:space="0" w:color="000000"/>
            </w:tcBorders>
            <w:shd w:fill="F2F2F2" w:val="clear"/>
          </w:tcPr>
          <w:p>
            <w:pPr>
              <w:pStyle w:val="TAH"/>
              <w:rPr/>
            </w:pPr>
            <w:r>
              <w:rPr/>
              <w:t>Subject/Comment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lang w:eastAsia="ja-JP"/>
              </w:rPr>
            </w:pPr>
            <w:r>
              <w:rPr/>
              <w:t>CN#07</w:t>
            </w:r>
          </w:p>
        </w:tc>
        <w:tc>
          <w:tcPr>
            <w:tcW w:w="1020" w:type="dxa"/>
            <w:tcBorders>
              <w:top w:val="single" w:sz="6" w:space="0" w:color="000000"/>
              <w:bottom w:val="single" w:sz="6" w:space="0" w:color="000000"/>
              <w:right w:val="single" w:sz="6" w:space="0" w:color="000000"/>
            </w:tcBorders>
          </w:tcPr>
          <w:p>
            <w:pPr>
              <w:pStyle w:val="TAL"/>
              <w:rPr>
                <w:rFonts w:eastAsia="MS Mincho;ＭＳ 明朝"/>
                <w:lang w:eastAsia="ja-JP"/>
              </w:rPr>
            </w:pPr>
            <w:r>
              <w:rPr/>
              <w:t>29.120</w:t>
            </w:r>
          </w:p>
        </w:tc>
        <w:tc>
          <w:tcPr>
            <w:tcW w:w="762" w:type="dxa"/>
            <w:tcBorders>
              <w:top w:val="single" w:sz="6" w:space="0" w:color="000000"/>
              <w:bottom w:val="single" w:sz="6" w:space="0" w:color="000000"/>
              <w:right w:val="single" w:sz="6" w:space="0" w:color="000000"/>
            </w:tcBorders>
          </w:tcPr>
          <w:p>
            <w:pPr>
              <w:pStyle w:val="TAL"/>
              <w:snapToGrid w:val="false"/>
              <w:rPr>
                <w:rFonts w:eastAsia="MS Mincho;ＭＳ 明朝"/>
                <w:lang w:eastAsia="ja-JP"/>
              </w:rPr>
            </w:pPr>
            <w:r>
              <w:rPr>
                <w:rFonts w:eastAsia="MS Mincho;ＭＳ 明朝"/>
                <w:lang w:eastAsia="ja-JP"/>
              </w:rPr>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3.0.0</w:t>
            </w:r>
          </w:p>
        </w:tc>
        <w:tc>
          <w:tcPr>
            <w:tcW w:w="3599" w:type="dxa"/>
            <w:tcBorders>
              <w:top w:val="single" w:sz="6" w:space="0" w:color="000000"/>
              <w:bottom w:val="single" w:sz="6" w:space="0" w:color="000000"/>
              <w:right w:val="single" w:sz="6" w:space="0" w:color="000000"/>
            </w:tcBorders>
          </w:tcPr>
          <w:p>
            <w:pPr>
              <w:pStyle w:val="TAL"/>
              <w:rPr>
                <w:rFonts w:eastAsia="MS Mincho;ＭＳ 明朝"/>
                <w:lang w:eastAsia="ja-JP"/>
              </w:rPr>
            </w:pPr>
            <w:r>
              <w:rPr/>
              <w:t>Approved at TSGN#07</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CN#09</w:t>
            </w:r>
          </w:p>
        </w:tc>
        <w:tc>
          <w:tcPr>
            <w:tcW w:w="1020" w:type="dxa"/>
            <w:tcBorders>
              <w:top w:val="single" w:sz="6" w:space="0" w:color="000000"/>
              <w:bottom w:val="single" w:sz="6" w:space="0" w:color="000000"/>
              <w:right w:val="single" w:sz="6" w:space="0" w:color="000000"/>
            </w:tcBorders>
          </w:tcPr>
          <w:p>
            <w:pPr>
              <w:pStyle w:val="TAL"/>
              <w:rPr>
                <w:rFonts w:eastAsia="MS Mincho;ＭＳ 明朝"/>
                <w:lang w:eastAsia="ja-JP"/>
              </w:rPr>
            </w:pPr>
            <w:r>
              <w:rPr/>
              <w:t>29.120</w:t>
            </w:r>
          </w:p>
        </w:tc>
        <w:tc>
          <w:tcPr>
            <w:tcW w:w="762" w:type="dxa"/>
            <w:tcBorders>
              <w:top w:val="single" w:sz="6" w:space="0" w:color="000000"/>
              <w:bottom w:val="single" w:sz="6" w:space="0" w:color="000000"/>
              <w:right w:val="single" w:sz="6" w:space="0" w:color="000000"/>
            </w:tcBorders>
          </w:tcPr>
          <w:p>
            <w:pPr>
              <w:pStyle w:val="TAL"/>
              <w:rPr>
                <w:lang w:eastAsia="ja-JP"/>
              </w:rPr>
            </w:pPr>
            <w:r>
              <w:rPr>
                <w:lang w:eastAsia="ja-JP"/>
              </w:rPr>
              <w:t>001r1</w:t>
            </w:r>
          </w:p>
        </w:tc>
        <w:tc>
          <w:tcPr>
            <w:tcW w:w="966" w:type="dxa"/>
            <w:tcBorders>
              <w:top w:val="single" w:sz="6" w:space="0" w:color="000000"/>
              <w:bottom w:val="single" w:sz="6" w:space="0" w:color="000000"/>
              <w:right w:val="single" w:sz="6" w:space="0" w:color="000000"/>
            </w:tcBorders>
          </w:tcPr>
          <w:p>
            <w:pPr>
              <w:pStyle w:val="TAL"/>
              <w:rPr>
                <w:lang w:eastAsia="ja-JP"/>
              </w:rPr>
            </w:pPr>
            <w:r>
              <w:rPr>
                <w:lang w:eastAsia="ja-JP"/>
              </w:rPr>
              <w:t>R99</w:t>
            </w:r>
          </w:p>
        </w:tc>
        <w:tc>
          <w:tcPr>
            <w:tcW w:w="1296" w:type="dxa"/>
            <w:tcBorders>
              <w:top w:val="single" w:sz="6" w:space="0" w:color="000000"/>
              <w:bottom w:val="single" w:sz="6" w:space="0" w:color="000000"/>
              <w:right w:val="single" w:sz="6" w:space="0" w:color="000000"/>
            </w:tcBorders>
          </w:tcPr>
          <w:p>
            <w:pPr>
              <w:pStyle w:val="TAL"/>
              <w:rPr/>
            </w:pPr>
            <w:r>
              <w:rPr/>
              <w:t>3.1.0</w:t>
            </w:r>
          </w:p>
        </w:tc>
        <w:tc>
          <w:tcPr>
            <w:tcW w:w="3599" w:type="dxa"/>
            <w:tcBorders>
              <w:top w:val="single" w:sz="6" w:space="0" w:color="000000"/>
              <w:bottom w:val="single" w:sz="6" w:space="0" w:color="000000"/>
              <w:right w:val="single" w:sz="6" w:space="0" w:color="000000"/>
            </w:tcBorders>
          </w:tcPr>
          <w:p>
            <w:pPr>
              <w:pStyle w:val="TAL"/>
              <w:rPr/>
            </w:pPr>
            <w:r>
              <w:rPr/>
              <w:t>Changes to support Authentication Failure Report for GLR</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CN#09</w:t>
            </w:r>
          </w:p>
        </w:tc>
        <w:tc>
          <w:tcPr>
            <w:tcW w:w="1020" w:type="dxa"/>
            <w:tcBorders>
              <w:top w:val="single" w:sz="6" w:space="0" w:color="000000"/>
              <w:bottom w:val="single" w:sz="6" w:space="0" w:color="000000"/>
              <w:right w:val="single" w:sz="6" w:space="0" w:color="000000"/>
            </w:tcBorders>
          </w:tcPr>
          <w:p>
            <w:pPr>
              <w:pStyle w:val="TAL"/>
              <w:rPr>
                <w:rFonts w:eastAsia="MS Mincho;ＭＳ 明朝"/>
                <w:lang w:eastAsia="ja-JP"/>
              </w:rPr>
            </w:pPr>
            <w:r>
              <w:rPr/>
              <w:t>29.120</w:t>
            </w:r>
          </w:p>
        </w:tc>
        <w:tc>
          <w:tcPr>
            <w:tcW w:w="762" w:type="dxa"/>
            <w:tcBorders>
              <w:top w:val="single" w:sz="6" w:space="0" w:color="000000"/>
              <w:bottom w:val="single" w:sz="6" w:space="0" w:color="000000"/>
              <w:right w:val="single" w:sz="6" w:space="0" w:color="000000"/>
            </w:tcBorders>
          </w:tcPr>
          <w:p>
            <w:pPr>
              <w:pStyle w:val="TAL"/>
              <w:rPr>
                <w:rFonts w:eastAsia="MS Mincho;ＭＳ 明朝"/>
                <w:lang w:eastAsia="ja-JP"/>
              </w:rPr>
            </w:pPr>
            <w:r>
              <w:rPr>
                <w:rFonts w:eastAsia="MS Mincho;ＭＳ 明朝"/>
                <w:lang w:eastAsia="ja-JP"/>
              </w:rPr>
              <w:t>002</w:t>
            </w:r>
          </w:p>
        </w:tc>
        <w:tc>
          <w:tcPr>
            <w:tcW w:w="966" w:type="dxa"/>
            <w:tcBorders>
              <w:top w:val="single" w:sz="6" w:space="0" w:color="000000"/>
              <w:bottom w:val="single" w:sz="6" w:space="0" w:color="000000"/>
              <w:right w:val="single" w:sz="6" w:space="0" w:color="000000"/>
            </w:tcBorders>
          </w:tcPr>
          <w:p>
            <w:pPr>
              <w:pStyle w:val="TAL"/>
              <w:rPr>
                <w:rFonts w:eastAsia="MS Mincho;ＭＳ 明朝"/>
                <w:lang w:eastAsia="ja-JP"/>
              </w:rPr>
            </w:pPr>
            <w:r>
              <w:rPr>
                <w:rFonts w:eastAsia="MS Mincho;ＭＳ 明朝"/>
                <w:lang w:eastAsia="ja-JP"/>
              </w:rPr>
              <w:t>Rel-4</w:t>
            </w:r>
          </w:p>
        </w:tc>
        <w:tc>
          <w:tcPr>
            <w:tcW w:w="1296" w:type="dxa"/>
            <w:tcBorders>
              <w:top w:val="single" w:sz="6" w:space="0" w:color="000000"/>
              <w:bottom w:val="single" w:sz="6" w:space="0" w:color="000000"/>
              <w:right w:val="single" w:sz="6" w:space="0" w:color="000000"/>
            </w:tcBorders>
          </w:tcPr>
          <w:p>
            <w:pPr>
              <w:pStyle w:val="TAL"/>
              <w:rPr>
                <w:rFonts w:eastAsia="MS Mincho;ＭＳ 明朝"/>
                <w:lang w:eastAsia="ja-JP"/>
              </w:rPr>
            </w:pPr>
            <w:r>
              <w:rPr>
                <w:rFonts w:eastAsia="MS Mincho;ＭＳ 明朝"/>
                <w:lang w:eastAsia="ja-JP"/>
              </w:rPr>
              <w:t>4.0.0</w:t>
            </w:r>
          </w:p>
        </w:tc>
        <w:tc>
          <w:tcPr>
            <w:tcW w:w="3599" w:type="dxa"/>
            <w:tcBorders>
              <w:top w:val="single" w:sz="6" w:space="0" w:color="000000"/>
              <w:bottom w:val="single" w:sz="6" w:space="0" w:color="000000"/>
              <w:right w:val="single" w:sz="6" w:space="0" w:color="000000"/>
            </w:tcBorders>
          </w:tcPr>
          <w:p>
            <w:pPr>
              <w:pStyle w:val="TAL"/>
              <w:rPr/>
            </w:pPr>
            <w:r>
              <w:rPr/>
              <w:t>Changes to support secure transport MAP for GLR</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bottom w:val="single" w:sz="6" w:space="0" w:color="000000"/>
              <w:right w:val="single" w:sz="6" w:space="0" w:color="000000"/>
            </w:tcBorders>
          </w:tcPr>
          <w:p>
            <w:pPr>
              <w:pStyle w:val="TAL"/>
              <w:rPr/>
            </w:pPr>
            <w:r>
              <w:rPr/>
              <w:t>29.120</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Rel-5</w:t>
            </w:r>
          </w:p>
        </w:tc>
        <w:tc>
          <w:tcPr>
            <w:tcW w:w="1296" w:type="dxa"/>
            <w:tcBorders>
              <w:top w:val="single" w:sz="6" w:space="0" w:color="000000"/>
              <w:bottom w:val="single" w:sz="6" w:space="0" w:color="000000"/>
              <w:right w:val="single" w:sz="6" w:space="0" w:color="000000"/>
            </w:tcBorders>
          </w:tcPr>
          <w:p>
            <w:pPr>
              <w:pStyle w:val="TAL"/>
              <w:rPr/>
            </w:pPr>
            <w:r>
              <w:rPr/>
              <w:t>5.0.0</w:t>
            </w:r>
          </w:p>
        </w:tc>
        <w:tc>
          <w:tcPr>
            <w:tcW w:w="3599" w:type="dxa"/>
            <w:tcBorders>
              <w:top w:val="single" w:sz="6" w:space="0" w:color="000000"/>
              <w:bottom w:val="single" w:sz="6" w:space="0" w:color="000000"/>
              <w:right w:val="single" w:sz="6" w:space="0" w:color="000000"/>
            </w:tcBorders>
          </w:tcPr>
          <w:p>
            <w:pPr>
              <w:pStyle w:val="TAL"/>
              <w:rPr/>
            </w:pPr>
            <w:r>
              <w:rPr/>
              <w:t>Rel-5 created after CN#16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CN#26</w:t>
            </w:r>
          </w:p>
        </w:tc>
        <w:tc>
          <w:tcPr>
            <w:tcW w:w="1020" w:type="dxa"/>
            <w:tcBorders>
              <w:top w:val="single" w:sz="6" w:space="0" w:color="000000"/>
              <w:bottom w:val="single" w:sz="6" w:space="0" w:color="000000"/>
              <w:right w:val="single" w:sz="6" w:space="0" w:color="000000"/>
            </w:tcBorders>
          </w:tcPr>
          <w:p>
            <w:pPr>
              <w:pStyle w:val="TAL"/>
              <w:rPr/>
            </w:pPr>
            <w:r>
              <w:rPr/>
              <w:t>29.120</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Rel-6</w:t>
            </w:r>
          </w:p>
        </w:tc>
        <w:tc>
          <w:tcPr>
            <w:tcW w:w="1296" w:type="dxa"/>
            <w:tcBorders>
              <w:top w:val="single" w:sz="6" w:space="0" w:color="000000"/>
              <w:bottom w:val="single" w:sz="6" w:space="0" w:color="000000"/>
              <w:right w:val="single" w:sz="6" w:space="0" w:color="000000"/>
            </w:tcBorders>
          </w:tcPr>
          <w:p>
            <w:pPr>
              <w:pStyle w:val="TAL"/>
              <w:rPr/>
            </w:pPr>
            <w:r>
              <w:rPr/>
              <w:t>6.0.0</w:t>
            </w:r>
          </w:p>
        </w:tc>
        <w:tc>
          <w:tcPr>
            <w:tcW w:w="3599" w:type="dxa"/>
            <w:tcBorders>
              <w:top w:val="single" w:sz="6" w:space="0" w:color="000000"/>
              <w:bottom w:val="single" w:sz="6" w:space="0" w:color="000000"/>
              <w:right w:val="single" w:sz="6" w:space="0" w:color="000000"/>
            </w:tcBorders>
          </w:tcPr>
          <w:p>
            <w:pPr>
              <w:pStyle w:val="TAL"/>
              <w:rPr/>
            </w:pPr>
            <w:r>
              <w:rPr/>
              <w:t>Rel-6 created after CN#26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CT#36</w:t>
            </w:r>
          </w:p>
        </w:tc>
        <w:tc>
          <w:tcPr>
            <w:tcW w:w="1020" w:type="dxa"/>
            <w:tcBorders>
              <w:top w:val="single" w:sz="6" w:space="0" w:color="000000"/>
              <w:bottom w:val="single" w:sz="6" w:space="0" w:color="000000"/>
              <w:right w:val="single" w:sz="6" w:space="0" w:color="000000"/>
            </w:tcBorders>
          </w:tcPr>
          <w:p>
            <w:pPr>
              <w:pStyle w:val="TAL"/>
              <w:rPr/>
            </w:pPr>
            <w:r>
              <w:rPr/>
              <w:t>29.120</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Rel-7</w:t>
            </w:r>
          </w:p>
        </w:tc>
        <w:tc>
          <w:tcPr>
            <w:tcW w:w="1296" w:type="dxa"/>
            <w:tcBorders>
              <w:top w:val="single" w:sz="6" w:space="0" w:color="000000"/>
              <w:bottom w:val="single" w:sz="6" w:space="0" w:color="000000"/>
              <w:right w:val="single" w:sz="6" w:space="0" w:color="000000"/>
            </w:tcBorders>
          </w:tcPr>
          <w:p>
            <w:pPr>
              <w:pStyle w:val="TAL"/>
              <w:rPr/>
            </w:pPr>
            <w:r>
              <w:rPr/>
              <w:t>7.0.0</w:t>
            </w:r>
          </w:p>
        </w:tc>
        <w:tc>
          <w:tcPr>
            <w:tcW w:w="3599" w:type="dxa"/>
            <w:tcBorders>
              <w:top w:val="single" w:sz="6" w:space="0" w:color="000000"/>
              <w:bottom w:val="single" w:sz="6" w:space="0" w:color="000000"/>
              <w:right w:val="single" w:sz="6" w:space="0" w:color="000000"/>
            </w:tcBorders>
          </w:tcPr>
          <w:p>
            <w:pPr>
              <w:pStyle w:val="TAL"/>
              <w:rPr/>
            </w:pPr>
            <w:r>
              <w:rPr/>
              <w:t>Upgraded unchanged from Rel-6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CT#42</w:t>
            </w:r>
          </w:p>
        </w:tc>
        <w:tc>
          <w:tcPr>
            <w:tcW w:w="1020" w:type="dxa"/>
            <w:tcBorders>
              <w:top w:val="single" w:sz="6" w:space="0" w:color="000000"/>
              <w:bottom w:val="single" w:sz="6" w:space="0" w:color="000000"/>
              <w:right w:val="single" w:sz="6" w:space="0" w:color="000000"/>
            </w:tcBorders>
          </w:tcPr>
          <w:p>
            <w:pPr>
              <w:pStyle w:val="TAL"/>
              <w:rPr/>
            </w:pPr>
            <w:r>
              <w:rPr/>
              <w:t>29.120</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Rel-8</w:t>
            </w:r>
          </w:p>
        </w:tc>
        <w:tc>
          <w:tcPr>
            <w:tcW w:w="1296" w:type="dxa"/>
            <w:tcBorders>
              <w:top w:val="single" w:sz="6" w:space="0" w:color="000000"/>
              <w:bottom w:val="single" w:sz="6" w:space="0" w:color="000000"/>
              <w:right w:val="single" w:sz="6" w:space="0" w:color="000000"/>
            </w:tcBorders>
          </w:tcPr>
          <w:p>
            <w:pPr>
              <w:pStyle w:val="TAL"/>
              <w:rPr/>
            </w:pPr>
            <w:r>
              <w:rPr/>
              <w:t>8.0.0</w:t>
            </w:r>
          </w:p>
        </w:tc>
        <w:tc>
          <w:tcPr>
            <w:tcW w:w="3599" w:type="dxa"/>
            <w:tcBorders>
              <w:top w:val="single" w:sz="6" w:space="0" w:color="000000"/>
              <w:bottom w:val="single" w:sz="6" w:space="0" w:color="000000"/>
              <w:right w:val="single" w:sz="6" w:space="0" w:color="000000"/>
            </w:tcBorders>
          </w:tcPr>
          <w:p>
            <w:pPr>
              <w:pStyle w:val="TAL"/>
              <w:rPr/>
            </w:pPr>
            <w:r>
              <w:rPr/>
              <w:t>Upgraded unchanged from Rel-7</w:t>
            </w:r>
          </w:p>
        </w:tc>
      </w:tr>
      <w:tr>
        <w:trPr>
          <w:cantSplit w:val="true"/>
        </w:trPr>
        <w:tc>
          <w:tcPr>
            <w:tcW w:w="851" w:type="dxa"/>
            <w:tcBorders>
              <w:top w:val="single" w:sz="6" w:space="0" w:color="000000"/>
              <w:left w:val="single" w:sz="6" w:space="0" w:color="000000"/>
              <w:bottom w:val="single" w:sz="4" w:space="0" w:color="000000"/>
              <w:right w:val="single" w:sz="6" w:space="0" w:color="000000"/>
            </w:tcBorders>
          </w:tcPr>
          <w:p>
            <w:pPr>
              <w:pStyle w:val="TAL"/>
              <w:rPr/>
            </w:pPr>
            <w:r>
              <w:rPr/>
              <w:t>2009-12</w:t>
            </w:r>
          </w:p>
        </w:tc>
        <w:tc>
          <w:tcPr>
            <w:tcW w:w="1020" w:type="dxa"/>
            <w:tcBorders>
              <w:top w:val="single" w:sz="6" w:space="0" w:color="000000"/>
              <w:bottom w:val="single" w:sz="4" w:space="0" w:color="000000"/>
              <w:right w:val="single" w:sz="6" w:space="0" w:color="000000"/>
            </w:tcBorders>
          </w:tcPr>
          <w:p>
            <w:pPr>
              <w:pStyle w:val="TAL"/>
              <w:rPr/>
            </w:pPr>
            <w:r>
              <w:rPr/>
              <w:t>29.120</w:t>
            </w:r>
          </w:p>
        </w:tc>
        <w:tc>
          <w:tcPr>
            <w:tcW w:w="762" w:type="dxa"/>
            <w:tcBorders>
              <w:top w:val="single" w:sz="6" w:space="0" w:color="000000"/>
              <w:bottom w:val="single" w:sz="4" w:space="0" w:color="000000"/>
              <w:right w:val="single" w:sz="6" w:space="0" w:color="000000"/>
            </w:tcBorders>
          </w:tcPr>
          <w:p>
            <w:pPr>
              <w:pStyle w:val="TAL"/>
              <w:rPr/>
            </w:pPr>
            <w:r>
              <w:rPr/>
              <w:t>-</w:t>
            </w:r>
          </w:p>
        </w:tc>
        <w:tc>
          <w:tcPr>
            <w:tcW w:w="966" w:type="dxa"/>
            <w:tcBorders>
              <w:top w:val="single" w:sz="6" w:space="0" w:color="000000"/>
              <w:bottom w:val="single" w:sz="4" w:space="0" w:color="000000"/>
              <w:right w:val="single" w:sz="6" w:space="0" w:color="000000"/>
            </w:tcBorders>
          </w:tcPr>
          <w:p>
            <w:pPr>
              <w:pStyle w:val="TAL"/>
              <w:rPr/>
            </w:pPr>
            <w:r>
              <w:rPr/>
              <w:t>Rel-9</w:t>
            </w:r>
          </w:p>
        </w:tc>
        <w:tc>
          <w:tcPr>
            <w:tcW w:w="1296" w:type="dxa"/>
            <w:tcBorders>
              <w:top w:val="single" w:sz="6" w:space="0" w:color="000000"/>
              <w:bottom w:val="single" w:sz="4" w:space="0" w:color="000000"/>
              <w:right w:val="single" w:sz="6" w:space="0" w:color="000000"/>
            </w:tcBorders>
          </w:tcPr>
          <w:p>
            <w:pPr>
              <w:pStyle w:val="TAL"/>
              <w:rPr/>
            </w:pPr>
            <w:r>
              <w:rPr/>
              <w:t>9.0.0</w:t>
            </w:r>
          </w:p>
        </w:tc>
        <w:tc>
          <w:tcPr>
            <w:tcW w:w="3599" w:type="dxa"/>
            <w:tcBorders>
              <w:top w:val="single" w:sz="6" w:space="0" w:color="000000"/>
              <w:bottom w:val="single" w:sz="4" w:space="0" w:color="000000"/>
              <w:right w:val="single" w:sz="6" w:space="0" w:color="000000"/>
            </w:tcBorders>
          </w:tcPr>
          <w:p>
            <w:pPr>
              <w:pStyle w:val="TAL"/>
              <w:rPr/>
            </w:pPr>
            <w:r>
              <w:rPr/>
              <w:t>Update to Rel-9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2011-03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29.120</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Rel-10</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10.0.0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Rel-10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2012-09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29.120</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Rel-11</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11.0.0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Rel-11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2014-09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29.120</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Rel-12</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12.0.0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Rel-12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2015-12</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29.120</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Rel-13</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13.0.0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Rel-13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2017-03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29.120</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Rel-14</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14.0.0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Rel-14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2018-06</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29.120</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Rel-15</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15.0.0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Rel-15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2020-07</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29.120</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Rel-16</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16.0.0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Rel-16 version (MCC)</w:t>
            </w:r>
          </w:p>
        </w:tc>
      </w:tr>
    </w:tbl>
    <w:p>
      <w:pPr>
        <w:pStyle w:val="Normal"/>
        <w:widowControl/>
        <w:overflowPunct w:val="false"/>
        <w:autoSpaceDE w:val="false"/>
        <w:bidi w:val="0"/>
        <w:spacing w:before="0" w:after="180"/>
        <w:textAlignment w:val="baseline"/>
        <w:rPr/>
      </w:pPr>
      <w:r>
        <w:rPr/>
      </w:r>
    </w:p>
    <w:sectPr>
      <w:headerReference w:type="default" r:id="rId103"/>
      <w:headerReference w:type="first" r:id="rId104"/>
      <w:footerReference w:type="default" r:id="rId105"/>
      <w:footerReference w:type="first" r:id="rId106"/>
      <w:type w:val="nextPage"/>
      <w:pgSz w:w="11906" w:h="16838"/>
      <w:pgMar w:left="1134" w:right="1134" w:gutter="0" w:header="851" w:top="1418" w:footer="340" w:bottom="1134"/>
      <w:pgNumType w:start="2" w:fmt="decimal"/>
      <w:formProt w:val="false"/>
      <w:titlePg/>
      <w:textDirection w:val="lrTb"/>
      <w:docGrid w:type="default" w:linePitch="27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Helvetica">
    <w:altName w:val="Arial"/>
    <w:charset w:val="00"/>
    <w:family w:val="swiss"/>
    <w:pitch w:val="variable"/>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60">
              <wp:simplePos x="0" y="0"/>
              <wp:positionH relativeFrom="margin">
                <wp:align>center</wp:align>
              </wp:positionH>
              <wp:positionV relativeFrom="paragraph">
                <wp:posOffset>635</wp:posOffset>
              </wp:positionV>
              <wp:extent cx="210820" cy="146685"/>
              <wp:effectExtent l="0" t="0" r="0" b="0"/>
              <wp:wrapSquare wrapText="largest"/>
              <wp:docPr id="107" name="Frame13"/>
              <a:graphic xmlns:a="http://schemas.openxmlformats.org/drawingml/2006/main">
                <a:graphicData uri="http://schemas.microsoft.com/office/word/2010/wordprocessingShape">
                  <wps:wsp>
                    <wps:cNvSpPr txBox="1"/>
                    <wps:spPr>
                      <a:xfrm>
                        <a:off x="0" y="0"/>
                        <a:ext cx="210820" cy="146685"/>
                      </a:xfrm>
                      <a:prstGeom prst="rect"/>
                      <a:solidFill>
                        <a:srgbClr val="FFFFFF">
                          <a:alpha val="0"/>
                        </a:srgbClr>
                      </a:solidFill>
                    </wps:spPr>
                    <wps:txbx>
                      <w:txbxContent>
                        <w:p>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155</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6.6pt;height:11.55pt;mso-wrap-distance-left:0pt;mso-wrap-distance-right:0pt;mso-wrap-distance-top:0pt;mso-wrap-distance-bottom:0pt;margin-top:0.05pt;mso-position-vertical-relative:text;margin-left:232.65pt;mso-position-horizontal:center;mso-position-horizontal-relative:margin">
              <v:fill opacity="0f"/>
              <v:textbox inset="0in,0in,0in,0in">
                <w:txbxContent>
                  <w:p>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155</w:t>
                    </w:r>
                    <w:r>
                      <w:rPr>
                        <w:rStyle w:val="PageNumbe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13">
              <wp:simplePos x="0" y="0"/>
              <wp:positionH relativeFrom="margin">
                <wp:align>right</wp:align>
              </wp:positionH>
              <wp:positionV relativeFrom="paragraph">
                <wp:posOffset>635</wp:posOffset>
              </wp:positionV>
              <wp:extent cx="1844675" cy="131445"/>
              <wp:effectExtent l="0" t="0" r="0" b="0"/>
              <wp:wrapSquare wrapText="largest"/>
              <wp:docPr id="108" name="Frame14"/>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29.120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29.120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66">
              <wp:simplePos x="0" y="0"/>
              <wp:positionH relativeFrom="margin">
                <wp:align>left</wp:align>
              </wp:positionH>
              <wp:positionV relativeFrom="paragraph">
                <wp:posOffset>635</wp:posOffset>
              </wp:positionV>
              <wp:extent cx="598170" cy="131445"/>
              <wp:effectExtent l="0" t="0" r="0" b="0"/>
              <wp:wrapSquare wrapText="largest"/>
              <wp:docPr id="109" name="Frame15"/>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67">
              <wp:simplePos x="0" y="0"/>
              <wp:positionH relativeFrom="margin">
                <wp:align>center</wp:align>
              </wp:positionH>
              <wp:positionV relativeFrom="paragraph">
                <wp:posOffset>635</wp:posOffset>
              </wp:positionV>
              <wp:extent cx="70485" cy="146685"/>
              <wp:effectExtent l="0" t="0" r="0" b="0"/>
              <wp:wrapSquare wrapText="largest"/>
              <wp:docPr id="110" name="Frame16"/>
              <a:graphic xmlns:a="http://schemas.openxmlformats.org/drawingml/2006/main">
                <a:graphicData uri="http://schemas.microsoft.com/office/word/2010/wordprocessingShape">
                  <wps:wsp>
                    <wps:cNvSpPr txBox="1"/>
                    <wps:spPr>
                      <a:xfrm>
                        <a:off x="0" y="0"/>
                        <a:ext cx="70485" cy="146685"/>
                      </a:xfrm>
                      <a:prstGeom prst="rect"/>
                      <a:solidFill>
                        <a:srgbClr val="FFFFFF">
                          <a:alpha val="0"/>
                        </a:srgbClr>
                      </a:solidFill>
                    </wps:spPr>
                    <wps:txbx>
                      <w:txbxContent>
                        <w:p>
                          <w:pPr>
                            <w:pStyle w:val="Head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55pt;height:11.55pt;mso-wrap-distance-left:0pt;mso-wrap-distance-right:0pt;mso-wrap-distance-top:0pt;mso-wrap-distance-bottom:0pt;margin-top:0.05pt;mso-position-vertical-relative:text;margin-left:238.2pt;mso-position-horizontal:center;mso-position-horizontal-relative:margin">
              <v:fill opacity="0f"/>
              <v:textbox inset="0in,0in,0in,0in">
                <w:txbxContent>
                  <w:p>
                    <w:pPr>
                      <w:pStyle w:val="Head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68">
              <wp:simplePos x="0" y="0"/>
              <wp:positionH relativeFrom="margin">
                <wp:align>right</wp:align>
              </wp:positionH>
              <wp:positionV relativeFrom="paragraph">
                <wp:posOffset>635</wp:posOffset>
              </wp:positionV>
              <wp:extent cx="1844675" cy="131445"/>
              <wp:effectExtent l="0" t="0" r="0" b="0"/>
              <wp:wrapSquare wrapText="largest"/>
              <wp:docPr id="111" name="Frame17"/>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29.120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29.120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69">
              <wp:simplePos x="0" y="0"/>
              <wp:positionH relativeFrom="margin">
                <wp:align>left</wp:align>
              </wp:positionH>
              <wp:positionV relativeFrom="paragraph">
                <wp:posOffset>635</wp:posOffset>
              </wp:positionV>
              <wp:extent cx="598170" cy="131445"/>
              <wp:effectExtent l="0" t="0" r="0" b="0"/>
              <wp:wrapSquare wrapText="largest"/>
              <wp:docPr id="112" name="Frame18"/>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abstractNum>
  <w:abstractNum w:abstractNumId="3">
    <w:lvl w:ilvl="0">
      <w:start w:val="1"/>
      <w:numFmt w:val="bullet"/>
      <w:lvlText w:val=""/>
      <w:lvlJc w:val="left"/>
      <w:pPr>
        <w:tabs>
          <w:tab w:val="num" w:pos="360"/>
        </w:tabs>
        <w:ind w:left="284" w:hanging="284"/>
      </w:pPr>
      <w:rPr>
        <w:rFonts w:ascii="Symbol" w:hAnsi="Symbol" w:cs="Symbol" w:hint="default"/>
      </w:rPr>
    </w:lvl>
  </w:abstractNum>
  <w:abstractNum w:abstractNumId="4">
    <w:lvl w:ilvl="0">
      <w:start w:val="1"/>
      <w:numFmt w:val="decimal"/>
      <w:lvlText w:val="%1)"/>
      <w:lvlJc w:val="left"/>
      <w:pPr>
        <w:tabs>
          <w:tab w:val="num" w:pos="644"/>
        </w:tabs>
        <w:ind w:left="284" w:hanging="0"/>
      </w:pPr>
      <w:rPr/>
    </w:lvl>
  </w:abstractNum>
  <w:abstractNum w:abstractNumId="5">
    <w:lvl w:ilvl="0">
      <w:start w:val="1"/>
      <w:numFmt w:val="lowerLetter"/>
      <w:lvlText w:val="%1)"/>
      <w:lvlJc w:val="left"/>
      <w:pPr>
        <w:tabs>
          <w:tab w:val="num" w:pos="360"/>
        </w:tabs>
        <w:ind w:left="284" w:hanging="284"/>
      </w:pPr>
      <w:r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284"/>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CommentReference">
    <w:name w:val="Comment Reference"/>
    <w:qFormat/>
    <w:rPr>
      <w:sz w:val="16"/>
    </w:rPr>
  </w:style>
  <w:style w:type="character" w:styleId="ASN1Itemdefinition">
    <w:name w:val="ASN.1 Item definition"/>
    <w:qFormat/>
    <w:rPr>
      <w:b/>
      <w:sz w:val="18"/>
    </w:rPr>
  </w:style>
  <w:style w:type="character" w:styleId="LineNumbering">
    <w:name w:val="Line Numbering"/>
    <w:basedOn w:val="DefaultParagraphFont"/>
    <w:rPr/>
  </w:style>
  <w:style w:type="character" w:styleId="PropfontNORMAL10">
    <w:name w:val="Prop.font NORMAL 10"/>
    <w:qFormat/>
    <w:rPr>
      <w:rFonts w:ascii="Helvetica" w:hAnsi="Helvetica" w:cs="Helvetica"/>
      <w:sz w:val="20"/>
    </w:rPr>
  </w:style>
  <w:style w:type="character" w:styleId="InternetLink">
    <w:name w:val="Hyperlink"/>
    <w:rPr>
      <w:color w:val="0000FF"/>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Heading1H1">
    <w:name w:val="Heading 1.H1"/>
    <w:next w:val="Normal"/>
    <w:qFormat/>
    <w:pPr>
      <w:keepNext w:val="true"/>
      <w:keepLines/>
      <w:widowControl w:val="false"/>
      <w:pBdr>
        <w:top w:val="single" w:sz="12" w:space="3" w:color="000000"/>
      </w:pBdr>
      <w:overflowPunct w:val="false"/>
      <w:autoSpaceDE w:val="false"/>
      <w:bidi w:val="0"/>
      <w:spacing w:before="240" w:after="180"/>
      <w:ind w:left="1134" w:hanging="1134"/>
      <w:textAlignment w:val="baseline"/>
    </w:pPr>
    <w:rPr>
      <w:rFonts w:ascii="Arial" w:hAnsi="Arial" w:eastAsia="MS Mincho;ＭＳ 明朝" w:cs="Arial"/>
      <w:color w:val="auto"/>
      <w:sz w:val="36"/>
      <w:szCs w:val="20"/>
      <w:lang w:val="en-GB" w:bidi="ar-SA" w:eastAsia="zh-CN"/>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ind w:left="284" w:hanging="0"/>
    </w:pPr>
    <w:rPr/>
  </w:style>
  <w:style w:type="paragraph" w:styleId="Fr">
    <w:name w:val="fr"/>
    <w:basedOn w:val="FP"/>
    <w:qFormat/>
    <w:pPr/>
    <w:rPr>
      <w:sz w:val="16"/>
    </w:rPr>
  </w:style>
  <w:style w:type="paragraph" w:styleId="TAJ">
    <w:name w:val="TAJ"/>
    <w:basedOn w:val="Normal"/>
    <w:qFormat/>
    <w:pPr>
      <w:keepNext w:val="true"/>
      <w:keepLines/>
    </w:pPr>
    <w:rPr/>
  </w:style>
  <w:style w:type="paragraph" w:styleId="ZE">
    <w:name w:val="ZE"/>
    <w:qFormat/>
    <w:pPr>
      <w:widowControl w:val="false"/>
      <w:overflowPunct w:val="false"/>
      <w:autoSpaceDE w:val="false"/>
      <w:bidi w:val="0"/>
      <w:spacing w:lineRule="atLeast" w:line="408" w:before="0" w:after="960"/>
      <w:jc w:val="center"/>
      <w:textAlignment w:val="baseline"/>
    </w:pPr>
    <w:rPr>
      <w:rFonts w:ascii="Arial" w:hAnsi="Arial" w:eastAsia="MS Mincho;ＭＳ 明朝" w:cs="Arial"/>
      <w:color w:val="auto"/>
      <w:sz w:val="20"/>
      <w:szCs w:val="20"/>
      <w:lang w:val="de-DE" w:bidi="ar-SA" w:eastAsia="zh-CN"/>
    </w:rPr>
  </w:style>
  <w:style w:type="paragraph" w:styleId="CommentText">
    <w:name w:val="Comment Text"/>
    <w:basedOn w:val="Normal"/>
    <w:qFormat/>
    <w:pPr/>
    <w:rPr/>
  </w:style>
  <w:style w:type="paragraph" w:styleId="ASN1Source">
    <w:name w:val="ASN.1 Source"/>
    <w:qFormat/>
    <w:pPr>
      <w:widowControl w:val="false"/>
      <w:overflowPunct w:val="false"/>
      <w:autoSpaceDE w:val="false"/>
      <w:bidi w:val="0"/>
      <w:spacing w:lineRule="exact" w:line="180"/>
      <w:textAlignment w:val="baseline"/>
    </w:pPr>
    <w:rPr>
      <w:rFonts w:ascii="Courier New" w:hAnsi="Courier New" w:eastAsia="MS Mincho;ＭＳ 明朝" w:cs="Courier New"/>
      <w:color w:val="auto"/>
      <w:sz w:val="16"/>
      <w:szCs w:val="20"/>
      <w:lang w:val="de-DE" w:bidi="ar-SA" w:eastAsia="zh-CN"/>
    </w:rPr>
  </w:style>
  <w:style w:type="paragraph" w:styleId="ASN1TABLEbeginend">
    <w:name w:val="ASN.1 TABLE begin &amp; end"/>
    <w:qFormat/>
    <w:pPr>
      <w:widowControl w:val="false"/>
      <w:pBdr>
        <w:top w:val="single" w:sz="6" w:space="0" w:color="000000"/>
        <w:left w:val="single" w:sz="6" w:space="0" w:color="000000"/>
        <w:bottom w:val="single" w:sz="6" w:space="0" w:color="000000"/>
        <w:right w:val="single" w:sz="6" w:space="0" w:color="000000"/>
      </w:pBdr>
      <w:tabs>
        <w:tab w:val="clear" w:pos="284"/>
        <w:tab w:val="left" w:pos="454" w:leader="none"/>
        <w:tab w:val="left" w:pos="907" w:leader="none"/>
        <w:tab w:val="left" w:pos="1361" w:leader="none"/>
        <w:tab w:val="left" w:pos="3969" w:leader="none"/>
        <w:tab w:val="left" w:pos="4423" w:leader="none"/>
        <w:tab w:val="left" w:pos="4876" w:leader="none"/>
        <w:tab w:val="left" w:pos="7258" w:leader="none"/>
      </w:tabs>
      <w:overflowPunct w:val="false"/>
      <w:autoSpaceDE w:val="false"/>
      <w:bidi w:val="0"/>
      <w:spacing w:lineRule="exact" w:line="180"/>
      <w:ind w:right="567" w:hanging="0"/>
      <w:textAlignment w:val="baseline"/>
    </w:pPr>
    <w:rPr>
      <w:rFonts w:ascii="Courier New" w:hAnsi="Courier New" w:eastAsia="MS Mincho;ＭＳ 明朝" w:cs="Courier New"/>
      <w:b/>
      <w:color w:val="auto"/>
      <w:sz w:val="16"/>
      <w:szCs w:val="20"/>
      <w:lang w:val="de-DE" w:bidi="ar-SA" w:eastAsia="zh-CN"/>
    </w:rPr>
  </w:style>
  <w:style w:type="paragraph" w:styleId="ASN1TABLEbegin">
    <w:name w:val="ASN.1 TABLE begin"/>
    <w:qFormat/>
    <w:pPr>
      <w:keepNext w:val="true"/>
      <w:widowControl w:val="false"/>
      <w:pBdr>
        <w:top w:val="single" w:sz="6" w:space="0" w:color="000000"/>
        <w:left w:val="single" w:sz="6" w:space="0" w:color="000000"/>
        <w:right w:val="single" w:sz="6" w:space="0" w:color="000000"/>
      </w:pBdr>
      <w:tabs>
        <w:tab w:val="clear" w:pos="284"/>
        <w:tab w:val="left" w:pos="454" w:leader="none"/>
        <w:tab w:val="left" w:pos="907" w:leader="none"/>
        <w:tab w:val="left" w:pos="1361" w:leader="none"/>
        <w:tab w:val="left" w:pos="3969" w:leader="none"/>
        <w:tab w:val="left" w:pos="4423" w:leader="none"/>
        <w:tab w:val="left" w:pos="4876" w:leader="none"/>
        <w:tab w:val="left" w:pos="7258" w:leader="none"/>
      </w:tabs>
      <w:overflowPunct w:val="false"/>
      <w:autoSpaceDE w:val="false"/>
      <w:bidi w:val="0"/>
      <w:spacing w:lineRule="exact" w:line="180"/>
      <w:ind w:right="567" w:hanging="0"/>
      <w:textAlignment w:val="baseline"/>
    </w:pPr>
    <w:rPr>
      <w:rFonts w:ascii="Courier New" w:hAnsi="Courier New" w:eastAsia="MS Mincho;ＭＳ 明朝" w:cs="Courier New"/>
      <w:b/>
      <w:color w:val="auto"/>
      <w:sz w:val="16"/>
      <w:szCs w:val="20"/>
      <w:lang w:val="de-DE" w:bidi="ar-SA" w:eastAsia="zh-CN"/>
    </w:rPr>
  </w:style>
  <w:style w:type="paragraph" w:styleId="ASN1TABLEmiddle">
    <w:name w:val="ASN.1 TABLE middle"/>
    <w:qFormat/>
    <w:pPr>
      <w:keepNext w:val="true"/>
      <w:widowControl w:val="false"/>
      <w:pBdr>
        <w:left w:val="single" w:sz="6" w:space="0" w:color="000000"/>
        <w:bottom w:val="single" w:sz="6" w:space="0" w:color="000000"/>
        <w:right w:val="single" w:sz="6" w:space="0" w:color="000000"/>
      </w:pBdr>
      <w:tabs>
        <w:tab w:val="clear" w:pos="284"/>
        <w:tab w:val="left" w:pos="454" w:leader="none"/>
        <w:tab w:val="left" w:pos="907" w:leader="none"/>
        <w:tab w:val="left" w:pos="1361" w:leader="none"/>
        <w:tab w:val="left" w:pos="3969" w:leader="none"/>
        <w:tab w:val="left" w:pos="4423" w:leader="none"/>
        <w:tab w:val="left" w:pos="4876" w:leader="none"/>
        <w:tab w:val="left" w:pos="7258" w:leader="none"/>
      </w:tabs>
      <w:overflowPunct w:val="false"/>
      <w:autoSpaceDE w:val="false"/>
      <w:bidi w:val="0"/>
      <w:spacing w:lineRule="exact" w:line="180"/>
      <w:ind w:right="567" w:hanging="0"/>
      <w:textAlignment w:val="baseline"/>
    </w:pPr>
    <w:rPr>
      <w:rFonts w:ascii="Courier New" w:hAnsi="Courier New" w:eastAsia="MS Mincho;ＭＳ 明朝" w:cs="Courier New"/>
      <w:color w:val="auto"/>
      <w:sz w:val="16"/>
      <w:szCs w:val="20"/>
      <w:lang w:val="de-DE" w:bidi="ar-SA" w:eastAsia="zh-CN"/>
    </w:rPr>
  </w:style>
  <w:style w:type="paragraph" w:styleId="ASN1TABLEmiddle1">
    <w:name w:val="ASN.1 -- TABLE middle"/>
    <w:qFormat/>
    <w:pPr>
      <w:keepNext w:val="true"/>
      <w:widowControl w:val="false"/>
      <w:pBdr>
        <w:left w:val="single" w:sz="6" w:space="0" w:color="000000"/>
        <w:right w:val="single" w:sz="6" w:space="0" w:color="000000"/>
      </w:pBdr>
      <w:tabs>
        <w:tab w:val="clear" w:pos="284"/>
        <w:tab w:val="left" w:pos="454" w:leader="none"/>
        <w:tab w:val="left" w:pos="907" w:leader="none"/>
        <w:tab w:val="left" w:pos="1361" w:leader="none"/>
        <w:tab w:val="left" w:pos="3969" w:leader="none"/>
        <w:tab w:val="left" w:pos="4423" w:leader="none"/>
        <w:tab w:val="left" w:pos="4876" w:leader="none"/>
        <w:tab w:val="left" w:pos="7258" w:leader="none"/>
      </w:tabs>
      <w:overflowPunct w:val="false"/>
      <w:autoSpaceDE w:val="false"/>
      <w:bidi w:val="0"/>
      <w:spacing w:lineRule="exact" w:line="180"/>
      <w:ind w:right="567" w:hanging="0"/>
      <w:textAlignment w:val="baseline"/>
    </w:pPr>
    <w:rPr>
      <w:rFonts w:ascii="Courier New" w:hAnsi="Courier New" w:eastAsia="MS Mincho;ＭＳ 明朝" w:cs="Courier New"/>
      <w:i/>
      <w:color w:val="auto"/>
      <w:sz w:val="16"/>
      <w:szCs w:val="20"/>
      <w:lang w:val="de-DE" w:bidi="ar-SA" w:eastAsia="zh-CN"/>
    </w:rPr>
  </w:style>
  <w:style w:type="paragraph" w:styleId="ASN1TABLEend">
    <w:name w:val="ASN.1 TABLE end"/>
    <w:qFormat/>
    <w:pPr>
      <w:widowControl w:val="false"/>
      <w:pBdr>
        <w:left w:val="single" w:sz="6" w:space="0" w:color="000000"/>
        <w:bottom w:val="single" w:sz="6" w:space="0" w:color="000000"/>
        <w:right w:val="single" w:sz="6" w:space="0" w:color="000000"/>
      </w:pBdr>
      <w:tabs>
        <w:tab w:val="clear" w:pos="284"/>
        <w:tab w:val="left" w:pos="454" w:leader="none"/>
        <w:tab w:val="left" w:pos="907" w:leader="none"/>
        <w:tab w:val="left" w:pos="1361" w:leader="none"/>
        <w:tab w:val="left" w:pos="3969" w:leader="none"/>
        <w:tab w:val="left" w:pos="4423" w:leader="none"/>
        <w:tab w:val="left" w:pos="4876" w:leader="none"/>
        <w:tab w:val="left" w:pos="7258" w:leader="none"/>
      </w:tabs>
      <w:overflowPunct w:val="false"/>
      <w:autoSpaceDE w:val="false"/>
      <w:bidi w:val="0"/>
      <w:spacing w:lineRule="exact" w:line="180"/>
      <w:ind w:right="567" w:hanging="0"/>
      <w:textAlignment w:val="baseline"/>
    </w:pPr>
    <w:rPr>
      <w:rFonts w:ascii="Courier New" w:hAnsi="Courier New" w:eastAsia="MS Mincho;ＭＳ 明朝" w:cs="Courier New"/>
      <w:color w:val="auto"/>
      <w:sz w:val="16"/>
      <w:szCs w:val="20"/>
      <w:lang w:val="de-DE" w:bidi="ar-SA" w:eastAsia="zh-CN"/>
    </w:rPr>
  </w:style>
  <w:style w:type="paragraph" w:styleId="ASN1HeadingComment">
    <w:name w:val="ASN.1 Heading Comment"/>
    <w:qFormat/>
    <w:pPr>
      <w:keepNext w:val="true"/>
      <w:widowControl w:val="false"/>
      <w:overflowPunct w:val="false"/>
      <w:autoSpaceDE w:val="false"/>
      <w:bidi w:val="0"/>
      <w:spacing w:lineRule="exact" w:line="180"/>
      <w:textAlignment w:val="baseline"/>
    </w:pPr>
    <w:rPr>
      <w:rFonts w:ascii="Courier New" w:hAnsi="Courier New" w:eastAsia="MS Mincho;ＭＳ 明朝" w:cs="Courier New"/>
      <w:i/>
      <w:color w:val="auto"/>
      <w:sz w:val="16"/>
      <w:szCs w:val="20"/>
      <w:lang w:val="de-DE" w:bidi="ar-SA" w:eastAsia="zh-CN"/>
    </w:rPr>
  </w:style>
  <w:style w:type="paragraph" w:styleId="ASN1TABLEend1">
    <w:name w:val="ASN.1 -- TABLE end"/>
    <w:qFormat/>
    <w:pPr>
      <w:widowControl w:val="false"/>
      <w:pBdr>
        <w:left w:val="single" w:sz="6" w:space="0" w:color="000000"/>
        <w:bottom w:val="single" w:sz="6" w:space="0" w:color="000000"/>
        <w:right w:val="single" w:sz="6" w:space="0" w:color="000000"/>
      </w:pBdr>
      <w:tabs>
        <w:tab w:val="clear" w:pos="284"/>
        <w:tab w:val="left" w:pos="454" w:leader="none"/>
        <w:tab w:val="left" w:pos="907" w:leader="none"/>
        <w:tab w:val="left" w:pos="1361" w:leader="none"/>
        <w:tab w:val="left" w:pos="3969" w:leader="none"/>
        <w:tab w:val="left" w:pos="4423" w:leader="none"/>
        <w:tab w:val="left" w:pos="4876" w:leader="none"/>
        <w:tab w:val="left" w:pos="7258" w:leader="none"/>
      </w:tabs>
      <w:overflowPunct w:val="false"/>
      <w:autoSpaceDE w:val="false"/>
      <w:bidi w:val="0"/>
      <w:spacing w:lineRule="exact" w:line="180"/>
      <w:ind w:right="567" w:hanging="0"/>
      <w:textAlignment w:val="baseline"/>
    </w:pPr>
    <w:rPr>
      <w:rFonts w:ascii="Courier New" w:hAnsi="Courier New" w:eastAsia="MS Mincho;ＭＳ 明朝" w:cs="Courier New"/>
      <w:i/>
      <w:color w:val="auto"/>
      <w:sz w:val="16"/>
      <w:szCs w:val="20"/>
      <w:lang w:val="de-DE" w:bidi="ar-SA" w:eastAsia="zh-CN"/>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HE">
    <w:name w:val="HE"/>
    <w:basedOn w:val="Normal"/>
    <w:qFormat/>
    <w:pPr/>
    <w:rPr>
      <w:b/>
    </w:rPr>
  </w:style>
  <w:style w:type="paragraph" w:styleId="ZC">
    <w:name w:val="ZC"/>
    <w:qFormat/>
    <w:pPr>
      <w:widowControl w:val="false"/>
      <w:overflowPunct w:val="false"/>
      <w:autoSpaceDE w:val="false"/>
      <w:bidi w:val="0"/>
      <w:spacing w:lineRule="atLeast" w:line="360"/>
      <w:jc w:val="center"/>
      <w:textAlignment w:val="baseline"/>
    </w:pPr>
    <w:rPr>
      <w:rFonts w:ascii="Arial" w:hAnsi="Arial" w:eastAsia="MS Mincho;ＭＳ 明朝" w:cs="Arial"/>
      <w:color w:val="auto"/>
      <w:sz w:val="20"/>
      <w:szCs w:val="20"/>
      <w:lang w:val="de-DE" w:bidi="ar-SA" w:eastAsia="zh-CN"/>
    </w:rPr>
  </w:style>
  <w:style w:type="paragraph" w:styleId="PARAGRAPHLINEAFTER">
    <w:name w:val="PARAGRAPH (-LINE AFTER)"/>
    <w:qFormat/>
    <w:pPr>
      <w:widowControl w:val="false"/>
      <w:overflowPunct w:val="false"/>
      <w:autoSpaceDE w:val="false"/>
      <w:bidi w:val="0"/>
      <w:jc w:val="both"/>
      <w:textAlignment w:val="baseline"/>
    </w:pPr>
    <w:rPr>
      <w:rFonts w:ascii="Helvetica" w:hAnsi="Helvetica" w:eastAsia="MS Mincho;ＭＳ 明朝" w:cs="Helvetica"/>
      <w:color w:val="auto"/>
      <w:sz w:val="20"/>
      <w:szCs w:val="20"/>
      <w:lang w:val="de-DE" w:bidi="ar-SA" w:eastAsia="zh-CN"/>
    </w:rPr>
  </w:style>
  <w:style w:type="paragraph" w:styleId="NOTE">
    <w:name w:val="NOTE"/>
    <w:qFormat/>
    <w:pPr>
      <w:widowControl w:val="false"/>
      <w:tabs>
        <w:tab w:val="clear" w:pos="284"/>
        <w:tab w:val="left" w:pos="1701" w:leader="none"/>
      </w:tabs>
      <w:overflowPunct w:val="false"/>
      <w:autoSpaceDE w:val="false"/>
      <w:bidi w:val="0"/>
      <w:spacing w:lineRule="exact" w:line="240" w:before="0" w:after="240"/>
      <w:ind w:left="1701" w:hanging="1134"/>
      <w:jc w:val="both"/>
      <w:textAlignment w:val="baseline"/>
    </w:pPr>
    <w:rPr>
      <w:rFonts w:ascii="Helvetica" w:hAnsi="Helvetica" w:eastAsia="MS Mincho;ＭＳ 明朝" w:cs="Helvetica"/>
      <w:color w:val="auto"/>
      <w:sz w:val="20"/>
      <w:szCs w:val="20"/>
      <w:lang w:val="de-DE" w:bidi="ar-SA" w:eastAsia="zh-CN"/>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180"/>
    </w:pPr>
    <w:rPr>
      <w:rFonts w:ascii="Arial" w:hAnsi="Arial" w:cs="Arial"/>
      <w:b/>
      <w:bCs/>
      <w:sz w:val="24"/>
      <w:szCs w:val="24"/>
    </w:rPr>
  </w:style>
  <w:style w:type="paragraph" w:styleId="B31">
    <w:name w:val="B3+"/>
    <w:basedOn w:val="Normal"/>
    <w:qFormat/>
    <w:pPr>
      <w:numPr>
        <w:ilvl w:val="0"/>
        <w:numId w:val="2"/>
      </w:numPr>
      <w:tabs>
        <w:tab w:val="clear" w:pos="284"/>
        <w:tab w:val="left" w:pos="851" w:leader="none"/>
      </w:tabs>
      <w:ind w:left="851" w:hanging="284"/>
    </w:pPr>
    <w:rPr/>
  </w:style>
  <w:style w:type="paragraph" w:styleId="B11">
    <w:name w:val="B1+"/>
    <w:basedOn w:val="Normal"/>
    <w:qFormat/>
    <w:pPr>
      <w:numPr>
        <w:ilvl w:val="0"/>
        <w:numId w:val="3"/>
      </w:numPr>
      <w:tabs>
        <w:tab w:val="left" w:pos="284" w:leader="none"/>
      </w:tabs>
    </w:pPr>
    <w:rPr/>
  </w:style>
  <w:style w:type="paragraph" w:styleId="B21">
    <w:name w:val="B2+"/>
    <w:basedOn w:val="Normal"/>
    <w:qFormat/>
    <w:pPr>
      <w:numPr>
        <w:ilvl w:val="0"/>
        <w:numId w:val="6"/>
      </w:numPr>
      <w:tabs>
        <w:tab w:val="clear" w:pos="284"/>
        <w:tab w:val="left" w:pos="567" w:leader="none"/>
      </w:tabs>
      <w:ind w:left="568" w:hanging="284"/>
    </w:pPr>
    <w:rPr/>
  </w:style>
  <w:style w:type="paragraph" w:styleId="BL">
    <w:name w:val="BL"/>
    <w:basedOn w:val="Normal"/>
    <w:qFormat/>
    <w:pPr>
      <w:numPr>
        <w:ilvl w:val="0"/>
        <w:numId w:val="5"/>
      </w:numPr>
      <w:tabs>
        <w:tab w:val="clear" w:pos="284"/>
        <w:tab w:val="left" w:pos="567" w:leader="none"/>
        <w:tab w:val="left" w:pos="644" w:leader="none"/>
      </w:tabs>
      <w:ind w:left="567" w:hanging="283"/>
    </w:pPr>
    <w:rPr/>
  </w:style>
  <w:style w:type="paragraph" w:styleId="BN">
    <w:name w:val="BN"/>
    <w:basedOn w:val="Normal"/>
    <w:qFormat/>
    <w:pPr>
      <w:numPr>
        <w:ilvl w:val="0"/>
        <w:numId w:val="4"/>
      </w:numPr>
      <w:tabs>
        <w:tab w:val="left" w:pos="284" w:leader="none"/>
        <w:tab w:val="left" w:pos="360" w:leader="none"/>
      </w:tabs>
      <w:ind w:hanging="284"/>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wmf"/><Relationship Id="rId21" Type="http://schemas.openxmlformats.org/officeDocument/2006/relationships/image" Target="media/image18.wmf"/><Relationship Id="rId22" Type="http://schemas.openxmlformats.org/officeDocument/2006/relationships/image" Target="media/image19.wmf"/><Relationship Id="rId23" Type="http://schemas.openxmlformats.org/officeDocument/2006/relationships/image" Target="media/image20.wmf"/><Relationship Id="rId24" Type="http://schemas.openxmlformats.org/officeDocument/2006/relationships/image" Target="media/image21.wmf"/><Relationship Id="rId25" Type="http://schemas.openxmlformats.org/officeDocument/2006/relationships/image" Target="media/image22.wmf"/><Relationship Id="rId26" Type="http://schemas.openxmlformats.org/officeDocument/2006/relationships/image" Target="media/image23.wmf"/><Relationship Id="rId27" Type="http://schemas.openxmlformats.org/officeDocument/2006/relationships/image" Target="media/image24.wmf"/><Relationship Id="rId28" Type="http://schemas.openxmlformats.org/officeDocument/2006/relationships/image" Target="media/image25.wmf"/><Relationship Id="rId29" Type="http://schemas.openxmlformats.org/officeDocument/2006/relationships/image" Target="media/image26.wmf"/><Relationship Id="rId30" Type="http://schemas.openxmlformats.org/officeDocument/2006/relationships/image" Target="media/image27.wmf"/><Relationship Id="rId31" Type="http://schemas.openxmlformats.org/officeDocument/2006/relationships/image" Target="media/image28.wmf"/><Relationship Id="rId32" Type="http://schemas.openxmlformats.org/officeDocument/2006/relationships/image" Target="media/image29.wmf"/><Relationship Id="rId33" Type="http://schemas.openxmlformats.org/officeDocument/2006/relationships/image" Target="media/image30.wmf"/><Relationship Id="rId34" Type="http://schemas.openxmlformats.org/officeDocument/2006/relationships/image" Target="media/image31.wmf"/><Relationship Id="rId35" Type="http://schemas.openxmlformats.org/officeDocument/2006/relationships/image" Target="media/image32.wmf"/><Relationship Id="rId36" Type="http://schemas.openxmlformats.org/officeDocument/2006/relationships/image" Target="media/image33.wmf"/><Relationship Id="rId37" Type="http://schemas.openxmlformats.org/officeDocument/2006/relationships/image" Target="media/image34.wmf"/><Relationship Id="rId38" Type="http://schemas.openxmlformats.org/officeDocument/2006/relationships/image" Target="media/image35.wmf"/><Relationship Id="rId39" Type="http://schemas.openxmlformats.org/officeDocument/2006/relationships/image" Target="media/image36.wmf"/><Relationship Id="rId40" Type="http://schemas.openxmlformats.org/officeDocument/2006/relationships/image" Target="media/image37.wmf"/><Relationship Id="rId41" Type="http://schemas.openxmlformats.org/officeDocument/2006/relationships/image" Target="media/image38.wmf"/><Relationship Id="rId42" Type="http://schemas.openxmlformats.org/officeDocument/2006/relationships/image" Target="media/image39.wmf"/><Relationship Id="rId43" Type="http://schemas.openxmlformats.org/officeDocument/2006/relationships/image" Target="media/image40.wmf"/><Relationship Id="rId44" Type="http://schemas.openxmlformats.org/officeDocument/2006/relationships/image" Target="media/image41.wmf"/><Relationship Id="rId45" Type="http://schemas.openxmlformats.org/officeDocument/2006/relationships/image" Target="media/image42.wmf"/><Relationship Id="rId46" Type="http://schemas.openxmlformats.org/officeDocument/2006/relationships/image" Target="media/image43.wmf"/><Relationship Id="rId47" Type="http://schemas.openxmlformats.org/officeDocument/2006/relationships/image" Target="media/image44.wmf"/><Relationship Id="rId48" Type="http://schemas.openxmlformats.org/officeDocument/2006/relationships/image" Target="media/image45.wmf"/><Relationship Id="rId49" Type="http://schemas.openxmlformats.org/officeDocument/2006/relationships/oleObject" Target="embeddings/oleObject1.bin"/><Relationship Id="rId50" Type="http://schemas.openxmlformats.org/officeDocument/2006/relationships/image" Target="media/image46.wmf"/><Relationship Id="rId51" Type="http://schemas.openxmlformats.org/officeDocument/2006/relationships/oleObject" Target="embeddings/oleObject2.bin"/><Relationship Id="rId52" Type="http://schemas.openxmlformats.org/officeDocument/2006/relationships/image" Target="media/image47.wmf"/><Relationship Id="rId53" Type="http://schemas.openxmlformats.org/officeDocument/2006/relationships/image" Target="media/image48.wmf"/><Relationship Id="rId54" Type="http://schemas.openxmlformats.org/officeDocument/2006/relationships/image" Target="media/image49.wmf"/><Relationship Id="rId55" Type="http://schemas.openxmlformats.org/officeDocument/2006/relationships/image" Target="media/image50.wmf"/><Relationship Id="rId56" Type="http://schemas.openxmlformats.org/officeDocument/2006/relationships/image" Target="media/image51.wmf"/><Relationship Id="rId57" Type="http://schemas.openxmlformats.org/officeDocument/2006/relationships/image" Target="media/image52.wmf"/><Relationship Id="rId58" Type="http://schemas.openxmlformats.org/officeDocument/2006/relationships/image" Target="media/image53.wmf"/><Relationship Id="rId59" Type="http://schemas.openxmlformats.org/officeDocument/2006/relationships/image" Target="media/image54.wmf"/><Relationship Id="rId60" Type="http://schemas.openxmlformats.org/officeDocument/2006/relationships/image" Target="media/image55.wmf"/><Relationship Id="rId61" Type="http://schemas.openxmlformats.org/officeDocument/2006/relationships/image" Target="media/image56.wmf"/><Relationship Id="rId62" Type="http://schemas.openxmlformats.org/officeDocument/2006/relationships/image" Target="media/image57.wmf"/><Relationship Id="rId63" Type="http://schemas.openxmlformats.org/officeDocument/2006/relationships/image" Target="media/image58.wmf"/><Relationship Id="rId64" Type="http://schemas.openxmlformats.org/officeDocument/2006/relationships/image" Target="media/image59.wmf"/><Relationship Id="rId65" Type="http://schemas.openxmlformats.org/officeDocument/2006/relationships/image" Target="media/image60.wmf"/><Relationship Id="rId66" Type="http://schemas.openxmlformats.org/officeDocument/2006/relationships/image" Target="media/image61.wmf"/><Relationship Id="rId67" Type="http://schemas.openxmlformats.org/officeDocument/2006/relationships/image" Target="media/image62.wmf"/><Relationship Id="rId68" Type="http://schemas.openxmlformats.org/officeDocument/2006/relationships/image" Target="media/image63.wmf"/><Relationship Id="rId69" Type="http://schemas.openxmlformats.org/officeDocument/2006/relationships/image" Target="media/image64.wmf"/><Relationship Id="rId70" Type="http://schemas.openxmlformats.org/officeDocument/2006/relationships/image" Target="media/image65.wmf"/><Relationship Id="rId71" Type="http://schemas.openxmlformats.org/officeDocument/2006/relationships/image" Target="media/image66.wmf"/><Relationship Id="rId72" Type="http://schemas.openxmlformats.org/officeDocument/2006/relationships/image" Target="media/image67.wmf"/><Relationship Id="rId73" Type="http://schemas.openxmlformats.org/officeDocument/2006/relationships/image" Target="media/image68.wmf"/><Relationship Id="rId74" Type="http://schemas.openxmlformats.org/officeDocument/2006/relationships/image" Target="media/image69.wmf"/><Relationship Id="rId75" Type="http://schemas.openxmlformats.org/officeDocument/2006/relationships/image" Target="media/image70.wmf"/><Relationship Id="rId76" Type="http://schemas.openxmlformats.org/officeDocument/2006/relationships/image" Target="media/image71.wmf"/><Relationship Id="rId77" Type="http://schemas.openxmlformats.org/officeDocument/2006/relationships/image" Target="media/image72.wmf"/><Relationship Id="rId78" Type="http://schemas.openxmlformats.org/officeDocument/2006/relationships/image" Target="media/image73.wmf"/><Relationship Id="rId79" Type="http://schemas.openxmlformats.org/officeDocument/2006/relationships/image" Target="media/image74.wmf"/><Relationship Id="rId80" Type="http://schemas.openxmlformats.org/officeDocument/2006/relationships/image" Target="media/image75.wmf"/><Relationship Id="rId81" Type="http://schemas.openxmlformats.org/officeDocument/2006/relationships/image" Target="media/image76.wmf"/><Relationship Id="rId82" Type="http://schemas.openxmlformats.org/officeDocument/2006/relationships/image" Target="media/image77.wmf"/><Relationship Id="rId83" Type="http://schemas.openxmlformats.org/officeDocument/2006/relationships/image" Target="media/image78.wmf"/><Relationship Id="rId84" Type="http://schemas.openxmlformats.org/officeDocument/2006/relationships/image" Target="media/image79.wmf"/><Relationship Id="rId85" Type="http://schemas.openxmlformats.org/officeDocument/2006/relationships/image" Target="media/image80.wmf"/><Relationship Id="rId86" Type="http://schemas.openxmlformats.org/officeDocument/2006/relationships/image" Target="media/image81.wmf"/><Relationship Id="rId87" Type="http://schemas.openxmlformats.org/officeDocument/2006/relationships/image" Target="media/image82.wmf"/><Relationship Id="rId88" Type="http://schemas.openxmlformats.org/officeDocument/2006/relationships/image" Target="media/image83.wmf"/><Relationship Id="rId89" Type="http://schemas.openxmlformats.org/officeDocument/2006/relationships/image" Target="media/image84.wmf"/><Relationship Id="rId90" Type="http://schemas.openxmlformats.org/officeDocument/2006/relationships/image" Target="media/image85.wmf"/><Relationship Id="rId91" Type="http://schemas.openxmlformats.org/officeDocument/2006/relationships/image" Target="media/image86.wmf"/><Relationship Id="rId92" Type="http://schemas.openxmlformats.org/officeDocument/2006/relationships/image" Target="media/image87.wmf"/><Relationship Id="rId93" Type="http://schemas.openxmlformats.org/officeDocument/2006/relationships/image" Target="media/image88.wmf"/><Relationship Id="rId94" Type="http://schemas.openxmlformats.org/officeDocument/2006/relationships/image" Target="media/image89.wmf"/><Relationship Id="rId95" Type="http://schemas.openxmlformats.org/officeDocument/2006/relationships/image" Target="media/image90.wmf"/><Relationship Id="rId96" Type="http://schemas.openxmlformats.org/officeDocument/2006/relationships/image" Target="media/image91.wmf"/><Relationship Id="rId97" Type="http://schemas.openxmlformats.org/officeDocument/2006/relationships/image" Target="media/image92.wmf"/><Relationship Id="rId98" Type="http://schemas.openxmlformats.org/officeDocument/2006/relationships/image" Target="media/image93.wmf"/><Relationship Id="rId99" Type="http://schemas.openxmlformats.org/officeDocument/2006/relationships/image" Target="media/image94.wmf"/><Relationship Id="rId100" Type="http://schemas.openxmlformats.org/officeDocument/2006/relationships/image" Target="media/image95.wmf"/><Relationship Id="rId101" Type="http://schemas.openxmlformats.org/officeDocument/2006/relationships/image" Target="media/image96.wmf"/><Relationship Id="rId102" Type="http://schemas.openxmlformats.org/officeDocument/2006/relationships/image" Target="media/image97.wmf"/><Relationship Id="rId103" Type="http://schemas.openxmlformats.org/officeDocument/2006/relationships/header" Target="header1.xml"/><Relationship Id="rId104" Type="http://schemas.openxmlformats.org/officeDocument/2006/relationships/header" Target="header2.xml"/><Relationship Id="rId105" Type="http://schemas.openxmlformats.org/officeDocument/2006/relationships/footer" Target="footer1.xml"/><Relationship Id="rId106" Type="http://schemas.openxmlformats.org/officeDocument/2006/relationships/footer" Target="footer2.xml"/><Relationship Id="rId107" Type="http://schemas.openxmlformats.org/officeDocument/2006/relationships/numbering" Target="numbering.xml"/><Relationship Id="rId108" Type="http://schemas.openxmlformats.org/officeDocument/2006/relationships/fontTable" Target="fontTable.xml"/><Relationship Id="rId1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2002-06-24T13:26:00Z</dcterms:created>
  <dc:creator>MCC Support</dc:creator>
  <dc:description/>
  <cp:keywords>LTE UMTS network SS7 MAP</cp:keywords>
  <dc:language>en-US</dc:language>
  <cp:lastModifiedBy>Kimmo Kymalainen</cp:lastModifiedBy>
  <cp:lastPrinted>1999-11-12T17:05:00Z</cp:lastPrinted>
  <dcterms:modified xsi:type="dcterms:W3CDTF">2020-07-07T21:16:00Z</dcterms:modified>
  <cp:revision>20</cp:revision>
  <dc:subject>Mobile Application Part (MAP) specification for Gateway Location Register (GLR)  (Release 10)</dc:subject>
  <dc:title>3GPP TS 29.120</dc:title>
</cp:coreProperties>
</file>