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29.280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29.280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eastAsia="zh-CN"/>
                              </w:rPr>
                              <w:t>Evolved Packet System</w:t>
                            </w:r>
                            <w:r>
                              <w:rPr>
                                <w:lang w:eastAsia="zh-CN"/>
                              </w:rPr>
                              <w:t xml:space="preserve"> (EPS)</w:t>
                            </w:r>
                            <w:r>
                              <w:rPr>
                                <w:lang w:eastAsia="zh-CN"/>
                              </w:rPr>
                              <w:t>;</w:t>
                            </w:r>
                          </w:p>
                          <w:p>
                            <w:pPr>
                              <w:pStyle w:val="ZT"/>
                              <w:rPr/>
                            </w:pPr>
                            <w:r>
                              <w:rPr>
                                <w:lang w:val="en-US"/>
                              </w:rPr>
                              <w:t>3GPP Sv interface (MME to MSC, and SGSN to MSC) for SRVCC</w:t>
                            </w:r>
                            <w:r>
                              <w:rPr/>
                              <w:t xml:space="preserve">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eastAsia="zh-CN"/>
                        </w:rPr>
                        <w:t>Evolved Packet System</w:t>
                      </w:r>
                      <w:r>
                        <w:rPr>
                          <w:lang w:eastAsia="zh-CN"/>
                        </w:rPr>
                        <w:t xml:space="preserve"> (EPS)</w:t>
                      </w:r>
                      <w:r>
                        <w:rPr>
                          <w:lang w:eastAsia="zh-CN"/>
                        </w:rPr>
                        <w:t>;</w:t>
                      </w:r>
                    </w:p>
                    <w:p>
                      <w:pPr>
                        <w:pStyle w:val="ZT"/>
                        <w:rPr/>
                      </w:pPr>
                      <w:r>
                        <w:rPr>
                          <w:lang w:val="en-US"/>
                        </w:rPr>
                        <w:t>3GPP Sv interface (MME to MSC, and SGSN to MSC) for SRVCC</w:t>
                      </w:r>
                      <w:r>
                        <w:rPr/>
                        <w:t xml:space="preserve">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packet mode, network</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packet mode,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17480543">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480544">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480545">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517480546">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480547">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517480548">
            <w:r>
              <w:rPr>
                <w:rStyle w:val="IndexLink"/>
              </w:rPr>
              <w:t>6</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517480549">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General Description</w:t>
            <w:tab/>
          </w:r>
          <w:hyperlink w:anchor="__RefHeading___Toc517480550">
            <w:r>
              <w:rPr>
                <w:rStyle w:val="IndexLink"/>
              </w:rPr>
              <w:t>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Sv Messages and Information Elements</w:t>
            <w:tab/>
          </w:r>
          <w:hyperlink w:anchor="__RefHeading___Toc517480551">
            <w:r>
              <w:rPr>
                <w:rStyle w:val="IndexLink"/>
              </w:rPr>
              <w:t>6</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Introduction</w:t>
            <w:tab/>
          </w:r>
          <w:hyperlink w:anchor="__RefHeading___Toc517480552">
            <w:r>
              <w:rPr>
                <w:rStyle w:val="IndexLink"/>
              </w:rPr>
              <w:t>6</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 xml:space="preserve">Sv </w:t>
          </w:r>
          <w:r>
            <w:rPr>
              <w:lang w:val="en-US" w:eastAsia="en-US"/>
            </w:rPr>
            <w:t>Messages</w:t>
          </w:r>
          <w:r>
            <w:rPr/>
            <w:tab/>
          </w:r>
          <w:hyperlink w:anchor="__RefHeading___Toc517480553">
            <w:r>
              <w:rPr>
                <w:rStyle w:val="IndexLink"/>
              </w:rPr>
              <w:t>7</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rPr>
            <w:tab/>
          </w:r>
          <w:r>
            <w:rPr>
              <w:lang w:val="en-US" w:eastAsia="en-US"/>
            </w:rPr>
            <w:t>General</w:t>
          </w:r>
          <w:r>
            <w:rPr/>
            <w:tab/>
          </w:r>
          <w:hyperlink w:anchor="__RefHeading___Toc517480554">
            <w:r>
              <w:rPr>
                <w:rStyle w:val="IndexLink"/>
              </w:rPr>
              <w:t>7</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rPr>
            <w:tab/>
          </w:r>
          <w:r>
            <w:rPr>
              <w:lang w:val="en-US" w:eastAsia="en-US"/>
            </w:rPr>
            <w:t>SRVCC PS to CS Request</w:t>
          </w:r>
          <w:r>
            <w:rPr/>
            <w:tab/>
          </w:r>
          <w:hyperlink w:anchor="__RefHeading___Toc517480555">
            <w:r>
              <w:rPr>
                <w:rStyle w:val="IndexLink"/>
              </w:rPr>
              <w:t>8</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rPr>
            <w:tab/>
          </w:r>
          <w:r>
            <w:rPr>
              <w:lang w:val="en-US" w:eastAsia="en-US"/>
            </w:rPr>
            <w:t>SRVCC PS to CS Response</w:t>
          </w:r>
          <w:r>
            <w:rPr/>
            <w:tab/>
          </w:r>
          <w:hyperlink w:anchor="__RefHeading___Toc517480556">
            <w:r>
              <w:rPr>
                <w:rStyle w:val="IndexLink"/>
              </w:rPr>
              <w:t>10</w:t>
            </w:r>
          </w:hyperlink>
        </w:p>
        <w:p>
          <w:pPr>
            <w:pStyle w:val="Contents3"/>
            <w:rPr>
              <w:rFonts w:ascii="Calibri" w:hAnsi="Calibri" w:eastAsia="Times New Roman" w:cs="Calibri"/>
              <w:sz w:val="22"/>
              <w:szCs w:val="22"/>
              <w:lang w:val="en-US" w:eastAsia="en-US"/>
            </w:rPr>
          </w:pPr>
          <w:r>
            <w:rPr/>
            <w:t>5.2.4</w:t>
          </w:r>
          <w:r>
            <w:rPr>
              <w:rFonts w:eastAsia="Times New Roman" w:cs="Calibri" w:ascii="Calibri" w:hAnsi="Calibri"/>
              <w:sz w:val="22"/>
              <w:szCs w:val="22"/>
            </w:rPr>
            <w:tab/>
          </w:r>
          <w:r>
            <w:rPr>
              <w:lang w:val="en-US" w:eastAsia="en-US"/>
            </w:rPr>
            <w:t>SRVCC PS to CS Complete Notification</w:t>
          </w:r>
          <w:r>
            <w:rPr/>
            <w:tab/>
          </w:r>
          <w:hyperlink w:anchor="__RefHeading___Toc517480557">
            <w:r>
              <w:rPr>
                <w:rStyle w:val="IndexLink"/>
              </w:rPr>
              <w:t>10</w:t>
            </w:r>
          </w:hyperlink>
        </w:p>
        <w:p>
          <w:pPr>
            <w:pStyle w:val="Contents3"/>
            <w:rPr>
              <w:rFonts w:ascii="Calibri" w:hAnsi="Calibri" w:eastAsia="Times New Roman" w:cs="Calibri"/>
              <w:sz w:val="22"/>
              <w:szCs w:val="22"/>
              <w:lang w:val="en-US" w:eastAsia="en-US"/>
            </w:rPr>
          </w:pPr>
          <w:r>
            <w:rPr/>
            <w:t>5.2.5</w:t>
          </w:r>
          <w:r>
            <w:rPr>
              <w:rFonts w:eastAsia="Times New Roman" w:cs="Calibri" w:ascii="Calibri" w:hAnsi="Calibri"/>
              <w:sz w:val="22"/>
              <w:szCs w:val="22"/>
            </w:rPr>
            <w:tab/>
          </w:r>
          <w:r>
            <w:rPr>
              <w:lang w:val="en-US" w:eastAsia="en-US"/>
            </w:rPr>
            <w:t>SRVCC PS to CS Complete Acknowledge</w:t>
          </w:r>
          <w:r>
            <w:rPr/>
            <w:tab/>
          </w:r>
          <w:hyperlink w:anchor="__RefHeading___Toc517480558">
            <w:r>
              <w:rPr>
                <w:rStyle w:val="IndexLink"/>
              </w:rPr>
              <w:t>11</w:t>
            </w:r>
          </w:hyperlink>
        </w:p>
        <w:p>
          <w:pPr>
            <w:pStyle w:val="Contents3"/>
            <w:rPr>
              <w:rFonts w:ascii="Calibri" w:hAnsi="Calibri" w:eastAsia="Times New Roman" w:cs="Calibri"/>
              <w:sz w:val="22"/>
              <w:szCs w:val="22"/>
              <w:lang w:val="en-US" w:eastAsia="en-US"/>
            </w:rPr>
          </w:pPr>
          <w:r>
            <w:rPr/>
            <w:t>5.2.6</w:t>
          </w:r>
          <w:r>
            <w:rPr>
              <w:rFonts w:eastAsia="Times New Roman" w:cs="Calibri" w:ascii="Calibri" w:hAnsi="Calibri"/>
              <w:sz w:val="22"/>
              <w:szCs w:val="22"/>
            </w:rPr>
            <w:tab/>
          </w:r>
          <w:r>
            <w:rPr>
              <w:lang w:val="en-US" w:eastAsia="en-US"/>
            </w:rPr>
            <w:t>SRVCC PS to CS Cancel Notification</w:t>
          </w:r>
          <w:r>
            <w:rPr/>
            <w:tab/>
          </w:r>
          <w:hyperlink w:anchor="__RefHeading___Toc517480559">
            <w:r>
              <w:rPr>
                <w:rStyle w:val="IndexLink"/>
              </w:rPr>
              <w:t>11</w:t>
            </w:r>
          </w:hyperlink>
        </w:p>
        <w:p>
          <w:pPr>
            <w:pStyle w:val="Contents3"/>
            <w:rPr>
              <w:rFonts w:ascii="Calibri" w:hAnsi="Calibri" w:eastAsia="Times New Roman" w:cs="Calibri"/>
              <w:sz w:val="22"/>
              <w:szCs w:val="22"/>
              <w:lang w:val="en-US" w:eastAsia="en-US"/>
            </w:rPr>
          </w:pPr>
          <w:r>
            <w:rPr/>
            <w:t>5.2.7</w:t>
          </w:r>
          <w:r>
            <w:rPr>
              <w:rFonts w:eastAsia="Times New Roman" w:cs="Calibri" w:ascii="Calibri" w:hAnsi="Calibri"/>
              <w:sz w:val="22"/>
              <w:szCs w:val="22"/>
            </w:rPr>
            <w:tab/>
          </w:r>
          <w:r>
            <w:rPr>
              <w:lang w:val="en-US" w:eastAsia="en-US"/>
            </w:rPr>
            <w:t>SRVCC PS to CS Cancel Acknowledge</w:t>
          </w:r>
          <w:r>
            <w:rPr/>
            <w:tab/>
          </w:r>
          <w:hyperlink w:anchor="__RefHeading___Toc517480560">
            <w:r>
              <w:rPr>
                <w:rStyle w:val="IndexLink"/>
              </w:rPr>
              <w:t>12</w:t>
            </w:r>
          </w:hyperlink>
        </w:p>
        <w:p>
          <w:pPr>
            <w:pStyle w:val="Contents3"/>
            <w:rPr>
              <w:rFonts w:ascii="Calibri" w:hAnsi="Calibri" w:eastAsia="Times New Roman" w:cs="Calibri"/>
              <w:sz w:val="22"/>
              <w:szCs w:val="22"/>
              <w:lang w:val="en-US" w:eastAsia="en-US"/>
            </w:rPr>
          </w:pPr>
          <w:r>
            <w:rPr/>
            <w:t>5.2.8</w:t>
          </w:r>
          <w:r>
            <w:rPr>
              <w:rFonts w:eastAsia="Times New Roman" w:cs="Calibri" w:ascii="Calibri" w:hAnsi="Calibri"/>
              <w:sz w:val="22"/>
              <w:szCs w:val="22"/>
            </w:rPr>
            <w:tab/>
          </w:r>
          <w:r>
            <w:rPr>
              <w:lang w:val="en-US" w:eastAsia="en-US"/>
            </w:rPr>
            <w:t>SRVCC CS to PS Request</w:t>
          </w:r>
          <w:r>
            <w:rPr/>
            <w:tab/>
          </w:r>
          <w:hyperlink w:anchor="__RefHeading___Toc517480561">
            <w:r>
              <w:rPr>
                <w:rStyle w:val="IndexLink"/>
              </w:rPr>
              <w:t>12</w:t>
            </w:r>
          </w:hyperlink>
        </w:p>
        <w:p>
          <w:pPr>
            <w:pStyle w:val="Contents3"/>
            <w:rPr>
              <w:rFonts w:ascii="Calibri" w:hAnsi="Calibri" w:eastAsia="Times New Roman" w:cs="Calibri"/>
              <w:sz w:val="22"/>
              <w:szCs w:val="22"/>
              <w:lang w:val="en-US" w:eastAsia="en-US"/>
            </w:rPr>
          </w:pPr>
          <w:r>
            <w:rPr/>
            <w:t>5.2.9</w:t>
          </w:r>
          <w:r>
            <w:rPr>
              <w:rFonts w:eastAsia="Times New Roman" w:cs="Calibri" w:ascii="Calibri" w:hAnsi="Calibri"/>
              <w:sz w:val="22"/>
              <w:szCs w:val="22"/>
            </w:rPr>
            <w:tab/>
          </w:r>
          <w:r>
            <w:rPr>
              <w:lang w:val="en-US" w:eastAsia="en-US"/>
            </w:rPr>
            <w:t>SRVCC CS to PS Response</w:t>
          </w:r>
          <w:r>
            <w:rPr/>
            <w:tab/>
          </w:r>
          <w:hyperlink w:anchor="__RefHeading___Toc517480562">
            <w:r>
              <w:rPr>
                <w:rStyle w:val="IndexLink"/>
              </w:rPr>
              <w:t>12</w:t>
            </w:r>
          </w:hyperlink>
        </w:p>
        <w:p>
          <w:pPr>
            <w:pStyle w:val="Contents3"/>
            <w:rPr>
              <w:rFonts w:ascii="Calibri" w:hAnsi="Calibri" w:eastAsia="Times New Roman" w:cs="Calibri"/>
              <w:sz w:val="22"/>
              <w:szCs w:val="22"/>
              <w:lang w:val="en-US" w:eastAsia="en-US"/>
            </w:rPr>
          </w:pPr>
          <w:r>
            <w:rPr/>
            <w:t>5.2.10</w:t>
          </w:r>
          <w:r>
            <w:rPr>
              <w:rFonts w:eastAsia="Times New Roman" w:cs="Calibri" w:ascii="Calibri" w:hAnsi="Calibri"/>
              <w:sz w:val="22"/>
              <w:szCs w:val="22"/>
            </w:rPr>
            <w:tab/>
          </w:r>
          <w:r>
            <w:rPr>
              <w:lang w:val="en-US" w:eastAsia="en-US"/>
            </w:rPr>
            <w:t>SRVCC CS to PS Complete Notification</w:t>
          </w:r>
          <w:r>
            <w:rPr/>
            <w:tab/>
          </w:r>
          <w:hyperlink w:anchor="__RefHeading___Toc517480563">
            <w:r>
              <w:rPr>
                <w:rStyle w:val="IndexLink"/>
              </w:rPr>
              <w:t>13</w:t>
            </w:r>
          </w:hyperlink>
        </w:p>
        <w:p>
          <w:pPr>
            <w:pStyle w:val="Contents3"/>
            <w:rPr>
              <w:rFonts w:ascii="Calibri" w:hAnsi="Calibri" w:eastAsia="Times New Roman" w:cs="Calibri"/>
              <w:sz w:val="22"/>
              <w:szCs w:val="22"/>
              <w:lang w:val="en-US" w:eastAsia="en-US"/>
            </w:rPr>
          </w:pPr>
          <w:r>
            <w:rPr/>
            <w:t>5.2.11</w:t>
          </w:r>
          <w:r>
            <w:rPr>
              <w:rFonts w:eastAsia="Times New Roman" w:cs="Calibri" w:ascii="Calibri" w:hAnsi="Calibri"/>
              <w:sz w:val="22"/>
              <w:szCs w:val="22"/>
            </w:rPr>
            <w:tab/>
          </w:r>
          <w:r>
            <w:rPr>
              <w:lang w:val="en-US" w:eastAsia="en-US"/>
            </w:rPr>
            <w:t>SRVCC CS to PS Complete Acknowledge</w:t>
          </w:r>
          <w:r>
            <w:rPr/>
            <w:tab/>
          </w:r>
          <w:hyperlink w:anchor="__RefHeading___Toc517480564">
            <w:r>
              <w:rPr>
                <w:rStyle w:val="IndexLink"/>
              </w:rPr>
              <w:t>13</w:t>
            </w:r>
          </w:hyperlink>
        </w:p>
        <w:p>
          <w:pPr>
            <w:pStyle w:val="Contents3"/>
            <w:rPr>
              <w:rFonts w:ascii="Calibri" w:hAnsi="Calibri" w:eastAsia="Times New Roman" w:cs="Calibri"/>
              <w:sz w:val="22"/>
              <w:szCs w:val="22"/>
              <w:lang w:val="en-US" w:eastAsia="en-US"/>
            </w:rPr>
          </w:pPr>
          <w:r>
            <w:rPr/>
            <w:t>5.2.12</w:t>
          </w:r>
          <w:r>
            <w:rPr>
              <w:rFonts w:eastAsia="Times New Roman" w:cs="Calibri" w:ascii="Calibri" w:hAnsi="Calibri"/>
              <w:sz w:val="22"/>
              <w:szCs w:val="22"/>
            </w:rPr>
            <w:tab/>
          </w:r>
          <w:r>
            <w:rPr>
              <w:lang w:val="en-US" w:eastAsia="en-US"/>
            </w:rPr>
            <w:t>SRVCC CS to PS Cancel Notification</w:t>
          </w:r>
          <w:r>
            <w:rPr/>
            <w:tab/>
          </w:r>
          <w:hyperlink w:anchor="__RefHeading___Toc517480565">
            <w:r>
              <w:rPr>
                <w:rStyle w:val="IndexLink"/>
              </w:rPr>
              <w:t>14</w:t>
            </w:r>
          </w:hyperlink>
        </w:p>
        <w:p>
          <w:pPr>
            <w:pStyle w:val="Contents3"/>
            <w:rPr>
              <w:rFonts w:ascii="Calibri" w:hAnsi="Calibri" w:eastAsia="Times New Roman" w:cs="Calibri"/>
              <w:sz w:val="22"/>
              <w:szCs w:val="22"/>
              <w:lang w:val="en-US" w:eastAsia="en-US"/>
            </w:rPr>
          </w:pPr>
          <w:r>
            <w:rPr/>
            <w:t>5.2.13</w:t>
          </w:r>
          <w:r>
            <w:rPr>
              <w:rFonts w:eastAsia="Times New Roman" w:cs="Calibri" w:ascii="Calibri" w:hAnsi="Calibri"/>
              <w:sz w:val="22"/>
              <w:szCs w:val="22"/>
            </w:rPr>
            <w:tab/>
          </w:r>
          <w:r>
            <w:rPr>
              <w:lang w:val="en-US" w:eastAsia="en-US"/>
            </w:rPr>
            <w:t>SRVCC CS to PS Cancel Acknowledge</w:t>
          </w:r>
          <w:r>
            <w:rPr/>
            <w:tab/>
          </w:r>
          <w:hyperlink w:anchor="__RefHeading___Toc517480566">
            <w:r>
              <w:rPr>
                <w:rStyle w:val="IndexLink"/>
              </w:rPr>
              <w:t>14</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Path Management Messages</w:t>
            <w:tab/>
          </w:r>
          <w:hyperlink w:anchor="__RefHeading___Toc517480567">
            <w:r>
              <w:rPr>
                <w:rStyle w:val="IndexLink"/>
              </w:rPr>
              <w:t>14</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Introduction</w:t>
            <w:tab/>
          </w:r>
          <w:hyperlink w:anchor="__RefHeading___Toc517480568">
            <w:r>
              <w:rPr>
                <w:rStyle w:val="IndexLink"/>
              </w:rPr>
              <w:t>14</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Echo Request message</w:t>
            <w:tab/>
          </w:r>
          <w:hyperlink w:anchor="__RefHeading___Toc517480569">
            <w:r>
              <w:rPr>
                <w:rStyle w:val="IndexLink"/>
              </w:rPr>
              <w:t>14</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Echo Response message</w:t>
            <w:tab/>
          </w:r>
          <w:hyperlink w:anchor="__RefHeading___Toc517480570">
            <w:r>
              <w:rPr>
                <w:rStyle w:val="IndexLink"/>
              </w:rPr>
              <w:t>15</w:t>
            </w:r>
          </w:hyperlink>
        </w:p>
        <w:p>
          <w:pPr>
            <w:pStyle w:val="Contents3"/>
            <w:rPr>
              <w:rFonts w:ascii="Calibri" w:hAnsi="Calibri" w:eastAsia="Times New Roman" w:cs="Calibri"/>
              <w:sz w:val="22"/>
              <w:szCs w:val="22"/>
              <w:lang w:val="en-US" w:eastAsia="en-US"/>
            </w:rPr>
          </w:pPr>
          <w:r>
            <w:rPr/>
            <w:t>5.3.4</w:t>
          </w:r>
          <w:r>
            <w:rPr>
              <w:rFonts w:eastAsia="Times New Roman" w:cs="Calibri" w:ascii="Calibri" w:hAnsi="Calibri"/>
              <w:sz w:val="22"/>
              <w:szCs w:val="22"/>
              <w:lang w:val="en-US" w:eastAsia="en-US"/>
            </w:rPr>
            <w:tab/>
          </w:r>
          <w:r>
            <w:rPr/>
            <w:t>Version Not Supported Indication message</w:t>
            <w:tab/>
          </w:r>
          <w:hyperlink w:anchor="__RefHeading___Toc517480571">
            <w:r>
              <w:rPr>
                <w:rStyle w:val="IndexLink"/>
              </w:rPr>
              <w:t>15</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Reliable Delivery of Signalling Messages</w:t>
            <w:tab/>
          </w:r>
          <w:hyperlink w:anchor="__RefHeading___Toc517480572">
            <w:r>
              <w:rPr>
                <w:rStyle w:val="IndexLink"/>
              </w:rPr>
              <w:t>15</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Error Handling</w:t>
            <w:tab/>
          </w:r>
          <w:hyperlink w:anchor="__RefHeading___Toc517480573">
            <w:r>
              <w:rPr>
                <w:rStyle w:val="IndexLink"/>
              </w:rPr>
              <w:t>15</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Restoration and Recovery</w:t>
            <w:tab/>
          </w:r>
          <w:hyperlink w:anchor="__RefHeading___Toc517480574">
            <w:r>
              <w:rPr>
                <w:rStyle w:val="IndexLink"/>
              </w:rPr>
              <w:t>15</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Sv Information Elements</w:t>
            <w:tab/>
          </w:r>
          <w:hyperlink w:anchor="__RefHeading___Toc517480575">
            <w:r>
              <w:rPr>
                <w:rStyle w:val="IndexLink"/>
              </w:rPr>
              <w:t>15</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rPr>
            <w:tab/>
          </w:r>
          <w:r>
            <w:rPr>
              <w:lang w:val="en-US" w:eastAsia="en-US"/>
            </w:rPr>
            <w:t>General</w:t>
          </w:r>
          <w:r>
            <w:rPr/>
            <w:tab/>
          </w:r>
          <w:hyperlink w:anchor="__RefHeading___Toc517480576">
            <w:r>
              <w:rPr>
                <w:rStyle w:val="IndexLink"/>
              </w:rPr>
              <w:t>15</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lang w:val="pt-BR" w:eastAsia="en-US"/>
            </w:rPr>
            <w:t>STN-SR</w:t>
          </w:r>
          <w:r>
            <w:rPr/>
            <w:tab/>
          </w:r>
          <w:hyperlink w:anchor="__RefHeading___Toc517480577">
            <w:r>
              <w:rPr>
                <w:rStyle w:val="IndexLink"/>
              </w:rPr>
              <w:t>16</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Source to Target Transparent Container</w:t>
            <w:tab/>
          </w:r>
          <w:hyperlink w:anchor="__RefHeading___Toc517480578">
            <w:r>
              <w:rPr>
                <w:rStyle w:val="IndexLink"/>
              </w:rPr>
              <w:t>16</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t>Target to Source Transparent Container</w:t>
            <w:tab/>
          </w:r>
          <w:hyperlink w:anchor="__RefHeading___Toc517480579">
            <w:r>
              <w:rPr>
                <w:rStyle w:val="IndexLink"/>
              </w:rPr>
              <w:t>17</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lang w:val="en-US" w:eastAsia="en-US"/>
            </w:rPr>
            <w:tab/>
          </w:r>
          <w:r>
            <w:rPr/>
            <w:t xml:space="preserve">MM Context for E-UTRAN </w:t>
          </w:r>
          <w:r>
            <w:rPr>
              <w:lang w:val="en-US" w:eastAsia="en-US"/>
            </w:rPr>
            <w:t>(v)</w:t>
          </w:r>
          <w:r>
            <w:rPr/>
            <w:t>SRVCC</w:t>
            <w:tab/>
          </w:r>
          <w:hyperlink w:anchor="__RefHeading___Toc517480580">
            <w:r>
              <w:rPr>
                <w:rStyle w:val="IndexLink"/>
              </w:rPr>
              <w:t>17</w:t>
            </w:r>
          </w:hyperlink>
        </w:p>
        <w:p>
          <w:pPr>
            <w:pStyle w:val="Contents2"/>
            <w:rPr>
              <w:rFonts w:ascii="Calibri" w:hAnsi="Calibri" w:eastAsia="Times New Roman" w:cs="Calibri"/>
              <w:sz w:val="22"/>
              <w:szCs w:val="22"/>
              <w:lang w:val="en-US" w:eastAsia="en-US"/>
            </w:rPr>
          </w:pPr>
          <w:r>
            <w:rPr/>
            <w:t>6.6</w:t>
          </w:r>
          <w:r>
            <w:rPr>
              <w:rFonts w:eastAsia="Times New Roman" w:cs="Calibri" w:ascii="Calibri" w:hAnsi="Calibri"/>
              <w:sz w:val="22"/>
              <w:szCs w:val="22"/>
              <w:lang w:val="en-US" w:eastAsia="en-US"/>
            </w:rPr>
            <w:tab/>
          </w:r>
          <w:r>
            <w:rPr/>
            <w:t>MM Context for UTRAN SRVCC</w:t>
            <w:tab/>
          </w:r>
          <w:hyperlink w:anchor="__RefHeading___Toc517480581">
            <w:r>
              <w:rPr>
                <w:rStyle w:val="IndexLink"/>
              </w:rPr>
              <w:t>18</w:t>
            </w:r>
          </w:hyperlink>
        </w:p>
        <w:p>
          <w:pPr>
            <w:pStyle w:val="Contents2"/>
            <w:rPr>
              <w:rFonts w:ascii="Calibri" w:hAnsi="Calibri" w:eastAsia="Times New Roman" w:cs="Calibri"/>
              <w:sz w:val="22"/>
              <w:szCs w:val="22"/>
              <w:lang w:val="en-US" w:eastAsia="en-US"/>
            </w:rPr>
          </w:pPr>
          <w:r>
            <w:rPr/>
            <w:t>6.7</w:t>
          </w:r>
          <w:r>
            <w:rPr>
              <w:rFonts w:eastAsia="Times New Roman" w:cs="Calibri" w:ascii="Calibri" w:hAnsi="Calibri"/>
              <w:sz w:val="22"/>
              <w:szCs w:val="22"/>
              <w:lang w:val="en-US" w:eastAsia="en-US"/>
            </w:rPr>
            <w:tab/>
          </w:r>
          <w:r>
            <w:rPr/>
            <w:t>SRVCC Cause</w:t>
            <w:tab/>
          </w:r>
          <w:hyperlink w:anchor="__RefHeading___Toc517480582">
            <w:r>
              <w:rPr>
                <w:rStyle w:val="IndexLink"/>
              </w:rPr>
              <w:t>19</w:t>
            </w:r>
          </w:hyperlink>
        </w:p>
        <w:p>
          <w:pPr>
            <w:pStyle w:val="Contents2"/>
            <w:rPr>
              <w:rFonts w:ascii="Calibri" w:hAnsi="Calibri" w:eastAsia="Times New Roman" w:cs="Calibri"/>
              <w:sz w:val="22"/>
              <w:szCs w:val="22"/>
              <w:lang w:val="en-US" w:eastAsia="en-US"/>
            </w:rPr>
          </w:pPr>
          <w:r>
            <w:rPr/>
            <w:t>6.</w:t>
          </w:r>
          <w:r>
            <w:rPr>
              <w:lang w:val="en-US" w:eastAsia="en-US"/>
            </w:rPr>
            <w:t>8</w:t>
          </w:r>
          <w:r>
            <w:rPr>
              <w:rFonts w:eastAsia="Times New Roman" w:cs="Calibri" w:ascii="Calibri" w:hAnsi="Calibri"/>
              <w:sz w:val="22"/>
              <w:szCs w:val="22"/>
              <w:lang w:val="en-US" w:eastAsia="en-US"/>
            </w:rPr>
            <w:tab/>
          </w:r>
          <w:r>
            <w:rPr/>
            <w:t>Target RNC ID</w:t>
            <w:tab/>
          </w:r>
          <w:hyperlink w:anchor="__RefHeading___Toc517480583">
            <w:r>
              <w:rPr>
                <w:rStyle w:val="IndexLink"/>
              </w:rPr>
              <w:t>19</w:t>
            </w:r>
          </w:hyperlink>
        </w:p>
        <w:p>
          <w:pPr>
            <w:pStyle w:val="Contents2"/>
            <w:rPr>
              <w:rFonts w:ascii="Calibri" w:hAnsi="Calibri" w:eastAsia="Times New Roman" w:cs="Calibri"/>
              <w:sz w:val="22"/>
              <w:szCs w:val="22"/>
              <w:lang w:val="en-US" w:eastAsia="en-US"/>
            </w:rPr>
          </w:pPr>
          <w:r>
            <w:rPr/>
            <w:t>6.</w:t>
          </w:r>
          <w:r>
            <w:rPr>
              <w:lang w:val="en-US" w:eastAsia="en-US"/>
            </w:rPr>
            <w:t>9</w:t>
          </w:r>
          <w:r>
            <w:rPr>
              <w:rFonts w:eastAsia="Times New Roman" w:cs="Calibri" w:ascii="Calibri" w:hAnsi="Calibri"/>
              <w:sz w:val="22"/>
              <w:szCs w:val="22"/>
              <w:lang w:val="en-US" w:eastAsia="en-US"/>
            </w:rPr>
            <w:tab/>
          </w:r>
          <w:r>
            <w:rPr/>
            <w:t>Target Global Cell ID</w:t>
            <w:tab/>
          </w:r>
          <w:hyperlink w:anchor="__RefHeading___Toc517480584">
            <w:r>
              <w:rPr>
                <w:rStyle w:val="IndexLink"/>
              </w:rPr>
              <w:t>20</w:t>
            </w:r>
          </w:hyperlink>
        </w:p>
        <w:p>
          <w:pPr>
            <w:pStyle w:val="Contents2"/>
            <w:rPr>
              <w:rFonts w:ascii="Calibri" w:hAnsi="Calibri" w:eastAsia="Times New Roman" w:cs="Calibri"/>
              <w:sz w:val="22"/>
              <w:szCs w:val="22"/>
              <w:lang w:val="en-US" w:eastAsia="en-US"/>
            </w:rPr>
          </w:pPr>
          <w:r>
            <w:rPr/>
            <w:t>6.10</w:t>
          </w:r>
          <w:r>
            <w:rPr>
              <w:rFonts w:eastAsia="Times New Roman" w:cs="Calibri" w:ascii="Calibri" w:hAnsi="Calibri"/>
              <w:sz w:val="22"/>
              <w:szCs w:val="22"/>
              <w:lang w:val="en-US" w:eastAsia="en-US"/>
            </w:rPr>
            <w:tab/>
          </w:r>
          <w:r>
            <w:rPr/>
            <w:t>Tunnel Endpoint Identifier for Control Plane (TEID-C)</w:t>
            <w:tab/>
          </w:r>
          <w:hyperlink w:anchor="__RefHeading___Toc517480585">
            <w:r>
              <w:rPr>
                <w:rStyle w:val="IndexLink"/>
              </w:rPr>
              <w:t>20</w:t>
            </w:r>
          </w:hyperlink>
        </w:p>
        <w:p>
          <w:pPr>
            <w:pStyle w:val="Contents2"/>
            <w:rPr>
              <w:rFonts w:ascii="Calibri" w:hAnsi="Calibri" w:eastAsia="Times New Roman" w:cs="Calibri"/>
              <w:sz w:val="22"/>
              <w:szCs w:val="22"/>
              <w:lang w:val="en-US" w:eastAsia="en-US"/>
            </w:rPr>
          </w:pPr>
          <w:r>
            <w:rPr/>
            <w:t>6.11</w:t>
          </w:r>
          <w:r>
            <w:rPr>
              <w:rFonts w:eastAsia="Times New Roman" w:cs="Calibri" w:ascii="Calibri" w:hAnsi="Calibri"/>
              <w:sz w:val="22"/>
              <w:szCs w:val="22"/>
              <w:lang w:val="en-US" w:eastAsia="en-US"/>
            </w:rPr>
            <w:tab/>
          </w:r>
          <w:r>
            <w:rPr>
              <w:lang w:val="en-US" w:eastAsia="en-US"/>
            </w:rPr>
            <w:t>Sv Flags</w:t>
          </w:r>
          <w:r>
            <w:rPr/>
            <w:tab/>
          </w:r>
          <w:hyperlink w:anchor="__RefHeading___Toc517480586">
            <w:r>
              <w:rPr>
                <w:rStyle w:val="IndexLink"/>
              </w:rPr>
              <w:t>20</w:t>
            </w:r>
          </w:hyperlink>
        </w:p>
        <w:p>
          <w:pPr>
            <w:pStyle w:val="Contents2"/>
            <w:rPr>
              <w:rFonts w:ascii="Calibri" w:hAnsi="Calibri" w:eastAsia="Times New Roman" w:cs="Calibri"/>
              <w:sz w:val="22"/>
              <w:szCs w:val="22"/>
              <w:lang w:val="en-US" w:eastAsia="en-US"/>
            </w:rPr>
          </w:pPr>
          <w:r>
            <w:rPr/>
            <w:t>6.</w:t>
          </w:r>
          <w:r>
            <w:rPr>
              <w:lang w:val="en-US" w:eastAsia="en-US"/>
            </w:rPr>
            <w:t>12</w:t>
          </w:r>
          <w:r>
            <w:rPr>
              <w:rFonts w:eastAsia="Times New Roman" w:cs="Calibri" w:ascii="Calibri" w:hAnsi="Calibri"/>
              <w:sz w:val="22"/>
              <w:szCs w:val="22"/>
              <w:lang w:val="en-US" w:eastAsia="en-US"/>
            </w:rPr>
            <w:tab/>
          </w:r>
          <w:r>
            <w:rPr/>
            <w:t>Service Area Identifier</w:t>
            <w:tab/>
          </w:r>
          <w:hyperlink w:anchor="__RefHeading___Toc517480587">
            <w:r>
              <w:rPr>
                <w:rStyle w:val="IndexLink"/>
              </w:rPr>
              <w:t>21</w:t>
            </w:r>
          </w:hyperlink>
        </w:p>
        <w:p>
          <w:pPr>
            <w:pStyle w:val="Contents2"/>
            <w:rPr>
              <w:rFonts w:ascii="Calibri" w:hAnsi="Calibri" w:eastAsia="Times New Roman" w:cs="Calibri"/>
              <w:sz w:val="22"/>
              <w:szCs w:val="22"/>
              <w:lang w:val="en-US" w:eastAsia="en-US"/>
            </w:rPr>
          </w:pPr>
          <w:r>
            <w:rPr/>
            <w:t>6.13</w:t>
          </w:r>
          <w:r>
            <w:rPr>
              <w:rFonts w:eastAsia="Times New Roman" w:cs="Calibri" w:ascii="Calibri" w:hAnsi="Calibri"/>
              <w:sz w:val="22"/>
              <w:szCs w:val="22"/>
              <w:lang w:val="en-US" w:eastAsia="en-US"/>
            </w:rPr>
            <w:tab/>
          </w:r>
          <w:r>
            <w:rPr/>
            <w:t>MM Context for CS to PS SRVCC</w:t>
            <w:tab/>
          </w:r>
          <w:hyperlink w:anchor="__RefHeading___Toc517480588">
            <w:r>
              <w:rPr>
                <w:rStyle w:val="IndexLink"/>
              </w:rPr>
              <w:t>21</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517480589">
            <w:r>
              <w:rPr>
                <w:rStyle w:val="IndexLink"/>
                <w:b w:val="false"/>
              </w:rPr>
              <w:t>23</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1748054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80544"/>
      <w:bookmarkStart w:id="9" w:name="historyclause"/>
      <w:bookmarkEnd w:id="8"/>
      <w:bookmarkEnd w:id="9"/>
      <w:r>
        <w:rPr/>
        <w:t>1</w:t>
        <w:tab/>
        <w:t>Scope</w:t>
      </w:r>
    </w:p>
    <w:p>
      <w:pPr>
        <w:pStyle w:val="Normal"/>
        <w:rPr/>
      </w:pPr>
      <w:r>
        <w:rPr/>
        <w:t>The present document describes the Sv interface between the Mobility Management Entity</w:t>
      </w:r>
      <w:r>
        <w:rPr>
          <w:lang w:eastAsia="zh-CN"/>
        </w:rPr>
        <w:t xml:space="preserve"> (</w:t>
      </w:r>
      <w:r>
        <w:rPr/>
        <w:t>MME) or Serving GPRS Support Node (SGSN) and 3GPP MSC server enhanced for SRVCC. Sv interface is used to support Inter-RAT handover from IMS based voice service over EPS to CS domain over 3GPP UTRAN/GERAN access or from UTRAN (HSPA) to 3GPP UTRAN/GERAN access</w:t>
      </w:r>
      <w:r>
        <w:rPr>
          <w:lang w:eastAsia="ja-JP"/>
        </w:rPr>
        <w:t xml:space="preserve"> and </w:t>
      </w:r>
      <w:r>
        <w:rPr/>
        <w:t>to support Inter-RAT handover from IMS based voice and video service over EPS to CS domain over 3GPP UTRAN access. Sv interface is also used to support Inter-RAT handover from voice service in CS domain over 3GPP UTRAN/GERAN access to IMS based service over LTE or UTRAN (HSPA).</w:t>
      </w:r>
    </w:p>
    <w:p>
      <w:pPr>
        <w:pStyle w:val="Normal"/>
        <w:rPr/>
      </w:pPr>
      <w:r>
        <w:rPr/>
        <w:t>If there is no specific indication, the term "MSC server" denotes 3GPP MSC server enhanced for SRVCC or 3GPP MSC server enhanced for vSRVCC as defined in 3GPP TS 23.216 [2].</w:t>
      </w:r>
    </w:p>
    <w:p>
      <w:pPr>
        <w:pStyle w:val="Heading1"/>
        <w:ind w:left="1134" w:hanging="1134"/>
        <w:rPr/>
      </w:pPr>
      <w:bookmarkStart w:id="10" w:name="__RefHeading___Toc51748054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sz w:val="16"/>
          <w:szCs w:val="16"/>
          <w:lang w:eastAsia="ko-KR"/>
        </w:rPr>
        <w:t>-</w:t>
        <w:tab/>
      </w:r>
      <w:r>
        <w:rPr/>
        <w:t>References are either specific (identified by date of publication, edition number, version number, etc.) or non</w:t>
        <w:noBreakHyphen/>
        <w:t>specific.</w:t>
      </w:r>
    </w:p>
    <w:p>
      <w:pPr>
        <w:pStyle w:val="B1"/>
        <w:rPr/>
      </w:pPr>
      <w:r>
        <w:rPr>
          <w:sz w:val="16"/>
          <w:szCs w:val="16"/>
          <w:lang w:eastAsia="ko-KR"/>
        </w:rPr>
        <w:t>-</w:t>
        <w:tab/>
      </w:r>
      <w:r>
        <w:rPr/>
        <w:t>For a specific reference, subsequent revisions do not apply.</w:t>
      </w:r>
    </w:p>
    <w:p>
      <w:pPr>
        <w:pStyle w:val="B1"/>
        <w:rPr/>
      </w:pPr>
      <w:r>
        <w:rPr>
          <w:sz w:val="16"/>
          <w:szCs w:val="16"/>
          <w:lang w:eastAsia="ko-KR"/>
        </w:rPr>
        <w:t>-</w:t>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TR 23.216: "Single Radio Voice Call Continuity (SRVCC)".</w:t>
      </w:r>
    </w:p>
    <w:p>
      <w:pPr>
        <w:pStyle w:val="EX"/>
        <w:rPr>
          <w:lang w:val="nb-NO"/>
        </w:rPr>
      </w:pPr>
      <w:r>
        <w:rPr>
          <w:lang w:val="nb-NO"/>
        </w:rPr>
        <w:t>[3]</w:t>
        <w:tab/>
        <w:t>3GPP TS 29.274: "Evolved GPRS Tunnelling Protocol for Control Plane (GTPv2-C)".</w:t>
      </w:r>
    </w:p>
    <w:p>
      <w:pPr>
        <w:pStyle w:val="EX"/>
        <w:rPr/>
      </w:pPr>
      <w:r>
        <w:rPr/>
        <w:t>[4]</w:t>
        <w:tab/>
        <w:t>3GPP TS 23.003: "Numbering, addressing and identification".</w:t>
      </w:r>
    </w:p>
    <w:p>
      <w:pPr>
        <w:pStyle w:val="EX"/>
        <w:rPr/>
      </w:pPr>
      <w:r>
        <w:rPr/>
        <w:t>[5]</w:t>
        <w:tab/>
        <w:t>3GPP TS 23.007: "Restoration Procedures".</w:t>
      </w:r>
    </w:p>
    <w:p>
      <w:pPr>
        <w:pStyle w:val="EX"/>
        <w:rPr/>
      </w:pPr>
      <w:r>
        <w:rPr/>
        <w:t>[6]</w:t>
        <w:tab/>
        <w:t>3GPP TS 33.401: "3GPP System Architecture Evolution (SAE): Security architecture".</w:t>
      </w:r>
    </w:p>
    <w:p>
      <w:pPr>
        <w:pStyle w:val="EX"/>
        <w:rPr/>
      </w:pPr>
      <w:r>
        <w:rPr/>
        <w:t>[7]</w:t>
        <w:tab/>
        <w:t>3GPP TS 24.008: "Mobile radio interface Layer 3 specification; Core network protocols; Stage 3".</w:t>
      </w:r>
    </w:p>
    <w:p>
      <w:pPr>
        <w:pStyle w:val="EX"/>
        <w:rPr/>
      </w:pPr>
      <w:r>
        <w:rPr/>
        <w:t>[8]</w:t>
        <w:tab/>
        <w:t>3GPP TS 48.008: "Mobile Switching Centre – Base Station System (MSC - BSS) interface; Layer 3 specification".</w:t>
      </w:r>
    </w:p>
    <w:p>
      <w:pPr>
        <w:pStyle w:val="EX"/>
        <w:rPr/>
      </w:pPr>
      <w:r>
        <w:rPr/>
        <w:t>[9]</w:t>
        <w:tab/>
        <w:t>3GPP TS 25.413: "UTRAN Iu interface Radio Access Network Application Part (RANAP) signalling".</w:t>
      </w:r>
    </w:p>
    <w:p>
      <w:pPr>
        <w:pStyle w:val="EX"/>
        <w:rPr/>
      </w:pPr>
      <w:r>
        <w:rPr/>
        <w:t>[10]</w:t>
        <w:tab/>
        <w:t>3GPP TS 33.102: "3G Security; Security architecture".</w:t>
      </w:r>
    </w:p>
    <w:p>
      <w:pPr>
        <w:pStyle w:val="EX"/>
        <w:rPr/>
      </w:pPr>
      <w:r>
        <w:rPr/>
        <w:t>[11]</w:t>
        <w:tab/>
        <w:t>3GPP TS 29.002: "Mobile Application Part (MAP) specification; Stage 3".</w:t>
      </w:r>
    </w:p>
    <w:p>
      <w:pPr>
        <w:pStyle w:val="EX"/>
        <w:rPr/>
      </w:pPr>
      <w:r>
        <w:rPr/>
        <w:t>[12]</w:t>
        <w:tab/>
        <w:t xml:space="preserve">3GPP TS </w:t>
      </w:r>
      <w:r>
        <w:rPr>
          <w:lang w:eastAsia="zh-CN"/>
        </w:rPr>
        <w:t>24.301</w:t>
      </w:r>
      <w:r>
        <w:rPr/>
        <w:t>: "Non-Access-Stratum (NAS) protocol for Evolved Packet".</w:t>
      </w:r>
    </w:p>
    <w:p>
      <w:pPr>
        <w:pStyle w:val="EX"/>
        <w:rPr/>
      </w:pPr>
      <w:r>
        <w:rPr/>
        <w:t>[13]</w:t>
        <w:tab/>
        <w:t>3GPP TS 23.237: "IP Multimedia Subsystem (IMS) Service Continuity: Stage 2".</w:t>
      </w:r>
    </w:p>
    <w:p>
      <w:pPr>
        <w:pStyle w:val="EX"/>
        <w:rPr/>
      </w:pPr>
      <w:r>
        <w:rPr/>
        <w:t>[14]</w:t>
        <w:tab/>
        <w:t>3GPP TS 36.413: "S1 Application Protocol (S1AP)".</w:t>
      </w:r>
    </w:p>
    <w:p>
      <w:pPr>
        <w:pStyle w:val="EX"/>
        <w:rPr>
          <w:lang w:eastAsia="zh-CN"/>
        </w:rPr>
      </w:pPr>
      <w:r>
        <w:rPr/>
        <w:t>[15]</w:t>
        <w:tab/>
        <w:t>3GPP TS 33.401: "3GPP System Architecture Evolution (SAE); Security architecture".</w:t>
      </w:r>
    </w:p>
    <w:p>
      <w:pPr>
        <w:pStyle w:val="EX"/>
        <w:rPr/>
      </w:pPr>
      <w:r>
        <w:rPr>
          <w:lang w:eastAsia="zh-CN"/>
        </w:rPr>
        <w:t>[</w:t>
      </w:r>
      <w:r>
        <w:rPr>
          <w:lang w:eastAsia="zh-CN"/>
        </w:rPr>
        <w:t>16</w:t>
      </w:r>
      <w:r>
        <w:rPr>
          <w:lang w:eastAsia="zh-CN"/>
        </w:rPr>
        <w:t>]</w:t>
        <w:tab/>
        <w:t>3GPP TS 23.251:</w:t>
      </w:r>
      <w:r>
        <w:rPr>
          <w:lang w:eastAsia="ko-KR"/>
        </w:rPr>
        <w:t xml:space="preserve"> </w:t>
      </w:r>
      <w:r>
        <w:rPr/>
        <w:t>"Network Sharing; Architecture and Functional Description".</w:t>
      </w:r>
    </w:p>
    <w:p>
      <w:pPr>
        <w:pStyle w:val="EX"/>
        <w:rPr/>
      </w:pPr>
      <w:r>
        <w:rPr/>
        <w:t>[17]</w:t>
        <w:tab/>
      </w:r>
      <w:r>
        <w:rPr>
          <w:lang w:eastAsia="zh-CN"/>
        </w:rPr>
        <w:t>3GPP TS 2</w:t>
      </w:r>
      <w:r>
        <w:rPr>
          <w:lang w:eastAsia="zh-CN"/>
        </w:rPr>
        <w:t>9</w:t>
      </w:r>
      <w:r>
        <w:rPr>
          <w:lang w:eastAsia="zh-CN"/>
        </w:rPr>
        <w:t>.2</w:t>
      </w:r>
      <w:r>
        <w:rPr>
          <w:lang w:eastAsia="zh-CN"/>
        </w:rPr>
        <w:t>76</w:t>
      </w:r>
      <w:r>
        <w:rPr>
          <w:lang w:eastAsia="zh-CN"/>
        </w:rPr>
        <w:t>:</w:t>
      </w:r>
      <w:r>
        <w:rPr>
          <w:lang w:eastAsia="ko-KR"/>
        </w:rPr>
        <w:t xml:space="preserve"> </w:t>
      </w:r>
      <w:r>
        <w:rPr/>
        <w:t>"Optimized Handover Procedures and Protocols between E-UTRAN access and cdma2000 HRPD Access".</w:t>
      </w:r>
    </w:p>
    <w:p>
      <w:pPr>
        <w:pStyle w:val="Heading1"/>
        <w:ind w:left="1134" w:hanging="1134"/>
        <w:rPr/>
      </w:pPr>
      <w:bookmarkStart w:id="11" w:name="__RefHeading___Toc517480546"/>
      <w:bookmarkEnd w:id="11"/>
      <w:r>
        <w:rPr/>
        <w:t>3</w:t>
        <w:tab/>
        <w:t>Definitions, symbols and abbreviations</w:t>
      </w:r>
    </w:p>
    <w:p>
      <w:pPr>
        <w:pStyle w:val="Heading2"/>
        <w:rPr/>
      </w:pPr>
      <w:bookmarkStart w:id="12" w:name="__RefHeading___Toc517480547"/>
      <w:bookmarkEnd w:id="12"/>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t>For the purposes of the present document, the following terms and definitions given in 3GPP TS 23.216 [2] apply:</w:t>
      </w:r>
    </w:p>
    <w:p>
      <w:pPr>
        <w:pStyle w:val="EW"/>
        <w:rPr>
          <w:b/>
          <w:b/>
          <w:lang w:eastAsia="zh-CN"/>
        </w:rPr>
      </w:pPr>
      <w:r>
        <w:rPr>
          <w:b/>
          <w:lang w:eastAsia="zh-CN"/>
        </w:rPr>
        <w:t>SRVCC</w:t>
      </w:r>
    </w:p>
    <w:p>
      <w:pPr>
        <w:pStyle w:val="EW"/>
        <w:rPr>
          <w:lang w:eastAsia="zh-CN"/>
        </w:rPr>
      </w:pPr>
      <w:r>
        <w:rPr>
          <w:lang w:eastAsia="zh-CN"/>
        </w:rPr>
        <w:t>vSRVCC</w:t>
      </w:r>
    </w:p>
    <w:p>
      <w:pPr>
        <w:pStyle w:val="EW"/>
        <w:rPr>
          <w:b/>
          <w:b/>
          <w:lang w:eastAsia="zh-CN"/>
        </w:rPr>
      </w:pPr>
      <w:r>
        <w:rPr>
          <w:b/>
          <w:lang w:eastAsia="zh-CN"/>
        </w:rPr>
      </w:r>
    </w:p>
    <w:p>
      <w:pPr>
        <w:pStyle w:val="Normal"/>
        <w:rPr/>
      </w:pPr>
      <w:r>
        <w:rPr>
          <w:lang w:eastAsia="zh-CN"/>
        </w:rPr>
        <w:t>For the purposes of the present document, the following terms and definitions given in 3GPP TS 23.251 [</w:t>
      </w:r>
      <w:r>
        <w:rPr>
          <w:lang w:eastAsia="zh-CN"/>
        </w:rPr>
        <w:t>16</w:t>
      </w:r>
      <w:r>
        <w:rPr>
          <w:lang w:eastAsia="zh-CN"/>
        </w:rPr>
        <w:t>] apply:</w:t>
      </w:r>
    </w:p>
    <w:p>
      <w:pPr>
        <w:pStyle w:val="EW"/>
        <w:rPr>
          <w:b/>
          <w:b/>
          <w:lang w:eastAsia="zh-CN"/>
        </w:rPr>
      </w:pPr>
      <w:r>
        <w:rPr>
          <w:b/>
        </w:rPr>
        <w:t>Anchor PLMN</w:t>
      </w:r>
    </w:p>
    <w:p>
      <w:pPr>
        <w:pStyle w:val="EW"/>
        <w:rPr>
          <w:b/>
          <w:b/>
          <w:lang w:eastAsia="zh-CN"/>
        </w:rPr>
      </w:pPr>
      <w:r>
        <w:rPr>
          <w:b/>
          <w:lang w:eastAsia="zh-CN"/>
        </w:rPr>
      </w:r>
    </w:p>
    <w:p>
      <w:pPr>
        <w:pStyle w:val="Heading2"/>
        <w:rPr/>
      </w:pPr>
      <w:bookmarkStart w:id="13" w:name="__RefHeading___Toc517480548"/>
      <w:bookmarkEnd w:id="13"/>
      <w:r>
        <w:rPr/>
        <w:t>3.2</w:t>
        <w:tab/>
        <w:t>Symbols</w:t>
      </w:r>
    </w:p>
    <w:p>
      <w:pPr>
        <w:pStyle w:val="Normal"/>
        <w:keepNext w:val="true"/>
        <w:rPr/>
      </w:pPr>
      <w:r>
        <w:rPr/>
        <w:t>For the purposes of the present document, the following symbols apply:</w:t>
      </w:r>
    </w:p>
    <w:p>
      <w:pPr>
        <w:pStyle w:val="Heading2"/>
        <w:rPr/>
      </w:pPr>
      <w:bookmarkStart w:id="14" w:name="__RefHeading___Toc517480549"/>
      <w:bookmarkEnd w:id="14"/>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lang w:val="fr-FR"/>
        </w:rPr>
        <w:t>C-MSISDN</w:t>
      </w:r>
      <w:r>
        <w:rPr>
          <w:lang w:val="fr-FR"/>
        </w:rPr>
        <w:tab/>
        <w:t>Correlation MSISDN</w:t>
      </w:r>
      <w:r>
        <w:rPr>
          <w:lang w:val="fr-FR"/>
        </w:rPr>
        <w:t>.</w:t>
      </w:r>
    </w:p>
    <w:p>
      <w:pPr>
        <w:pStyle w:val="EW"/>
        <w:rPr/>
      </w:pPr>
      <w:r>
        <w:rPr/>
        <w:t>GWCN</w:t>
        <w:tab/>
        <w:t>Gateway Core Network</w:t>
      </w:r>
    </w:p>
    <w:p>
      <w:pPr>
        <w:pStyle w:val="EW"/>
        <w:rPr/>
      </w:pPr>
      <w:r>
        <w:rPr/>
        <w:t>MME/SGSN</w:t>
        <w:tab/>
        <w:t>MME or SGSN</w:t>
      </w:r>
      <w:r>
        <w:rPr/>
        <w:t>.</w:t>
      </w:r>
    </w:p>
    <w:p>
      <w:pPr>
        <w:pStyle w:val="EW"/>
        <w:rPr>
          <w:lang w:eastAsia="zh-CN"/>
        </w:rPr>
      </w:pPr>
      <w:r>
        <w:rPr/>
        <w:t>MOCN</w:t>
        <w:tab/>
        <w:t>Multi-Operator Core Network</w:t>
      </w:r>
    </w:p>
    <w:p>
      <w:pPr>
        <w:pStyle w:val="EW"/>
        <w:rPr/>
      </w:pPr>
      <w:r>
        <w:rPr/>
        <w:t>SRVCC</w:t>
        <w:tab/>
        <w:t>Single Radio Voice Call Continuity</w:t>
      </w:r>
      <w:r>
        <w:rPr/>
        <w:t>.</w:t>
      </w:r>
    </w:p>
    <w:p>
      <w:pPr>
        <w:pStyle w:val="EW"/>
        <w:rPr/>
      </w:pPr>
      <w:r>
        <w:rPr/>
        <w:t>STN-SR</w:t>
        <w:tab/>
        <w:t>Session Transfer Number for SRVCC: see 3GPP TS 23.003 [4].</w:t>
      </w:r>
    </w:p>
    <w:p>
      <w:pPr>
        <w:pStyle w:val="EW"/>
        <w:rPr>
          <w:lang w:eastAsia="zh-CN"/>
        </w:rPr>
      </w:pPr>
      <w:r>
        <w:rPr/>
        <w:t>vSRVCC</w:t>
        <w:tab/>
        <w:t>Single Radio Video Call Continuity</w:t>
      </w:r>
      <w:r>
        <w:rPr/>
        <w:t>.</w:t>
      </w:r>
    </w:p>
    <w:p>
      <w:pPr>
        <w:pStyle w:val="Heading1"/>
        <w:ind w:left="1134" w:hanging="1134"/>
        <w:rPr/>
      </w:pPr>
      <w:bookmarkStart w:id="15" w:name="__RefHeading___Toc517480550"/>
      <w:bookmarkEnd w:id="15"/>
      <w:r>
        <w:rPr/>
        <w:t>4</w:t>
        <w:tab/>
        <w:t>General Description</w:t>
      </w:r>
    </w:p>
    <w:p>
      <w:pPr>
        <w:pStyle w:val="Normal"/>
        <w:rPr/>
      </w:pPr>
      <w:r>
        <w:rPr/>
        <w:t xml:space="preserve">This document describes the Sv interface related procedures, message parameters and protocol specifications. The Sv messages are based on GTP. The message format, IE coding, and protocol error handling for Sv is per GTP as specified in 3GPP TS 29.274 [3]. </w:t>
      </w:r>
    </w:p>
    <w:p>
      <w:pPr>
        <w:pStyle w:val="Normal"/>
        <w:rPr/>
      </w:pPr>
      <w:r>
        <w:rPr/>
        <w:t>The general rules for IP address and UDP port number handling for the GTP messages on the Sv interface is per 3GPP TS 29.274 [3].</w:t>
      </w:r>
    </w:p>
    <w:p>
      <w:pPr>
        <w:pStyle w:val="Heading1"/>
        <w:ind w:left="1134" w:hanging="1134"/>
        <w:rPr/>
      </w:pPr>
      <w:bookmarkStart w:id="16" w:name="__RefHeading___Toc517480551"/>
      <w:bookmarkEnd w:id="16"/>
      <w:r>
        <w:rPr/>
        <w:t>5</w:t>
        <w:tab/>
        <w:t>Sv Messages and Information Elements</w:t>
      </w:r>
    </w:p>
    <w:p>
      <w:pPr>
        <w:pStyle w:val="Heading2"/>
        <w:rPr/>
      </w:pPr>
      <w:bookmarkStart w:id="17" w:name="__RefHeading___Toc517480552"/>
      <w:bookmarkEnd w:id="17"/>
      <w:r>
        <w:rPr/>
        <w:t>5.1</w:t>
        <w:tab/>
        <w:t>Introduction</w:t>
      </w:r>
    </w:p>
    <w:p>
      <w:pPr>
        <w:pStyle w:val="Normal"/>
        <w:rPr/>
      </w:pPr>
      <w:r>
        <w:rPr/>
        <w:t xml:space="preserve">The Sv application defines a set of messages between the MME/SGSN and MSC Server to provide SRVCC as defined in 3GPP TS 23.216 [2]. The Sv message header </w:t>
      </w:r>
      <w:r>
        <w:rPr>
          <w:lang w:eastAsia="zh-CN"/>
        </w:rPr>
        <w:t>shall be</w:t>
      </w:r>
      <w:r>
        <w:rPr/>
        <w:t xml:space="preserve"> conformant to the GTPv2-C Message Header, see 3GPP TS 29.274 [3]. The messages to be used and the information elements are described in the following sections.</w:t>
      </w:r>
    </w:p>
    <w:p>
      <w:pPr>
        <w:pStyle w:val="Heading2"/>
        <w:rPr/>
      </w:pPr>
      <w:bookmarkStart w:id="18" w:name="__RefHeading___Toc517480553"/>
      <w:bookmarkEnd w:id="18"/>
      <w:r>
        <w:rPr/>
        <w:t>5.2</w:t>
        <w:tab/>
        <w:t xml:space="preserve">Sv </w:t>
      </w:r>
      <w:r>
        <w:rPr>
          <w:lang w:eastAsia="zh-CN"/>
        </w:rPr>
        <w:t>Messages</w:t>
      </w:r>
    </w:p>
    <w:p>
      <w:pPr>
        <w:pStyle w:val="Heading3"/>
        <w:rPr/>
      </w:pPr>
      <w:bookmarkStart w:id="19" w:name="__RefHeading___Toc517480554"/>
      <w:bookmarkEnd w:id="19"/>
      <w:r>
        <w:rPr>
          <w:lang w:eastAsia="zh-CN"/>
        </w:rPr>
        <w:t>5.2.1</w:t>
        <w:tab/>
        <w:t>General</w:t>
      </w:r>
    </w:p>
    <w:p>
      <w:pPr>
        <w:pStyle w:val="Normal"/>
        <w:rPr>
          <w:lang w:eastAsia="ja-JP"/>
        </w:rPr>
      </w:pPr>
      <w:r>
        <w:rPr>
          <w:lang w:eastAsia="ja-JP"/>
        </w:rPr>
        <w:t xml:space="preserve">Sv Messages are used </w:t>
      </w:r>
      <w:r>
        <w:rPr>
          <w:lang w:eastAsia="ja-JP"/>
        </w:rPr>
        <w:t>for</w:t>
      </w:r>
      <w:r>
        <w:rPr>
          <w:lang w:eastAsia="ja-JP"/>
        </w:rPr>
        <w:t xml:space="preserve"> both the </w:t>
      </w:r>
      <w:r>
        <w:rPr/>
        <w:t>Inter-RAT handover from IMS based voice service over EPS to CS domain over 3GPP UTRAN/GERAN access or from UTRAN (HSPA) to 3GPP UTRAN/GERAN access</w:t>
      </w:r>
      <w:r>
        <w:rPr>
          <w:lang w:eastAsia="ja-JP"/>
        </w:rPr>
        <w:t xml:space="preserve"> and the </w:t>
      </w:r>
      <w:r>
        <w:rPr/>
        <w:t>Inter-RAT handover from IMS based voice and video service over EPS to CS domain over 3GPP UTRAN access.</w:t>
      </w:r>
    </w:p>
    <w:p>
      <w:pPr>
        <w:pStyle w:val="Normal"/>
        <w:rPr>
          <w:lang w:eastAsia="ja-JP"/>
        </w:rPr>
      </w:pPr>
      <w:r>
        <w:rPr>
          <w:lang w:eastAsia="ja-JP"/>
        </w:rPr>
        <w:t xml:space="preserve">Sv Messages are </w:t>
      </w:r>
      <w:r>
        <w:rPr>
          <w:lang w:eastAsia="ja-JP"/>
        </w:rPr>
        <w:t>also</w:t>
      </w:r>
      <w:r>
        <w:rPr>
          <w:lang w:eastAsia="ja-JP"/>
        </w:rPr>
        <w:t xml:space="preserve"> used </w:t>
      </w:r>
      <w:r>
        <w:rPr>
          <w:lang w:eastAsia="ja-JP"/>
        </w:rPr>
        <w:t>for</w:t>
      </w:r>
      <w:r>
        <w:rPr>
          <w:lang w:eastAsia="ja-JP"/>
        </w:rPr>
        <w:t xml:space="preserve"> the </w:t>
      </w:r>
      <w:r>
        <w:rPr/>
        <w:t>Inter-RAT handover from voice service in CS domain over 3GPP UTRAN/GERAN access to IMS based service over LTE or UTRAN (HSPA).</w:t>
      </w:r>
    </w:p>
    <w:p>
      <w:pPr>
        <w:pStyle w:val="Normal"/>
        <w:rPr/>
      </w:pPr>
      <w:r>
        <w:rPr>
          <w:lang w:eastAsia="zh-CN"/>
        </w:rPr>
        <w:t>Sv Message Type value is defined in 3GPP TS 29.274 [3]. The message format is coded as per GTP in 3GPP TS 29.274 [3].</w:t>
      </w:r>
    </w:p>
    <w:p>
      <w:pPr>
        <w:pStyle w:val="TH"/>
        <w:rPr/>
      </w:pPr>
      <w:r>
        <w:rPr/>
        <w:t xml:space="preserve">Table 5.2.1: Message types for Sv interface </w:t>
      </w:r>
    </w:p>
    <w:tbl>
      <w:tblPr>
        <w:tblW w:w="8908" w:type="dxa"/>
        <w:jc w:val="center"/>
        <w:tblInd w:w="0" w:type="dxa"/>
        <w:tblLayout w:type="fixed"/>
        <w:tblCellMar>
          <w:top w:w="0" w:type="dxa"/>
          <w:left w:w="28" w:type="dxa"/>
          <w:bottom w:w="0" w:type="dxa"/>
          <w:right w:w="28" w:type="dxa"/>
        </w:tblCellMar>
      </w:tblPr>
      <w:tblGrid>
        <w:gridCol w:w="1379"/>
        <w:gridCol w:w="3678"/>
        <w:gridCol w:w="1796"/>
        <w:gridCol w:w="1063"/>
        <w:gridCol w:w="992"/>
      </w:tblGrid>
      <w:tr>
        <w:trPr>
          <w:tblHeader w:val="true"/>
        </w:trPr>
        <w:tc>
          <w:tcPr>
            <w:tcW w:w="1379" w:type="dxa"/>
            <w:tcBorders>
              <w:top w:val="single" w:sz="4" w:space="0" w:color="000000"/>
              <w:left w:val="single" w:sz="4" w:space="0" w:color="000000"/>
              <w:bottom w:val="single" w:sz="4" w:space="0" w:color="000000"/>
              <w:right w:val="single" w:sz="4" w:space="0" w:color="000000"/>
            </w:tcBorders>
          </w:tcPr>
          <w:p>
            <w:pPr>
              <w:pStyle w:val="TAH"/>
              <w:rPr/>
            </w:pPr>
            <w:r>
              <w:rPr/>
              <w:t>Message Type value (Decimal)</w:t>
            </w:r>
          </w:p>
        </w:tc>
        <w:tc>
          <w:tcPr>
            <w:tcW w:w="3678" w:type="dxa"/>
            <w:tcBorders>
              <w:top w:val="single" w:sz="4" w:space="0" w:color="000000"/>
              <w:left w:val="single" w:sz="4" w:space="0" w:color="000000"/>
              <w:bottom w:val="single" w:sz="4" w:space="0" w:color="000000"/>
              <w:right w:val="single" w:sz="4" w:space="0" w:color="000000"/>
            </w:tcBorders>
          </w:tcPr>
          <w:p>
            <w:pPr>
              <w:pStyle w:val="TAH"/>
              <w:rPr/>
            </w:pPr>
            <w:r>
              <w:rPr/>
              <w:t>Message</w:t>
            </w:r>
          </w:p>
        </w:tc>
        <w:tc>
          <w:tcPr>
            <w:tcW w:w="1796"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063" w:type="dxa"/>
            <w:tcBorders>
              <w:top w:val="single" w:sz="4" w:space="0" w:color="000000"/>
              <w:left w:val="single" w:sz="4" w:space="0" w:color="000000"/>
              <w:bottom w:val="single" w:sz="4" w:space="0" w:color="000000"/>
              <w:right w:val="single" w:sz="4" w:space="0" w:color="000000"/>
            </w:tcBorders>
          </w:tcPr>
          <w:p>
            <w:pPr>
              <w:pStyle w:val="TAH"/>
              <w:rPr/>
            </w:pPr>
            <w:r>
              <w:rPr/>
              <w:t>Initial</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Triggered</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796" w:type="dxa"/>
            <w:tcBorders>
              <w:top w:val="single" w:sz="4" w:space="0" w:color="000000"/>
              <w:left w:val="single" w:sz="4" w:space="0" w:color="000000"/>
              <w:bottom w:val="single" w:sz="4" w:space="0" w:color="000000"/>
              <w:right w:val="single" w:sz="4" w:space="0" w:color="000000"/>
            </w:tcBorders>
          </w:tcPr>
          <w:p>
            <w:pPr>
              <w:pStyle w:val="TAC"/>
              <w:rPr>
                <w:highlight w:val="yellow"/>
              </w:rPr>
            </w:pPr>
            <w:r>
              <w:rPr/>
              <w:t>3GPP TS 29.274 [3]</w:t>
            </w:r>
          </w:p>
        </w:tc>
        <w:tc>
          <w:tcPr>
            <w:tcW w:w="1063" w:type="dxa"/>
            <w:tcBorders>
              <w:top w:val="single" w:sz="4" w:space="0" w:color="000000"/>
              <w:left w:val="single" w:sz="4" w:space="0" w:color="000000"/>
              <w:bottom w:val="single" w:sz="4" w:space="0" w:color="000000"/>
              <w:right w:val="single" w:sz="4" w:space="0" w:color="000000"/>
            </w:tcBorders>
          </w:tcPr>
          <w:p>
            <w:pPr>
              <w:pStyle w:val="TAC"/>
              <w:snapToGrid w:val="false"/>
              <w:rPr>
                <w:highlight w:val="yellow"/>
              </w:rPr>
            </w:pPr>
            <w:r>
              <w:rPr>
                <w:highlight w:val="yellow"/>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t>Echo Request</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3GPP TS 29.274 [3]</w:t>
            </w:r>
          </w:p>
        </w:tc>
        <w:tc>
          <w:tcPr>
            <w:tcW w:w="1063"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X</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t>Echo Response</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3GPP TS 29.274 [3]</w:t>
            </w:r>
          </w:p>
        </w:tc>
        <w:tc>
          <w:tcPr>
            <w:tcW w:w="106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X</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t>Version Not Supported Indication</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3GPP TS 29.274 [3]</w:t>
            </w:r>
          </w:p>
        </w:tc>
        <w:tc>
          <w:tcPr>
            <w:tcW w:w="106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X</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4-16</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t>Reserved for S101 interface</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3GPP TS 29.27</w:t>
            </w:r>
            <w:r>
              <w:rPr>
                <w:lang w:eastAsia="zh-CN"/>
              </w:rPr>
              <w:t>6</w:t>
            </w:r>
            <w:r>
              <w:rPr/>
              <w:t xml:space="preserve"> [</w:t>
            </w:r>
            <w:r>
              <w:rPr>
                <w:lang w:eastAsia="zh-CN"/>
              </w:rPr>
              <w:t>17</w:t>
            </w:r>
            <w:r>
              <w:rPr/>
              <w:t>]</w:t>
            </w:r>
          </w:p>
        </w:tc>
        <w:tc>
          <w:tcPr>
            <w:tcW w:w="10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17</w:t>
            </w:r>
            <w:r>
              <w:rPr>
                <w:lang w:val="en-US" w:eastAsia="zh-CN"/>
              </w:rPr>
              <w:t>-</w:t>
            </w:r>
            <w:r>
              <w:rPr/>
              <w:t>24</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t xml:space="preserve">Reserved for </w:t>
            </w:r>
            <w:r>
              <w:rPr>
                <w:lang w:eastAsia="zh-CN"/>
              </w:rPr>
              <w:t>S121</w:t>
            </w:r>
            <w:r>
              <w:rPr/>
              <w:t xml:space="preserve"> interface</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3GPP TS 29.276 [17]</w:t>
            </w:r>
          </w:p>
        </w:tc>
        <w:tc>
          <w:tcPr>
            <w:tcW w:w="10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SRVCC PS to CS Request</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5.2.2</w:t>
            </w:r>
          </w:p>
        </w:tc>
        <w:tc>
          <w:tcPr>
            <w:tcW w:w="1063"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SRVCC PS to CS Response</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5.2.3</w:t>
            </w:r>
          </w:p>
        </w:tc>
        <w:tc>
          <w:tcPr>
            <w:tcW w:w="10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27</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SRVCC PS to CS Complete Notification</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5.2.4</w:t>
            </w:r>
          </w:p>
        </w:tc>
        <w:tc>
          <w:tcPr>
            <w:tcW w:w="1063"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SRVCC PS to CS Complete Acknowledge</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5.2.5</w:t>
            </w:r>
          </w:p>
        </w:tc>
        <w:tc>
          <w:tcPr>
            <w:tcW w:w="10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29</w:t>
            </w:r>
          </w:p>
        </w:tc>
        <w:tc>
          <w:tcPr>
            <w:tcW w:w="367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SRVCC PS to CS Cancel Notification</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5.2.6</w:t>
            </w:r>
          </w:p>
        </w:tc>
        <w:tc>
          <w:tcPr>
            <w:tcW w:w="1063"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SRVCC PS to CS Cancel Acknowledge</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5.2.7</w:t>
            </w:r>
          </w:p>
        </w:tc>
        <w:tc>
          <w:tcPr>
            <w:tcW w:w="10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31</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SRVCC CS to PS Request</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5.2.8</w:t>
            </w:r>
          </w:p>
        </w:tc>
        <w:tc>
          <w:tcPr>
            <w:tcW w:w="1063"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32-239</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t xml:space="preserve">Reserved for GTPv2 </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3GPP TS 29.274 [3]</w:t>
            </w:r>
          </w:p>
        </w:tc>
        <w:tc>
          <w:tcPr>
            <w:tcW w:w="10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240</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SRVCC CS to PS Response</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5.2.9</w:t>
            </w:r>
          </w:p>
        </w:tc>
        <w:tc>
          <w:tcPr>
            <w:tcW w:w="10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241</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SRVCC CS to PS Complete Notification</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5.2.10</w:t>
            </w:r>
          </w:p>
        </w:tc>
        <w:tc>
          <w:tcPr>
            <w:tcW w:w="1063"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242</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SRVCC CS to PS Complete Acknowledge</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5.2.11</w:t>
            </w:r>
          </w:p>
        </w:tc>
        <w:tc>
          <w:tcPr>
            <w:tcW w:w="10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243</w:t>
            </w:r>
          </w:p>
        </w:tc>
        <w:tc>
          <w:tcPr>
            <w:tcW w:w="367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SRVCC CS to PS Cancel Notification</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5.2.12</w:t>
            </w:r>
          </w:p>
        </w:tc>
        <w:tc>
          <w:tcPr>
            <w:tcW w:w="1063"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244</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SRVCC CS to PS Cancel Acknowledge</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5.2.13</w:t>
            </w:r>
          </w:p>
        </w:tc>
        <w:tc>
          <w:tcPr>
            <w:tcW w:w="10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245 to 247</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t>For future Sv interface use</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379" w:type="dxa"/>
            <w:tcBorders>
              <w:top w:val="single" w:sz="4" w:space="0" w:color="000000"/>
              <w:left w:val="single" w:sz="4" w:space="0" w:color="000000"/>
              <w:bottom w:val="single" w:sz="4" w:space="0" w:color="000000"/>
              <w:right w:val="single" w:sz="4" w:space="0" w:color="000000"/>
            </w:tcBorders>
          </w:tcPr>
          <w:p>
            <w:pPr>
              <w:pStyle w:val="TAC"/>
              <w:rPr/>
            </w:pPr>
            <w:r>
              <w:rPr/>
              <w:t>248-255</w:t>
            </w:r>
          </w:p>
        </w:tc>
        <w:tc>
          <w:tcPr>
            <w:tcW w:w="3678" w:type="dxa"/>
            <w:tcBorders>
              <w:top w:val="single" w:sz="4" w:space="0" w:color="000000"/>
              <w:left w:val="single" w:sz="4" w:space="0" w:color="000000"/>
              <w:bottom w:val="single" w:sz="4" w:space="0" w:color="000000"/>
              <w:right w:val="single" w:sz="4" w:space="0" w:color="000000"/>
            </w:tcBorders>
          </w:tcPr>
          <w:p>
            <w:pPr>
              <w:pStyle w:val="TAL"/>
              <w:rPr/>
            </w:pPr>
            <w:r>
              <w:rPr/>
              <w:t xml:space="preserve">Reserved for GTPv2 </w:t>
            </w:r>
          </w:p>
        </w:tc>
        <w:tc>
          <w:tcPr>
            <w:tcW w:w="1796" w:type="dxa"/>
            <w:tcBorders>
              <w:top w:val="single" w:sz="4" w:space="0" w:color="000000"/>
              <w:left w:val="single" w:sz="4" w:space="0" w:color="000000"/>
              <w:bottom w:val="single" w:sz="4" w:space="0" w:color="000000"/>
              <w:right w:val="single" w:sz="4" w:space="0" w:color="000000"/>
            </w:tcBorders>
          </w:tcPr>
          <w:p>
            <w:pPr>
              <w:pStyle w:val="TAC"/>
              <w:rPr/>
            </w:pPr>
            <w:r>
              <w:rPr/>
              <w:t>3GPP TS 29.274 [3]</w:t>
            </w:r>
          </w:p>
        </w:tc>
        <w:tc>
          <w:tcPr>
            <w:tcW w:w="106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lang w:eastAsia="zh-CN"/>
        </w:rPr>
      </w:pPr>
      <w:r>
        <w:rPr>
          <w:lang w:eastAsia="zh-CN"/>
        </w:rPr>
      </w:r>
    </w:p>
    <w:p>
      <w:pPr>
        <w:pStyle w:val="Normal"/>
        <w:rPr/>
      </w:pPr>
      <w:r>
        <w:rPr>
          <w:lang w:eastAsia="zh-CN"/>
        </w:rPr>
        <w:t>The GTPv2-C messages shall be sent per UE on the Sv</w:t>
      </w:r>
      <w:r>
        <w:rPr>
          <w:lang w:eastAsia="zh-CN"/>
        </w:rPr>
        <w:t xml:space="preserve"> </w:t>
      </w:r>
      <w:r>
        <w:rPr>
          <w:lang w:eastAsia="zh-CN"/>
        </w:rPr>
        <w:t>interface.</w:t>
      </w:r>
    </w:p>
    <w:p>
      <w:pPr>
        <w:pStyle w:val="Normal"/>
        <w:rPr/>
      </w:pPr>
      <w:r>
        <w:rPr>
          <w:lang w:eastAsia="zh-CN"/>
        </w:rPr>
        <w:t>There shall be one pair of TEID-C per UE on the Sv</w:t>
      </w:r>
      <w:r>
        <w:rPr>
          <w:lang w:eastAsia="zh-CN"/>
        </w:rPr>
        <w:t xml:space="preserve"> </w:t>
      </w:r>
      <w:r>
        <w:rPr>
          <w:lang w:eastAsia="zh-CN"/>
        </w:rPr>
        <w:t>interface. The same tunnel shall be shared for the control messages related to the same UE operation.</w:t>
      </w:r>
    </w:p>
    <w:p>
      <w:pPr>
        <w:pStyle w:val="Normal"/>
        <w:rPr/>
      </w:pPr>
      <w:r>
        <w:rPr/>
        <w:t>The TEID field</w:t>
      </w:r>
      <w:r>
        <w:rPr>
          <w:lang w:eastAsia="zh-CN"/>
        </w:rPr>
        <w:t xml:space="preserve"> in the SRVCC PS to CS Request and in the SRVCC CS to PS Request message header shall be set to </w:t>
      </w:r>
      <w:r>
        <w:rPr/>
        <w:t xml:space="preserve">"0" because this is the first message sent between the MME/SGSN and the MSC server to establish the tunnel for a UE. </w:t>
      </w:r>
    </w:p>
    <w:p>
      <w:pPr>
        <w:pStyle w:val="Normal"/>
        <w:rPr>
          <w:lang w:eastAsia="zh-CN"/>
        </w:rPr>
      </w:pPr>
      <w:r>
        <w:rPr/>
        <w:t>The TEID field</w:t>
      </w:r>
      <w:r>
        <w:rPr>
          <w:lang w:eastAsia="zh-CN"/>
        </w:rPr>
        <w:t xml:space="preserve"> in the SRVCC PS to CS Cancel Notification message header shall be set to </w:t>
      </w:r>
      <w:r>
        <w:rPr/>
        <w:t>"0" if the message is sent before reception of the acceptance response to the SRVCC PS to CS Request.</w:t>
      </w:r>
      <w:r>
        <w:rPr>
          <w:lang w:eastAsia="zh-CN"/>
        </w:rPr>
        <w:t xml:space="preserve"> If the MME/SGSN sends the SRVCC PS to CS Cancel Notification message after the acceptance response to the </w:t>
      </w:r>
      <w:r>
        <w:rPr/>
        <w:t xml:space="preserve">SRVCC PS to CS Request, the TEID field of the </w:t>
      </w:r>
      <w:r>
        <w:rPr>
          <w:lang w:eastAsia="zh-CN"/>
        </w:rPr>
        <w:t xml:space="preserve">SRVCC PS to CS Cancel Notification message may be set to the MSC Server's TEID value received in the </w:t>
      </w:r>
      <w:r>
        <w:rPr/>
        <w:t xml:space="preserve">SRVCC PS to CS Response message. Therefore the MSC Server shall be able to accept the </w:t>
      </w:r>
      <w:r>
        <w:rPr>
          <w:lang w:eastAsia="zh-CN"/>
        </w:rPr>
        <w:t xml:space="preserve">SRVCC PS to CS Cancel Notification messages with </w:t>
      </w:r>
      <w:r>
        <w:rPr/>
        <w:t xml:space="preserve">"0" </w:t>
      </w:r>
      <w:r>
        <w:rPr>
          <w:lang w:eastAsia="zh-CN"/>
        </w:rPr>
        <w:t>or non-zero TEID in the message header.</w:t>
      </w:r>
    </w:p>
    <w:p>
      <w:pPr>
        <w:pStyle w:val="Normal"/>
        <w:rPr>
          <w:lang w:eastAsia="zh-CN"/>
        </w:rPr>
      </w:pPr>
      <w:r>
        <w:rPr/>
        <w:t>The TEID field</w:t>
      </w:r>
      <w:r>
        <w:rPr>
          <w:lang w:eastAsia="zh-CN"/>
        </w:rPr>
        <w:t xml:space="preserve"> in the SRVCC CS to PS Cancel Notification message header shall be set to </w:t>
      </w:r>
      <w:r>
        <w:rPr/>
        <w:t>"0" if the message is sent before reception of the acceptance response to the SRVCC CS to PS Request.</w:t>
      </w:r>
      <w:r>
        <w:rPr>
          <w:lang w:eastAsia="zh-CN"/>
        </w:rPr>
        <w:t xml:space="preserve"> If the MSC Server sends the SRVCC CS to PS Cancel Notification message after the acceptance response to the </w:t>
      </w:r>
      <w:r>
        <w:rPr/>
        <w:t xml:space="preserve">SRVCC CS to PS Request, the TEID field of the </w:t>
      </w:r>
      <w:r>
        <w:rPr>
          <w:lang w:eastAsia="zh-CN"/>
        </w:rPr>
        <w:t xml:space="preserve">SRVCC CS to PS Cancel Notification message may be set to the MME/SGSN TEID value received in the </w:t>
      </w:r>
      <w:r>
        <w:rPr/>
        <w:t xml:space="preserve">SRVCC CS to PS Response message. Therefore the </w:t>
      </w:r>
      <w:r>
        <w:rPr>
          <w:lang w:eastAsia="zh-CN"/>
        </w:rPr>
        <w:t xml:space="preserve">MME/SGSN </w:t>
      </w:r>
      <w:r>
        <w:rPr/>
        <w:t xml:space="preserve">shall be able to accept the </w:t>
      </w:r>
      <w:r>
        <w:rPr>
          <w:lang w:eastAsia="zh-CN"/>
        </w:rPr>
        <w:t xml:space="preserve">SRVCC CS to PS Cancel Notification messages with </w:t>
      </w:r>
      <w:r>
        <w:rPr/>
        <w:t xml:space="preserve">"0" </w:t>
      </w:r>
      <w:r>
        <w:rPr>
          <w:lang w:eastAsia="zh-CN"/>
        </w:rPr>
        <w:t>or non-zero TEID in the message header.</w:t>
      </w:r>
    </w:p>
    <w:p>
      <w:pPr>
        <w:pStyle w:val="Heading3"/>
        <w:rPr/>
      </w:pPr>
      <w:bookmarkStart w:id="20" w:name="__RefHeading___Toc517480555"/>
      <w:bookmarkEnd w:id="20"/>
      <w:r>
        <w:rPr>
          <w:lang w:eastAsia="zh-CN"/>
        </w:rPr>
        <w:t>5.2.2</w:t>
        <w:tab/>
        <w:t>SRVCC PS to CS Request</w:t>
      </w:r>
    </w:p>
    <w:p>
      <w:pPr>
        <w:pStyle w:val="Normal"/>
        <w:rPr>
          <w:lang w:eastAsia="zh-CN"/>
        </w:rPr>
      </w:pPr>
      <w:r>
        <w:rPr/>
        <w:t>A SRVCC PS to CS</w:t>
      </w:r>
      <w:r>
        <w:rPr>
          <w:lang w:eastAsia="zh-CN"/>
        </w:rPr>
        <w:t xml:space="preserve"> Request</w:t>
      </w:r>
      <w:r>
        <w:rPr/>
        <w:t xml:space="preserve"> message shall be sent across Sv interface </w:t>
      </w:r>
      <w:r>
        <w:rPr>
          <w:lang w:eastAsia="zh-CN"/>
        </w:rPr>
        <w:t xml:space="preserve">from the MME/SGSN to the target MSC server as part of the MME/SGSN SRVCC procedure </w:t>
      </w:r>
      <w:r>
        <w:rPr/>
        <w:t>in 3GPP TS 23.216 [2].</w:t>
      </w:r>
      <w:r>
        <w:rPr>
          <w:lang w:eastAsia="zh-CN"/>
        </w:rPr>
        <w:t xml:space="preserve"> </w:t>
      </w:r>
    </w:p>
    <w:p>
      <w:pPr>
        <w:pStyle w:val="Normal"/>
        <w:rPr/>
      </w:pPr>
      <w:r>
        <w:rPr>
          <w:lang w:eastAsia="zh-CN"/>
        </w:rPr>
        <w:t>This message shall also be sent across Sv interface from the MME to the target MSC server as part of the vSRVCC procedure in 3GPP TS</w:t>
      </w:r>
      <w:r>
        <w:rPr/>
        <w:t xml:space="preserve"> 23.216 [2]</w:t>
      </w:r>
      <w:r>
        <w:rPr>
          <w:lang w:eastAsia="zh-CN"/>
        </w:rPr>
        <w:t>.</w:t>
      </w:r>
    </w:p>
    <w:p>
      <w:pPr>
        <w:pStyle w:val="Normal"/>
        <w:tabs>
          <w:tab w:val="clear" w:pos="284"/>
          <w:tab w:val="left" w:pos="1828" w:leader="none"/>
        </w:tabs>
        <w:rPr>
          <w:lang w:eastAsia="zh-CN"/>
        </w:rPr>
      </w:pPr>
      <w:r>
        <w:rPr/>
        <w:t>Table 5.</w:t>
      </w:r>
      <w:r>
        <w:rPr>
          <w:lang w:eastAsia="zh-CN"/>
        </w:rPr>
        <w:t>2</w:t>
      </w:r>
      <w:r>
        <w:rPr/>
        <w:t xml:space="preserve">.2 specifies the presence </w:t>
      </w:r>
      <w:r>
        <w:rPr>
          <w:lang w:eastAsia="zh-CN"/>
        </w:rPr>
        <w:t xml:space="preserve">requirements and conditions </w:t>
      </w:r>
      <w:r>
        <w:rPr/>
        <w:t>of the IEs in the message.</w:t>
      </w:r>
    </w:p>
    <w:p>
      <w:pPr>
        <w:pStyle w:val="TH"/>
        <w:rPr>
          <w:lang w:eastAsia="zh-CN"/>
        </w:rPr>
      </w:pPr>
      <w:r>
        <w:rPr>
          <w:lang w:eastAsia="zh-CN"/>
        </w:rPr>
        <w:t xml:space="preserve">Table 5.2.2: Information Elements in a SRVCC PS to CS Request </w:t>
      </w:r>
    </w:p>
    <w:tbl>
      <w:tblPr>
        <w:tblW w:w="8963" w:type="dxa"/>
        <w:jc w:val="center"/>
        <w:tblInd w:w="0" w:type="dxa"/>
        <w:tblLayout w:type="fixed"/>
        <w:tblCellMar>
          <w:top w:w="0" w:type="dxa"/>
          <w:left w:w="28" w:type="dxa"/>
          <w:bottom w:w="0" w:type="dxa"/>
          <w:right w:w="28" w:type="dxa"/>
        </w:tblCellMar>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IE shall be included in the message except for the cases:</w:t>
            </w:r>
          </w:p>
          <w:p>
            <w:pPr>
              <w:pStyle w:val="TAL"/>
              <w:rPr/>
            </w:pPr>
            <w:r>
              <w:rPr/>
              <w:t>-</w:t>
            </w:r>
            <w:r>
              <w:rPr>
                <w:lang w:eastAsia="zh-CN"/>
              </w:rPr>
              <w:tab/>
            </w:r>
            <w:r>
              <w:rPr/>
              <w:t>The UE is emergency attached and it is UICCless</w:t>
            </w:r>
          </w:p>
          <w:p>
            <w:pPr>
              <w:pStyle w:val="TAL"/>
              <w:rPr/>
            </w:pPr>
            <w:r>
              <w:rPr/>
              <w:t>-</w:t>
            </w:r>
            <w:r>
              <w:rPr>
                <w:lang w:eastAsia="zh-CN"/>
              </w:rPr>
              <w:tab/>
            </w:r>
            <w:r>
              <w:rPr/>
              <w:t>The UE is emergency attached and the IMSI is not authenticated</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ME Identity (MEI)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IE shall be included in the message for all types of emergency calls</w:t>
            </w:r>
            <w:r>
              <w:rPr>
                <w:lang w:eastAsia="zh-CN"/>
              </w:rPr>
              <w:t xml:space="preserve"> </w:t>
            </w:r>
            <w:r>
              <w:rPr>
                <w:lang w:val="en-US" w:eastAsia="zh-CN"/>
              </w:rPr>
              <w:t xml:space="preserve">by the MME </w:t>
            </w:r>
            <w:r>
              <w:rPr>
                <w:lang w:val="en-US" w:eastAsia="zh-CN"/>
              </w:rPr>
              <w:t>and the SGSN</w:t>
            </w:r>
            <w:r>
              <w:rPr>
                <w:rFonts w:cs="Arial"/>
                <w:color w:val="0000FF"/>
                <w:sz w:val="20"/>
                <w:lang w:eastAsia="zh-CN"/>
              </w:rPr>
              <w:t>.</w:t>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MEI</w:t>
            </w:r>
          </w:p>
        </w:tc>
        <w:tc>
          <w:tcPr>
            <w:tcW w:w="481" w:type="dxa"/>
            <w:vMerge w:val="restart"/>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IE shall be included for all SRVCC calls if available in the MME or SGSN (NOTE 2).</w:t>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Sv Flags</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ja-JP"/>
              </w:rPr>
            </w:pPr>
            <w:r>
              <w:rPr>
                <w:rFonts w:cs="Arial"/>
                <w:szCs w:val="18"/>
                <w:lang w:eastAsia="zh-CN"/>
              </w:rPr>
              <w:t>This IE shall be included if any one of the applicable flags is set to 1.</w:t>
            </w:r>
          </w:p>
          <w:p>
            <w:pPr>
              <w:pStyle w:val="TAL"/>
              <w:rPr>
                <w:lang w:eastAsia="zh-CN"/>
              </w:rPr>
            </w:pPr>
            <w:r>
              <w:rPr>
                <w:lang w:eastAsia="zh-CN"/>
              </w:rPr>
              <w:t>The following flags are applicable:</w:t>
            </w:r>
          </w:p>
          <w:p>
            <w:pPr>
              <w:pStyle w:val="TAL"/>
              <w:rPr/>
            </w:pPr>
            <w:r>
              <w:rPr/>
              <w:t>-</w:t>
            </w:r>
            <w:r>
              <w:rPr>
                <w:lang w:eastAsia="zh-CN"/>
              </w:rPr>
              <w:tab/>
              <w:t>EmInd: this flag shall be sent if this session is for an emergency call.</w:t>
            </w:r>
          </w:p>
          <w:p>
            <w:pPr>
              <w:pStyle w:val="TAL"/>
              <w:rPr>
                <w:lang w:eastAsia="zh-CN"/>
              </w:rPr>
            </w:pPr>
            <w:r>
              <w:rPr/>
              <w:t>-</w:t>
            </w:r>
            <w:r>
              <w:rPr>
                <w:lang w:eastAsia="zh-CN"/>
              </w:rPr>
              <w:tab/>
              <w:t xml:space="preserve">ICS: this flag shall be sent to request </w:t>
            </w:r>
            <w:r>
              <w:rPr/>
              <w:t>IMS Centralized Service</w:t>
            </w:r>
            <w:r>
              <w:rPr>
                <w:lang w:eastAsia="zh-CN"/>
              </w:rPr>
              <w:t xml:space="preserve"> support.</w:t>
            </w:r>
          </w:p>
          <w:p>
            <w:pPr>
              <w:pStyle w:val="TAL"/>
              <w:rPr>
                <w:lang w:eastAsia="zh-CN"/>
              </w:rPr>
            </w:pPr>
            <w:r>
              <w:rPr/>
              <w:t>-</w:t>
            </w:r>
            <w:r>
              <w:rPr>
                <w:lang w:eastAsia="zh-CN"/>
              </w:rPr>
              <w:tab/>
            </w:r>
            <w:r>
              <w:rPr>
                <w:lang w:eastAsia="ja-JP"/>
              </w:rPr>
              <w:t>VHO: this flag shall be sent</w:t>
            </w:r>
            <w:r>
              <w:rPr/>
              <w:t xml:space="preserve"> if the MME </w:t>
            </w:r>
            <w:r>
              <w:rPr>
                <w:lang w:eastAsia="ja-JP"/>
              </w:rPr>
              <w:t>requests</w:t>
            </w:r>
            <w:r>
              <w:rPr/>
              <w:t xml:space="preserve"> the vSRVCC HO.</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Sv Flags</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MME/SGSN Sv Address for Control Plane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1"/>
              <w:rPr>
                <w:lang w:val="en-GB" w:eastAsia="zh-CN"/>
              </w:rPr>
            </w:pPr>
            <w:r>
              <w:rPr>
                <w:lang w:val="en-GB" w:eastAsia="zh-CN"/>
              </w:rPr>
              <w:t xml:space="preserve">This IE specifies the address for control plane Initial message which is chosen by the source MME/SGSN. </w:t>
            </w:r>
          </w:p>
          <w:p>
            <w:pPr>
              <w:pStyle w:val="Tal1"/>
              <w:rPr/>
            </w:pPr>
            <w:r>
              <w:rPr>
                <w:lang w:val="en-GB" w:eastAsia="zh-CN"/>
              </w:rPr>
              <w:t>The target MSC Server shall send subsequent control plane Initial messages related to the GTP tunnel for this UE towards this address.</w:t>
            </w:r>
          </w:p>
          <w:p>
            <w:pPr>
              <w:pStyle w:val="TAL"/>
              <w:rPr>
                <w:lang w:val="en-GB" w:eastAsia="zh-CN"/>
              </w:rPr>
            </w:pPr>
            <w:r>
              <w:rPr>
                <w:lang w:val="en-GB"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IP-Address</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val="nb-NO" w:eastAsia="zh-CN"/>
              </w:rPr>
            </w:pPr>
            <w:r>
              <w:rPr>
                <w:lang w:val="nb-NO" w:eastAsia="zh-CN"/>
              </w:rPr>
              <w:t>MME/SGSN Sv TEID for Control Plane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This IE specifies the tunnel for control plane message which is chosen by the source MME/SGSN. </w:t>
            </w:r>
          </w:p>
          <w:p>
            <w:pPr>
              <w:pStyle w:val="TAL"/>
              <w:rPr/>
            </w:pPr>
            <w:r>
              <w:rPr>
                <w:lang w:eastAsia="zh-CN"/>
              </w:rPr>
              <w:t xml:space="preserve">The target MSC Server </w:t>
            </w:r>
            <w:r>
              <w:rPr/>
              <w:t xml:space="preserve">shall include </w:t>
            </w:r>
            <w:r>
              <w:rPr>
                <w:lang w:eastAsia="zh-CN"/>
              </w:rPr>
              <w:t>this</w:t>
            </w:r>
            <w:r>
              <w:rPr/>
              <w:t xml:space="preserve"> </w:t>
            </w:r>
            <w:r>
              <w:rPr>
                <w:lang w:eastAsia="zh-CN"/>
              </w:rPr>
              <w:t>TEID</w:t>
            </w:r>
            <w:r>
              <w:rPr/>
              <w:t xml:space="preserve"> in the GTP header of all control plane messages related to the GTP tunnel for this UE.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TEID-C</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C-MSISDN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MME/SGSN shall include C-MSISDN IE in the message except for the cases:</w:t>
            </w:r>
          </w:p>
          <w:p>
            <w:pPr>
              <w:pStyle w:val="TAL"/>
              <w:rPr/>
            </w:pPr>
            <w:r>
              <w:rPr/>
              <w:t>-</w:t>
            </w:r>
            <w:r>
              <w:rPr>
                <w:lang w:eastAsia="zh-CN"/>
              </w:rPr>
              <w:tab/>
            </w:r>
            <w:r>
              <w:rPr/>
              <w:t>The UE is emergency attached and it is UICCless</w:t>
            </w:r>
          </w:p>
          <w:p>
            <w:pPr>
              <w:pStyle w:val="TAL"/>
              <w:rPr/>
            </w:pPr>
            <w:r>
              <w:rPr/>
              <w:t>-</w:t>
            </w:r>
            <w:r>
              <w:rPr>
                <w:lang w:eastAsia="zh-CN"/>
              </w:rPr>
              <w:tab/>
            </w:r>
            <w:r>
              <w:rPr/>
              <w:t>The UE is emergency attached and the IMSI is not authenticated</w:t>
            </w:r>
          </w:p>
          <w:p>
            <w:pPr>
              <w:pStyle w:val="TAL"/>
              <w:rPr>
                <w:lang w:eastAsia="zh-CN"/>
              </w:rPr>
            </w:pPr>
            <w:r>
              <w:rPr>
                <w:lang w:eastAsia="zh-CN"/>
              </w:rPr>
              <w:t>The C-MSISDN is defined in 3GPP TS 23.003 [4].</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MSISDN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STN-SR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MME/SGSN shall include STN-SR IE if this session is not for an emergency call.</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STN-SR</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lang w:val="pt-BR" w:eastAsia="zh-CN"/>
              </w:rPr>
              <w:t xml:space="preserve">MM Context for E-UTRAN </w:t>
            </w:r>
            <w:r>
              <w:rPr>
                <w:lang w:val="pt-BR" w:eastAsia="zh-CN"/>
              </w:rPr>
              <w:t>(v)</w:t>
            </w:r>
            <w:r>
              <w:rPr>
                <w:lang w:val="pt-BR" w:eastAsia="zh-CN"/>
              </w:rPr>
              <w:t>SRVCC</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MME shall include mobile station classmarks, supported codecs, and CS Security key in MM Context for E-UTRAN </w:t>
            </w:r>
            <w:r>
              <w:rPr>
                <w:lang w:eastAsia="zh-CN"/>
              </w:rPr>
              <w:t>(v)</w:t>
            </w:r>
            <w:r>
              <w:rPr>
                <w:lang w:eastAsia="zh-CN"/>
              </w:rPr>
              <w:t xml:space="preserve">SRVCC. </w:t>
            </w:r>
          </w:p>
          <w:p>
            <w:pPr>
              <w:pStyle w:val="TAL"/>
              <w:rPr>
                <w:lang w:eastAsia="zh-CN"/>
              </w:rPr>
            </w:pPr>
            <w:r>
              <w:rPr>
                <w:lang w:eastAsia="zh-CN"/>
              </w:rPr>
              <w:t>The derivation of the CS security keys shall follow the procedures defined 3GPP TS 33.401[7].</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MM Context for E-UTRAN </w:t>
            </w:r>
            <w:r>
              <w:rPr>
                <w:lang w:eastAsia="zh-CN"/>
              </w:rPr>
              <w:t>(v)</w:t>
            </w:r>
            <w:r>
              <w:rPr>
                <w:lang w:eastAsia="zh-CN"/>
              </w:rPr>
              <w:t>SRVCC</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val="pt-BR" w:eastAsia="zh-CN"/>
              </w:rPr>
            </w:pPr>
            <w:r>
              <w:rPr>
                <w:lang w:val="pt-BR" w:eastAsia="zh-CN"/>
              </w:rPr>
              <w:t>MM Context for UTRAN SRVCC</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SGSN shall include mobile station classmarks, supported codecs, and CS Security key in MM Context for UTRAN (HSPA) SRVCC. </w:t>
            </w:r>
          </w:p>
          <w:p>
            <w:pPr>
              <w:pStyle w:val="TAL"/>
              <w:rPr>
                <w:lang w:eastAsia="zh-CN"/>
              </w:rPr>
            </w:pPr>
            <w:r>
              <w:rPr>
                <w:lang w:eastAsia="zh-CN"/>
              </w:rPr>
              <w:t>The derivation of the CS security keys shall follow the procedures defined 3GPP TS 33.102[10].</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MM Context for UTRAN SRVCC</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val="pt-BR" w:eastAsia="zh-CN"/>
              </w:rPr>
            </w:pPr>
            <w:r>
              <w:rPr>
                <w:lang w:eastAsia="zh-CN"/>
              </w:rPr>
              <w:t>Source to Target Transparent Container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eastAsia="zh-CN"/>
              </w:rPr>
              <w:t xml:space="preserve"> </w:t>
            </w:r>
            <w:r>
              <w:rPr>
                <w:lang w:eastAsia="zh-CN"/>
              </w:rPr>
              <w:t>The MME or SGSN shall include Source to Target Transparent Container IE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Source to Target Transparant Container IE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Target RNC ID </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This IE shall be used to identify the target access for </w:t>
            </w:r>
            <w:r>
              <w:rPr>
                <w:lang w:eastAsia="zh-CN"/>
              </w:rPr>
              <w:t>(v)</w:t>
            </w:r>
            <w:r>
              <w:rPr>
                <w:lang w:eastAsia="zh-CN"/>
              </w:rPr>
              <w:t>SRVCC handover to UTRAN (NOTE 1).</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Target RNC ID </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Target Cell ID</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IE shall be used to identify the target access for SRVCC handover to GERAN (NOTE 1).</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Target Global Cell </w:t>
            </w:r>
          </w:p>
          <w:p>
            <w:pPr>
              <w:pStyle w:val="TAC"/>
              <w:rPr>
                <w:lang w:eastAsia="zh-CN"/>
              </w:rPr>
            </w:pPr>
            <w:r>
              <w:rPr>
                <w:lang w:eastAsia="zh-CN"/>
              </w:rPr>
              <w:t>ID</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Source SAI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SGSN shall include this IE during a SRVCC Handover from UTRAN to GERAN and shall set it as per the SAI</w:t>
            </w:r>
            <w:r>
              <w:rPr>
                <w:lang w:eastAsia="ja-JP"/>
              </w:rPr>
              <w:t xml:space="preserve"> of the Source ID IE </w:t>
            </w:r>
            <w:r>
              <w:rPr>
                <w:lang w:eastAsia="zh-CN"/>
              </w:rPr>
              <w:t>received from the source RNC (see</w:t>
            </w:r>
            <w:r>
              <w:rPr>
                <w:lang w:eastAsia="ja-JP"/>
              </w:rPr>
              <w:t xml:space="preserve"> 3GPP TS 25.413 [9]).</w:t>
            </w:r>
            <w:r>
              <w:rPr>
                <w:lang w:eastAsia="zh-CN"/>
              </w:rPr>
              <w:t xml:space="preserve"> See NOTE 3.</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Service Area Identifier</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Allocation/Retention Priority</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MME shall include this IE if </w:t>
            </w:r>
            <w:r>
              <w:rPr>
                <w:lang w:eastAsia="zh-CN"/>
              </w:rPr>
              <w:t>(v)</w:t>
            </w:r>
            <w:r>
              <w:rPr>
                <w:lang w:eastAsia="zh-CN"/>
              </w:rPr>
              <w:t xml:space="preserve">SRVCC with priority is supported and </w:t>
            </w:r>
            <w:r>
              <w:rPr>
                <w:lang w:eastAsia="zh-CN"/>
              </w:rPr>
              <w:t>(v)</w:t>
            </w:r>
            <w:r>
              <w:rPr>
                <w:lang w:eastAsia="zh-CN"/>
              </w:rPr>
              <w:t xml:space="preserve">SRVCC is performed for an IMS-based MPS session </w:t>
            </w:r>
            <w:r>
              <w:rPr>
                <w:lang w:eastAsia="ja-JP"/>
              </w:rPr>
              <w:t>(see 3GPP TS 23.216 [2])</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ARP</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Anchor PLMN ID</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MME/SGSN shall include this IE during SRVCC from UTRAN/E-UTRAN PS to UTRAN/GERAN CS domain GWCN/MOCN </w:t>
            </w:r>
            <w:r>
              <w:rPr>
                <w:bCs/>
              </w:rPr>
              <w:t xml:space="preserve">to be used for subsequent SRVCC handover in the reverse direction </w:t>
            </w:r>
            <w:r>
              <w:rPr>
                <w:lang w:eastAsia="zh-CN"/>
              </w:rPr>
              <w:t>as specified in 3GPP TS 23.251 [</w:t>
            </w:r>
            <w:r>
              <w:rPr>
                <w:lang w:eastAsia="zh-CN"/>
              </w:rPr>
              <w:t>16</w:t>
            </w:r>
            <w:r>
              <w:rPr>
                <w:lang w:eastAsia="zh-CN"/>
              </w:rPr>
              <w:t>].</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PLMN ID</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zh-CN"/>
              </w:rPr>
              <w:t>NOTE1:</w:t>
              <w:tab/>
              <w:t>Based upon the SRVCC Handover procedure, either Target RNC ID or Target Cell ID shall be present in this message</w:t>
            </w:r>
          </w:p>
          <w:p>
            <w:pPr>
              <w:pStyle w:val="TAN"/>
              <w:rPr/>
            </w:pPr>
            <w:r>
              <w:rPr>
                <w:lang w:eastAsia="zh-CN"/>
              </w:rPr>
              <w:t>NOTE2:</w:t>
              <w:tab/>
              <w:t xml:space="preserve">An MME or SGSN supporting the Sv interface should attempt to get the ME Identity for all SRVCC calls for interception, charging or Automatic Device Detection in the MSC. </w:t>
            </w:r>
          </w:p>
          <w:p>
            <w:pPr>
              <w:pStyle w:val="TAN"/>
              <w:rPr/>
            </w:pPr>
            <w:r>
              <w:rPr>
                <w:lang w:eastAsia="zh-CN"/>
              </w:rPr>
              <w:t>NOTE 3:</w:t>
              <w:tab/>
              <w:t>The Source SAI is sent in BSSMAP Handover Request during a SRVCC Handover from UTRAN to GERAN. A default SAI configured in the MSC Server enhanced for SRVCC is sent in BSSMAP Handover Request during a SRVCC Handover from E-UTRAN to GERAN. The default SAI for E-UTRAN should be different from the SAIs used in UTRAN.</w:t>
            </w:r>
          </w:p>
        </w:tc>
      </w:tr>
    </w:tbl>
    <w:p>
      <w:pPr>
        <w:pStyle w:val="Normal"/>
        <w:rPr>
          <w:lang w:eastAsia="zh-CN"/>
        </w:rPr>
      </w:pPr>
      <w:r>
        <w:rPr>
          <w:lang w:eastAsia="zh-CN"/>
        </w:rPr>
        <w:tab/>
      </w:r>
    </w:p>
    <w:p>
      <w:pPr>
        <w:pStyle w:val="Heading3"/>
        <w:rPr/>
      </w:pPr>
      <w:bookmarkStart w:id="21" w:name="__RefHeading___Toc517480556"/>
      <w:bookmarkEnd w:id="21"/>
      <w:r>
        <w:rPr>
          <w:lang w:eastAsia="zh-CN"/>
        </w:rPr>
        <w:t>5.2.3</w:t>
        <w:tab/>
        <w:t>SRVCC PS to CS Response</w:t>
      </w:r>
    </w:p>
    <w:p>
      <w:pPr>
        <w:pStyle w:val="Normal"/>
        <w:rPr/>
      </w:pPr>
      <w:r>
        <w:rPr/>
        <w:t xml:space="preserve">A </w:t>
      </w:r>
      <w:r>
        <w:rPr>
          <w:lang w:eastAsia="zh-CN"/>
        </w:rPr>
        <w:t>SRVCC PS to CS Response</w:t>
      </w:r>
      <w:r>
        <w:rPr/>
        <w:t xml:space="preserve"> message shall be sent across Sv interface </w:t>
      </w:r>
      <w:r>
        <w:rPr>
          <w:lang w:eastAsia="zh-CN"/>
        </w:rPr>
        <w:t xml:space="preserve">as a response to SRVCC PS to CS Request by the MSC server during SRVCC procedure </w:t>
      </w:r>
      <w:r>
        <w:rPr/>
        <w:t>in 3GPP TS 23.216 [2].</w:t>
      </w:r>
    </w:p>
    <w:p>
      <w:pPr>
        <w:pStyle w:val="Normal"/>
        <w:tabs>
          <w:tab w:val="clear" w:pos="284"/>
          <w:tab w:val="left" w:pos="1828" w:leader="none"/>
        </w:tabs>
        <w:rPr>
          <w:lang w:eastAsia="zh-CN"/>
        </w:rPr>
      </w:pPr>
      <w:r>
        <w:rPr/>
        <w:t>Table 5.</w:t>
      </w:r>
      <w:r>
        <w:rPr>
          <w:lang w:eastAsia="zh-CN"/>
        </w:rPr>
        <w:t>2</w:t>
      </w:r>
      <w:r>
        <w:rPr/>
        <w:t>.3 specifies the presence</w:t>
      </w:r>
      <w:r>
        <w:rPr>
          <w:lang w:eastAsia="zh-CN"/>
        </w:rPr>
        <w:t xml:space="preserve"> requirements and conditions</w:t>
      </w:r>
      <w:r>
        <w:rPr/>
        <w:t xml:space="preserve"> of the IEs in the message.</w:t>
      </w:r>
    </w:p>
    <w:p>
      <w:pPr>
        <w:pStyle w:val="Normal"/>
        <w:rPr>
          <w:lang w:eastAsia="zh-CN"/>
        </w:rPr>
      </w:pPr>
      <w:r>
        <w:rPr>
          <w:lang w:eastAsia="zh-CN"/>
        </w:rPr>
        <w:t>Cause IE indicates if the SRVCC PS to CS request has been accepted, or not.</w:t>
      </w:r>
      <w:r>
        <w:rPr/>
        <w:t xml:space="preserve"> The request has not been </w:t>
      </w:r>
      <w:r>
        <w:rPr>
          <w:lang w:eastAsia="zh-CN"/>
        </w:rPr>
        <w:t>accepted</w:t>
      </w:r>
      <w:r>
        <w:rPr/>
        <w:t xml:space="preserve"> </w:t>
      </w:r>
      <w:r>
        <w:rPr>
          <w:lang w:eastAsia="zh-CN"/>
        </w:rPr>
        <w:t>by the target MSC server</w:t>
      </w:r>
      <w:r>
        <w:rPr/>
        <w:t xml:space="preserve"> if the Cause IE value differs from "Request accepted". </w:t>
      </w:r>
    </w:p>
    <w:p>
      <w:pPr>
        <w:pStyle w:val="TH"/>
        <w:rPr>
          <w:lang w:eastAsia="zh-CN"/>
        </w:rPr>
      </w:pPr>
      <w:r>
        <w:rPr>
          <w:lang w:eastAsia="zh-CN"/>
        </w:rPr>
        <w:t xml:space="preserve">Table 5.2.3: Information Elements in a SRVCC PS to CS Response </w:t>
      </w:r>
    </w:p>
    <w:tbl>
      <w:tblPr>
        <w:tblW w:w="8963" w:type="dxa"/>
        <w:jc w:val="center"/>
        <w:tblInd w:w="0" w:type="dxa"/>
        <w:tblLayout w:type="fixed"/>
        <w:tblCellMar>
          <w:top w:w="0" w:type="dxa"/>
          <w:left w:w="28" w:type="dxa"/>
          <w:bottom w:w="0" w:type="dxa"/>
          <w:right w:w="28" w:type="dxa"/>
        </w:tblCellMar>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b/>
                <w:b/>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(v)SRVCC rejected Cause</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This IE shall be sent if Cause value </w:t>
            </w:r>
            <w:r>
              <w:rPr/>
              <w:t xml:space="preserve">differs from "Request accepted".  </w:t>
            </w:r>
          </w:p>
          <w:p>
            <w:pPr>
              <w:pStyle w:val="TAL"/>
              <w:rPr/>
            </w:pPr>
            <w:r>
              <w:rPr>
                <w:lang w:eastAsia="zh-CN"/>
              </w:rPr>
              <w:t>MSC Server shall include this information element to indicate the reason for rejecting SRVCC PS to CS request</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SRVCC Cause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MSC Server Sv Address for Control Plane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If the Cause IE contains the value" Request accepted", the target MSC server may include MSC server Sv Address for Control Plane IE in SRVCC PS to CS Response message if target MSC Server decides to use different IP address for the subsequent communication. The source MME/SGSN shall store this MSC server address and use it when sending subsequent </w:t>
            </w:r>
            <w:r>
              <w:rPr>
                <w:rFonts w:cs="Arial"/>
                <w:szCs w:val="18"/>
              </w:rPr>
              <w:t>control plane messages to this GTP-C tunnel.</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MSC Server Sv TEID for Control Plane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w:t>
            </w:r>
            <w:r>
              <w:rPr>
                <w:rFonts w:cs="Arial"/>
                <w:lang w:eastAsia="zh-CN"/>
              </w:rPr>
              <w:t xml:space="preserve">target MSC server shall include </w:t>
            </w:r>
            <w:r>
              <w:rPr>
                <w:lang w:eastAsia="zh-CN"/>
              </w:rPr>
              <w:t xml:space="preserve">MSC server Sv Tunnel Endpoint Identifier for Control Plane IE </w:t>
            </w:r>
            <w:r>
              <w:rPr>
                <w:rFonts w:cs="Arial"/>
                <w:lang w:eastAsia="zh-CN"/>
              </w:rPr>
              <w:t xml:space="preserve">in </w:t>
            </w:r>
            <w:r>
              <w:rPr>
                <w:rFonts w:cs="Arial"/>
                <w:szCs w:val="18"/>
                <w:lang w:eastAsia="zh-CN"/>
              </w:rPr>
              <w:t xml:space="preserve">SRVCC PS to CS </w:t>
            </w:r>
            <w:r>
              <w:rPr>
                <w:lang w:eastAsia="zh-CN"/>
              </w:rPr>
              <w:t xml:space="preserve">Response </w:t>
            </w:r>
            <w:r>
              <w:rPr>
                <w:rFonts w:cs="Arial"/>
                <w:lang w:eastAsia="zh-CN"/>
              </w:rPr>
              <w:t>message if the Cause IE contains the value "Request accepted".</w:t>
            </w:r>
            <w:r>
              <w:rPr>
                <w:lang w:eastAsia="zh-CN"/>
              </w:rPr>
              <w:t xml:space="preserve"> The source MME/SGSN </w:t>
            </w:r>
            <w:r>
              <w:rPr/>
              <w:t xml:space="preserve">shall include </w:t>
            </w:r>
            <w:r>
              <w:rPr>
                <w:lang w:eastAsia="zh-CN"/>
              </w:rPr>
              <w:t>this</w:t>
            </w:r>
            <w:r>
              <w:rPr/>
              <w:t xml:space="preserve"> TEID-C in the GTP-C header of all subsequent uplink control plane messages </w:t>
            </w:r>
            <w:r>
              <w:rPr>
                <w:lang w:eastAsia="zh-CN"/>
              </w:rPr>
              <w:t>from the source MME/SGSN to the target MSC servers.</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TEID-C</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Target to Source Transparent Container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If the Cause IE contains the value "Request accepted ", this IE shall be included and shall carry the Target to Source Transparent Container to be sent within the Handover command or the Relocation Command towards the source access network.</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Target to Source Transparant Container IE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lang w:eastAsia="zh-CN"/>
        </w:rPr>
      </w:pPr>
      <w:r>
        <w:rPr>
          <w:lang w:eastAsia="zh-CN"/>
        </w:rPr>
      </w:r>
    </w:p>
    <w:p>
      <w:pPr>
        <w:pStyle w:val="Heading3"/>
        <w:rPr/>
      </w:pPr>
      <w:bookmarkStart w:id="22" w:name="__RefHeading___Toc517480557"/>
      <w:bookmarkEnd w:id="22"/>
      <w:r>
        <w:rPr>
          <w:lang w:eastAsia="zh-CN"/>
        </w:rPr>
        <w:t>5.2.4</w:t>
        <w:tab/>
        <w:t>SRVCC PS to CS Complete Notification</w:t>
      </w:r>
    </w:p>
    <w:p>
      <w:pPr>
        <w:pStyle w:val="Normal"/>
        <w:rPr/>
      </w:pPr>
      <w:r>
        <w:rPr/>
        <w:t xml:space="preserve">A </w:t>
      </w:r>
      <w:r>
        <w:rPr>
          <w:lang w:eastAsia="zh-CN"/>
        </w:rPr>
        <w:t>SRVCC PS to CS Complete Notification</w:t>
      </w:r>
      <w:r>
        <w:rPr/>
        <w:t xml:space="preserve"> message shall be sent across Sv interface </w:t>
      </w:r>
      <w:r>
        <w:rPr>
          <w:lang w:eastAsia="zh-CN"/>
        </w:rPr>
        <w:t xml:space="preserve">to the source MME/SGSN during SRVCC procedure as specified </w:t>
      </w:r>
      <w:r>
        <w:rPr/>
        <w:t>in 3GPP TS 23.216 [2]</w:t>
      </w:r>
      <w:r>
        <w:rPr>
          <w:lang w:eastAsia="zh-CN"/>
        </w:rPr>
        <w:t>:</w:t>
      </w:r>
    </w:p>
    <w:p>
      <w:pPr>
        <w:pStyle w:val="B1"/>
        <w:rPr/>
      </w:pPr>
      <w:r>
        <w:rPr/>
        <w:t>-</w:t>
      </w:r>
      <w:r>
        <w:rPr>
          <w:lang w:eastAsia="zh-CN"/>
        </w:rPr>
        <w:tab/>
        <w:t>to indicate the SRVCC handover with CS Domain has been successfully finished;</w:t>
      </w:r>
    </w:p>
    <w:p>
      <w:pPr>
        <w:pStyle w:val="B1"/>
        <w:rPr/>
      </w:pPr>
      <w:r>
        <w:rPr/>
        <w:t>-</w:t>
      </w:r>
      <w:r>
        <w:rPr>
          <w:lang w:eastAsia="zh-CN"/>
        </w:rPr>
        <w:tab/>
        <w:t>or to indicate the SRVCC handover with CS Domain has finished (i.e. HO Complete / Relocation Complete message has been received from the target RAN) but the IMS Session Transfer procedure completion in 3GPP TS 23.237 [13] has failed</w:t>
      </w:r>
      <w:r>
        <w:rPr/>
        <w:t xml:space="preserve"> by including the appropriate SRVCC post failure Cause value.</w:t>
      </w:r>
    </w:p>
    <w:p>
      <w:pPr>
        <w:pStyle w:val="Normal"/>
        <w:rPr>
          <w:lang w:eastAsia="zh-CN"/>
        </w:rPr>
      </w:pPr>
      <w:r>
        <w:rPr>
          <w:lang w:eastAsia="zh-CN"/>
        </w:rPr>
      </w:r>
    </w:p>
    <w:p>
      <w:pPr>
        <w:pStyle w:val="Normal"/>
        <w:tabs>
          <w:tab w:val="clear" w:pos="284"/>
          <w:tab w:val="left" w:pos="1828" w:leader="none"/>
        </w:tabs>
        <w:rPr/>
      </w:pPr>
      <w:r>
        <w:rPr>
          <w:lang w:eastAsia="zh-CN"/>
        </w:rPr>
        <w:t xml:space="preserve">This message shall also be sent on Sv interface to the source MME during vSRVCC procedure in </w:t>
      </w:r>
      <w:r>
        <w:rPr/>
        <w:t>3GPP TS 23.216 [2].</w:t>
      </w:r>
    </w:p>
    <w:p>
      <w:pPr>
        <w:pStyle w:val="Normal"/>
        <w:tabs>
          <w:tab w:val="clear" w:pos="284"/>
          <w:tab w:val="left" w:pos="1828" w:leader="none"/>
        </w:tabs>
        <w:rPr/>
      </w:pPr>
      <w:r>
        <w:rPr/>
        <w:t>Table 5.</w:t>
      </w:r>
      <w:r>
        <w:rPr>
          <w:lang w:eastAsia="zh-CN"/>
        </w:rPr>
        <w:t>2</w:t>
      </w:r>
      <w:r>
        <w:rPr/>
        <w:t>.</w:t>
      </w:r>
      <w:r>
        <w:rPr>
          <w:lang w:eastAsia="zh-CN"/>
        </w:rPr>
        <w:t>4</w:t>
      </w:r>
      <w:r>
        <w:rPr/>
        <w:t xml:space="preserve"> specifies the presence</w:t>
      </w:r>
      <w:r>
        <w:rPr>
          <w:lang w:eastAsia="zh-CN"/>
        </w:rPr>
        <w:t xml:space="preserve"> requirements and conditions</w:t>
      </w:r>
      <w:r>
        <w:rPr/>
        <w:t xml:space="preserve"> of the IEs in the message.</w:t>
      </w:r>
    </w:p>
    <w:p>
      <w:pPr>
        <w:pStyle w:val="TH"/>
        <w:rPr>
          <w:lang w:eastAsia="zh-CN"/>
        </w:rPr>
      </w:pPr>
      <w:r>
        <w:rPr>
          <w:lang w:eastAsia="zh-CN"/>
        </w:rPr>
        <w:t>Table 5.2.4: Information Elements in a SRVCC PS to CS Complete Notification</w:t>
      </w:r>
    </w:p>
    <w:tbl>
      <w:tblPr>
        <w:tblW w:w="8963" w:type="dxa"/>
        <w:jc w:val="center"/>
        <w:tblInd w:w="0" w:type="dxa"/>
        <w:tblLayout w:type="fixed"/>
        <w:tblCellMar>
          <w:top w:w="0" w:type="dxa"/>
          <w:left w:w="28" w:type="dxa"/>
          <w:bottom w:w="0" w:type="dxa"/>
          <w:right w:w="28" w:type="dxa"/>
        </w:tblCellMar>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IE shall be included in the message except for the cases:</w:t>
            </w:r>
          </w:p>
          <w:p>
            <w:pPr>
              <w:pStyle w:val="TAL"/>
              <w:rPr/>
            </w:pPr>
            <w:r>
              <w:rPr/>
              <w:t>-</w:t>
            </w:r>
            <w:r>
              <w:rPr>
                <w:lang w:eastAsia="zh-CN"/>
              </w:rPr>
              <w:tab/>
            </w:r>
            <w:r>
              <w:rPr/>
              <w:t>The UE is emergency attached and it is UICCless</w:t>
            </w:r>
          </w:p>
          <w:p>
            <w:pPr>
              <w:pStyle w:val="TAL"/>
              <w:rPr/>
            </w:pPr>
            <w:r>
              <w:rPr/>
              <w:t>-</w:t>
            </w:r>
            <w:r>
              <w:rPr>
                <w:lang w:eastAsia="zh-CN"/>
              </w:rPr>
              <w:tab/>
            </w:r>
            <w:r>
              <w:rPr/>
              <w:t>The UE is emergency attached and the IMSI is not authenticated</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SRVCC post failure Cause</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CO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This IE shall be sent if a call is to be released locally in the MSC Server due to IMS session leg establishment failure.</w:t>
            </w:r>
            <w:r>
              <w:rPr/>
              <w:t xml:space="preserve"> </w:t>
            </w:r>
          </w:p>
          <w:p>
            <w:pPr>
              <w:pStyle w:val="TAL"/>
              <w:rPr/>
            </w:pPr>
            <w:r>
              <w:rPr>
                <w:lang w:eastAsia="zh-CN"/>
              </w:rPr>
              <w:t xml:space="preserve">The MSC Server shall include this IE to indicate the nature of the failure (i.e, permanent or temporary) </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SRVCC Cause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lang w:eastAsia="zh-CN"/>
        </w:rPr>
      </w:pPr>
      <w:r>
        <w:rPr>
          <w:lang w:eastAsia="zh-CN"/>
        </w:rPr>
      </w:r>
    </w:p>
    <w:p>
      <w:pPr>
        <w:pStyle w:val="Heading3"/>
        <w:rPr/>
      </w:pPr>
      <w:bookmarkStart w:id="23" w:name="__RefHeading___Toc517480558"/>
      <w:bookmarkEnd w:id="23"/>
      <w:r>
        <w:rPr>
          <w:lang w:eastAsia="zh-CN"/>
        </w:rPr>
        <w:t>5.2.5</w:t>
        <w:tab/>
        <w:t>SRVCC PS to CS Complete Acknowledge</w:t>
      </w:r>
    </w:p>
    <w:p>
      <w:pPr>
        <w:pStyle w:val="Normal"/>
        <w:rPr/>
      </w:pPr>
      <w:r>
        <w:rPr/>
        <w:t xml:space="preserve">A </w:t>
      </w:r>
      <w:r>
        <w:rPr>
          <w:lang w:eastAsia="zh-CN"/>
        </w:rPr>
        <w:t>SRVCC PS to CS Complete</w:t>
      </w:r>
      <w:r>
        <w:rPr/>
        <w:t xml:space="preserve"> </w:t>
      </w:r>
      <w:r>
        <w:rPr>
          <w:lang w:eastAsia="zh-CN"/>
        </w:rPr>
        <w:t xml:space="preserve">Acknowledge </w:t>
      </w:r>
      <w:r>
        <w:rPr/>
        <w:t xml:space="preserve">message shall be sent across Sv interface </w:t>
      </w:r>
      <w:r>
        <w:rPr>
          <w:lang w:eastAsia="zh-CN"/>
        </w:rPr>
        <w:t xml:space="preserve">as a response to SRVCC PS to CS Complete Notification during (v)SRVCC handover with CS Domain </w:t>
      </w:r>
      <w:r>
        <w:rPr/>
        <w:t>in 3GPP TS 23.216 [2].</w:t>
      </w:r>
    </w:p>
    <w:p>
      <w:pPr>
        <w:pStyle w:val="Normal"/>
        <w:tabs>
          <w:tab w:val="clear" w:pos="284"/>
          <w:tab w:val="left" w:pos="1828" w:leader="none"/>
        </w:tabs>
        <w:rPr>
          <w:lang w:eastAsia="zh-CN"/>
        </w:rPr>
      </w:pPr>
      <w:r>
        <w:rPr/>
        <w:t>Table 5.</w:t>
      </w:r>
      <w:r>
        <w:rPr>
          <w:lang w:eastAsia="zh-CN"/>
        </w:rPr>
        <w:t>2</w:t>
      </w:r>
      <w:r>
        <w:rPr/>
        <w:t xml:space="preserve">.5 specifies the presence </w:t>
      </w:r>
      <w:r>
        <w:rPr>
          <w:lang w:eastAsia="zh-CN"/>
        </w:rPr>
        <w:t>requirements and conditions</w:t>
      </w:r>
      <w:r>
        <w:rPr/>
        <w:t xml:space="preserve"> of the IEs in the message.</w:t>
      </w:r>
    </w:p>
    <w:p>
      <w:pPr>
        <w:pStyle w:val="TH"/>
        <w:rPr>
          <w:lang w:eastAsia="zh-CN"/>
        </w:rPr>
      </w:pPr>
      <w:r>
        <w:rPr>
          <w:lang w:eastAsia="zh-CN"/>
        </w:rPr>
        <w:t>Table 5.2.5: Information Elements in a SRVCC PS to CS Complete Acknowledge</w:t>
      </w:r>
    </w:p>
    <w:tbl>
      <w:tblPr>
        <w:tblW w:w="8963" w:type="dxa"/>
        <w:jc w:val="center"/>
        <w:tblInd w:w="0" w:type="dxa"/>
        <w:tblLayout w:type="fixed"/>
        <w:tblCellMar>
          <w:top w:w="0" w:type="dxa"/>
          <w:left w:w="28" w:type="dxa"/>
          <w:bottom w:w="0" w:type="dxa"/>
          <w:right w:w="28" w:type="dxa"/>
        </w:tblCellMar>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lang w:eastAsia="zh-CN"/>
        </w:rPr>
      </w:pPr>
      <w:r>
        <w:rPr>
          <w:lang w:eastAsia="zh-CN"/>
        </w:rPr>
      </w:r>
    </w:p>
    <w:p>
      <w:pPr>
        <w:pStyle w:val="Heading3"/>
        <w:rPr/>
      </w:pPr>
      <w:bookmarkStart w:id="24" w:name="__RefHeading___Toc517480559"/>
      <w:bookmarkEnd w:id="24"/>
      <w:r>
        <w:rPr>
          <w:lang w:eastAsia="zh-CN"/>
        </w:rPr>
        <w:t>5.2.6</w:t>
        <w:tab/>
        <w:t>SRVCC PS to CS Cancel Notification</w:t>
      </w:r>
    </w:p>
    <w:p>
      <w:pPr>
        <w:pStyle w:val="Normal"/>
        <w:rPr>
          <w:lang w:eastAsia="zh-CN"/>
        </w:rPr>
      </w:pPr>
      <w:r>
        <w:rPr/>
        <w:t>A SRVCC PS to CS</w:t>
      </w:r>
      <w:r>
        <w:rPr>
          <w:lang w:eastAsia="zh-CN"/>
        </w:rPr>
        <w:t xml:space="preserve"> Cancel Notification</w:t>
      </w:r>
      <w:r>
        <w:rPr/>
        <w:t xml:space="preserve"> message shall be sent across Sv interface </w:t>
      </w:r>
      <w:r>
        <w:rPr>
          <w:lang w:eastAsia="zh-CN"/>
        </w:rPr>
        <w:t xml:space="preserve">from the MME/SGSN to the target MSC server </w:t>
      </w:r>
      <w:r>
        <w:rPr/>
        <w:t>to request the cancellation of an ongoing SRVCC handover.</w:t>
      </w:r>
      <w:r>
        <w:rPr>
          <w:lang w:eastAsia="zh-CN"/>
        </w:rPr>
        <w:t xml:space="preserve"> </w:t>
      </w:r>
    </w:p>
    <w:p>
      <w:pPr>
        <w:pStyle w:val="Normal"/>
        <w:rPr/>
      </w:pPr>
      <w:r>
        <w:rPr>
          <w:lang w:eastAsia="zh-CN"/>
        </w:rPr>
        <w:t>This message shall also be sent across Sv interface from the MME to the target MSC server to request the cancellation of an ongoing vSRVCC handover.</w:t>
      </w:r>
    </w:p>
    <w:p>
      <w:pPr>
        <w:pStyle w:val="Normal"/>
        <w:tabs>
          <w:tab w:val="clear" w:pos="284"/>
          <w:tab w:val="left" w:pos="1828" w:leader="none"/>
        </w:tabs>
        <w:rPr/>
      </w:pPr>
      <w:r>
        <w:rPr/>
        <w:t>Table 5.</w:t>
      </w:r>
      <w:r>
        <w:rPr>
          <w:lang w:eastAsia="zh-CN"/>
        </w:rPr>
        <w:t>2</w:t>
      </w:r>
      <w:r>
        <w:rPr/>
        <w:t>.</w:t>
      </w:r>
      <w:r>
        <w:rPr>
          <w:lang w:eastAsia="zh-CN"/>
        </w:rPr>
        <w:t>6</w:t>
      </w:r>
      <w:r>
        <w:rPr/>
        <w:t xml:space="preserve"> specifies the presence</w:t>
      </w:r>
      <w:r>
        <w:rPr>
          <w:lang w:eastAsia="zh-CN"/>
        </w:rPr>
        <w:t xml:space="preserve"> requirements and conditions</w:t>
      </w:r>
      <w:r>
        <w:rPr/>
        <w:t xml:space="preserve"> of the IEs in the message.</w:t>
      </w:r>
    </w:p>
    <w:p>
      <w:pPr>
        <w:pStyle w:val="TH"/>
        <w:rPr>
          <w:lang w:eastAsia="zh-CN"/>
        </w:rPr>
      </w:pPr>
      <w:r>
        <w:rPr>
          <w:lang w:eastAsia="zh-CN"/>
        </w:rPr>
        <w:t xml:space="preserve">Table 5.2.6: Information Elements in a SRVCC PS to CS Cancel Notification </w:t>
      </w:r>
    </w:p>
    <w:tbl>
      <w:tblPr>
        <w:tblW w:w="8963" w:type="dxa"/>
        <w:jc w:val="center"/>
        <w:tblInd w:w="0" w:type="dxa"/>
        <w:tblLayout w:type="fixed"/>
        <w:tblCellMar>
          <w:top w:w="0" w:type="dxa"/>
          <w:left w:w="28" w:type="dxa"/>
          <w:bottom w:w="0" w:type="dxa"/>
          <w:right w:w="28" w:type="dxa"/>
        </w:tblCellMar>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eastAsia="zh-CN"/>
              </w:rPr>
              <w:t xml:space="preserve"> </w:t>
            </w:r>
            <w:r>
              <w:rPr>
                <w:lang w:eastAsia="zh-CN"/>
              </w:rPr>
              <w:t>This IE shall be included in the message except for the cases:</w:t>
            </w:r>
          </w:p>
          <w:p>
            <w:pPr>
              <w:pStyle w:val="TAL"/>
              <w:rPr/>
            </w:pPr>
            <w:r>
              <w:rPr/>
              <w:t>-</w:t>
            </w:r>
            <w:r>
              <w:rPr>
                <w:lang w:eastAsia="zh-CN"/>
              </w:rPr>
              <w:tab/>
            </w:r>
            <w:r>
              <w:rPr/>
              <w:t>The UE is emergency attached and it is UICCless</w:t>
            </w:r>
          </w:p>
          <w:p>
            <w:pPr>
              <w:pStyle w:val="TAL"/>
              <w:rPr/>
            </w:pPr>
            <w:r>
              <w:rPr/>
              <w:t>-</w:t>
            </w:r>
            <w:r>
              <w:rPr>
                <w:lang w:eastAsia="zh-CN"/>
              </w:rPr>
              <w:tab/>
            </w:r>
            <w:r>
              <w:rPr/>
              <w:t>The UE is emergency attached and the IMSI is not authenticated</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Cancel Cause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MME/SGSN  indicates  the reason for Handover cancellation</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SRVCC Cause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ME Identity (MEI)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IE shall be included in the message for the following cases:</w:t>
            </w:r>
          </w:p>
          <w:p>
            <w:pPr>
              <w:pStyle w:val="TAL"/>
              <w:rPr/>
            </w:pPr>
            <w:r>
              <w:rPr/>
              <w:t>-</w:t>
            </w:r>
            <w:r>
              <w:rPr>
                <w:lang w:eastAsia="zh-CN"/>
              </w:rPr>
              <w:tab/>
            </w:r>
            <w:r>
              <w:rPr/>
              <w:t>The UE is emergency attached and it is UICCless</w:t>
            </w:r>
          </w:p>
          <w:p>
            <w:pPr>
              <w:pStyle w:val="TAL"/>
              <w:rPr/>
            </w:pPr>
            <w:r>
              <w:rPr/>
              <w:t>-</w:t>
            </w:r>
            <w:r>
              <w:rPr>
                <w:lang w:eastAsia="zh-CN"/>
              </w:rPr>
              <w:tab/>
            </w:r>
            <w:r>
              <w:rPr/>
              <w:t>The UE is emergency attached and the IMSI is not authenticated</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MEI</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lang w:eastAsia="zh-CN"/>
        </w:rPr>
      </w:pPr>
      <w:r>
        <w:rPr>
          <w:lang w:eastAsia="zh-CN"/>
        </w:rPr>
      </w:r>
    </w:p>
    <w:p>
      <w:pPr>
        <w:pStyle w:val="Heading3"/>
        <w:rPr/>
      </w:pPr>
      <w:bookmarkStart w:id="25" w:name="__RefHeading___Toc517480560"/>
      <w:bookmarkEnd w:id="25"/>
      <w:r>
        <w:rPr>
          <w:lang w:eastAsia="zh-CN"/>
        </w:rPr>
        <w:t>5.2.7</w:t>
        <w:tab/>
        <w:t>SRVCC PS to CS Cancel Acknowledge</w:t>
      </w:r>
    </w:p>
    <w:p>
      <w:pPr>
        <w:pStyle w:val="Normal"/>
        <w:rPr/>
      </w:pPr>
      <w:r>
        <w:rPr/>
        <w:t xml:space="preserve">A </w:t>
      </w:r>
      <w:r>
        <w:rPr>
          <w:lang w:eastAsia="zh-CN"/>
        </w:rPr>
        <w:t>SRVCC PS to CS Cancel</w:t>
      </w:r>
      <w:r>
        <w:rPr/>
        <w:t xml:space="preserve"> </w:t>
      </w:r>
      <w:r>
        <w:rPr>
          <w:lang w:eastAsia="zh-CN"/>
        </w:rPr>
        <w:t xml:space="preserve">Acknowledge </w:t>
      </w:r>
      <w:r>
        <w:rPr/>
        <w:t xml:space="preserve">message shall be sent across Sv interface </w:t>
      </w:r>
      <w:r>
        <w:rPr>
          <w:lang w:eastAsia="zh-CN"/>
        </w:rPr>
        <w:t>as a response to SRVCC PS to CS Cancel Notification.</w:t>
      </w:r>
    </w:p>
    <w:p>
      <w:pPr>
        <w:pStyle w:val="Normal"/>
        <w:tabs>
          <w:tab w:val="clear" w:pos="284"/>
          <w:tab w:val="left" w:pos="1828" w:leader="none"/>
        </w:tabs>
        <w:rPr>
          <w:lang w:eastAsia="zh-CN"/>
        </w:rPr>
      </w:pPr>
      <w:r>
        <w:rPr/>
        <w:t>Table 5.</w:t>
      </w:r>
      <w:r>
        <w:rPr>
          <w:lang w:eastAsia="zh-CN"/>
        </w:rPr>
        <w:t>2</w:t>
      </w:r>
      <w:r>
        <w:rPr/>
        <w:t xml:space="preserve">.7 specifies the presence </w:t>
      </w:r>
      <w:r>
        <w:rPr>
          <w:lang w:eastAsia="zh-CN"/>
        </w:rPr>
        <w:t>requirements and conditions</w:t>
      </w:r>
      <w:r>
        <w:rPr/>
        <w:t xml:space="preserve"> of the IEs in the message.</w:t>
      </w:r>
    </w:p>
    <w:p>
      <w:pPr>
        <w:pStyle w:val="TH"/>
        <w:rPr>
          <w:lang w:eastAsia="zh-CN"/>
        </w:rPr>
      </w:pPr>
      <w:r>
        <w:rPr>
          <w:lang w:eastAsia="zh-CN"/>
        </w:rPr>
        <w:t>Table 5.2.7: Information Elements in a SRVCC PS to CS Cancel Acknowledge</w:t>
      </w:r>
    </w:p>
    <w:tbl>
      <w:tblPr>
        <w:tblW w:w="8963" w:type="dxa"/>
        <w:jc w:val="center"/>
        <w:tblInd w:w="0" w:type="dxa"/>
        <w:tblLayout w:type="fixed"/>
        <w:tblCellMar>
          <w:top w:w="0" w:type="dxa"/>
          <w:left w:w="28" w:type="dxa"/>
          <w:bottom w:w="0" w:type="dxa"/>
          <w:right w:w="28" w:type="dxa"/>
        </w:tblCellMar>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Sv Flags</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ja-JP"/>
              </w:rPr>
            </w:pPr>
            <w:r>
              <w:rPr>
                <w:rFonts w:cs="Arial"/>
                <w:szCs w:val="18"/>
                <w:lang w:eastAsia="zh-CN"/>
              </w:rPr>
              <w:t>This IE shall be included if any one of the applicable flags is set to 1.</w:t>
            </w:r>
          </w:p>
          <w:p>
            <w:pPr>
              <w:pStyle w:val="TAL"/>
              <w:rPr/>
            </w:pPr>
            <w:r>
              <w:rPr>
                <w:lang w:eastAsia="zh-CN"/>
              </w:rPr>
              <w:t>The following flags are applicable:</w:t>
            </w:r>
          </w:p>
          <w:p>
            <w:pPr>
              <w:pStyle w:val="TAL"/>
              <w:rPr/>
            </w:pPr>
            <w:r>
              <w:rPr/>
              <w:t>-</w:t>
            </w:r>
            <w:r>
              <w:rPr>
                <w:lang w:eastAsia="zh-CN"/>
              </w:rPr>
              <w:tab/>
              <w:t>STI: this flag shall be sent if the MSC Server has started the IMS session transfer procedure.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Sv Flags</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pPr>
      <w:r>
        <w:rPr/>
      </w:r>
    </w:p>
    <w:p>
      <w:pPr>
        <w:pStyle w:val="Heading3"/>
        <w:rPr/>
      </w:pPr>
      <w:bookmarkStart w:id="26" w:name="__RefHeading___Toc517480561"/>
      <w:bookmarkEnd w:id="26"/>
      <w:r>
        <w:rPr>
          <w:lang w:eastAsia="zh-CN"/>
        </w:rPr>
        <w:t>5.2.8</w:t>
        <w:tab/>
        <w:t>SRVCC CS to PS Request</w:t>
      </w:r>
    </w:p>
    <w:p>
      <w:pPr>
        <w:pStyle w:val="Normal"/>
        <w:rPr/>
      </w:pPr>
      <w:r>
        <w:rPr/>
        <w:t xml:space="preserve">A SRVCC CS to PS </w:t>
      </w:r>
      <w:r>
        <w:rPr>
          <w:lang w:eastAsia="zh-CN"/>
        </w:rPr>
        <w:t>Request</w:t>
      </w:r>
      <w:r>
        <w:rPr/>
        <w:t xml:space="preserve"> message shall be sent across Sv interface </w:t>
      </w:r>
      <w:r>
        <w:rPr>
          <w:lang w:eastAsia="zh-CN"/>
        </w:rPr>
        <w:t xml:space="preserve">from the MSC Server to the target MME/SGSN as part of </w:t>
      </w:r>
      <w:r>
        <w:rPr>
          <w:lang w:val="en-US"/>
        </w:rPr>
        <w:t>UTRAN/GERAN to E-UTRAN/UTRAN (HSPA) SRVCC</w:t>
      </w:r>
      <w:r>
        <w:rPr>
          <w:lang w:eastAsia="zh-CN"/>
        </w:rPr>
        <w:t xml:space="preserve"> procedure </w:t>
      </w:r>
      <w:r>
        <w:rPr/>
        <w:t>in 3GPP TS 23.216 [2].</w:t>
      </w:r>
    </w:p>
    <w:p>
      <w:pPr>
        <w:pStyle w:val="Normal"/>
        <w:tabs>
          <w:tab w:val="clear" w:pos="284"/>
          <w:tab w:val="left" w:pos="1828" w:leader="none"/>
        </w:tabs>
        <w:rPr>
          <w:lang w:eastAsia="zh-CN"/>
        </w:rPr>
      </w:pPr>
      <w:r>
        <w:rPr/>
        <w:t>Table 5.</w:t>
      </w:r>
      <w:r>
        <w:rPr>
          <w:lang w:eastAsia="zh-CN"/>
        </w:rPr>
        <w:t>2</w:t>
      </w:r>
      <w:r>
        <w:rPr/>
        <w:t xml:space="preserve">8 specifies the presence </w:t>
      </w:r>
      <w:r>
        <w:rPr>
          <w:lang w:eastAsia="zh-CN"/>
        </w:rPr>
        <w:t xml:space="preserve">requirements and conditions </w:t>
      </w:r>
      <w:r>
        <w:rPr/>
        <w:t>of the IEs in the message.</w:t>
      </w:r>
    </w:p>
    <w:p>
      <w:pPr>
        <w:pStyle w:val="TH"/>
        <w:rPr>
          <w:lang w:eastAsia="zh-CN"/>
        </w:rPr>
      </w:pPr>
      <w:r>
        <w:rPr>
          <w:lang w:eastAsia="zh-CN"/>
        </w:rPr>
        <w:t xml:space="preserve">Table 5.2.8: Information Elements in a SRVCC CS to PS Request </w:t>
      </w:r>
    </w:p>
    <w:tbl>
      <w:tblPr>
        <w:tblW w:w="8963" w:type="dxa"/>
        <w:jc w:val="center"/>
        <w:tblInd w:w="0" w:type="dxa"/>
        <w:tblLayout w:type="fixed"/>
        <w:tblCellMar>
          <w:top w:w="0" w:type="dxa"/>
          <w:left w:w="28" w:type="dxa"/>
          <w:bottom w:w="0" w:type="dxa"/>
          <w:right w:w="28" w:type="dxa"/>
        </w:tblCellMar>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The IE shall be included if available.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rHeight w:val="414" w:hRule="atLeast"/>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ME Identity (MEI)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IE shall be included if available.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MEI</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MSC Server Sv Address for Control Plane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1"/>
              <w:rPr/>
            </w:pPr>
            <w:r>
              <w:rPr>
                <w:lang w:val="en-GB" w:eastAsia="zh-CN"/>
              </w:rPr>
              <w:t xml:space="preserve">This IE specifies the address for control plane Initial message which is chosen by the source MSC Server. </w:t>
            </w:r>
          </w:p>
          <w:p>
            <w:pPr>
              <w:pStyle w:val="Tal1"/>
              <w:rPr>
                <w:lang w:val="en-GB" w:eastAsia="zh-CN"/>
              </w:rPr>
            </w:pPr>
            <w:r>
              <w:rPr>
                <w:lang w:val="en-GB" w:eastAsia="zh-CN"/>
              </w:rPr>
              <w:t>The target MME/SGSN shall send subsequent control plane Initial messages related to the GTP tunnel for this UE towards this address.</w:t>
            </w:r>
          </w:p>
          <w:p>
            <w:pPr>
              <w:pStyle w:val="Tal1"/>
              <w:rPr>
                <w:lang w:val="en-US" w:eastAsia="zh-CN"/>
              </w:rPr>
            </w:pPr>
            <w:r>
              <w:rPr>
                <w:lang w:val="en-US"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lang w:val="nb-NO" w:eastAsia="zh-CN"/>
              </w:rPr>
              <w:t>MSC Server Sv TEID for Control Plane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This IE specifies the tunnel for control plane message which is chosen by the source MSC Server. </w:t>
            </w:r>
          </w:p>
          <w:p>
            <w:pPr>
              <w:pStyle w:val="TAL"/>
              <w:rPr/>
            </w:pPr>
            <w:r>
              <w:rPr>
                <w:lang w:eastAsia="zh-CN"/>
              </w:rPr>
              <w:t xml:space="preserve">The target MME/SGSN </w:t>
            </w:r>
            <w:r>
              <w:rPr/>
              <w:t xml:space="preserve">shall include </w:t>
            </w:r>
            <w:r>
              <w:rPr>
                <w:lang w:eastAsia="zh-CN"/>
              </w:rPr>
              <w:t>this</w:t>
            </w:r>
            <w:r>
              <w:rPr/>
              <w:t xml:space="preserve"> </w:t>
            </w:r>
            <w:r>
              <w:rPr>
                <w:lang w:eastAsia="zh-CN"/>
              </w:rPr>
              <w:t>TEID</w:t>
            </w:r>
            <w:r>
              <w:rPr/>
              <w:t xml:space="preserve"> in the GTP header of all control plane messages related to the GTP tunnel for this UE.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TEID-C</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val="pt-BR" w:eastAsia="zh-CN"/>
              </w:rPr>
            </w:pPr>
            <w:r>
              <w:rPr>
                <w:lang w:eastAsia="zh-CN"/>
              </w:rPr>
              <w:t>Source to Target Transparent Container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MSC Server shall include Source to Target Transparent Container IE.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Source to Target Transparent Container </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Target Identification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This IE shall be included to identify the target access. </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Target Identification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P-TMSI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IE shall be included if available.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P-TMSI</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Source RAI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IE shall be included if available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ULI</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P-TMSI Signature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IE shall be included if available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P-TMSI Signature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GUTI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1"/>
              <w:rPr/>
            </w:pPr>
            <w:r>
              <w:rPr>
                <w:lang w:val="en-US"/>
              </w:rPr>
              <w:t>This IE shall be included if available.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GUTI</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MM Context for CS to PS SRVCC</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p>
        </w:tc>
        <w:tc>
          <w:tcPr>
            <w:tcW w:w="477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MM Context for CS to PS SRVCC</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pPr>
      <w:r>
        <w:rPr/>
      </w:r>
    </w:p>
    <w:p>
      <w:pPr>
        <w:pStyle w:val="Heading3"/>
        <w:rPr/>
      </w:pPr>
      <w:bookmarkStart w:id="27" w:name="__RefHeading___Toc517480562"/>
      <w:bookmarkEnd w:id="27"/>
      <w:r>
        <w:rPr>
          <w:lang w:eastAsia="zh-CN"/>
        </w:rPr>
        <w:t>5.2.9</w:t>
        <w:tab/>
        <w:t>SRVCC CS to PS Response</w:t>
      </w:r>
    </w:p>
    <w:p>
      <w:pPr>
        <w:pStyle w:val="Normal"/>
        <w:rPr/>
      </w:pPr>
      <w:r>
        <w:rPr/>
        <w:t xml:space="preserve">A </w:t>
      </w:r>
      <w:r>
        <w:rPr>
          <w:lang w:eastAsia="zh-CN"/>
        </w:rPr>
        <w:t>SRVCC CS to PS Response</w:t>
      </w:r>
      <w:r>
        <w:rPr/>
        <w:t xml:space="preserve"> message shall be sent across Sv interface </w:t>
      </w:r>
      <w:r>
        <w:rPr>
          <w:lang w:eastAsia="zh-CN"/>
        </w:rPr>
        <w:t xml:space="preserve">as a response to SRVCC CS to PS Request by the MME/SGSN during </w:t>
      </w:r>
      <w:r>
        <w:rPr>
          <w:lang w:val="en-US"/>
        </w:rPr>
        <w:t>UTRAN/GERAN to E-UTRAN/UTRAN (HSPA) SRVCC</w:t>
      </w:r>
      <w:r>
        <w:rPr>
          <w:lang w:eastAsia="zh-CN"/>
        </w:rPr>
        <w:t xml:space="preserve"> procedure as specified </w:t>
      </w:r>
      <w:r>
        <w:rPr/>
        <w:t>in 3GPP TS 23.216 [2].</w:t>
      </w:r>
    </w:p>
    <w:p>
      <w:pPr>
        <w:pStyle w:val="Normal"/>
        <w:tabs>
          <w:tab w:val="clear" w:pos="284"/>
          <w:tab w:val="left" w:pos="1828" w:leader="none"/>
        </w:tabs>
        <w:rPr>
          <w:lang w:eastAsia="zh-CN"/>
        </w:rPr>
      </w:pPr>
      <w:r>
        <w:rPr/>
        <w:t>Table 5.</w:t>
      </w:r>
      <w:r>
        <w:rPr>
          <w:lang w:eastAsia="zh-CN"/>
        </w:rPr>
        <w:t>2.</w:t>
      </w:r>
      <w:r>
        <w:rPr/>
        <w:t>9 specifies the presence</w:t>
      </w:r>
      <w:r>
        <w:rPr>
          <w:lang w:eastAsia="zh-CN"/>
        </w:rPr>
        <w:t xml:space="preserve"> requirements and conditions</w:t>
      </w:r>
      <w:r>
        <w:rPr/>
        <w:t xml:space="preserve"> of the IEs in the message.</w:t>
      </w:r>
    </w:p>
    <w:p>
      <w:pPr>
        <w:pStyle w:val="Normal"/>
        <w:rPr>
          <w:lang w:eastAsia="zh-CN"/>
        </w:rPr>
      </w:pPr>
      <w:r>
        <w:rPr>
          <w:lang w:eastAsia="zh-CN"/>
        </w:rPr>
        <w:t>Cause IE indicates if the SRVCC CS to PS request has been accepted, or not.</w:t>
      </w:r>
      <w:r>
        <w:rPr/>
        <w:t xml:space="preserve"> The request has not been </w:t>
      </w:r>
      <w:r>
        <w:rPr>
          <w:lang w:eastAsia="zh-CN"/>
        </w:rPr>
        <w:t>accepted</w:t>
      </w:r>
      <w:r>
        <w:rPr/>
        <w:t xml:space="preserve"> </w:t>
      </w:r>
      <w:r>
        <w:rPr>
          <w:lang w:eastAsia="zh-CN"/>
        </w:rPr>
        <w:t xml:space="preserve">by the target MME/SGSN </w:t>
      </w:r>
      <w:r>
        <w:rPr/>
        <w:t>if the Cause IE value differs from "Request accepted".</w:t>
      </w:r>
    </w:p>
    <w:p>
      <w:pPr>
        <w:pStyle w:val="TH"/>
        <w:rPr>
          <w:lang w:eastAsia="zh-CN"/>
        </w:rPr>
      </w:pPr>
      <w:r>
        <w:rPr>
          <w:lang w:eastAsia="zh-CN"/>
        </w:rPr>
        <w:t>Table 5.2.9: Information Elements in a SRVCC CS to PS Response</w:t>
      </w:r>
    </w:p>
    <w:tbl>
      <w:tblPr>
        <w:tblW w:w="8963" w:type="dxa"/>
        <w:jc w:val="center"/>
        <w:tblInd w:w="0" w:type="dxa"/>
        <w:tblLayout w:type="fixed"/>
        <w:tblCellMar>
          <w:top w:w="0" w:type="dxa"/>
          <w:left w:w="28" w:type="dxa"/>
          <w:bottom w:w="0" w:type="dxa"/>
          <w:right w:w="28" w:type="dxa"/>
        </w:tblCellMar>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b/>
                <w:b/>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SRVCC rejected Cause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This IE may be sent if Cause value is </w:t>
            </w:r>
            <w:r>
              <w:rPr/>
              <w:t xml:space="preserve">differs from "Request accepted". </w:t>
            </w:r>
          </w:p>
          <w:p>
            <w:pPr>
              <w:pStyle w:val="TAL"/>
              <w:rPr>
                <w:lang w:eastAsia="zh-CN"/>
              </w:rPr>
            </w:pPr>
            <w:r>
              <w:rPr>
                <w:lang w:eastAsia="zh-CN"/>
              </w:rPr>
              <w:t xml:space="preserve">MME/SGSN may include additional information to indicate the reason for rejecting SRVCC CS to PS request </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SRVCC Cause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MME/SGSN Sv Address for Control Plane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If the Cause IE contains the value" Request accepted", the target MME/SGSN may include MME/SGSN Sv Address for Control Plane IE in SRVCC CS to PS Response message if target MME/SGSN decides to use different IP address for the subsequent communication. The source MSC Server shall store this MME/SGSN address and use it when sending subsequent </w:t>
            </w:r>
            <w:r>
              <w:rPr>
                <w:rFonts w:cs="Arial"/>
                <w:szCs w:val="18"/>
              </w:rPr>
              <w:t>control plane initial messages to this GTP-C tunnel.</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eastAsia="zh-CN"/>
              </w:rPr>
              <w:t>MME/SGSN Sv TEID for Control Plane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w:t>
            </w:r>
            <w:r>
              <w:rPr>
                <w:rFonts w:cs="Arial"/>
                <w:lang w:eastAsia="zh-CN"/>
              </w:rPr>
              <w:t xml:space="preserve">target MME/SGSN shall include </w:t>
            </w:r>
            <w:r>
              <w:rPr>
                <w:lang w:eastAsia="zh-CN"/>
              </w:rPr>
              <w:t xml:space="preserve">MME/SGSN Sv Tunnel Endpoint Identifier for Control Plane IE </w:t>
            </w:r>
            <w:r>
              <w:rPr>
                <w:rFonts w:cs="Arial"/>
                <w:lang w:eastAsia="zh-CN"/>
              </w:rPr>
              <w:t xml:space="preserve">in </w:t>
            </w:r>
            <w:r>
              <w:rPr>
                <w:rFonts w:cs="Arial"/>
                <w:szCs w:val="18"/>
                <w:lang w:eastAsia="zh-CN"/>
              </w:rPr>
              <w:t xml:space="preserve">SRVCC CS to PS </w:t>
            </w:r>
            <w:r>
              <w:rPr>
                <w:lang w:eastAsia="zh-CN"/>
              </w:rPr>
              <w:t xml:space="preserve">Response </w:t>
            </w:r>
            <w:r>
              <w:rPr>
                <w:rFonts w:cs="Arial"/>
                <w:lang w:eastAsia="zh-CN"/>
              </w:rPr>
              <w:t>message if the Cause IE contains the value "Request accepted".</w:t>
            </w:r>
            <w:r>
              <w:rPr>
                <w:lang w:eastAsia="zh-CN"/>
              </w:rPr>
              <w:t xml:space="preserve"> The source MSC Server </w:t>
            </w:r>
            <w:r>
              <w:rPr/>
              <w:t xml:space="preserve">shall include </w:t>
            </w:r>
            <w:r>
              <w:rPr>
                <w:lang w:eastAsia="zh-CN"/>
              </w:rPr>
              <w:t>this</w:t>
            </w:r>
            <w:r>
              <w:rPr/>
              <w:t xml:space="preserve"> TEID-C in the GTP-C header of all subsequent control plane messages </w:t>
            </w:r>
            <w:r>
              <w:rPr>
                <w:lang w:eastAsia="zh-CN"/>
              </w:rPr>
              <w:t>from the source MSC Server to the target MME/SGSN.</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TEID-C</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Target to Source Transparent Container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If the Cause IE contains the value "Request accepted", this IE shall be included and shall carry the Target to Source Transparent Container to be sent within the Handover command or the Relocation Command towards the source access network.</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Target to Source Transparent Container </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pPr>
      <w:r>
        <w:rPr/>
      </w:r>
    </w:p>
    <w:p>
      <w:pPr>
        <w:pStyle w:val="Heading3"/>
        <w:rPr/>
      </w:pPr>
      <w:bookmarkStart w:id="28" w:name="__RefHeading___Toc517480563"/>
      <w:bookmarkEnd w:id="28"/>
      <w:r>
        <w:rPr>
          <w:lang w:eastAsia="zh-CN"/>
        </w:rPr>
        <w:t>5.2.10</w:t>
        <w:tab/>
        <w:t>SRVCC CS to PS Complete Notification</w:t>
      </w:r>
    </w:p>
    <w:p>
      <w:pPr>
        <w:pStyle w:val="Normal"/>
        <w:rPr/>
      </w:pPr>
      <w:r>
        <w:rPr/>
        <w:t xml:space="preserve">A </w:t>
      </w:r>
      <w:r>
        <w:rPr>
          <w:lang w:eastAsia="zh-CN"/>
        </w:rPr>
        <w:t>SRVCC CS to PS Complete Notification</w:t>
      </w:r>
      <w:r>
        <w:rPr/>
        <w:t xml:space="preserve"> message shall be sent across Sv interface from the target MME/SGSN </w:t>
      </w:r>
      <w:r>
        <w:rPr>
          <w:lang w:eastAsia="zh-CN"/>
        </w:rPr>
        <w:t xml:space="preserve">to the source MSC Server to indicate the SRVCC handover with PS Domain has been finished during </w:t>
      </w:r>
      <w:r>
        <w:rPr>
          <w:lang w:val="en-US"/>
        </w:rPr>
        <w:t>UTRAN/GERAN to E-UTRAN/UTRAN (HSPA) SRVCC</w:t>
      </w:r>
      <w:r>
        <w:rPr>
          <w:lang w:eastAsia="zh-CN"/>
        </w:rPr>
        <w:t xml:space="preserve"> procedure as specified </w:t>
      </w:r>
      <w:r>
        <w:rPr/>
        <w:t>in 3GPP TS 23.216 [2].</w:t>
      </w:r>
    </w:p>
    <w:p>
      <w:pPr>
        <w:pStyle w:val="Normal"/>
        <w:tabs>
          <w:tab w:val="clear" w:pos="284"/>
          <w:tab w:val="left" w:pos="1828" w:leader="none"/>
        </w:tabs>
        <w:rPr/>
      </w:pPr>
      <w:r>
        <w:rPr/>
        <w:t>Table 5.</w:t>
      </w:r>
      <w:r>
        <w:rPr>
          <w:lang w:eastAsia="zh-CN"/>
        </w:rPr>
        <w:t>2</w:t>
      </w:r>
      <w:r>
        <w:rPr/>
        <w:t>.10 specifies the presence</w:t>
      </w:r>
      <w:r>
        <w:rPr>
          <w:lang w:eastAsia="zh-CN"/>
        </w:rPr>
        <w:t xml:space="preserve"> requirements and conditions</w:t>
      </w:r>
      <w:r>
        <w:rPr/>
        <w:t xml:space="preserve"> of the IEs in the message.</w:t>
      </w:r>
    </w:p>
    <w:p>
      <w:pPr>
        <w:pStyle w:val="TH"/>
        <w:rPr>
          <w:lang w:eastAsia="zh-CN"/>
        </w:rPr>
      </w:pPr>
      <w:r>
        <w:rPr>
          <w:lang w:eastAsia="zh-CN"/>
        </w:rPr>
        <w:t>Table 5.2.10: Information Elements in a SRVCC CS to PS Complete Notification</w:t>
      </w:r>
    </w:p>
    <w:tbl>
      <w:tblPr>
        <w:tblW w:w="8963" w:type="dxa"/>
        <w:jc w:val="center"/>
        <w:tblInd w:w="0" w:type="dxa"/>
        <w:tblLayout w:type="fixed"/>
        <w:tblCellMar>
          <w:top w:w="0" w:type="dxa"/>
          <w:left w:w="28" w:type="dxa"/>
          <w:bottom w:w="0" w:type="dxa"/>
          <w:right w:w="28" w:type="dxa"/>
        </w:tblCellMar>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SRVCC failure Cause</w:t>
            </w:r>
          </w:p>
        </w:tc>
        <w:tc>
          <w:tcPr>
            <w:tcW w:w="360" w:type="dxa"/>
            <w:tcBorders>
              <w:top w:val="single" w:sz="4" w:space="0" w:color="000000"/>
              <w:left w:val="single" w:sz="4" w:space="0" w:color="000000"/>
              <w:bottom w:val="single" w:sz="4" w:space="0" w:color="000000"/>
              <w:right w:val="single" w:sz="4" w:space="0" w:color="000000"/>
            </w:tcBorders>
          </w:tcPr>
          <w:p>
            <w:pPr>
              <w:pStyle w:val="TAL"/>
              <w:rPr/>
            </w:pPr>
            <w:r>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shall be included if there is a failure detected by the target MME/SGSN during </w:t>
            </w:r>
            <w:r>
              <w:rPr>
                <w:lang w:val="en-US"/>
              </w:rPr>
              <w:t>UTRAN/GERAN to E-UTRAN/UTRAN (HSPA) SRVCC</w:t>
            </w:r>
            <w:r>
              <w:rPr>
                <w:lang w:eastAsia="zh-CN"/>
              </w:rPr>
              <w:t xml:space="preserve"> procedure as specified </w:t>
            </w:r>
            <w:r>
              <w:rPr/>
              <w:t xml:space="preserve">in 3GPP TS 23.216 [2]. </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SRVCC cause</w:t>
            </w:r>
          </w:p>
        </w:tc>
        <w:tc>
          <w:tcPr>
            <w:tcW w:w="481"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lang w:eastAsia="zh-CN"/>
        </w:rPr>
      </w:pPr>
      <w:r>
        <w:rPr>
          <w:lang w:eastAsia="zh-CN"/>
        </w:rPr>
      </w:r>
    </w:p>
    <w:p>
      <w:pPr>
        <w:pStyle w:val="Heading3"/>
        <w:rPr/>
      </w:pPr>
      <w:bookmarkStart w:id="29" w:name="__RefHeading___Toc517480564"/>
      <w:bookmarkEnd w:id="29"/>
      <w:r>
        <w:rPr>
          <w:lang w:eastAsia="zh-CN"/>
        </w:rPr>
        <w:t>5.2.11</w:t>
        <w:tab/>
        <w:t>SRVCC CS to PS Complete Acknowledge</w:t>
      </w:r>
    </w:p>
    <w:p>
      <w:pPr>
        <w:pStyle w:val="Normal"/>
        <w:rPr/>
      </w:pPr>
      <w:r>
        <w:rPr/>
        <w:t xml:space="preserve">A </w:t>
      </w:r>
      <w:r>
        <w:rPr>
          <w:lang w:eastAsia="zh-CN"/>
        </w:rPr>
        <w:t>SRVCC CS to PS Complete</w:t>
      </w:r>
      <w:r>
        <w:rPr/>
        <w:t xml:space="preserve"> </w:t>
      </w:r>
      <w:r>
        <w:rPr>
          <w:lang w:eastAsia="zh-CN"/>
        </w:rPr>
        <w:t xml:space="preserve">Acknowledge </w:t>
      </w:r>
      <w:r>
        <w:rPr/>
        <w:t xml:space="preserve">message shall be sent across Sv interface </w:t>
      </w:r>
      <w:r>
        <w:rPr>
          <w:lang w:eastAsia="zh-CN"/>
        </w:rPr>
        <w:t xml:space="preserve">as a response to SRVCC CS to PS Complete Notification during </w:t>
      </w:r>
      <w:r>
        <w:rPr>
          <w:lang w:val="en-US"/>
        </w:rPr>
        <w:t>UTRAN/GERAN to E-UTRAN/UTRAN (HSPA) SRVCC</w:t>
      </w:r>
      <w:r>
        <w:rPr>
          <w:lang w:eastAsia="zh-CN"/>
        </w:rPr>
        <w:t xml:space="preserve"> procedure as specified </w:t>
      </w:r>
      <w:r>
        <w:rPr/>
        <w:t>in 3GPP TS 23.216 [2].</w:t>
      </w:r>
    </w:p>
    <w:p>
      <w:pPr>
        <w:pStyle w:val="Normal"/>
        <w:tabs>
          <w:tab w:val="clear" w:pos="284"/>
          <w:tab w:val="left" w:pos="1828" w:leader="none"/>
        </w:tabs>
        <w:rPr>
          <w:lang w:eastAsia="zh-CN"/>
        </w:rPr>
      </w:pPr>
      <w:r>
        <w:rPr/>
        <w:t>Table 5.</w:t>
      </w:r>
      <w:r>
        <w:rPr>
          <w:lang w:eastAsia="zh-CN"/>
        </w:rPr>
        <w:t>2</w:t>
      </w:r>
      <w:r>
        <w:rPr/>
        <w:t xml:space="preserve">.10 specifies the presence </w:t>
      </w:r>
      <w:r>
        <w:rPr>
          <w:lang w:eastAsia="zh-CN"/>
        </w:rPr>
        <w:t>requirements and conditions</w:t>
      </w:r>
      <w:r>
        <w:rPr/>
        <w:t xml:space="preserve"> of the IEs in the message.</w:t>
      </w:r>
    </w:p>
    <w:p>
      <w:pPr>
        <w:pStyle w:val="TH"/>
        <w:rPr>
          <w:lang w:eastAsia="zh-CN"/>
        </w:rPr>
      </w:pPr>
      <w:r>
        <w:rPr>
          <w:lang w:eastAsia="zh-CN"/>
        </w:rPr>
        <w:t>Table 5.2.11: Information Elements in a SRVCC CS to PS Complete Acknowledge</w:t>
      </w:r>
    </w:p>
    <w:tbl>
      <w:tblPr>
        <w:tblW w:w="8963" w:type="dxa"/>
        <w:jc w:val="center"/>
        <w:tblInd w:w="0" w:type="dxa"/>
        <w:tblLayout w:type="fixed"/>
        <w:tblCellMar>
          <w:top w:w="0" w:type="dxa"/>
          <w:left w:w="28" w:type="dxa"/>
          <w:bottom w:w="0" w:type="dxa"/>
          <w:right w:w="28" w:type="dxa"/>
        </w:tblCellMar>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pPr>
      <w:r>
        <w:rPr/>
      </w:r>
    </w:p>
    <w:p>
      <w:pPr>
        <w:pStyle w:val="Heading3"/>
        <w:rPr/>
      </w:pPr>
      <w:bookmarkStart w:id="30" w:name="__RefHeading___Toc517480565"/>
      <w:bookmarkEnd w:id="30"/>
      <w:r>
        <w:rPr>
          <w:lang w:eastAsia="zh-CN"/>
        </w:rPr>
        <w:t>5.2.12</w:t>
        <w:tab/>
        <w:t>SRVCC CS to PS Cancel Notification</w:t>
      </w:r>
    </w:p>
    <w:p>
      <w:pPr>
        <w:pStyle w:val="Normal"/>
        <w:rPr/>
      </w:pPr>
      <w:r>
        <w:rPr/>
        <w:t xml:space="preserve">A SRVCC CS to PS </w:t>
      </w:r>
      <w:r>
        <w:rPr>
          <w:lang w:eastAsia="zh-CN"/>
        </w:rPr>
        <w:t>Cancel Notification</w:t>
      </w:r>
      <w:r>
        <w:rPr/>
        <w:t xml:space="preserve"> message shall be sent across Sv interface </w:t>
      </w:r>
      <w:r>
        <w:rPr>
          <w:lang w:eastAsia="zh-CN"/>
        </w:rPr>
        <w:t xml:space="preserve">from the MSC Server to the target MME/SGSN </w:t>
      </w:r>
      <w:r>
        <w:rPr/>
        <w:t>to request the cancellation of an ongoing SRVCC handover.</w:t>
      </w:r>
    </w:p>
    <w:p>
      <w:pPr>
        <w:pStyle w:val="Normal"/>
        <w:tabs>
          <w:tab w:val="clear" w:pos="284"/>
          <w:tab w:val="left" w:pos="1828" w:leader="none"/>
        </w:tabs>
        <w:rPr/>
      </w:pPr>
      <w:r>
        <w:rPr/>
        <w:t>Table 5.</w:t>
      </w:r>
      <w:r>
        <w:rPr>
          <w:lang w:eastAsia="zh-CN"/>
        </w:rPr>
        <w:t>2</w:t>
      </w:r>
      <w:r>
        <w:rPr/>
        <w:t>.12 specifies the presence</w:t>
      </w:r>
      <w:r>
        <w:rPr>
          <w:lang w:eastAsia="zh-CN"/>
        </w:rPr>
        <w:t xml:space="preserve"> requirements and conditions</w:t>
      </w:r>
      <w:r>
        <w:rPr/>
        <w:t xml:space="preserve"> of the IEs in the message.</w:t>
      </w:r>
    </w:p>
    <w:p>
      <w:pPr>
        <w:pStyle w:val="TH"/>
        <w:rPr>
          <w:lang w:eastAsia="zh-CN"/>
        </w:rPr>
      </w:pPr>
      <w:r>
        <w:rPr>
          <w:lang w:eastAsia="zh-CN"/>
        </w:rPr>
        <w:t xml:space="preserve">Table 5.2.12: Information Elements in a SRVCC CS to PS Cancel Notification </w:t>
      </w:r>
    </w:p>
    <w:tbl>
      <w:tblPr>
        <w:tblW w:w="8963" w:type="dxa"/>
        <w:jc w:val="center"/>
        <w:tblInd w:w="0" w:type="dxa"/>
        <w:tblLayout w:type="fixed"/>
        <w:tblCellMar>
          <w:top w:w="0" w:type="dxa"/>
          <w:left w:w="28" w:type="dxa"/>
          <w:bottom w:w="0" w:type="dxa"/>
          <w:right w:w="28" w:type="dxa"/>
        </w:tblCellMar>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The IMSI shall be included if available.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Cancel Cause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MSC Server shall indicate the reason for Handover cancellation.</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SRVCC Cause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ME Identity (MEI)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IE shall be included if available.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MEI</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lang w:eastAsia="zh-CN"/>
        </w:rPr>
      </w:pPr>
      <w:r>
        <w:rPr>
          <w:lang w:eastAsia="zh-CN"/>
        </w:rPr>
      </w:r>
    </w:p>
    <w:p>
      <w:pPr>
        <w:pStyle w:val="Heading3"/>
        <w:rPr/>
      </w:pPr>
      <w:bookmarkStart w:id="31" w:name="__RefHeading___Toc517480566"/>
      <w:bookmarkEnd w:id="31"/>
      <w:r>
        <w:rPr>
          <w:lang w:eastAsia="zh-CN"/>
        </w:rPr>
        <w:t>5.2.13</w:t>
        <w:tab/>
        <w:t>SRVCC CS to PS Cancel Acknowledge</w:t>
      </w:r>
    </w:p>
    <w:p>
      <w:pPr>
        <w:pStyle w:val="Normal"/>
        <w:rPr/>
      </w:pPr>
      <w:r>
        <w:rPr/>
        <w:t xml:space="preserve">A </w:t>
      </w:r>
      <w:r>
        <w:rPr>
          <w:lang w:eastAsia="zh-CN"/>
        </w:rPr>
        <w:t>SRVCC CS to PS Cancel</w:t>
      </w:r>
      <w:r>
        <w:rPr/>
        <w:t xml:space="preserve"> </w:t>
      </w:r>
      <w:r>
        <w:rPr>
          <w:lang w:eastAsia="zh-CN"/>
        </w:rPr>
        <w:t xml:space="preserve">Acknowledge </w:t>
      </w:r>
      <w:r>
        <w:rPr/>
        <w:t xml:space="preserve">message shall be sent across Sv interface </w:t>
      </w:r>
      <w:r>
        <w:rPr>
          <w:lang w:eastAsia="zh-CN"/>
        </w:rPr>
        <w:t>as a response to SRVCC CS to PS Cancel Notification.</w:t>
      </w:r>
    </w:p>
    <w:p>
      <w:pPr>
        <w:pStyle w:val="Normal"/>
        <w:tabs>
          <w:tab w:val="clear" w:pos="284"/>
          <w:tab w:val="left" w:pos="1828" w:leader="none"/>
        </w:tabs>
        <w:rPr>
          <w:lang w:eastAsia="zh-CN"/>
        </w:rPr>
      </w:pPr>
      <w:r>
        <w:rPr/>
        <w:t>Table 5.</w:t>
      </w:r>
      <w:r>
        <w:rPr>
          <w:lang w:eastAsia="zh-CN"/>
        </w:rPr>
        <w:t>2</w:t>
      </w:r>
      <w:r>
        <w:rPr/>
        <w:t xml:space="preserve">.13 specifies the presence </w:t>
      </w:r>
      <w:r>
        <w:rPr>
          <w:lang w:eastAsia="zh-CN"/>
        </w:rPr>
        <w:t>requirements and conditions</w:t>
      </w:r>
      <w:r>
        <w:rPr/>
        <w:t xml:space="preserve"> of the IEs in the message.</w:t>
      </w:r>
    </w:p>
    <w:p>
      <w:pPr>
        <w:pStyle w:val="TH"/>
        <w:rPr>
          <w:lang w:eastAsia="zh-CN"/>
        </w:rPr>
      </w:pPr>
      <w:r>
        <w:rPr>
          <w:lang w:eastAsia="zh-CN"/>
        </w:rPr>
        <w:t>Table 5.2.13: Information Elements in a SRVCC CS to PS Cancel Acknowledge</w:t>
      </w:r>
    </w:p>
    <w:tbl>
      <w:tblPr>
        <w:tblW w:w="8963" w:type="dxa"/>
        <w:jc w:val="center"/>
        <w:tblInd w:w="0" w:type="dxa"/>
        <w:tblLayout w:type="fixed"/>
        <w:tblCellMar>
          <w:top w:w="0" w:type="dxa"/>
          <w:left w:w="28" w:type="dxa"/>
          <w:bottom w:w="0" w:type="dxa"/>
          <w:right w:w="28" w:type="dxa"/>
        </w:tblCellMar>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tcBorders>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pPr>
      <w:r>
        <w:rPr/>
      </w:r>
    </w:p>
    <w:p>
      <w:pPr>
        <w:pStyle w:val="Heading2"/>
        <w:rPr/>
      </w:pPr>
      <w:bookmarkStart w:id="32" w:name="__RefHeading___Toc517480567"/>
      <w:bookmarkEnd w:id="32"/>
      <w:r>
        <w:rPr/>
        <w:t>5.3</w:t>
        <w:tab/>
        <w:t>Path Management Messages</w:t>
      </w:r>
    </w:p>
    <w:p>
      <w:pPr>
        <w:pStyle w:val="Heading3"/>
        <w:rPr/>
      </w:pPr>
      <w:bookmarkStart w:id="33" w:name="__RefHeading___Toc517480568"/>
      <w:bookmarkEnd w:id="33"/>
      <w:r>
        <w:rPr/>
        <w:t>5.3.1</w:t>
        <w:tab/>
        <w:t>Introduction</w:t>
      </w:r>
    </w:p>
    <w:p>
      <w:pPr>
        <w:pStyle w:val="Normal"/>
        <w:rPr/>
      </w:pPr>
      <w:r>
        <w:rPr/>
        <w:t>The following GTPv2</w:t>
      </w:r>
      <w:r>
        <w:rPr>
          <w:lang w:eastAsia="zh-CN"/>
        </w:rPr>
        <w:t>-C</w:t>
      </w:r>
      <w:r>
        <w:rPr/>
        <w:t xml:space="preserve"> messages support path management for the Sv interface:</w:t>
      </w:r>
    </w:p>
    <w:p>
      <w:pPr>
        <w:pStyle w:val="B1"/>
        <w:rPr/>
      </w:pPr>
      <w:r>
        <w:rPr/>
        <w:t>-</w:t>
      </w:r>
      <w:r>
        <w:rPr>
          <w:lang w:eastAsia="zh-CN"/>
        </w:rPr>
        <w:tab/>
      </w:r>
      <w:r>
        <w:rPr/>
        <w:t>Echo Request</w:t>
      </w:r>
    </w:p>
    <w:p>
      <w:pPr>
        <w:pStyle w:val="B1"/>
        <w:rPr/>
      </w:pPr>
      <w:r>
        <w:rPr/>
        <w:t>-</w:t>
      </w:r>
      <w:r>
        <w:rPr>
          <w:lang w:eastAsia="zh-CN"/>
        </w:rPr>
        <w:tab/>
      </w:r>
      <w:r>
        <w:rPr/>
        <w:t>Echo Response</w:t>
      </w:r>
    </w:p>
    <w:p>
      <w:pPr>
        <w:pStyle w:val="B1"/>
        <w:rPr/>
      </w:pPr>
      <w:r>
        <w:rPr/>
        <w:t>-</w:t>
      </w:r>
      <w:r>
        <w:rPr>
          <w:lang w:eastAsia="zh-CN"/>
        </w:rPr>
        <w:tab/>
      </w:r>
      <w:r>
        <w:rPr/>
        <w:t>Version Not Supported Indication</w:t>
      </w:r>
    </w:p>
    <w:p>
      <w:pPr>
        <w:pStyle w:val="Normal"/>
        <w:rPr/>
      </w:pPr>
      <w:r>
        <w:rPr/>
        <w:t>These messages are defined for GTPv2</w:t>
      </w:r>
      <w:r>
        <w:rPr>
          <w:lang w:eastAsia="zh-CN"/>
        </w:rPr>
        <w:t>-C</w:t>
      </w:r>
      <w:r>
        <w:rPr/>
        <w:t xml:space="preserve"> and the handling and definition shall also be as defined in GTPv2</w:t>
      </w:r>
      <w:r>
        <w:rPr>
          <w:lang w:eastAsia="zh-CN"/>
        </w:rPr>
        <w:t>-C</w:t>
      </w:r>
      <w:r>
        <w:rPr/>
        <w:t xml:space="preserve">, </w:t>
      </w:r>
      <w:r>
        <w:rPr>
          <w:lang w:val="en-US" w:eastAsia="en-US"/>
        </w:rPr>
        <w:t>see 3GPP TS 29.274 [3].</w:t>
      </w:r>
    </w:p>
    <w:p>
      <w:pPr>
        <w:pStyle w:val="Heading3"/>
        <w:rPr/>
      </w:pPr>
      <w:bookmarkStart w:id="34" w:name="__RefHeading___Toc517480569"/>
      <w:bookmarkEnd w:id="34"/>
      <w:r>
        <w:rPr/>
        <w:t>5.3.2</w:t>
        <w:tab/>
        <w:t>Echo Request message</w:t>
      </w:r>
    </w:p>
    <w:p>
      <w:pPr>
        <w:pStyle w:val="Normal"/>
        <w:rPr/>
      </w:pPr>
      <w:r>
        <w:rPr>
          <w:lang w:val="en-US" w:eastAsia="en-US"/>
        </w:rPr>
        <w:t>3GPP TS 29.274 [</w:t>
      </w:r>
      <w:r>
        <w:rPr>
          <w:lang w:val="en-US" w:eastAsia="en-US"/>
        </w:rPr>
        <w:t>3</w:t>
      </w:r>
      <w:r>
        <w:rPr>
          <w:lang w:val="en-US" w:eastAsia="en-US"/>
        </w:rPr>
        <w:t>]</w:t>
      </w:r>
      <w:r>
        <w:rPr/>
        <w:t xml:space="preserve"> specifies the information elements included in the Echo Request message.</w:t>
      </w:r>
    </w:p>
    <w:p>
      <w:pPr>
        <w:pStyle w:val="Heading3"/>
        <w:rPr/>
      </w:pPr>
      <w:bookmarkStart w:id="35" w:name="__RefHeading___Toc517480570"/>
      <w:bookmarkEnd w:id="35"/>
      <w:r>
        <w:rPr/>
        <w:t>5.3.3</w:t>
        <w:tab/>
        <w:t>Echo Response message</w:t>
      </w:r>
    </w:p>
    <w:p>
      <w:pPr>
        <w:pStyle w:val="Normal"/>
        <w:rPr/>
      </w:pPr>
      <w:r>
        <w:rPr>
          <w:lang w:val="en-US" w:eastAsia="en-US"/>
        </w:rPr>
        <w:t>3GPP TS 29.274 [3]</w:t>
      </w:r>
      <w:r>
        <w:rPr/>
        <w:t xml:space="preserve"> specifies the information elements included in the Echo Response message.</w:t>
      </w:r>
    </w:p>
    <w:p>
      <w:pPr>
        <w:pStyle w:val="Heading3"/>
        <w:rPr/>
      </w:pPr>
      <w:bookmarkStart w:id="36" w:name="__RefHeading___Toc517480571"/>
      <w:bookmarkEnd w:id="36"/>
      <w:r>
        <w:rPr/>
        <w:t>5.3.4</w:t>
        <w:tab/>
        <w:t>Version Not Supported Indication message</w:t>
      </w:r>
    </w:p>
    <w:p>
      <w:pPr>
        <w:pStyle w:val="Normal"/>
        <w:rPr/>
      </w:pPr>
      <w:r>
        <w:rPr>
          <w:lang w:val="en-US" w:eastAsia="en-US"/>
        </w:rPr>
        <w:t>3GPP TS 29.274 [3]</w:t>
      </w:r>
      <w:r>
        <w:rPr/>
        <w:t xml:space="preserve"> specifies the detailed handling and information elements included in the Version Not Supported Indication message.</w:t>
      </w:r>
    </w:p>
    <w:p>
      <w:pPr>
        <w:pStyle w:val="Heading2"/>
        <w:rPr/>
      </w:pPr>
      <w:bookmarkStart w:id="37" w:name="__RefHeading___Toc517480572"/>
      <w:bookmarkEnd w:id="37"/>
      <w:r>
        <w:rPr/>
        <w:t>5.4</w:t>
        <w:tab/>
        <w:t>Reliable Delivery of Signalling Messages</w:t>
      </w:r>
    </w:p>
    <w:p>
      <w:pPr>
        <w:pStyle w:val="Normal"/>
        <w:rPr/>
      </w:pPr>
      <w:r>
        <w:rPr/>
        <w:t>This is performed as according to GTPv2 in 3GPP TS 29.274 [3].</w:t>
      </w:r>
    </w:p>
    <w:p>
      <w:pPr>
        <w:pStyle w:val="Heading2"/>
        <w:rPr/>
      </w:pPr>
      <w:bookmarkStart w:id="38" w:name="__RefHeading___Toc517480573"/>
      <w:r>
        <w:rPr/>
        <w:t>5.5</w:t>
        <w:tab/>
        <w:t>Error Handling</w:t>
      </w:r>
      <w:bookmarkEnd w:id="38"/>
      <w:r>
        <w:rPr/>
        <w:t xml:space="preserve"> </w:t>
      </w:r>
    </w:p>
    <w:p>
      <w:pPr>
        <w:pStyle w:val="Normal"/>
        <w:rPr/>
      </w:pPr>
      <w:r>
        <w:rPr/>
        <w:t>This is performed as according to GTPv2 in 3GPP TS 29.274 [3].</w:t>
      </w:r>
    </w:p>
    <w:p>
      <w:pPr>
        <w:pStyle w:val="Heading2"/>
        <w:rPr/>
      </w:pPr>
      <w:bookmarkStart w:id="39" w:name="__RefHeading___Toc517480574"/>
      <w:r>
        <w:rPr/>
        <w:t>5.6</w:t>
        <w:tab/>
        <w:t>Restoration and Recovery</w:t>
      </w:r>
      <w:bookmarkEnd w:id="39"/>
      <w:r>
        <w:rPr/>
        <w:t xml:space="preserve"> </w:t>
      </w:r>
    </w:p>
    <w:p>
      <w:pPr>
        <w:pStyle w:val="Normal"/>
        <w:rPr/>
      </w:pPr>
      <w:r>
        <w:rPr/>
        <w:t>This is performed as according to GTPv2 in 3GPP TS 23.007 [5].</w:t>
      </w:r>
    </w:p>
    <w:p>
      <w:pPr>
        <w:pStyle w:val="Heading1"/>
        <w:ind w:left="1134" w:hanging="1134"/>
        <w:rPr/>
      </w:pPr>
      <w:bookmarkStart w:id="40" w:name="__RefHeading___Toc517480575"/>
      <w:bookmarkEnd w:id="40"/>
      <w:r>
        <w:rPr/>
        <w:t>6</w:t>
        <w:tab/>
        <w:t>Sv Information Elements</w:t>
      </w:r>
    </w:p>
    <w:p>
      <w:pPr>
        <w:pStyle w:val="Heading2"/>
        <w:rPr/>
      </w:pPr>
      <w:bookmarkStart w:id="41" w:name="__RefHeading___Toc517480576"/>
      <w:bookmarkEnd w:id="41"/>
      <w:r>
        <w:rPr>
          <w:lang w:eastAsia="zh-CN"/>
        </w:rPr>
        <w:t>6.1</w:t>
        <w:tab/>
        <w:t>General</w:t>
      </w:r>
    </w:p>
    <w:p>
      <w:pPr>
        <w:pStyle w:val="Normal"/>
        <w:rPr/>
      </w:pPr>
      <w:r>
        <w:rPr>
          <w:lang w:eastAsia="zh-CN"/>
        </w:rPr>
        <w:t xml:space="preserve">IE type value used in Sv Message is defined in TS 29.274 [3]. The IE format is coded as per GTP in TS 29.274 [3]. </w:t>
      </w:r>
    </w:p>
    <w:p>
      <w:pPr>
        <w:pStyle w:val="Normal"/>
        <w:rPr>
          <w:lang w:eastAsia="zh-CN"/>
        </w:rPr>
      </w:pPr>
      <w:r>
        <w:rPr/>
        <w:t xml:space="preserve">Table 6.1 </w:t>
      </w:r>
      <w:r>
        <w:rPr>
          <w:lang w:eastAsia="zh-CN"/>
        </w:rPr>
        <w:t xml:space="preserve">shows the IEs used for SRVCC. </w:t>
      </w:r>
      <w:r>
        <w:rPr/>
        <w:t>Within information elements, certain fields may be described as spare. These bits shall be transmitted with the value set to 0. To allow for future features, the receiver shall not evaluate these bits.</w:t>
      </w:r>
    </w:p>
    <w:p>
      <w:pPr>
        <w:pStyle w:val="TH"/>
        <w:rPr/>
      </w:pPr>
      <w:r>
        <w:rPr/>
        <w:t xml:space="preserve">Table </w:t>
      </w:r>
      <w:r>
        <w:rPr>
          <w:lang w:eastAsia="zh-CN"/>
        </w:rPr>
        <w:t>6.1-1</w:t>
      </w:r>
      <w:r>
        <w:rPr/>
        <w:t>: Information Elements for SRVCC</w:t>
      </w:r>
    </w:p>
    <w:tbl>
      <w:tblPr>
        <w:tblW w:w="8506" w:type="dxa"/>
        <w:jc w:val="center"/>
        <w:tblInd w:w="0" w:type="dxa"/>
        <w:tblLayout w:type="fixed"/>
        <w:tblCellMar>
          <w:top w:w="0" w:type="dxa"/>
          <w:left w:w="28" w:type="dxa"/>
          <w:bottom w:w="0" w:type="dxa"/>
          <w:right w:w="28" w:type="dxa"/>
        </w:tblCellMar>
      </w:tblPr>
      <w:tblGrid>
        <w:gridCol w:w="1258"/>
        <w:gridCol w:w="3716"/>
        <w:gridCol w:w="1766"/>
        <w:gridCol w:w="1766"/>
      </w:tblGrid>
      <w:tr>
        <w:trPr>
          <w:tblHeader w:val="true"/>
        </w:trPr>
        <w:tc>
          <w:tcPr>
            <w:tcW w:w="125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 Type value (Decimal)</w:t>
            </w:r>
          </w:p>
        </w:tc>
        <w:tc>
          <w:tcPr>
            <w:tcW w:w="371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elements</w:t>
            </w:r>
          </w:p>
        </w:tc>
        <w:tc>
          <w:tcPr>
            <w:tcW w:w="176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 / Reference</w:t>
            </w:r>
          </w:p>
        </w:tc>
        <w:tc>
          <w:tcPr>
            <w:tcW w:w="176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zh-CN"/>
              </w:rPr>
            </w:pPr>
            <w:r>
              <w:rPr>
                <w:lang w:eastAsia="zh-CN"/>
              </w:rPr>
              <w:t>Number of Fixed Octets</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International Mobile Subscriber Identity (IMSI)</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Recovery (Restart Counter)</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4-34</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Reserved for S101 interface</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3GPP TS 29.276 [17]</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rFonts w:eastAsia="Arial"/>
              </w:rPr>
              <w:t xml:space="preserve"> </w:t>
            </w:r>
            <w:r>
              <w:rPr/>
              <w:t>3GPP TS 29.276 [17]</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35-50</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 xml:space="preserve">Reserved for </w:t>
            </w:r>
            <w:r>
              <w:rPr>
                <w:lang w:eastAsia="zh-CN"/>
              </w:rPr>
              <w:t>S121</w:t>
            </w:r>
            <w:r>
              <w:rPr/>
              <w:t xml:space="preserve"> interface</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29.276 [17]</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29.276 [17]</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w:t>
            </w:r>
          </w:p>
        </w:tc>
        <w:tc>
          <w:tcPr>
            <w:tcW w:w="371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STN-SR</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 xml:space="preserve">Variable Length </w:t>
            </w:r>
            <w:r>
              <w:rPr/>
              <w:t xml:space="preserve">/ </w:t>
            </w:r>
            <w:r>
              <w:rPr/>
              <w:t>6.2</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Not Applicable</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52</w:t>
            </w:r>
          </w:p>
        </w:tc>
        <w:tc>
          <w:tcPr>
            <w:tcW w:w="371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Source to Target Transparent Container</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 xml:space="preserve">Variable Length </w:t>
            </w:r>
            <w:r>
              <w:rPr/>
              <w:t xml:space="preserve">/ </w:t>
            </w:r>
            <w:r>
              <w:rPr/>
              <w:t>6.3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Not Applicable</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53</w:t>
            </w:r>
          </w:p>
        </w:tc>
        <w:tc>
          <w:tcPr>
            <w:tcW w:w="371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Target to Source Transparent Container</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 xml:space="preserve">Variable Length </w:t>
            </w:r>
            <w:r>
              <w:rPr/>
              <w:t xml:space="preserve">/ </w:t>
            </w:r>
            <w:r>
              <w:rPr/>
              <w:t>6.4</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Not Applicable</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54</w:t>
            </w:r>
          </w:p>
        </w:tc>
        <w:tc>
          <w:tcPr>
            <w:tcW w:w="371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pt-BR" w:eastAsia="zh-CN"/>
              </w:rPr>
              <w:t>MM Context for E-UTRAN (v)SRVCC</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 xml:space="preserve">Variable Length </w:t>
            </w:r>
            <w:r>
              <w:rPr/>
              <w:t xml:space="preserve">/ </w:t>
            </w:r>
            <w:r>
              <w:rPr/>
              <w:t>6.5</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Not Applicable</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55</w:t>
            </w:r>
          </w:p>
        </w:tc>
        <w:tc>
          <w:tcPr>
            <w:tcW w:w="3716" w:type="dxa"/>
            <w:tcBorders>
              <w:top w:val="single" w:sz="4" w:space="0" w:color="000000"/>
              <w:left w:val="single" w:sz="4" w:space="0" w:color="000000"/>
              <w:bottom w:val="single" w:sz="4" w:space="0" w:color="000000"/>
              <w:right w:val="single" w:sz="4" w:space="0" w:color="000000"/>
            </w:tcBorders>
          </w:tcPr>
          <w:p>
            <w:pPr>
              <w:pStyle w:val="TAL"/>
              <w:rPr>
                <w:lang w:val="pt-BR" w:eastAsia="zh-CN"/>
              </w:rPr>
            </w:pPr>
            <w:r>
              <w:rPr>
                <w:lang w:val="pt-BR" w:eastAsia="zh-CN"/>
              </w:rPr>
              <w:t>MM Context for UTRAN SRVCC</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 xml:space="preserve">Variable Length </w:t>
            </w:r>
            <w:r>
              <w:rPr/>
              <w:t xml:space="preserve">/ </w:t>
            </w:r>
            <w:r>
              <w:rPr/>
              <w:t>6.6</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Not Applicable</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56</w:t>
            </w:r>
          </w:p>
        </w:tc>
        <w:tc>
          <w:tcPr>
            <w:tcW w:w="3716" w:type="dxa"/>
            <w:tcBorders>
              <w:top w:val="single" w:sz="4" w:space="0" w:color="000000"/>
              <w:left w:val="single" w:sz="4" w:space="0" w:color="000000"/>
              <w:bottom w:val="single" w:sz="4" w:space="0" w:color="000000"/>
              <w:right w:val="single" w:sz="4" w:space="0" w:color="000000"/>
            </w:tcBorders>
          </w:tcPr>
          <w:p>
            <w:pPr>
              <w:pStyle w:val="TAL"/>
              <w:rPr>
                <w:lang w:val="pt-BR" w:eastAsia="zh-CN"/>
              </w:rPr>
            </w:pPr>
            <w:r>
              <w:rPr>
                <w:lang w:val="pt-BR" w:eastAsia="zh-CN"/>
              </w:rPr>
              <w:t>SRVCC Cause</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 xml:space="preserve">Fixed Length </w:t>
            </w:r>
            <w:r>
              <w:rPr/>
              <w:t xml:space="preserve">/ </w:t>
            </w:r>
            <w:r>
              <w:rPr/>
              <w:t>6.7</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1</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57</w:t>
            </w:r>
          </w:p>
        </w:tc>
        <w:tc>
          <w:tcPr>
            <w:tcW w:w="3716" w:type="dxa"/>
            <w:tcBorders>
              <w:top w:val="single" w:sz="4" w:space="0" w:color="000000"/>
              <w:left w:val="single" w:sz="4" w:space="0" w:color="000000"/>
              <w:bottom w:val="single" w:sz="4" w:space="0" w:color="000000"/>
              <w:right w:val="single" w:sz="4" w:space="0" w:color="000000"/>
            </w:tcBorders>
          </w:tcPr>
          <w:p>
            <w:pPr>
              <w:pStyle w:val="TAL"/>
              <w:rPr>
                <w:lang w:val="pt-BR" w:eastAsia="zh-CN"/>
              </w:rPr>
            </w:pPr>
            <w:r>
              <w:rPr>
                <w:lang w:val="pt-BR" w:eastAsia="zh-CN"/>
              </w:rPr>
              <w:t>Target RNC ID</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 xml:space="preserve">Variable Length </w:t>
            </w:r>
            <w:r>
              <w:rPr/>
              <w:t xml:space="preserve">/ </w:t>
            </w:r>
            <w:r>
              <w:rPr/>
              <w:t>6.8</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Not Applicable</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58</w:t>
            </w:r>
          </w:p>
        </w:tc>
        <w:tc>
          <w:tcPr>
            <w:tcW w:w="3716" w:type="dxa"/>
            <w:tcBorders>
              <w:top w:val="single" w:sz="4" w:space="0" w:color="000000"/>
              <w:left w:val="single" w:sz="4" w:space="0" w:color="000000"/>
              <w:bottom w:val="single" w:sz="4" w:space="0" w:color="000000"/>
              <w:right w:val="single" w:sz="4" w:space="0" w:color="000000"/>
            </w:tcBorders>
          </w:tcPr>
          <w:p>
            <w:pPr>
              <w:pStyle w:val="TAL"/>
              <w:rPr>
                <w:lang w:val="pt-BR" w:eastAsia="zh-CN"/>
              </w:rPr>
            </w:pPr>
            <w:r>
              <w:rPr>
                <w:lang w:val="pt-BR" w:eastAsia="zh-CN"/>
              </w:rPr>
              <w:t>Target Global Cell ID</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 xml:space="preserve">Variable Length </w:t>
            </w:r>
            <w:r>
              <w:rPr/>
              <w:t xml:space="preserve">/ </w:t>
            </w:r>
            <w:r>
              <w:rPr/>
              <w:t>6.9</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Not Applicable</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59</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TEID-C</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Extendable / 6.10</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4</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Sv Flags</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Extendable / 6.11</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1</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61</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Service Area Identifier</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Extendable / 6.12</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7</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62</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lang w:val="pt-BR" w:eastAsia="zh-CN"/>
              </w:rPr>
              <w:t>MM Context for CS to PS SRVCC</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 xml:space="preserve">Extendable </w:t>
            </w:r>
            <w:r>
              <w:rPr/>
              <w:t xml:space="preserve">/ </w:t>
            </w:r>
            <w:r>
              <w:rPr/>
              <w:t>6.13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42</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63-70</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For future Sv interface use</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7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71-73</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Reserved for GTPv2</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74</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IP Address</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Mobile Equipment Identity (MEI)</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76</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MSISDN</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77-85</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Reserved for GTPv2</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86</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ULI</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111</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P-TMSI</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P-TMSI Signature</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117</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GUTI</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120</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PLMN ID</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121</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Target Identification</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122-154</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Reserved for GTPv2</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155</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Allocation/Retention Priority (ARP)</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156-254</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Reserved for GTPv2</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12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255</w:t>
            </w:r>
          </w:p>
        </w:tc>
        <w:tc>
          <w:tcPr>
            <w:tcW w:w="3716"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1766" w:type="dxa"/>
            <w:tcBorders>
              <w:top w:val="single" w:sz="4" w:space="0" w:color="000000"/>
              <w:left w:val="single" w:sz="4" w:space="0" w:color="000000"/>
              <w:bottom w:val="single" w:sz="4" w:space="0" w:color="000000"/>
              <w:right w:val="single" w:sz="4" w:space="0" w:color="000000"/>
            </w:tcBorders>
          </w:tcPr>
          <w:p>
            <w:pPr>
              <w:pStyle w:val="TAL"/>
              <w:rPr/>
            </w:pPr>
            <w:r>
              <w:rPr/>
              <w:t>3GPP TS 29.274 [3]</w:t>
            </w:r>
          </w:p>
        </w:tc>
        <w:tc>
          <w:tcPr>
            <w:tcW w:w="1766" w:type="dxa"/>
            <w:tcBorders>
              <w:top w:val="single" w:sz="4" w:space="0" w:color="000000"/>
              <w:left w:val="single" w:sz="4" w:space="0" w:color="000000"/>
              <w:bottom w:val="single" w:sz="4" w:space="0" w:color="000000"/>
              <w:right w:val="single" w:sz="4" w:space="0" w:color="000000"/>
            </w:tcBorders>
          </w:tcPr>
          <w:p>
            <w:pPr>
              <w:pStyle w:val="TAL"/>
              <w:jc w:val="center"/>
              <w:rPr/>
            </w:pPr>
            <w:r>
              <w:rPr/>
              <w:t>3GPP TS 29.274 [3]</w:t>
            </w:r>
          </w:p>
        </w:tc>
      </w:tr>
      <w:tr>
        <w:trPr/>
        <w:tc>
          <w:tcPr>
            <w:tcW w:w="8506" w:type="dxa"/>
            <w:gridSpan w:val="4"/>
            <w:tcBorders>
              <w:top w:val="single" w:sz="4" w:space="0" w:color="000000"/>
              <w:left w:val="single" w:sz="4" w:space="0" w:color="000000"/>
              <w:bottom w:val="single" w:sz="4" w:space="0" w:color="000000"/>
              <w:right w:val="single" w:sz="4" w:space="0" w:color="000000"/>
            </w:tcBorders>
          </w:tcPr>
          <w:p>
            <w:pPr>
              <w:pStyle w:val="TAN"/>
              <w:rPr>
                <w:lang w:eastAsia="zh-CN"/>
              </w:rPr>
            </w:pPr>
            <w:r>
              <w:rPr/>
              <w:t>NOTE:</w:t>
              <w:tab/>
              <w:t xml:space="preserve">The size of the TLI (Type, Length and Instance) fields, i.e "4" octets, </w:t>
            </w:r>
            <w:r>
              <w:rPr>
                <w:lang w:eastAsia="zh-CN"/>
              </w:rPr>
              <w:t>has been</w:t>
            </w:r>
            <w:r>
              <w:rPr/>
              <w:t xml:space="preserve"> subtracted from the number of the fixed octets of the "Fixed Length" and "Extendable" IEs.</w:t>
            </w:r>
          </w:p>
        </w:tc>
      </w:tr>
    </w:tbl>
    <w:p>
      <w:pPr>
        <w:pStyle w:val="Normal"/>
        <w:rPr>
          <w:lang w:val="en-US" w:eastAsia="zh-CN"/>
        </w:rPr>
      </w:pPr>
      <w:r>
        <w:rPr>
          <w:lang w:val="en-US" w:eastAsia="zh-CN"/>
        </w:rPr>
      </w:r>
    </w:p>
    <w:p>
      <w:pPr>
        <w:pStyle w:val="Normal"/>
        <w:rPr>
          <w:lang w:val="en-US" w:eastAsia="zh-CN"/>
        </w:rPr>
      </w:pPr>
      <w:r>
        <w:rPr>
          <w:lang w:val="en-US" w:eastAsia="zh-CN"/>
        </w:rPr>
      </w:r>
    </w:p>
    <w:p>
      <w:pPr>
        <w:pStyle w:val="Heading2"/>
        <w:rPr>
          <w:lang w:val="pt-BR"/>
        </w:rPr>
      </w:pPr>
      <w:bookmarkStart w:id="42" w:name="__RefHeading___Toc517480577"/>
      <w:bookmarkEnd w:id="42"/>
      <w:r>
        <w:rPr>
          <w:lang w:val="pt-BR"/>
        </w:rPr>
        <w:t>6.2</w:t>
        <w:tab/>
        <w:t>STN-SR</w:t>
      </w:r>
    </w:p>
    <w:p>
      <w:pPr>
        <w:pStyle w:val="Normal"/>
        <w:rPr/>
      </w:pPr>
      <w:r>
        <w:rPr/>
        <w:t xml:space="preserve">STN-SR is defined in 3GPP TS 23.003 [4]. </w:t>
      </w:r>
      <w:r>
        <w:rPr>
          <w:lang w:val="pt-BR"/>
        </w:rPr>
        <w:t xml:space="preserve">STN-SR is transferred via GTP tunnels. </w:t>
      </w:r>
      <w:r>
        <w:rPr/>
        <w:t xml:space="preserve">The sending entity copies the value part of the STN-SR into the Value field of the STN-SR IE. </w:t>
      </w:r>
      <w:r>
        <w:rPr>
          <w:lang w:eastAsia="zh-CN"/>
        </w:rPr>
        <w:t xml:space="preserve">The </w:t>
      </w:r>
      <w:r>
        <w:rPr>
          <w:lang w:eastAsia="zh-CN"/>
        </w:rPr>
        <w:t>STN-SR</w:t>
      </w:r>
      <w:r>
        <w:rPr>
          <w:lang w:eastAsia="zh-CN"/>
        </w:rPr>
        <w:t xml:space="preserve"> IE </w:t>
      </w:r>
      <w:r>
        <w:rPr/>
        <w:t xml:space="preserve">is coded as depicted in Figure 6.2-1. </w:t>
      </w:r>
      <w:r>
        <w:rPr>
          <w:lang w:val="en-US"/>
        </w:rPr>
        <w:t>Octet 5 contains the Nature of Address and Numbering Plan Indicator (NANPI) of the "AddressString" ASN.1 type (</w:t>
      </w:r>
      <w:r>
        <w:rPr/>
        <w:t xml:space="preserve">see 3GPP TS 29.002 [11]). Octets 6 to (n+4) contain the actual STN-SR (digits of an address encoded as a TBCD-STRING </w:t>
      </w:r>
      <w:r>
        <w:rPr>
          <w:lang w:val="en-US"/>
        </w:rPr>
        <w:t xml:space="preserve">as in the "AddressString" ASN.1 type). For </w:t>
      </w:r>
      <w:r>
        <w:rPr/>
        <w:t>an odd number of STN-SR digits, bits 8 to 5 of the last octet are encoded with the filler "1111".</w:t>
      </w:r>
    </w:p>
    <w:p>
      <w:pPr>
        <w:pStyle w:val="TH"/>
        <w:rPr/>
      </w:pPr>
      <w:r>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7"/>
        <w:gridCol w:w="589"/>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7" w:type="dxa"/>
            <w:tcBorders>
              <w:bottom w:val="single" w:sz="4" w:space="0" w:color="000000"/>
            </w:tcBorders>
          </w:tcPr>
          <w:p>
            <w:pPr>
              <w:pStyle w:val="TAH"/>
              <w:rPr/>
            </w:pPr>
            <w:r>
              <w:rPr/>
              <w:t>6</w:t>
            </w:r>
          </w:p>
        </w:tc>
        <w:tc>
          <w:tcPr>
            <w:tcW w:w="589"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51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NANPI</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pPr>
            <w:r>
              <w:rPr/>
              <w:t>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Digit 1</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n+4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pPr>
            <w:r>
              <w:rPr/>
              <w:t>Digit m</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Digit (m-1)</w:t>
            </w:r>
          </w:p>
        </w:tc>
        <w:tc>
          <w:tcPr>
            <w:tcW w:w="588" w:type="dxa"/>
            <w:tcBorders>
              <w:left w:val="single" w:sz="4" w:space="0" w:color="000000"/>
              <w:right w:val="single" w:sz="6" w:space="0" w:color="000000"/>
            </w:tcBorders>
          </w:tcPr>
          <w:p>
            <w:pPr>
              <w:pStyle w:val="TAC"/>
              <w:snapToGrid w:val="false"/>
              <w:rPr/>
            </w:pPr>
            <w:r>
              <w:rPr/>
            </w:r>
          </w:p>
        </w:tc>
      </w:tr>
    </w:tbl>
    <w:p>
      <w:pPr>
        <w:pStyle w:val="TF"/>
        <w:spacing w:before="120" w:after="240"/>
        <w:rPr/>
      </w:pPr>
      <w:r>
        <w:rPr/>
        <w:t>Figure 6.2-1: STN-SR</w:t>
      </w:r>
    </w:p>
    <w:p>
      <w:pPr>
        <w:pStyle w:val="Heading2"/>
        <w:tabs>
          <w:tab w:val="clear" w:pos="284"/>
          <w:tab w:val="left" w:pos="1140" w:leader="none"/>
        </w:tabs>
        <w:ind w:left="1140" w:hanging="1140"/>
        <w:rPr/>
      </w:pPr>
      <w:bookmarkStart w:id="43" w:name="__RefHeading___Toc517480578"/>
      <w:bookmarkEnd w:id="43"/>
      <w:r>
        <w:rPr/>
        <w:t>6.3</w:t>
        <w:tab/>
        <w:t>Source to Target Transparent Container</w:t>
      </w:r>
    </w:p>
    <w:p>
      <w:pPr>
        <w:pStyle w:val="Normal"/>
        <w:rPr/>
      </w:pPr>
      <w:r>
        <w:rPr/>
        <w:t xml:space="preserve">The Source to Target Transparent Container contains information that shall be transferred transparently by CN entities from the source RAN to the target RAN. </w:t>
      </w:r>
    </w:p>
    <w:p>
      <w:pPr>
        <w:pStyle w:val="Normal"/>
        <w:rPr/>
      </w:pPr>
      <w:r>
        <w:rPr/>
        <w:t xml:space="preserve">When the target network is GERAN, the Transparent container field contains the value part of the </w:t>
      </w:r>
      <w:r>
        <w:rPr>
          <w:i/>
        </w:rPr>
        <w:t>Old BSS to New BSS Information</w:t>
      </w:r>
      <w:r>
        <w:rPr/>
        <w:t xml:space="preserve"> IE defined in 3GPP TS 48.008 [8], i.e. octets 3 to n, excluding octet 1 (Element ID) and octet 2 (Length).</w:t>
      </w:r>
    </w:p>
    <w:p>
      <w:pPr>
        <w:pStyle w:val="Normal"/>
        <w:rPr/>
      </w:pPr>
      <w:r>
        <w:rPr/>
        <w:t xml:space="preserve">When the target network is UTRAN, this container carries the </w:t>
      </w:r>
      <w:r>
        <w:rPr>
          <w:i/>
        </w:rPr>
        <w:t>Source RNC to Target RNC Transparent Container</w:t>
      </w:r>
      <w:r>
        <w:rPr/>
        <w:t xml:space="preserve"> IE defined in 3GPP TS 25.413 [9]. The Transparent container field contains a </w:t>
      </w:r>
      <w:r>
        <w:rPr>
          <w:i/>
        </w:rPr>
        <w:t>transparent copy</w:t>
      </w:r>
      <w:r>
        <w:rPr>
          <w:lang w:eastAsia="zh-CN"/>
        </w:rPr>
        <w:t xml:space="preserve"> of the corresponding ASN.1/PER IE (see subclauses 8.2.2 and 8.48 in </w:t>
      </w:r>
      <w:r>
        <w:rPr/>
        <w:t>3GPP TS 29.274 [3]</w:t>
      </w:r>
      <w:r>
        <w:rPr>
          <w:lang w:eastAsia="zh-CN"/>
        </w:rPr>
        <w:t>).</w:t>
      </w:r>
    </w:p>
    <w:p>
      <w:pPr>
        <w:pStyle w:val="Normal"/>
        <w:rPr/>
      </w:pPr>
      <w:r>
        <w:rPr/>
        <w:t xml:space="preserve">When the target network is E-UTRAN, the container carries the </w:t>
      </w:r>
      <w:r>
        <w:rPr>
          <w:i/>
        </w:rPr>
        <w:t>Source eNB To Target eNB  Transparent Container</w:t>
      </w:r>
      <w:r>
        <w:rPr/>
        <w:t xml:space="preserve"> IE defined in 3GPP TS 36.413 [14]. The Transparent container field contains a </w:t>
      </w:r>
      <w:r>
        <w:rPr>
          <w:i/>
        </w:rPr>
        <w:t>transparent copy</w:t>
      </w:r>
      <w:r>
        <w:rPr>
          <w:lang w:eastAsia="zh-CN"/>
        </w:rPr>
        <w:t xml:space="preserve"> of the corresponding ASN.1/PER IE (see subclauses 8.2.2 and 8.48 in </w:t>
      </w:r>
      <w:r>
        <w:rPr/>
        <w:t>3GPP TS 29.274 [3]</w:t>
      </w:r>
      <w:r>
        <w:rPr>
          <w:lang w:eastAsia="zh-CN"/>
        </w:rPr>
        <w:t>)</w:t>
      </w:r>
      <w:r>
        <w:rPr/>
        <w:t xml:space="preserve">. </w:t>
      </w:r>
    </w:p>
    <w:p>
      <w:pPr>
        <w:pStyle w:val="Normal"/>
        <w:rPr/>
      </w:pPr>
      <w:r>
        <w:rPr/>
        <w:t xml:space="preserve">The receiver of this Information Element shall ignore the length of the transparent container encoded in octet 5 and shall derive the actual length of the container from the length encoded in octets 2 to 3 minus 1.  </w:t>
      </w:r>
    </w:p>
    <w:p>
      <w:pPr>
        <w:pStyle w:val="Normal"/>
        <w:rPr/>
      </w:pPr>
      <w:r>
        <w:rPr/>
        <w:t>For backward compatibility, the sender of this Information Element shall set the octet 5 to the actual length of the transparent container if the size of the container is smaller or equal to 255 octets, and to the value "255" otherwise.</w:t>
      </w:r>
    </w:p>
    <w:p>
      <w:pPr>
        <w:pStyle w:val="TH"/>
        <w:rPr/>
      </w:pPr>
      <w:r>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7"/>
        <w:gridCol w:w="587"/>
        <w:gridCol w:w="589"/>
        <w:gridCol w:w="587"/>
        <w:gridCol w:w="588"/>
        <w:gridCol w:w="588"/>
        <w:gridCol w:w="590"/>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3"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7" w:type="dxa"/>
            <w:tcBorders>
              <w:bottom w:val="single" w:sz="4" w:space="0" w:color="000000"/>
            </w:tcBorders>
          </w:tcPr>
          <w:p>
            <w:pPr>
              <w:pStyle w:val="TAH"/>
              <w:rPr/>
            </w:pPr>
            <w:r>
              <w:rPr/>
              <w:t>6</w:t>
            </w:r>
          </w:p>
        </w:tc>
        <w:tc>
          <w:tcPr>
            <w:tcW w:w="589"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90"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Type = 52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5</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the Transparent container</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6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Transparent container</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pPr>
      <w:r>
        <w:rPr/>
        <w:t xml:space="preserve">Figure 6.3-1: </w:t>
      </w:r>
      <w:r>
        <w:rPr>
          <w:lang w:eastAsia="zh-CN"/>
        </w:rPr>
        <w:t>Source to Target Transparent Container</w:t>
      </w:r>
    </w:p>
    <w:p>
      <w:pPr>
        <w:pStyle w:val="Heading2"/>
        <w:rPr/>
      </w:pPr>
      <w:bookmarkStart w:id="44" w:name="__RefHeading___Toc517480579"/>
      <w:bookmarkEnd w:id="44"/>
      <w:r>
        <w:rPr/>
        <w:t>6.4</w:t>
        <w:tab/>
        <w:t>Target to Source Transparent Container</w:t>
      </w:r>
    </w:p>
    <w:p>
      <w:pPr>
        <w:pStyle w:val="Normal"/>
        <w:rPr/>
      </w:pPr>
      <w:r>
        <w:rPr/>
        <w:t xml:space="preserve">The Target to Source Transparent Container contains information that shall be transferred transparently by CN entities from the target RAN to the source RAN. </w:t>
      </w:r>
    </w:p>
    <w:p>
      <w:pPr>
        <w:pStyle w:val="Normal"/>
        <w:rPr/>
      </w:pPr>
      <w:r>
        <w:rPr/>
        <w:t xml:space="preserve">When the target network is GERAN, the Transparent container field contains the value part of the </w:t>
      </w:r>
      <w:r>
        <w:rPr>
          <w:i/>
        </w:rPr>
        <w:t>Layer 3 Information</w:t>
      </w:r>
      <w:r>
        <w:rPr/>
        <w:t xml:space="preserve"> IE defined in 3GPP TS 48.008 [8], i.e., octets 3 to n, excluding octet 1 (Element ID) and octet 2 (Length).</w:t>
      </w:r>
    </w:p>
    <w:p>
      <w:pPr>
        <w:pStyle w:val="Normal"/>
        <w:rPr/>
      </w:pPr>
      <w:r>
        <w:rPr/>
        <w:t xml:space="preserve">When the target network is UTRAN, this container carries the </w:t>
      </w:r>
      <w:r>
        <w:rPr>
          <w:i/>
        </w:rPr>
        <w:t>Target RNC to Source RNC Transparent Container</w:t>
      </w:r>
      <w:r>
        <w:rPr/>
        <w:t xml:space="preserve"> IE defined in 3GPP TS 25.413 [9]. The Transparent container field contains a </w:t>
      </w:r>
      <w:r>
        <w:rPr>
          <w:i/>
        </w:rPr>
        <w:t>transparent copy</w:t>
      </w:r>
      <w:r>
        <w:rPr>
          <w:lang w:eastAsia="zh-CN"/>
        </w:rPr>
        <w:t xml:space="preserve"> of the corresponding ASN.1/PER IE (see subclauses 8.2.2 and 8.48 in </w:t>
      </w:r>
      <w:r>
        <w:rPr/>
        <w:t>3GPP TS 29.274 [3]</w:t>
      </w:r>
      <w:r>
        <w:rPr>
          <w:lang w:eastAsia="zh-CN"/>
        </w:rPr>
        <w:t>).</w:t>
      </w:r>
    </w:p>
    <w:p>
      <w:pPr>
        <w:pStyle w:val="Normal"/>
        <w:rPr/>
      </w:pPr>
      <w:r>
        <w:rPr/>
        <w:t xml:space="preserve">When the target network is E-UTRAN, the container carries the </w:t>
      </w:r>
      <w:r>
        <w:rPr>
          <w:i/>
        </w:rPr>
        <w:t>Target eNB To Source eNB Transparent Container</w:t>
      </w:r>
      <w:r>
        <w:rPr/>
        <w:t xml:space="preserve"> IE defined in 3GPP TS 36.413 [14]. The Transparent container field contains a </w:t>
      </w:r>
      <w:r>
        <w:rPr>
          <w:i/>
        </w:rPr>
        <w:t>transparent copy</w:t>
      </w:r>
      <w:r>
        <w:rPr>
          <w:lang w:eastAsia="zh-CN"/>
        </w:rPr>
        <w:t xml:space="preserve"> of the corresponding ASN.1/PER IE (see subclauses 8.2.2 and 8.48 in </w:t>
      </w:r>
      <w:r>
        <w:rPr/>
        <w:t>3GPP TS 29.274 [3]</w:t>
      </w:r>
      <w:r>
        <w:rPr>
          <w:lang w:eastAsia="zh-CN"/>
        </w:rPr>
        <w:t>).</w:t>
      </w:r>
    </w:p>
    <w:p>
      <w:pPr>
        <w:pStyle w:val="Normal"/>
        <w:rPr/>
      </w:pPr>
      <w:r>
        <w:rPr/>
        <w:t>The receiver of this Information Element shall ignore the length of the transparent container encoded in octet 5 and shall derive the actual length of the container from the length encoded in octets 2 to 3 minus 1.</w:t>
      </w:r>
    </w:p>
    <w:p>
      <w:pPr>
        <w:pStyle w:val="Normal"/>
        <w:rPr/>
      </w:pPr>
      <w:r>
        <w:rPr/>
        <w:t>For backward compatibility, the sender of this Information Element shall set the octet 5 to the actual length of the transparent container if the size of the container is smaller or equal to 255 octets, and to the value "255" otherwise.</w:t>
      </w:r>
    </w:p>
    <w:p>
      <w:pPr>
        <w:pStyle w:val="TH"/>
        <w:rPr/>
      </w:pPr>
      <w:r>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7"/>
        <w:gridCol w:w="588"/>
        <w:gridCol w:w="588"/>
        <w:gridCol w:w="587"/>
        <w:gridCol w:w="588"/>
        <w:gridCol w:w="588"/>
        <w:gridCol w:w="590"/>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3"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90"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Type = 53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the Transparent container</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6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Transparent container</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lang w:eastAsia="zh-CN"/>
        </w:rPr>
      </w:pPr>
      <w:r>
        <w:rPr/>
        <w:t xml:space="preserve">Figure 6.4-1: </w:t>
      </w:r>
      <w:r>
        <w:rPr>
          <w:lang w:eastAsia="zh-CN"/>
        </w:rPr>
        <w:t>Target to Source Transparent Container</w:t>
      </w:r>
    </w:p>
    <w:p>
      <w:pPr>
        <w:pStyle w:val="Heading2"/>
        <w:rPr/>
      </w:pPr>
      <w:bookmarkStart w:id="45" w:name="__RefHeading___Toc517480580"/>
      <w:bookmarkEnd w:id="45"/>
      <w:r>
        <w:rPr/>
        <w:t>6.5</w:t>
        <w:tab/>
        <w:t xml:space="preserve">MM Context for E-UTRAN </w:t>
      </w:r>
      <w:r>
        <w:rPr>
          <w:lang w:eastAsia="zh-CN"/>
        </w:rPr>
        <w:t>(v)</w:t>
      </w:r>
      <w:r>
        <w:rPr/>
        <w:t>SRVCC</w:t>
      </w:r>
    </w:p>
    <w:p>
      <w:pPr>
        <w:pStyle w:val="Normal"/>
        <w:rPr/>
      </w:pPr>
      <w:r>
        <w:rPr/>
        <w:t xml:space="preserve">The MM Context information element contains mobile station classmarks, supported codec list, and the security parameters that are necessary for the MSC server to setup the ciphering connection (and integrity protection for 3G) with the target access for </w:t>
      </w:r>
      <w:r>
        <w:rPr>
          <w:lang w:eastAsia="zh-CN"/>
        </w:rPr>
        <w:t>(v)</w:t>
      </w:r>
      <w:r>
        <w:rPr/>
        <w:t>SRVCC. CS ciphering keys parameters: CK</w:t>
      </w:r>
      <w:r>
        <w:rPr>
          <w:vertAlign w:val="subscript"/>
        </w:rPr>
        <w:t>SRVCC</w:t>
      </w:r>
      <w:r>
        <w:rPr/>
        <w:t>, IK</w:t>
      </w:r>
      <w:r>
        <w:rPr>
          <w:vertAlign w:val="subscript"/>
        </w:rPr>
        <w:t xml:space="preserve">SRVCC, </w:t>
      </w:r>
      <w:r>
        <w:rPr/>
        <w:t xml:space="preserve">and eKSI for E-UTRAN </w:t>
      </w:r>
      <w:r>
        <w:rPr>
          <w:lang w:eastAsia="zh-CN"/>
        </w:rPr>
        <w:t>(v)</w:t>
      </w:r>
      <w:r>
        <w:rPr/>
        <w:t xml:space="preserve">SRVCC are defined in 3GPP TS </w:t>
      </w:r>
      <w:r>
        <w:rPr>
          <w:lang w:eastAsia="ja-JP"/>
        </w:rPr>
        <w:t xml:space="preserve">33.401 [6]. </w:t>
      </w:r>
    </w:p>
    <w:p>
      <w:pPr>
        <w:pStyle w:val="Normal"/>
        <w:rPr/>
      </w:pPr>
      <w:r>
        <w:rPr/>
        <w:t xml:space="preserve">Mobile Station Classmark 2, Mobile Station Classmark 3, and Supported Codec List information Elements indicate the supported encryption algorithms for GERAN access and CS supported codecs. The coding of Mobile Station Classmarks and Supported Codec List fields include the IE value part as it is specified in 3GPP TS 24.008 [7]. </w:t>
      </w:r>
    </w:p>
    <w:p>
      <w:pPr>
        <w:pStyle w:val="Normal"/>
        <w:rPr/>
      </w:pPr>
      <w:r>
        <w:rPr/>
        <w:t>eKSI shall be coded as bits 1 to 3 of the NAS Key Set Identifier IE in TS 24.301 [12].</w:t>
      </w:r>
      <w:r>
        <w:rPr>
          <w:lang w:val="en-US" w:eastAsia="en-US"/>
        </w:rPr>
        <w:t xml:space="preserve">For an emergency call without an authenticated IMSI, the source MME shall set the key sequence value of the eKSI to </w:t>
      </w:r>
      <w:r>
        <w:rPr/>
        <w:t xml:space="preserve">the value '111' </w:t>
      </w:r>
      <w:r>
        <w:rPr>
          <w:lang w:val="en-US" w:eastAsia="en-US"/>
        </w:rPr>
        <w:t>and CK</w:t>
      </w:r>
      <w:r>
        <w:rPr>
          <w:rFonts w:cs="Arial" w:ascii="Arial" w:hAnsi="Arial"/>
          <w:sz w:val="18"/>
          <w:vertAlign w:val="subscript"/>
        </w:rPr>
        <w:t>SRVCC</w:t>
      </w:r>
      <w:r>
        <w:rPr>
          <w:lang w:val="en-US" w:eastAsia="en-US"/>
        </w:rPr>
        <w:t xml:space="preserve"> and IK</w:t>
      </w:r>
      <w:r>
        <w:rPr>
          <w:rFonts w:cs="Arial" w:ascii="Arial" w:hAnsi="Arial"/>
          <w:sz w:val="18"/>
          <w:vertAlign w:val="subscript"/>
        </w:rPr>
        <w:t>SRVCC</w:t>
      </w:r>
      <w:r>
        <w:rPr>
          <w:lang w:val="en-US" w:eastAsia="en-US"/>
        </w:rPr>
        <w:t xml:space="preserve"> to all 0's in binary.</w:t>
      </w:r>
    </w:p>
    <w:p>
      <w:pPr>
        <w:pStyle w:val="TH"/>
        <w:rPr/>
      </w:pPr>
      <w:r>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3"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8"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Type = 54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2938" w:type="dxa"/>
            <w:gridSpan w:val="5"/>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765" w:type="dxa"/>
            <w:gridSpan w:val="3"/>
            <w:tcBorders>
              <w:top w:val="single" w:sz="4" w:space="0" w:color="000000"/>
              <w:left w:val="single" w:sz="4" w:space="0" w:color="000000"/>
              <w:bottom w:val="single" w:sz="4" w:space="0" w:color="000000"/>
              <w:right w:val="single" w:sz="4" w:space="0" w:color="000000"/>
            </w:tcBorders>
          </w:tcPr>
          <w:p>
            <w:pPr>
              <w:pStyle w:val="TAC"/>
              <w:rPr/>
            </w:pPr>
            <w:r>
              <w:rPr/>
              <w:t>eKSI</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6 to 21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CK</w:t>
            </w:r>
            <w:r>
              <w:rPr>
                <w:vertAlign w:val="subscript"/>
              </w:rPr>
              <w:t>SRVCC</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22 to 37</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IK</w:t>
            </w:r>
            <w:r>
              <w:rPr>
                <w:vertAlign w:val="subscript"/>
              </w:rPr>
              <w:t>SRVCC</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38</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the Mobile Station Classmark 2</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39 to a</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Mobile Station Classmark 2</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b</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the Mobile Station Classmark 3</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(b+1) to c</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Mobile Station Classmark 3</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d</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the Supported Codec List</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(d+1)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Supported Codec List</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pPr>
      <w:r>
        <w:rPr/>
        <w:t xml:space="preserve">Figure 6.5-1: MM Context for E-UTRAN </w:t>
      </w:r>
      <w:r>
        <w:rPr>
          <w:lang w:eastAsia="zh-CN"/>
        </w:rPr>
        <w:t>(v)</w:t>
      </w:r>
      <w:r>
        <w:rPr/>
        <w:t>SRVCC</w:t>
      </w:r>
    </w:p>
    <w:p>
      <w:pPr>
        <w:pStyle w:val="Heading2"/>
        <w:rPr/>
      </w:pPr>
      <w:bookmarkStart w:id="46" w:name="__RefHeading___Toc517480581"/>
      <w:bookmarkEnd w:id="46"/>
      <w:r>
        <w:rPr/>
        <w:t>6.6</w:t>
        <w:tab/>
        <w:t>MM Context for UTRAN SRVCC</w:t>
      </w:r>
    </w:p>
    <w:p>
      <w:pPr>
        <w:pStyle w:val="Normal"/>
        <w:rPr/>
      </w:pPr>
      <w:r>
        <w:rPr/>
        <w:t>The MM Context information element contains mobile station classmarks, supported codec list, and the security parameters that are necessary for the MSC server to setup the ciphering connection (and integrity protection for 3G) with the target access for SRVCC. The usage of CK'</w:t>
      </w:r>
      <w:r>
        <w:rPr>
          <w:vertAlign w:val="subscript"/>
        </w:rPr>
        <w:t>CS</w:t>
      </w:r>
      <w:r>
        <w:rPr/>
        <w:t>, IK'</w:t>
      </w:r>
      <w:r>
        <w:rPr>
          <w:vertAlign w:val="subscript"/>
        </w:rPr>
        <w:t>CS</w:t>
      </w:r>
      <w:r>
        <w:rPr/>
        <w:t>, KSI'</w:t>
      </w:r>
      <w:r>
        <w:rPr>
          <w:vertAlign w:val="subscript"/>
        </w:rPr>
        <w:t>CS</w:t>
      </w:r>
      <w:r>
        <w:rPr/>
        <w:t>, Kc', CKSN'</w:t>
      </w:r>
      <w:r>
        <w:rPr>
          <w:vertAlign w:val="subscript"/>
        </w:rPr>
        <w:t>CS</w:t>
      </w:r>
      <w:r>
        <w:rPr/>
        <w:t xml:space="preserve"> </w:t>
      </w:r>
      <w:r>
        <w:rPr>
          <w:lang w:eastAsia="ja-JP"/>
        </w:rPr>
        <w:t>are defined in 3GPP TS 33.102 [10].</w:t>
      </w:r>
    </w:p>
    <w:p>
      <w:pPr>
        <w:pStyle w:val="Normal"/>
        <w:rPr/>
      </w:pPr>
      <w:r>
        <w:rPr/>
        <w:t xml:space="preserve">Mobile Station Classmark 2, Mobile Station Classmark 3, and Supported Codec List information Elements indicate the supported encryption algorithms for GERAN access and CS supported codecs. The coding of Mobile Station Classmarks and Supported Codec List fields include the IE value part as it is specified in 3GPP TS 24.008 [7]. </w:t>
      </w:r>
    </w:p>
    <w:p>
      <w:pPr>
        <w:pStyle w:val="Normal"/>
        <w:rPr/>
      </w:pPr>
      <w:r>
        <w:rPr/>
        <w:t>CKSN'</w:t>
      </w:r>
      <w:r>
        <w:rPr>
          <w:rFonts w:cs="Arial" w:ascii="Arial" w:hAnsi="Arial"/>
          <w:sz w:val="18"/>
          <w:vertAlign w:val="subscript"/>
        </w:rPr>
        <w:t>cs</w:t>
      </w:r>
      <w:r>
        <w:rPr/>
        <w:t xml:space="preserve"> shall be coded as bits 1 to 8 of the CKSN IE in TS 24.008 [7]. The KSI'</w:t>
      </w:r>
      <w:r>
        <w:rPr>
          <w:rFonts w:cs="Arial" w:ascii="Arial" w:hAnsi="Arial"/>
          <w:sz w:val="18"/>
          <w:vertAlign w:val="subscript"/>
        </w:rPr>
        <w:t>cs</w:t>
      </w:r>
      <w:r>
        <w:rPr/>
        <w:t xml:space="preserve"> shall be coded as bits 1 to 4 of the CKSN IE in TS 24.008 [7].</w:t>
      </w:r>
    </w:p>
    <w:p>
      <w:pPr>
        <w:pStyle w:val="Normal"/>
        <w:rPr/>
      </w:pPr>
      <w:r>
        <w:rPr>
          <w:lang w:val="en-US" w:eastAsia="en-US"/>
        </w:rPr>
        <w:t>The source SGSN will send to the MSC Server enhanced for SRVCC either the KSI'</w:t>
      </w:r>
      <w:r>
        <w:rPr>
          <w:rFonts w:cs="Arial" w:ascii="Arial" w:hAnsi="Arial"/>
          <w:sz w:val="18"/>
          <w:vertAlign w:val="subscript"/>
        </w:rPr>
        <w:t>cs</w:t>
      </w:r>
      <w:r>
        <w:rPr>
          <w:lang w:val="en-US" w:eastAsia="en-US"/>
        </w:rPr>
        <w:t>/CK'</w:t>
      </w:r>
      <w:r>
        <w:rPr>
          <w:rFonts w:cs="Arial" w:ascii="Arial" w:hAnsi="Arial"/>
          <w:sz w:val="18"/>
          <w:vertAlign w:val="subscript"/>
        </w:rPr>
        <w:t>cs</w:t>
      </w:r>
      <w:r>
        <w:rPr>
          <w:lang w:val="en-US" w:eastAsia="en-US"/>
        </w:rPr>
        <w:t>/IK'</w:t>
      </w:r>
      <w:r>
        <w:rPr>
          <w:rFonts w:cs="Arial" w:ascii="Arial" w:hAnsi="Arial"/>
          <w:sz w:val="18"/>
          <w:vertAlign w:val="subscript"/>
        </w:rPr>
        <w:t>cs</w:t>
      </w:r>
      <w:r>
        <w:rPr>
          <w:lang w:val="en-US" w:eastAsia="en-US"/>
        </w:rPr>
        <w:t> for an UMTS subscriber or the CKSN'</w:t>
      </w:r>
      <w:r>
        <w:rPr>
          <w:rFonts w:cs="Arial" w:ascii="Arial" w:hAnsi="Arial"/>
          <w:sz w:val="18"/>
          <w:vertAlign w:val="subscript"/>
        </w:rPr>
        <w:t>cs</w:t>
      </w:r>
      <w:r>
        <w:rPr>
          <w:lang w:val="en-US" w:eastAsia="en-US"/>
        </w:rPr>
        <w:t>/Kc' for a GSM subscriber</w:t>
      </w:r>
      <w:r>
        <w:rPr/>
        <w:t xml:space="preserve"> (see 3GPP TS 33.102 [10]): </w:t>
      </w:r>
    </w:p>
    <w:p>
      <w:pPr>
        <w:pStyle w:val="B1"/>
        <w:rPr/>
      </w:pPr>
      <w:r>
        <w:rPr/>
        <w:t>-</w:t>
      </w:r>
      <w:r>
        <w:rPr>
          <w:lang w:eastAsia="zh-CN"/>
        </w:rPr>
        <w:tab/>
      </w:r>
      <w:r>
        <w:rPr/>
        <w:t>when transferring KSI'</w:t>
      </w:r>
      <w:r>
        <w:rPr>
          <w:rFonts w:cs="Arial" w:ascii="Arial" w:hAnsi="Arial"/>
          <w:sz w:val="18"/>
          <w:vertAlign w:val="subscript"/>
        </w:rPr>
        <w:t>cs</w:t>
      </w:r>
      <w:r>
        <w:rPr/>
        <w:t>/CK'</w:t>
      </w:r>
      <w:r>
        <w:rPr>
          <w:rFonts w:cs="Arial" w:ascii="Arial" w:hAnsi="Arial"/>
          <w:sz w:val="18"/>
          <w:vertAlign w:val="subscript"/>
        </w:rPr>
        <w:t>cs</w:t>
      </w:r>
      <w:r>
        <w:rPr/>
        <w:t>/IK'</w:t>
      </w:r>
      <w:r>
        <w:rPr>
          <w:rFonts w:cs="Arial" w:ascii="Arial" w:hAnsi="Arial"/>
          <w:sz w:val="18"/>
          <w:vertAlign w:val="subscript"/>
        </w:rPr>
        <w:t>cs</w:t>
      </w:r>
      <w:r>
        <w:rPr/>
        <w:t>, the source SGSN shall set the key sequence value of the CKSN'</w:t>
      </w:r>
      <w:r>
        <w:rPr>
          <w:rFonts w:cs="Arial" w:ascii="Arial" w:hAnsi="Arial"/>
          <w:sz w:val="18"/>
          <w:vertAlign w:val="subscript"/>
        </w:rPr>
        <w:t>cs</w:t>
      </w:r>
      <w:r>
        <w:rPr/>
        <w:t xml:space="preserve"> to the value '111' and Kc' to all 0's in binary; </w:t>
      </w:r>
    </w:p>
    <w:p>
      <w:pPr>
        <w:pStyle w:val="B1"/>
        <w:rPr/>
      </w:pPr>
      <w:r>
        <w:rPr/>
        <w:t>-</w:t>
      </w:r>
      <w:r>
        <w:rPr>
          <w:lang w:eastAsia="zh-CN"/>
        </w:rPr>
        <w:tab/>
      </w:r>
      <w:r>
        <w:rPr/>
        <w:t>when transferring CKSN'</w:t>
      </w:r>
      <w:r>
        <w:rPr>
          <w:rFonts w:cs="Arial" w:ascii="Arial" w:hAnsi="Arial"/>
          <w:sz w:val="18"/>
          <w:vertAlign w:val="subscript"/>
        </w:rPr>
        <w:t>cs</w:t>
      </w:r>
      <w:r>
        <w:rPr/>
        <w:t>/Kc', the source SGSN shall set the key sequence value of the KSI'</w:t>
      </w:r>
      <w:r>
        <w:rPr>
          <w:rFonts w:cs="Arial" w:ascii="Arial" w:hAnsi="Arial"/>
          <w:sz w:val="18"/>
          <w:vertAlign w:val="subscript"/>
        </w:rPr>
        <w:t>cs</w:t>
      </w:r>
      <w:r>
        <w:rPr/>
        <w:t xml:space="preserve"> to the value '111', and CK'</w:t>
      </w:r>
      <w:r>
        <w:rPr>
          <w:rFonts w:cs="Arial" w:ascii="Arial" w:hAnsi="Arial"/>
          <w:sz w:val="18"/>
          <w:vertAlign w:val="subscript"/>
        </w:rPr>
        <w:t>cs</w:t>
      </w:r>
      <w:r>
        <w:rPr/>
        <w:t xml:space="preserve"> and IK'</w:t>
      </w:r>
      <w:r>
        <w:rPr>
          <w:rFonts w:cs="Arial" w:ascii="Arial" w:hAnsi="Arial"/>
          <w:sz w:val="18"/>
          <w:vertAlign w:val="subscript"/>
        </w:rPr>
        <w:t>cs</w:t>
      </w:r>
      <w:r>
        <w:rPr/>
        <w:t xml:space="preserve"> to all 0's in binary. </w:t>
      </w:r>
    </w:p>
    <w:p>
      <w:pPr>
        <w:pStyle w:val="Normal"/>
        <w:rPr>
          <w:lang w:val="en-US" w:eastAsia="en-US"/>
        </w:rPr>
      </w:pPr>
      <w:r>
        <w:rPr>
          <w:lang w:val="en-US" w:eastAsia="en-US"/>
        </w:rPr>
        <w:t>For an emergency call without an authenticated IMSI, the source SGSN shall set the key sequence value of the CKSN'</w:t>
      </w:r>
      <w:r>
        <w:rPr>
          <w:rFonts w:cs="Arial" w:ascii="Arial" w:hAnsi="Arial"/>
          <w:sz w:val="18"/>
          <w:vertAlign w:val="subscript"/>
        </w:rPr>
        <w:t>cs</w:t>
      </w:r>
      <w:r>
        <w:rPr>
          <w:lang w:val="en-US" w:eastAsia="en-US"/>
        </w:rPr>
        <w:t xml:space="preserve"> and KSI'</w:t>
      </w:r>
      <w:r>
        <w:rPr>
          <w:rFonts w:cs="Arial" w:ascii="Arial" w:hAnsi="Arial"/>
          <w:sz w:val="18"/>
          <w:vertAlign w:val="subscript"/>
        </w:rPr>
        <w:t>cs</w:t>
      </w:r>
      <w:r>
        <w:rPr>
          <w:lang w:val="en-US" w:eastAsia="en-US"/>
        </w:rPr>
        <w:t xml:space="preserve"> to all 1's, and Kc', CK'</w:t>
      </w:r>
      <w:r>
        <w:rPr>
          <w:rFonts w:cs="Arial" w:ascii="Arial" w:hAnsi="Arial"/>
          <w:sz w:val="18"/>
          <w:vertAlign w:val="subscript"/>
        </w:rPr>
        <w:t>cs</w:t>
      </w:r>
      <w:r>
        <w:rPr>
          <w:lang w:val="en-US" w:eastAsia="en-US"/>
        </w:rPr>
        <w:t xml:space="preserve"> and IK'</w:t>
      </w:r>
      <w:r>
        <w:rPr>
          <w:rFonts w:cs="Arial" w:ascii="Arial" w:hAnsi="Arial"/>
          <w:sz w:val="18"/>
          <w:vertAlign w:val="subscript"/>
        </w:rPr>
        <w:t>cs</w:t>
      </w:r>
      <w:r>
        <w:rPr>
          <w:lang w:val="en-US" w:eastAsia="en-US"/>
        </w:rPr>
        <w:t xml:space="preserve"> to all 0's in binary.  </w:t>
      </w:r>
    </w:p>
    <w:p>
      <w:pPr>
        <w:pStyle w:val="TH"/>
        <w:rPr>
          <w:lang w:val="en-US" w:eastAsia="en-US"/>
        </w:rPr>
      </w:pPr>
      <w:r>
        <w:rPr>
          <w:lang w:val="en-US" w:eastAsia="en-US"/>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3"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8"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Type = 55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KSI'</w:t>
            </w:r>
            <w:r>
              <w:rPr>
                <w:vertAlign w:val="subscript"/>
              </w:rPr>
              <w:t>CS</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6 to 21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CK'</w:t>
            </w:r>
            <w:r>
              <w:rPr>
                <w:vertAlign w:val="subscript"/>
              </w:rPr>
              <w:t>CS</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22 to 37</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IK'</w:t>
            </w:r>
            <w:r>
              <w:rPr>
                <w:vertAlign w:val="subscript"/>
              </w:rPr>
              <w:t>CS</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38 to 45</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Kc'</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46</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CKSN'</w:t>
            </w:r>
            <w:r>
              <w:rPr>
                <w:vertAlign w:val="subscript"/>
              </w:rPr>
              <w:t>CS</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47</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the Mobile Station Classmark 2</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48 to a</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Mobile Station Classmark 2</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b</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the Mobile Station Classmark 3</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(b+1) to c</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Mobile Station Classmark 3</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d</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the Supported Codec List</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(d+1)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Supported Codec List</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pPr>
      <w:r>
        <w:rPr/>
        <w:t>Figure 6.6-1: MM Context for UTRAN SRVCC</w:t>
      </w:r>
    </w:p>
    <w:p>
      <w:pPr>
        <w:pStyle w:val="Heading2"/>
        <w:rPr/>
      </w:pPr>
      <w:bookmarkStart w:id="47" w:name="__RefHeading___Toc517480582"/>
      <w:bookmarkEnd w:id="47"/>
      <w:r>
        <w:rPr/>
        <w:t>6.7</w:t>
        <w:tab/>
        <w:t>SRVCC Cause</w:t>
      </w:r>
    </w:p>
    <w:p>
      <w:pPr>
        <w:pStyle w:val="Normal"/>
        <w:rPr/>
      </w:pPr>
      <w:r>
        <w:rPr/>
        <w:t>SRVCC Cause IE is coded as this is depicted in Figure 6.7-1.</w:t>
      </w:r>
    </w:p>
    <w:p>
      <w:pPr>
        <w:pStyle w:val="TH"/>
        <w:rPr/>
      </w:pPr>
      <w:r>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8"/>
        <w:gridCol w:w="588"/>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56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1</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5</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SRVCC Cause value</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pPr>
      <w:r>
        <w:rPr/>
        <w:t>Figure 6.7-1: SRVCC Cause</w:t>
      </w:r>
    </w:p>
    <w:p>
      <w:pPr>
        <w:pStyle w:val="Normal"/>
        <w:rPr/>
      </w:pPr>
      <w:r>
        <w:rPr/>
        <w:t xml:space="preserve">The SRVCC Cause value indicates the reason for cancellation or the rejection of the SRVCC PS to CS Request or the SRVCC CS to PS Request. The SRVCC Cause is also used by the target MME/SGSN to indicate the reason for a failure in the </w:t>
      </w:r>
      <w:r>
        <w:rPr>
          <w:lang w:eastAsia="zh-CN"/>
        </w:rPr>
        <w:t>SRVCC CS to PS Complete Notification message.</w:t>
      </w:r>
      <w:r>
        <w:rPr/>
        <w:t xml:space="preserve">. </w:t>
      </w:r>
    </w:p>
    <w:p>
      <w:pPr>
        <w:pStyle w:val="TH"/>
        <w:rPr/>
      </w:pPr>
      <w:r>
        <w:rPr/>
        <w:t>Table 6.7-1: SRVCC Cause values</w:t>
      </w:r>
    </w:p>
    <w:tbl>
      <w:tblPr>
        <w:tblW w:w="4100" w:type="pct"/>
        <w:jc w:val="center"/>
        <w:tblInd w:w="0" w:type="dxa"/>
        <w:tblLayout w:type="fixed"/>
        <w:tblCellMar>
          <w:top w:w="0" w:type="dxa"/>
          <w:left w:w="28" w:type="dxa"/>
          <w:bottom w:w="0" w:type="dxa"/>
          <w:right w:w="28" w:type="dxa"/>
        </w:tblCellMar>
      </w:tblPr>
      <w:tblGrid>
        <w:gridCol w:w="1421"/>
        <w:gridCol w:w="6483"/>
      </w:tblGrid>
      <w:tr>
        <w:trPr/>
        <w:tc>
          <w:tcPr>
            <w:tcW w:w="1421" w:type="dxa"/>
            <w:tcBorders>
              <w:top w:val="single" w:sz="4" w:space="0" w:color="000000"/>
              <w:left w:val="single" w:sz="4" w:space="0" w:color="000000"/>
              <w:bottom w:val="single" w:sz="4" w:space="0" w:color="000000"/>
              <w:right w:val="single" w:sz="4" w:space="0" w:color="000000"/>
            </w:tcBorders>
          </w:tcPr>
          <w:p>
            <w:pPr>
              <w:pStyle w:val="TAH"/>
              <w:rPr/>
            </w:pPr>
            <w:r>
              <w:rPr/>
              <w:t xml:space="preserve">Cause value </w:t>
            </w:r>
          </w:p>
          <w:p>
            <w:pPr>
              <w:pStyle w:val="TAH"/>
              <w:rPr/>
            </w:pPr>
            <w:r>
              <w:rPr/>
              <w:t>(decimal)</w:t>
            </w:r>
          </w:p>
        </w:tc>
        <w:tc>
          <w:tcPr>
            <w:tcW w:w="6483"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1421"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483" w:type="dxa"/>
            <w:tcBorders>
              <w:top w:val="single" w:sz="4" w:space="0" w:color="000000"/>
              <w:left w:val="single" w:sz="4" w:space="0" w:color="000000"/>
              <w:bottom w:val="single" w:sz="4" w:space="0" w:color="000000"/>
              <w:right w:val="single" w:sz="4" w:space="0" w:color="000000"/>
            </w:tcBorders>
          </w:tcPr>
          <w:p>
            <w:pPr>
              <w:pStyle w:val="TAL"/>
              <w:rPr/>
            </w:pPr>
            <w:r>
              <w:rPr/>
              <w:t>Reserved. Shall not be sent and if received the Cause shall be treated as an invalid IE</w:t>
            </w:r>
          </w:p>
        </w:tc>
      </w:tr>
      <w:tr>
        <w:trPr>
          <w:trHeight w:val="207" w:hRule="atLeast"/>
        </w:trPr>
        <w:tc>
          <w:tcPr>
            <w:tcW w:w="142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483"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r>
      <w:tr>
        <w:trPr>
          <w:trHeight w:val="207" w:hRule="atLeast"/>
        </w:trPr>
        <w:tc>
          <w:tcPr>
            <w:tcW w:w="142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6483" w:type="dxa"/>
            <w:tcBorders>
              <w:top w:val="single" w:sz="4" w:space="0" w:color="000000"/>
              <w:left w:val="single" w:sz="4" w:space="0" w:color="000000"/>
              <w:bottom w:val="single" w:sz="4" w:space="0" w:color="000000"/>
              <w:right w:val="single" w:sz="4" w:space="0" w:color="000000"/>
            </w:tcBorders>
          </w:tcPr>
          <w:p>
            <w:pPr>
              <w:pStyle w:val="TAL"/>
              <w:rPr/>
            </w:pPr>
            <w:r>
              <w:rPr/>
              <w:t xml:space="preserve">Handover/Relocation cancelled by source system </w:t>
            </w:r>
          </w:p>
        </w:tc>
      </w:tr>
      <w:tr>
        <w:trPr>
          <w:trHeight w:val="207" w:hRule="atLeast"/>
        </w:trPr>
        <w:tc>
          <w:tcPr>
            <w:tcW w:w="142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6483" w:type="dxa"/>
            <w:tcBorders>
              <w:top w:val="single" w:sz="4" w:space="0" w:color="000000"/>
              <w:left w:val="single" w:sz="4" w:space="0" w:color="000000"/>
              <w:bottom w:val="single" w:sz="4" w:space="0" w:color="000000"/>
              <w:right w:val="single" w:sz="4" w:space="0" w:color="000000"/>
            </w:tcBorders>
          </w:tcPr>
          <w:p>
            <w:pPr>
              <w:pStyle w:val="TAL"/>
              <w:rPr/>
            </w:pPr>
            <w:r>
              <w:rPr/>
              <w:t>Handover /Relocation Failure with Target system</w:t>
            </w:r>
          </w:p>
        </w:tc>
      </w:tr>
      <w:tr>
        <w:trPr>
          <w:trHeight w:val="206" w:hRule="atLeast"/>
        </w:trPr>
        <w:tc>
          <w:tcPr>
            <w:tcW w:w="142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6483" w:type="dxa"/>
            <w:tcBorders>
              <w:top w:val="single" w:sz="4" w:space="0" w:color="000000"/>
              <w:left w:val="single" w:sz="4" w:space="0" w:color="000000"/>
              <w:bottom w:val="single" w:sz="4" w:space="0" w:color="000000"/>
              <w:right w:val="single" w:sz="4" w:space="0" w:color="000000"/>
            </w:tcBorders>
          </w:tcPr>
          <w:p>
            <w:pPr>
              <w:pStyle w:val="TAL"/>
              <w:rPr/>
            </w:pPr>
            <w:r>
              <w:rPr/>
              <w:t>Handover/Relocation Target not allowed</w:t>
            </w:r>
          </w:p>
        </w:tc>
      </w:tr>
      <w:tr>
        <w:trPr/>
        <w:tc>
          <w:tcPr>
            <w:tcW w:w="142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6483" w:type="dxa"/>
            <w:tcBorders>
              <w:top w:val="single" w:sz="4" w:space="0" w:color="000000"/>
              <w:left w:val="single" w:sz="4" w:space="0" w:color="000000"/>
              <w:bottom w:val="single" w:sz="4" w:space="0" w:color="000000"/>
              <w:right w:val="single" w:sz="4" w:space="0" w:color="000000"/>
            </w:tcBorders>
          </w:tcPr>
          <w:p>
            <w:pPr>
              <w:pStyle w:val="TAL"/>
              <w:rPr/>
            </w:pPr>
            <w:r>
              <w:rPr/>
              <w:t>Unknown Target ID</w:t>
            </w:r>
          </w:p>
        </w:tc>
      </w:tr>
      <w:tr>
        <w:trPr>
          <w:trHeight w:val="207" w:hRule="atLeast"/>
        </w:trPr>
        <w:tc>
          <w:tcPr>
            <w:tcW w:w="142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6483" w:type="dxa"/>
            <w:tcBorders>
              <w:top w:val="single" w:sz="4" w:space="0" w:color="000000"/>
              <w:left w:val="single" w:sz="4" w:space="0" w:color="000000"/>
              <w:bottom w:val="single" w:sz="4" w:space="0" w:color="000000"/>
              <w:right w:val="single" w:sz="4" w:space="0" w:color="000000"/>
            </w:tcBorders>
          </w:tcPr>
          <w:p>
            <w:pPr>
              <w:pStyle w:val="TAL"/>
              <w:rPr/>
            </w:pPr>
            <w:r>
              <w:rPr/>
              <w:t>Target Cell not available</w:t>
            </w:r>
          </w:p>
        </w:tc>
      </w:tr>
      <w:tr>
        <w:trPr>
          <w:trHeight w:val="207" w:hRule="atLeast"/>
        </w:trPr>
        <w:tc>
          <w:tcPr>
            <w:tcW w:w="1421"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6483" w:type="dxa"/>
            <w:tcBorders>
              <w:top w:val="single" w:sz="4" w:space="0" w:color="000000"/>
              <w:left w:val="single" w:sz="4" w:space="0" w:color="000000"/>
              <w:bottom w:val="single" w:sz="4" w:space="0" w:color="000000"/>
              <w:right w:val="single" w:sz="4" w:space="0" w:color="000000"/>
            </w:tcBorders>
          </w:tcPr>
          <w:p>
            <w:pPr>
              <w:pStyle w:val="TAL"/>
              <w:rPr/>
            </w:pPr>
            <w:r>
              <w:rPr/>
              <w:t>No Radio Resources Available in Target Cell</w:t>
            </w:r>
          </w:p>
        </w:tc>
      </w:tr>
      <w:tr>
        <w:trPr>
          <w:trHeight w:val="207" w:hRule="atLeast"/>
        </w:trPr>
        <w:tc>
          <w:tcPr>
            <w:tcW w:w="1421"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6483" w:type="dxa"/>
            <w:tcBorders>
              <w:top w:val="single" w:sz="4" w:space="0" w:color="000000"/>
              <w:left w:val="single" w:sz="4" w:space="0" w:color="000000"/>
              <w:bottom w:val="single" w:sz="4" w:space="0" w:color="000000"/>
              <w:right w:val="single" w:sz="4" w:space="0" w:color="000000"/>
            </w:tcBorders>
          </w:tcPr>
          <w:p>
            <w:pPr>
              <w:pStyle w:val="TAL"/>
              <w:rPr/>
            </w:pPr>
            <w:r>
              <w:rPr/>
              <w:t>Failure in Radio Interface Procedure</w:t>
            </w:r>
          </w:p>
        </w:tc>
      </w:tr>
      <w:tr>
        <w:trPr>
          <w:trHeight w:val="207" w:hRule="atLeast"/>
        </w:trPr>
        <w:tc>
          <w:tcPr>
            <w:tcW w:w="1421"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648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Permanent session leg establishment error</w:t>
            </w:r>
          </w:p>
        </w:tc>
      </w:tr>
      <w:tr>
        <w:trPr>
          <w:trHeight w:val="207" w:hRule="atLeast"/>
        </w:trPr>
        <w:tc>
          <w:tcPr>
            <w:tcW w:w="1421"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6483" w:type="dxa"/>
            <w:tcBorders>
              <w:top w:val="single" w:sz="4" w:space="0" w:color="000000"/>
              <w:left w:val="single" w:sz="4" w:space="0" w:color="000000"/>
              <w:bottom w:val="single" w:sz="4" w:space="0" w:color="000000"/>
              <w:right w:val="single" w:sz="4" w:space="0" w:color="000000"/>
            </w:tcBorders>
          </w:tcPr>
          <w:p>
            <w:pPr>
              <w:pStyle w:val="TAL"/>
              <w:rPr/>
            </w:pPr>
            <w:r>
              <w:rPr/>
              <w:t>Temporary session leg establishment error</w:t>
            </w:r>
          </w:p>
        </w:tc>
      </w:tr>
      <w:tr>
        <w:trPr>
          <w:trHeight w:val="26" w:hRule="atLeast"/>
        </w:trPr>
        <w:tc>
          <w:tcPr>
            <w:tcW w:w="1421" w:type="dxa"/>
            <w:tcBorders>
              <w:top w:val="single" w:sz="4" w:space="0" w:color="000000"/>
              <w:left w:val="single" w:sz="4" w:space="0" w:color="000000"/>
              <w:bottom w:val="single" w:sz="4" w:space="0" w:color="000000"/>
              <w:right w:val="single" w:sz="4" w:space="0" w:color="000000"/>
            </w:tcBorders>
          </w:tcPr>
          <w:p>
            <w:pPr>
              <w:pStyle w:val="TAC"/>
              <w:rPr/>
            </w:pPr>
            <w:r>
              <w:rPr/>
              <w:t>11-255</w:t>
            </w:r>
          </w:p>
        </w:tc>
        <w:tc>
          <w:tcPr>
            <w:tcW w:w="6483" w:type="dxa"/>
            <w:tcBorders>
              <w:top w:val="single" w:sz="4" w:space="0" w:color="000000"/>
              <w:left w:val="single" w:sz="4" w:space="0" w:color="000000"/>
              <w:bottom w:val="single" w:sz="4" w:space="0" w:color="000000"/>
              <w:right w:val="single" w:sz="4" w:space="0" w:color="000000"/>
            </w:tcBorders>
          </w:tcPr>
          <w:p>
            <w:pPr>
              <w:pStyle w:val="TAL"/>
              <w:rPr/>
            </w:pPr>
            <w:r>
              <w:rPr/>
              <w:t>Spare. This value range is reserved for SRVCC Cause values</w:t>
            </w:r>
          </w:p>
        </w:tc>
      </w:tr>
    </w:tbl>
    <w:p>
      <w:pPr>
        <w:pStyle w:val="Normal"/>
        <w:rPr>
          <w:lang w:eastAsia="zh-CN"/>
        </w:rPr>
      </w:pPr>
      <w:r>
        <w:rPr>
          <w:lang w:eastAsia="zh-CN"/>
        </w:rPr>
      </w:r>
    </w:p>
    <w:p>
      <w:pPr>
        <w:pStyle w:val="Heading2"/>
        <w:rPr>
          <w:lang w:eastAsia="zh-CN"/>
        </w:rPr>
      </w:pPr>
      <w:bookmarkStart w:id="48" w:name="__RefHeading___Toc517480583"/>
      <w:r>
        <w:rPr/>
        <w:t>6.</w:t>
      </w:r>
      <w:r>
        <w:rPr>
          <w:lang w:eastAsia="zh-CN"/>
        </w:rPr>
        <w:t>8</w:t>
      </w:r>
      <w:r>
        <w:rPr/>
        <w:tab/>
        <w:t>Target RNC ID</w:t>
      </w:r>
      <w:bookmarkEnd w:id="48"/>
      <w:r>
        <w:rPr/>
        <w:t xml:space="preserve"> </w:t>
      </w:r>
    </w:p>
    <w:p>
      <w:pPr>
        <w:pStyle w:val="Normal"/>
        <w:overflowPunct w:val="false"/>
        <w:autoSpaceDE w:val="false"/>
        <w:textAlignment w:val="baseline"/>
        <w:rPr/>
      </w:pPr>
      <w:r>
        <w:rPr/>
        <w:t>This IE shall contain the identity of the target RNC. The encoding of this IE is defined in 3GPP TS 29.002 [11].</w:t>
      </w:r>
    </w:p>
    <w:p>
      <w:pPr>
        <w:pStyle w:val="TH"/>
        <w:rPr>
          <w:lang w:eastAsia="zh-CN"/>
        </w:rPr>
      </w:pPr>
      <w:r>
        <w:rPr>
          <w:lang w:eastAsia="zh-CN"/>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7"/>
        <w:gridCol w:w="587"/>
        <w:gridCol w:w="590"/>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3"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7" w:type="dxa"/>
            <w:tcBorders>
              <w:bottom w:val="single" w:sz="4" w:space="0" w:color="000000"/>
            </w:tcBorders>
          </w:tcPr>
          <w:p>
            <w:pPr>
              <w:pStyle w:val="TAH"/>
              <w:rPr/>
            </w:pPr>
            <w:r>
              <w:rPr/>
              <w:t>6</w:t>
            </w:r>
          </w:p>
        </w:tc>
        <w:tc>
          <w:tcPr>
            <w:tcW w:w="590"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Type = 57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5 to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RNC ID</w:t>
            </w:r>
          </w:p>
        </w:tc>
        <w:tc>
          <w:tcPr>
            <w:tcW w:w="588" w:type="dxa"/>
            <w:tcBorders>
              <w:left w:val="single" w:sz="4" w:space="0" w:color="000000"/>
              <w:bottom w:val="single" w:sz="6" w:space="0" w:color="000000"/>
              <w:right w:val="single" w:sz="6" w:space="0" w:color="000000"/>
            </w:tcBorders>
          </w:tcPr>
          <w:p>
            <w:pPr>
              <w:pStyle w:val="TAC"/>
              <w:snapToGrid w:val="false"/>
              <w:rPr/>
            </w:pPr>
            <w:r>
              <w:rPr/>
            </w:r>
          </w:p>
        </w:tc>
      </w:tr>
    </w:tbl>
    <w:p>
      <w:pPr>
        <w:pStyle w:val="TF"/>
        <w:spacing w:before="120" w:after="240"/>
        <w:rPr>
          <w:lang w:eastAsia="zh-CN"/>
        </w:rPr>
      </w:pPr>
      <w:r>
        <w:rPr/>
        <w:t>Figure 6.8-1: Target RNC ID</w:t>
      </w:r>
    </w:p>
    <w:p>
      <w:pPr>
        <w:pStyle w:val="Heading2"/>
        <w:rPr>
          <w:lang w:eastAsia="zh-CN"/>
        </w:rPr>
      </w:pPr>
      <w:bookmarkStart w:id="49" w:name="__RefHeading___Toc517480584"/>
      <w:r>
        <w:rPr/>
        <w:t>6.</w:t>
      </w:r>
      <w:r>
        <w:rPr>
          <w:lang w:eastAsia="zh-CN"/>
        </w:rPr>
        <w:t>9</w:t>
      </w:r>
      <w:r>
        <w:rPr/>
        <w:tab/>
        <w:t>Target Global Cell ID</w:t>
      </w:r>
      <w:bookmarkEnd w:id="49"/>
      <w:r>
        <w:rPr/>
        <w:t xml:space="preserve"> </w:t>
      </w:r>
    </w:p>
    <w:p>
      <w:pPr>
        <w:pStyle w:val="Normal"/>
        <w:overflowPunct w:val="false"/>
        <w:autoSpaceDE w:val="false"/>
        <w:textAlignment w:val="baseline"/>
        <w:rPr/>
      </w:pPr>
      <w:r>
        <w:rPr/>
        <w:t>This IE shall contain the identity of the target GSM Cell ID. The encoding of this IE is defined in 3GPP TS 29.002 [11].</w:t>
      </w:r>
    </w:p>
    <w:p>
      <w:pPr>
        <w:pStyle w:val="TH"/>
        <w:rPr>
          <w:lang w:eastAsia="zh-CN"/>
        </w:rPr>
      </w:pPr>
      <w:r>
        <w:rPr>
          <w:lang w:eastAsia="zh-CN"/>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7"/>
        <w:gridCol w:w="587"/>
        <w:gridCol w:w="590"/>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3"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7" w:type="dxa"/>
            <w:tcBorders>
              <w:bottom w:val="single" w:sz="4" w:space="0" w:color="000000"/>
            </w:tcBorders>
          </w:tcPr>
          <w:p>
            <w:pPr>
              <w:pStyle w:val="TAH"/>
              <w:rPr/>
            </w:pPr>
            <w:r>
              <w:rPr/>
              <w:t>6</w:t>
            </w:r>
          </w:p>
        </w:tc>
        <w:tc>
          <w:tcPr>
            <w:tcW w:w="590"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Type = 58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6" w:space="0" w:color="000000"/>
            </w:tcBorders>
          </w:tcPr>
          <w:p>
            <w:pPr>
              <w:pStyle w:val="TAC"/>
              <w:snapToGrid w:val="false"/>
              <w:rPr/>
            </w:pPr>
            <w:r>
              <w:rPr/>
            </w:r>
          </w:p>
        </w:tc>
        <w:tc>
          <w:tcPr>
            <w:tcW w:w="1104" w:type="dxa"/>
            <w:tcBorders>
              <w:bottom w:val="single" w:sz="6" w:space="0" w:color="000000"/>
              <w:right w:val="single" w:sz="4" w:space="0" w:color="000000"/>
            </w:tcBorders>
          </w:tcPr>
          <w:p>
            <w:pPr>
              <w:pStyle w:val="TAC"/>
              <w:rPr/>
            </w:pPr>
            <w:r>
              <w:rPr/>
              <w:t>5 to (n+4)</w:t>
            </w:r>
          </w:p>
        </w:tc>
        <w:tc>
          <w:tcPr>
            <w:tcW w:w="4703" w:type="dxa"/>
            <w:gridSpan w:val="8"/>
            <w:tcBorders>
              <w:top w:val="single" w:sz="4" w:space="0" w:color="000000"/>
              <w:left w:val="single" w:sz="4" w:space="0" w:color="000000"/>
              <w:bottom w:val="single" w:sz="6" w:space="0" w:color="000000"/>
              <w:right w:val="single" w:sz="4" w:space="0" w:color="000000"/>
            </w:tcBorders>
          </w:tcPr>
          <w:p>
            <w:pPr>
              <w:pStyle w:val="TAC"/>
              <w:rPr/>
            </w:pPr>
            <w:r>
              <w:rPr/>
              <w:t>Cell ID</w:t>
            </w:r>
          </w:p>
        </w:tc>
        <w:tc>
          <w:tcPr>
            <w:tcW w:w="588" w:type="dxa"/>
            <w:tcBorders>
              <w:left w:val="single" w:sz="4" w:space="0" w:color="000000"/>
              <w:bottom w:val="single" w:sz="6" w:space="0" w:color="000000"/>
              <w:right w:val="single" w:sz="6" w:space="0" w:color="000000"/>
            </w:tcBorders>
          </w:tcPr>
          <w:p>
            <w:pPr>
              <w:pStyle w:val="TAC"/>
              <w:snapToGrid w:val="false"/>
              <w:rPr/>
            </w:pPr>
            <w:r>
              <w:rPr/>
            </w:r>
          </w:p>
        </w:tc>
      </w:tr>
    </w:tbl>
    <w:p>
      <w:pPr>
        <w:pStyle w:val="TF"/>
        <w:spacing w:before="120" w:after="240"/>
        <w:rPr/>
      </w:pPr>
      <w:r>
        <w:rPr/>
        <w:t>Figure 6.9-1: Target Cell ID</w:t>
      </w:r>
    </w:p>
    <w:p>
      <w:pPr>
        <w:pStyle w:val="Heading2"/>
        <w:rPr/>
      </w:pPr>
      <w:bookmarkStart w:id="50" w:name="__RefHeading___Toc517480585"/>
      <w:bookmarkEnd w:id="50"/>
      <w:r>
        <w:rPr/>
        <w:t>6.10</w:t>
        <w:tab/>
        <w:t>Tunnel Endpoint Identifier for Control Plane (TEID-C)</w:t>
      </w:r>
    </w:p>
    <w:p>
      <w:pPr>
        <w:pStyle w:val="Normal"/>
        <w:rPr/>
      </w:pPr>
      <w:r>
        <w:rPr/>
        <w:t>Tunnel Endpoint Identifier for Control Plane (TEID-C) is coded as depicted in Figure 6.10-1.</w:t>
      </w:r>
    </w:p>
    <w:p>
      <w:pPr>
        <w:pStyle w:val="TH"/>
        <w:rPr/>
      </w:pPr>
      <w:r>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8"/>
        <w:gridCol w:w="588"/>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8"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59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5-8</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Tunnel Endpoint Identifier for Control Plane (TEID-C)</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9-(n+4)</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lang w:eastAsia="zh-CN"/>
        </w:rPr>
      </w:pPr>
      <w:r>
        <w:rPr/>
        <w:t>Figure 6.10-1: Tunnel Endpoint Identifier for Control Plane (TEID-C)</w:t>
      </w:r>
    </w:p>
    <w:p>
      <w:pPr>
        <w:pStyle w:val="Heading2"/>
        <w:rPr/>
      </w:pPr>
      <w:bookmarkStart w:id="51" w:name="__RefHeading___Toc517480586"/>
      <w:bookmarkEnd w:id="51"/>
      <w:r>
        <w:rPr/>
        <w:t>6.11</w:t>
        <w:tab/>
      </w:r>
      <w:r>
        <w:rPr>
          <w:lang w:eastAsia="zh-CN"/>
        </w:rPr>
        <w:t>Sv Flags</w:t>
      </w:r>
    </w:p>
    <w:p>
      <w:pPr>
        <w:pStyle w:val="Normal"/>
        <w:rPr/>
      </w:pPr>
      <w:r>
        <w:rPr/>
        <w:t>Sv Flags is coded as depicted in Figure 6.11</w:t>
      </w:r>
      <w:r>
        <w:rPr>
          <w:lang w:eastAsia="zh-CN"/>
        </w:rPr>
        <w:t>-1</w:t>
      </w:r>
      <w:r>
        <w:rPr/>
        <w:t>.</w:t>
      </w:r>
    </w:p>
    <w:p>
      <w:pPr>
        <w:pStyle w:val="TH"/>
        <w:rPr/>
      </w:pPr>
      <w:r>
        <w:rPr/>
      </w:r>
    </w:p>
    <w:tbl>
      <w:tblPr>
        <w:tblW w:w="6547"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8"/>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4"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8"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8"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Type = </w:t>
            </w:r>
            <w:r>
              <w:rPr>
                <w:lang w:eastAsia="zh-CN"/>
              </w:rPr>
              <w:t xml:space="preserve">60 </w:t>
            </w:r>
            <w:r>
              <w:rPr/>
              <w:t>(decimal)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5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ja-JP"/>
              </w:rPr>
              <w:t>VHO</w:t>
            </w:r>
          </w:p>
        </w:tc>
        <w:tc>
          <w:tcPr>
            <w:tcW w:w="58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STI</w:t>
            </w:r>
          </w:p>
        </w:tc>
        <w:tc>
          <w:tcPr>
            <w:tcW w:w="58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ICS</w:t>
            </w:r>
          </w:p>
        </w:tc>
        <w:tc>
          <w:tcPr>
            <w:tcW w:w="58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EmInd</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6-(n+4)</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snapToGrid w:val="false"/>
              <w:rPr>
                <w:lang w:eastAsia="zh-CN"/>
              </w:rPr>
            </w:pPr>
            <w:r>
              <w:rPr>
                <w:lang w:eastAsia="zh-CN"/>
              </w:rPr>
            </w:r>
          </w:p>
        </w:tc>
      </w:tr>
    </w:tbl>
    <w:p>
      <w:pPr>
        <w:pStyle w:val="TF"/>
        <w:spacing w:before="120" w:after="240"/>
        <w:rPr/>
      </w:pPr>
      <w:r>
        <w:rPr/>
        <w:t>Figure 6.11</w:t>
      </w:r>
      <w:r>
        <w:rPr>
          <w:lang w:eastAsia="zh-CN"/>
        </w:rPr>
        <w:t>-1</w:t>
      </w:r>
      <w:r>
        <w:rPr/>
        <w:t xml:space="preserve">: </w:t>
      </w:r>
      <w:r>
        <w:rPr>
          <w:lang w:eastAsia="zh-CN"/>
        </w:rPr>
        <w:t>Sv Flags</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pPr>
      <w:r>
        <w:rPr/>
        <w:t>-</w:t>
        <w:tab/>
        <w:t>Bit 1 – EmInd (</w:t>
      </w:r>
      <w:r>
        <w:rPr>
          <w:lang w:eastAsia="zh-CN"/>
        </w:rPr>
        <w:t>Emergency Indicator</w:t>
      </w:r>
      <w:r>
        <w:rPr/>
        <w:t xml:space="preserve">): This flag is used to indicate the IMS emergency session. </w:t>
      </w:r>
    </w:p>
    <w:p>
      <w:pPr>
        <w:pStyle w:val="B1"/>
        <w:rPr/>
      </w:pPr>
      <w:r>
        <w:rPr/>
        <w:t>-</w:t>
        <w:tab/>
        <w:t>Bit 2 – ICS (IMS Centralized Service): This flag is used to request ICS support.</w:t>
      </w:r>
    </w:p>
    <w:p>
      <w:pPr>
        <w:pStyle w:val="B1"/>
        <w:rPr>
          <w:lang w:eastAsia="ja-JP"/>
        </w:rPr>
      </w:pPr>
      <w:r>
        <w:rPr>
          <w:lang w:eastAsia="zh-CN"/>
        </w:rPr>
        <w:t>-</w:t>
        <w:tab/>
        <w:t>Bit 3 – STI (Session Transfer Indicator): This flag is used to indicate IMS session transfer has been invoked.</w:t>
      </w:r>
      <w:r>
        <w:rPr>
          <w:lang w:eastAsia="ja-JP"/>
        </w:rPr>
        <w:t xml:space="preserve"> </w:t>
      </w:r>
    </w:p>
    <w:p>
      <w:pPr>
        <w:pStyle w:val="B1"/>
        <w:rPr>
          <w:lang w:eastAsia="ja-JP"/>
        </w:rPr>
      </w:pPr>
      <w:r>
        <w:rPr>
          <w:lang w:eastAsia="zh-CN"/>
        </w:rPr>
        <w:t>-</w:t>
        <w:tab/>
      </w:r>
      <w:r>
        <w:rPr/>
        <w:t xml:space="preserve">Bit </w:t>
      </w:r>
      <w:r>
        <w:rPr/>
        <w:t>4</w:t>
      </w:r>
      <w:r>
        <w:rPr/>
        <w:t xml:space="preserve"> – </w:t>
      </w:r>
      <w:r>
        <w:rPr/>
        <w:t>V</w:t>
      </w:r>
      <w:r>
        <w:rPr>
          <w:lang w:eastAsia="ja-JP"/>
        </w:rPr>
        <w:t>HO</w:t>
      </w:r>
      <w:r>
        <w:rPr/>
        <w:t xml:space="preserve"> (</w:t>
      </w:r>
      <w:r>
        <w:rPr/>
        <w:t xml:space="preserve">vSRVCC </w:t>
      </w:r>
      <w:r>
        <w:rPr>
          <w:lang w:eastAsia="ja-JP"/>
        </w:rPr>
        <w:t>flag</w:t>
      </w:r>
      <w:r>
        <w:rPr/>
        <w:t xml:space="preserve">): This flag is used to indicate </w:t>
      </w:r>
      <w:r>
        <w:rPr/>
        <w:t>that the vSRVCC HO is requested by the MME.</w:t>
      </w:r>
    </w:p>
    <w:p>
      <w:pPr>
        <w:pStyle w:val="Heading2"/>
        <w:rPr>
          <w:lang w:eastAsia="zh-CN"/>
        </w:rPr>
      </w:pPr>
      <w:bookmarkStart w:id="52" w:name="__RefHeading___Toc517480587"/>
      <w:r>
        <w:rPr/>
        <w:t>6.</w:t>
      </w:r>
      <w:r>
        <w:rPr>
          <w:lang w:eastAsia="zh-CN"/>
        </w:rPr>
        <w:t>12</w:t>
      </w:r>
      <w:r>
        <w:rPr/>
        <w:tab/>
        <w:t>Service Area Identifier</w:t>
      </w:r>
      <w:bookmarkEnd w:id="52"/>
      <w:r>
        <w:rPr/>
        <w:t xml:space="preserve"> </w:t>
      </w:r>
    </w:p>
    <w:p>
      <w:pPr>
        <w:pStyle w:val="Normal"/>
        <w:overflowPunct w:val="false"/>
        <w:autoSpaceDE w:val="false"/>
        <w:textAlignment w:val="baseline"/>
        <w:rPr/>
      </w:pPr>
      <w:r>
        <w:rPr/>
        <w:t>This IE shall contain the identifier of a service area. The encoding of this IE is defined in Figure 6.12-1.</w:t>
      </w:r>
    </w:p>
    <w:p>
      <w:pPr>
        <w:pStyle w:val="TH"/>
        <w:rPr>
          <w:lang w:eastAsia="zh-CN"/>
        </w:rPr>
      </w:pPr>
      <w:r>
        <w:rPr>
          <w:lang w:eastAsia="zh-CN"/>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8"/>
        <w:gridCol w:w="588"/>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8"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61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1</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3</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3</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7</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1</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8 to 9</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Location Area Code (LAC)</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10 to 11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Service Area Code (SAC)</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12-(n+4)</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lang w:eastAsia="zh-CN"/>
        </w:rPr>
      </w:pPr>
      <w:r>
        <w:rPr/>
        <w:t>Figure 6.12-1: Service Area Identifier</w:t>
      </w:r>
    </w:p>
    <w:p>
      <w:pPr>
        <w:pStyle w:val="Normal"/>
        <w:rPr/>
      </w:pPr>
      <w:r>
        <w:rPr/>
        <w:t>The Location Area Code (LAC) consists of 2 octets. Bit 8 of Octet 8 is the most significant bit and bit 1 of Octet 9 the least significant bit. The coding of the location area code is the responsibility of each administration. Coding using full hexadecimal representation shall be used.</w:t>
      </w:r>
    </w:p>
    <w:p>
      <w:pPr>
        <w:pStyle w:val="Normal"/>
        <w:rPr/>
      </w:pPr>
      <w:r>
        <w:rPr/>
        <w:t>The Service Area Code (SAC) consists of 2 octets. Bit 8 of Octet 10 is the most significant bit and bit 1 of Octet 11 the least significant bit. The SAC is defined by the operator. See 3GPP TS 23.003 [4] subclause 12.5 for more information.</w:t>
      </w:r>
    </w:p>
    <w:p>
      <w:pPr>
        <w:pStyle w:val="Heading2"/>
        <w:rPr/>
      </w:pPr>
      <w:bookmarkStart w:id="53" w:name="__RefHeading___Toc517480588"/>
      <w:bookmarkEnd w:id="53"/>
      <w:r>
        <w:rPr/>
        <w:t>6.13</w:t>
        <w:tab/>
        <w:t>MM Context for CS to PS SRVCC</w:t>
      </w:r>
    </w:p>
    <w:p>
      <w:pPr>
        <w:pStyle w:val="Normal"/>
        <w:rPr>
          <w:lang w:eastAsia="ja-JP"/>
        </w:rPr>
      </w:pPr>
      <w:r>
        <w:rPr/>
        <w:t>The MM Context for CS to PS SRVCC information element contains the security parameters that are necessary for the MME/SGSN to setup the ciphering connection and integrity protection with the target access for SRVCC. The usage of CK'</w:t>
      </w:r>
      <w:r>
        <w:rPr>
          <w:vertAlign w:val="subscript"/>
        </w:rPr>
        <w:t>PS</w:t>
      </w:r>
      <w:r>
        <w:rPr/>
        <w:t>, IK'</w:t>
      </w:r>
      <w:r>
        <w:rPr>
          <w:vertAlign w:val="subscript"/>
        </w:rPr>
        <w:t>PS</w:t>
      </w:r>
      <w:r>
        <w:rPr/>
        <w:t>, KSI'</w:t>
      </w:r>
      <w:r>
        <w:rPr>
          <w:vertAlign w:val="subscript"/>
        </w:rPr>
        <w:t>PS</w:t>
      </w:r>
      <w:r>
        <w:rPr/>
        <w:t>, Kc'</w:t>
      </w:r>
      <w:r>
        <w:rPr>
          <w:vertAlign w:val="subscript"/>
        </w:rPr>
        <w:t>PS</w:t>
      </w:r>
      <w:r>
        <w:rPr/>
        <w:t>, CKSN'</w:t>
      </w:r>
      <w:r>
        <w:rPr>
          <w:vertAlign w:val="subscript"/>
        </w:rPr>
        <w:t>PS</w:t>
      </w:r>
      <w:r>
        <w:rPr/>
        <w:t xml:space="preserve"> </w:t>
      </w:r>
      <w:r>
        <w:rPr>
          <w:lang w:eastAsia="ja-JP"/>
        </w:rPr>
        <w:t>are defined in 3GPP TS 33.102 [10].</w:t>
      </w:r>
    </w:p>
    <w:p>
      <w:pPr>
        <w:pStyle w:val="NO"/>
        <w:rPr>
          <w:lang w:eastAsia="ja-JP"/>
        </w:rPr>
      </w:pPr>
      <w:r>
        <w:rPr>
          <w:lang w:eastAsia="ja-JP"/>
        </w:rPr>
        <w:t>Note:</w:t>
      </w:r>
      <w:r>
        <w:rPr/>
        <w:t xml:space="preserve"> Kc'</w:t>
      </w:r>
      <w:r>
        <w:rPr>
          <w:vertAlign w:val="subscript"/>
        </w:rPr>
        <w:t>PS</w:t>
      </w:r>
      <w:r>
        <w:rPr/>
        <w:t xml:space="preserve">, is called GPRS Kc in </w:t>
      </w:r>
      <w:r>
        <w:rPr>
          <w:lang w:eastAsia="ja-JP"/>
        </w:rPr>
        <w:t>3GPP TS 33.102 [10]</w:t>
      </w:r>
      <w:r>
        <w:rPr/>
        <w:t>.</w:t>
      </w:r>
    </w:p>
    <w:p>
      <w:pPr>
        <w:pStyle w:val="Normal"/>
        <w:rPr/>
      </w:pPr>
      <w:r>
        <w:rPr/>
        <w:t>CKSN'</w:t>
      </w:r>
      <w:r>
        <w:rPr>
          <w:vertAlign w:val="subscript"/>
        </w:rPr>
        <w:t>PS</w:t>
      </w:r>
      <w:r>
        <w:rPr/>
        <w:t xml:space="preserve"> shall be coded as bits 1 to 8 of the CKSN IE in TS 24.008 [7]. The KSI'</w:t>
      </w:r>
      <w:r>
        <w:rPr>
          <w:vertAlign w:val="subscript"/>
        </w:rPr>
        <w:t>PS</w:t>
      </w:r>
      <w:r>
        <w:rPr/>
        <w:t xml:space="preserve"> shall be coded as bits 1 to 4 of the CKSN IE in TS 24.008 [7].</w:t>
      </w:r>
    </w:p>
    <w:p>
      <w:pPr>
        <w:pStyle w:val="Normal"/>
        <w:rPr/>
      </w:pPr>
      <w:r>
        <w:rPr>
          <w:lang w:val="en-US" w:eastAsia="en-US"/>
        </w:rPr>
        <w:t>The source MSC Server shall send to the MME/SGSN either the KSI'</w:t>
      </w:r>
      <w:r>
        <w:rPr>
          <w:vertAlign w:val="subscript"/>
        </w:rPr>
        <w:t>PS</w:t>
      </w:r>
      <w:r>
        <w:rPr>
          <w:lang w:val="en-US" w:eastAsia="en-US"/>
        </w:rPr>
        <w:t xml:space="preserve"> /CK'</w:t>
      </w:r>
      <w:r>
        <w:rPr>
          <w:vertAlign w:val="subscript"/>
        </w:rPr>
        <w:t>PS</w:t>
      </w:r>
      <w:r>
        <w:rPr>
          <w:lang w:val="en-US" w:eastAsia="en-US"/>
        </w:rPr>
        <w:t xml:space="preserve"> /IK'</w:t>
      </w:r>
      <w:r>
        <w:rPr>
          <w:vertAlign w:val="subscript"/>
        </w:rPr>
        <w:t>PS</w:t>
      </w:r>
      <w:r>
        <w:rPr>
          <w:lang w:val="en-US" w:eastAsia="en-US"/>
        </w:rPr>
        <w:t> or the CKSN'</w:t>
      </w:r>
      <w:r>
        <w:rPr>
          <w:vertAlign w:val="subscript"/>
        </w:rPr>
        <w:t>PS</w:t>
      </w:r>
      <w:r>
        <w:rPr>
          <w:lang w:val="en-US" w:eastAsia="en-US"/>
        </w:rPr>
        <w:t xml:space="preserve"> /Kc'</w:t>
      </w:r>
      <w:r>
        <w:rPr>
          <w:vertAlign w:val="subscript"/>
        </w:rPr>
        <w:t>PS</w:t>
      </w:r>
      <w:r>
        <w:rPr>
          <w:lang w:val="en-US" w:eastAsia="en-US"/>
        </w:rPr>
        <w:t> as specified in</w:t>
      </w:r>
      <w:r>
        <w:rPr/>
        <w:t xml:space="preserve"> 3GPP TS 33.102 [10] and 3GPP TS 33.401[15]: </w:t>
      </w:r>
    </w:p>
    <w:p>
      <w:pPr>
        <w:pStyle w:val="B1"/>
        <w:rPr/>
      </w:pPr>
      <w:r>
        <w:rPr/>
        <w:t>-</w:t>
      </w:r>
      <w:r>
        <w:rPr>
          <w:lang w:eastAsia="zh-CN"/>
        </w:rPr>
        <w:tab/>
      </w:r>
      <w:r>
        <w:rPr/>
        <w:t>when transferring KSI'</w:t>
      </w:r>
      <w:r>
        <w:rPr>
          <w:vertAlign w:val="subscript"/>
        </w:rPr>
        <w:t>PS</w:t>
      </w:r>
      <w:r>
        <w:rPr/>
        <w:t xml:space="preserve"> /CK'</w:t>
      </w:r>
      <w:r>
        <w:rPr>
          <w:vertAlign w:val="subscript"/>
        </w:rPr>
        <w:t>PS</w:t>
      </w:r>
      <w:r>
        <w:rPr/>
        <w:t xml:space="preserve"> /IK'</w:t>
      </w:r>
      <w:r>
        <w:rPr>
          <w:vertAlign w:val="subscript"/>
        </w:rPr>
        <w:t>PS</w:t>
      </w:r>
      <w:r>
        <w:rPr/>
        <w:t>, the source MSC Server shall set the key sequence value of the CKSN'</w:t>
      </w:r>
      <w:r>
        <w:rPr>
          <w:vertAlign w:val="subscript"/>
        </w:rPr>
        <w:t>PS</w:t>
      </w:r>
      <w:r>
        <w:rPr/>
        <w:t xml:space="preserve"> to the value '111' and Kc'</w:t>
      </w:r>
      <w:r>
        <w:rPr>
          <w:vertAlign w:val="subscript"/>
        </w:rPr>
        <w:t>PS</w:t>
      </w:r>
      <w:r>
        <w:rPr/>
        <w:t xml:space="preserve"> to all 0's in binary; </w:t>
      </w:r>
    </w:p>
    <w:p>
      <w:pPr>
        <w:pStyle w:val="B1"/>
        <w:rPr/>
      </w:pPr>
      <w:r>
        <w:rPr/>
        <w:t>-</w:t>
      </w:r>
      <w:r>
        <w:rPr>
          <w:lang w:eastAsia="zh-CN"/>
        </w:rPr>
        <w:tab/>
      </w:r>
      <w:r>
        <w:rPr/>
        <w:t>when transferring CKSN'</w:t>
      </w:r>
      <w:r>
        <w:rPr>
          <w:vertAlign w:val="subscript"/>
        </w:rPr>
        <w:t>PS</w:t>
      </w:r>
      <w:r>
        <w:rPr/>
        <w:t xml:space="preserve"> /Kc'</w:t>
      </w:r>
      <w:r>
        <w:rPr>
          <w:vertAlign w:val="subscript"/>
        </w:rPr>
        <w:t>PS</w:t>
      </w:r>
      <w:r>
        <w:rPr/>
        <w:t>, the source MSC Server shall set the key sequence value of the KSI'</w:t>
      </w:r>
      <w:r>
        <w:rPr>
          <w:vertAlign w:val="subscript"/>
        </w:rPr>
        <w:t>PS</w:t>
      </w:r>
      <w:r>
        <w:rPr/>
        <w:t xml:space="preserve"> to the value '111', and CK'</w:t>
      </w:r>
      <w:r>
        <w:rPr>
          <w:vertAlign w:val="subscript"/>
        </w:rPr>
        <w:t>PS</w:t>
      </w:r>
      <w:r>
        <w:rPr/>
        <w:t xml:space="preserve"> and IK'</w:t>
      </w:r>
      <w:r>
        <w:rPr>
          <w:vertAlign w:val="subscript"/>
        </w:rPr>
        <w:t>PS</w:t>
      </w:r>
      <w:r>
        <w:rPr/>
        <w:t xml:space="preserve"> to all 0's in binary. </w:t>
      </w:r>
    </w:p>
    <w:p>
      <w:pPr>
        <w:pStyle w:val="TH"/>
        <w:rPr/>
      </w:pPr>
      <w:r>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3"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8"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Type = 62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KSI'</w:t>
            </w:r>
            <w:r>
              <w:rPr>
                <w:vertAlign w:val="subscript"/>
              </w:rPr>
              <w:t>PS</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6 to 21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CK'</w:t>
            </w:r>
            <w:r>
              <w:rPr>
                <w:vertAlign w:val="subscript"/>
              </w:rPr>
              <w:t>PS</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22 to 37</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IK'</w:t>
            </w:r>
            <w:r>
              <w:rPr>
                <w:vertAlign w:val="subscript"/>
              </w:rPr>
              <w:t>PS</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38 to 45</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Kc'</w:t>
            </w:r>
            <w:r>
              <w:rPr>
                <w:vertAlign w:val="subscript"/>
              </w:rPr>
              <w:t>PS</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46</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CKSN'</w:t>
            </w:r>
            <w:r>
              <w:rPr>
                <w:vertAlign w:val="subscript"/>
              </w:rPr>
              <w:t>PS</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r>
        <w:trPr/>
        <w:tc>
          <w:tcPr>
            <w:tcW w:w="151" w:type="dxa"/>
            <w:tcBorders>
              <w:left w:val="single" w:sz="4" w:space="0" w:color="000000"/>
            </w:tcBorders>
          </w:tcPr>
          <w:p>
            <w:pPr>
              <w:pStyle w:val="TAC"/>
              <w:snapToGrid w:val="false"/>
              <w:rPr/>
            </w:pPr>
            <w:r>
              <w:rPr/>
            </w:r>
          </w:p>
        </w:tc>
        <w:tc>
          <w:tcPr>
            <w:tcW w:w="1104" w:type="dxa"/>
            <w:tcBorders>
              <w:right w:val="single" w:sz="4" w:space="0" w:color="000000"/>
            </w:tcBorders>
          </w:tcPr>
          <w:p>
            <w:pPr>
              <w:pStyle w:val="TAC"/>
              <w:rPr/>
            </w:pPr>
            <w:r>
              <w:rPr/>
              <w:t>47 – (n+4)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These octet(s) is/are present only if explicitly specified</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pPr>
      <w:r>
        <w:rPr/>
        <w:t>Figure 6.13-1: MM Context for CS to PS SRVCC</w:t>
      </w:r>
    </w:p>
    <w:p>
      <w:pPr>
        <w:pStyle w:val="Heading8"/>
        <w:ind w:left="0" w:hanging="0"/>
        <w:rPr/>
      </w:pPr>
      <w:bookmarkStart w:id="54" w:name="__RefHeading___Toc517480589"/>
      <w:bookmarkEnd w:id="54"/>
      <w:r>
        <w:rPr/>
        <w:t>Annex A (informative):</w:t>
        <w:br/>
        <w:t>Change history</w:t>
      </w:r>
    </w:p>
    <w:tbl>
      <w:tblPr>
        <w:tblW w:w="9251" w:type="dxa"/>
        <w:jc w:val="left"/>
        <w:tblInd w:w="-7" w:type="dxa"/>
        <w:tblLayout w:type="fixed"/>
        <w:tblCellMar>
          <w:top w:w="0" w:type="dxa"/>
          <w:left w:w="40" w:type="dxa"/>
          <w:bottom w:w="0" w:type="dxa"/>
          <w:right w:w="40" w:type="dxa"/>
        </w:tblCellMar>
      </w:tblPr>
      <w:tblGrid>
        <w:gridCol w:w="810"/>
        <w:gridCol w:w="990"/>
        <w:gridCol w:w="1170"/>
        <w:gridCol w:w="1180"/>
        <w:gridCol w:w="540"/>
        <w:gridCol w:w="450"/>
        <w:gridCol w:w="411"/>
        <w:gridCol w:w="3070"/>
        <w:gridCol w:w="630"/>
      </w:tblGrid>
      <w:tr>
        <w:trPr>
          <w:tblHeader w:val="true"/>
          <w:cantSplit w:val="true"/>
        </w:trPr>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TAH"/>
              <w:rPr>
                <w:lang w:val="en-US"/>
              </w:rPr>
            </w:pPr>
            <w:r>
              <w:rPr>
                <w:lang w:val="en-US"/>
              </w:rPr>
              <w:t>Date</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H"/>
              <w:rPr>
                <w:lang w:val="en-US"/>
              </w:rPr>
            </w:pPr>
            <w:r>
              <w:rPr>
                <w:lang w:val="en-US"/>
              </w:rPr>
              <w:t>TSG #</w:t>
            </w:r>
          </w:p>
        </w:tc>
        <w:tc>
          <w:tcPr>
            <w:tcW w:w="1170" w:type="dxa"/>
            <w:tcBorders>
              <w:top w:val="single" w:sz="6" w:space="0" w:color="000000"/>
              <w:left w:val="single" w:sz="6" w:space="0" w:color="000000"/>
              <w:bottom w:val="single" w:sz="6" w:space="0" w:color="000000"/>
              <w:right w:val="single" w:sz="6" w:space="0" w:color="000000"/>
            </w:tcBorders>
            <w:shd w:fill="E5E5E5" w:val="clear"/>
          </w:tcPr>
          <w:p>
            <w:pPr>
              <w:pStyle w:val="TAH"/>
              <w:rPr>
                <w:lang w:val="en-US"/>
              </w:rPr>
            </w:pPr>
            <w:r>
              <w:rPr>
                <w:lang w:val="en-US"/>
              </w:rPr>
              <w:t>TSG Doc</w:t>
            </w:r>
          </w:p>
        </w:tc>
        <w:tc>
          <w:tcPr>
            <w:tcW w:w="1180" w:type="dxa"/>
            <w:tcBorders>
              <w:top w:val="single" w:sz="6" w:space="0" w:color="000000"/>
              <w:left w:val="single" w:sz="6" w:space="0" w:color="000000"/>
              <w:bottom w:val="single" w:sz="6" w:space="0" w:color="000000"/>
              <w:right w:val="single" w:sz="6" w:space="0" w:color="000000"/>
            </w:tcBorders>
            <w:shd w:fill="E5E5E5" w:val="clear"/>
          </w:tcPr>
          <w:p>
            <w:pPr>
              <w:pStyle w:val="TAH"/>
              <w:rPr>
                <w:lang w:val="en-US"/>
              </w:rPr>
            </w:pPr>
            <w:r>
              <w:rPr>
                <w:lang w:val="en-US"/>
              </w:rPr>
              <w:t>CT4 Doc</w:t>
            </w:r>
          </w:p>
        </w:tc>
        <w:tc>
          <w:tcPr>
            <w:tcW w:w="540" w:type="dxa"/>
            <w:tcBorders>
              <w:top w:val="single" w:sz="6" w:space="0" w:color="000000"/>
              <w:left w:val="single" w:sz="6" w:space="0" w:color="000000"/>
              <w:bottom w:val="single" w:sz="6" w:space="0" w:color="000000"/>
              <w:right w:val="single" w:sz="6" w:space="0" w:color="000000"/>
            </w:tcBorders>
            <w:shd w:fill="E5E5E5" w:val="clear"/>
          </w:tcPr>
          <w:p>
            <w:pPr>
              <w:pStyle w:val="TAH"/>
              <w:rPr>
                <w:lang w:val="en-US"/>
              </w:rPr>
            </w:pPr>
            <w:r>
              <w:rPr>
                <w:lang w:val="en-US"/>
              </w:rPr>
              <w:t>CR</w:t>
            </w:r>
          </w:p>
        </w:tc>
        <w:tc>
          <w:tcPr>
            <w:tcW w:w="450" w:type="dxa"/>
            <w:tcBorders>
              <w:top w:val="single" w:sz="6" w:space="0" w:color="000000"/>
              <w:left w:val="single" w:sz="6" w:space="0" w:color="000000"/>
              <w:bottom w:val="single" w:sz="6" w:space="0" w:color="000000"/>
              <w:right w:val="single" w:sz="6" w:space="0" w:color="000000"/>
            </w:tcBorders>
            <w:shd w:fill="E5E5E5" w:val="clear"/>
          </w:tcPr>
          <w:p>
            <w:pPr>
              <w:pStyle w:val="TAH"/>
              <w:rPr>
                <w:lang w:val="en-US"/>
              </w:rPr>
            </w:pPr>
            <w:r>
              <w:rPr>
                <w:lang w:val="en-US"/>
              </w:rPr>
              <w:t>Rev</w:t>
            </w:r>
          </w:p>
        </w:tc>
        <w:tc>
          <w:tcPr>
            <w:tcW w:w="411" w:type="dxa"/>
            <w:tcBorders>
              <w:top w:val="single" w:sz="6" w:space="0" w:color="000000"/>
              <w:left w:val="single" w:sz="6" w:space="0" w:color="000000"/>
              <w:bottom w:val="single" w:sz="6" w:space="0" w:color="000000"/>
              <w:right w:val="single" w:sz="6" w:space="0" w:color="000000"/>
            </w:tcBorders>
            <w:shd w:fill="E5E5E5" w:val="clear"/>
          </w:tcPr>
          <w:p>
            <w:pPr>
              <w:pStyle w:val="TAH"/>
              <w:rPr>
                <w:lang w:val="en-US"/>
              </w:rPr>
            </w:pPr>
            <w:r>
              <w:rPr>
                <w:lang w:val="en-US"/>
              </w:rPr>
              <w:t>Cat</w:t>
            </w:r>
          </w:p>
        </w:tc>
        <w:tc>
          <w:tcPr>
            <w:tcW w:w="3070" w:type="dxa"/>
            <w:tcBorders>
              <w:top w:val="single" w:sz="6" w:space="0" w:color="000000"/>
              <w:left w:val="single" w:sz="6" w:space="0" w:color="000000"/>
              <w:bottom w:val="single" w:sz="6" w:space="0" w:color="000000"/>
              <w:right w:val="single" w:sz="6" w:space="0" w:color="000000"/>
            </w:tcBorders>
            <w:shd w:fill="E5E5E5" w:val="clear"/>
          </w:tcPr>
          <w:p>
            <w:pPr>
              <w:pStyle w:val="TAH"/>
              <w:rPr>
                <w:lang w:val="en-US"/>
              </w:rPr>
            </w:pPr>
            <w:r>
              <w:rPr>
                <w:lang w:val="en-US"/>
              </w:rPr>
              <w:t>Subject/Comment</w:t>
            </w:r>
          </w:p>
        </w:tc>
        <w:tc>
          <w:tcPr>
            <w:tcW w:w="630" w:type="dxa"/>
            <w:tcBorders>
              <w:top w:val="single" w:sz="6" w:space="0" w:color="000000"/>
              <w:left w:val="single" w:sz="6" w:space="0" w:color="000000"/>
              <w:bottom w:val="single" w:sz="6" w:space="0" w:color="000000"/>
              <w:right w:val="single" w:sz="6" w:space="0" w:color="000000"/>
            </w:tcBorders>
            <w:shd w:fill="E5E5E5" w:val="clear"/>
          </w:tcPr>
          <w:p>
            <w:pPr>
              <w:pStyle w:val="TAH"/>
              <w:rPr>
                <w:lang w:val="en-US"/>
              </w:rPr>
            </w:pPr>
            <w:r>
              <w:rPr>
                <w:lang w:val="en-US"/>
              </w:rPr>
              <w:t>New</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2008-12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CT#42</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CP-080715</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V2.0.0 approved in CT#42</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8.0.0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2009-03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CT#43</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CP-090047</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C4-090919</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0001</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3</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Finalizing Sv spec</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8.1.0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2009-09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CT#45</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CP-090544</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C4-091655</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0003</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Definition of TEID-C IE</w:t>
            </w:r>
          </w:p>
        </w:tc>
        <w:tc>
          <w:tcPr>
            <w:tcW w:w="630" w:type="dxa"/>
            <w:tcBorders>
              <w:top w:val="single" w:sz="6" w:space="0" w:color="000000"/>
              <w:left w:val="single" w:sz="6" w:space="0" w:color="000000"/>
              <w:right w:val="single" w:sz="6" w:space="0" w:color="000000"/>
            </w:tcBorders>
            <w:shd w:fill="FFFFFF" w:val="clear"/>
          </w:tcPr>
          <w:p>
            <w:pPr>
              <w:pStyle w:val="TAC"/>
              <w:rPr>
                <w:lang w:val="en-US" w:eastAsia="ko-KR"/>
              </w:rPr>
            </w:pPr>
            <w:r>
              <w:rPr>
                <w:lang w:val="en-US" w:eastAsia="ko-KR"/>
              </w:rPr>
              <w:t>8.2.0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2009-09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CT#45</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CP-090544</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C4-091860</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0004</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Cleanup of ENs</w:t>
            </w:r>
          </w:p>
        </w:tc>
        <w:tc>
          <w:tcPr>
            <w:tcW w:w="630" w:type="dxa"/>
            <w:tcBorders>
              <w:left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2009-09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CT#45</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CP-090544</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C4-092117</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0005</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2</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HSPA security parameter alignment</w:t>
            </w:r>
          </w:p>
        </w:tc>
        <w:tc>
          <w:tcPr>
            <w:tcW w:w="630" w:type="dxa"/>
            <w:tcBorders>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2009-09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CT#45</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lang w:val="en-US" w:eastAsia="ko-KR"/>
              </w:rPr>
              <w:t>CP-090561</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C4-091939</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0006</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2</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IMEI Changes for SRVCC</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9.0.0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2009-12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CT#46</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CP-090777</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C4-094068</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0011</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MSISDN Correction</w:t>
            </w:r>
          </w:p>
        </w:tc>
        <w:tc>
          <w:tcPr>
            <w:tcW w:w="630" w:type="dxa"/>
            <w:tcBorders>
              <w:top w:val="single" w:sz="6" w:space="0" w:color="000000"/>
              <w:left w:val="single" w:sz="6" w:space="0" w:color="000000"/>
              <w:right w:val="single" w:sz="6" w:space="0" w:color="000000"/>
            </w:tcBorders>
            <w:shd w:fill="FFFFFF" w:val="clear"/>
          </w:tcPr>
          <w:p>
            <w:pPr>
              <w:pStyle w:val="TAC"/>
              <w:rPr>
                <w:lang w:val="en-US" w:eastAsia="ko-KR"/>
              </w:rPr>
            </w:pPr>
            <w:r>
              <w:rPr>
                <w:lang w:val="en-US" w:eastAsia="ko-KR"/>
              </w:rPr>
              <w:t>9.1.0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2009-12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CT#46</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CP-090825</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0012</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2</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Alignment with stage 2 for SRVCC HO cancellation procedure</w:t>
            </w:r>
          </w:p>
        </w:tc>
        <w:tc>
          <w:tcPr>
            <w:tcW w:w="630" w:type="dxa"/>
            <w:tcBorders>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2010-03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CT#47</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CP-100027</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C4-1000422</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0015</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TEID-C, IP Address and UDP Port handling on Sv interface</w:t>
            </w:r>
          </w:p>
        </w:tc>
        <w:tc>
          <w:tcPr>
            <w:tcW w:w="630" w:type="dxa"/>
            <w:tcBorders>
              <w:top w:val="single" w:sz="6" w:space="0" w:color="000000"/>
              <w:left w:val="single" w:sz="6" w:space="0" w:color="000000"/>
              <w:right w:val="single" w:sz="6" w:space="0" w:color="000000"/>
            </w:tcBorders>
            <w:shd w:fill="FFFFFF" w:val="clear"/>
          </w:tcPr>
          <w:p>
            <w:pPr>
              <w:pStyle w:val="TAC"/>
              <w:rPr>
                <w:lang w:val="en-US" w:eastAsia="ko-KR"/>
              </w:rPr>
            </w:pPr>
            <w:r>
              <w:rPr>
                <w:lang w:val="en-US" w:eastAsia="ko-KR"/>
              </w:rPr>
              <w:t>9.2.0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US" w:eastAsia="ko-KR"/>
              </w:rPr>
            </w:pPr>
            <w:r>
              <w:rPr>
                <w:lang w:val="en-US" w:eastAsia="ko-KR"/>
              </w:rPr>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CP-100027</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C4-100432</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0018</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IE type value correction</w:t>
            </w:r>
          </w:p>
        </w:tc>
        <w:tc>
          <w:tcPr>
            <w:tcW w:w="630" w:type="dxa"/>
            <w:tcBorders>
              <w:left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US" w:eastAsia="ko-KR"/>
              </w:rPr>
            </w:pPr>
            <w:r>
              <w:rPr>
                <w:lang w:val="en-US" w:eastAsia="ko-KR"/>
              </w:rPr>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CP-100047</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C4-100425</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0016</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IMSI IE presence corrections</w:t>
            </w:r>
          </w:p>
        </w:tc>
        <w:tc>
          <w:tcPr>
            <w:tcW w:w="630" w:type="dxa"/>
            <w:tcBorders>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2010-06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CT#48</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CP-100280</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C4-101534</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0020</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Session continuity terminology is not correct</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9.3.0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2010-09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CT#49</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CP-100457</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C4-102409</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0021</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2</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IMEI over the Sv Interface</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9.4.0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2010-12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CT#50</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CP-100667</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C4-103287</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0023</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MM Context for UTRAN SRVCC</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9.5.0</w:t>
            </w:r>
          </w:p>
        </w:tc>
      </w:tr>
      <w:tr>
        <w:trPr>
          <w:cantSplit w:val="true"/>
        </w:trPr>
        <w:tc>
          <w:tcPr>
            <w:tcW w:w="810" w:type="dxa"/>
            <w:tcBorders>
              <w:top w:val="single" w:sz="6" w:space="0" w:color="000000"/>
              <w:left w:val="single" w:sz="6" w:space="0" w:color="000000"/>
              <w:right w:val="single" w:sz="6" w:space="0" w:color="000000"/>
            </w:tcBorders>
            <w:shd w:fill="FFFFFF" w:val="clear"/>
          </w:tcPr>
          <w:p>
            <w:pPr>
              <w:pStyle w:val="TAL"/>
              <w:rPr>
                <w:lang w:val="en-US" w:eastAsia="ko-KR"/>
              </w:rPr>
            </w:pPr>
            <w:r>
              <w:rPr>
                <w:lang w:val="en-US" w:eastAsia="ko-KR"/>
              </w:rPr>
              <w:t>2011-03</w:t>
            </w:r>
          </w:p>
        </w:tc>
        <w:tc>
          <w:tcPr>
            <w:tcW w:w="990" w:type="dxa"/>
            <w:tcBorders>
              <w:top w:val="single" w:sz="6" w:space="0" w:color="000000"/>
              <w:left w:val="single" w:sz="6" w:space="0" w:color="000000"/>
              <w:right w:val="single" w:sz="6" w:space="0" w:color="000000"/>
            </w:tcBorders>
            <w:shd w:fill="FFFFFF" w:val="clear"/>
          </w:tcPr>
          <w:p>
            <w:pPr>
              <w:pStyle w:val="TAL"/>
              <w:rPr/>
            </w:pPr>
            <w:r>
              <w:rPr/>
              <w:t>CT#51</w:t>
            </w:r>
          </w:p>
        </w:tc>
        <w:tc>
          <w:tcPr>
            <w:tcW w:w="1170" w:type="dxa"/>
            <w:tcBorders>
              <w:top w:val="single" w:sz="6" w:space="0" w:color="000000"/>
              <w:left w:val="single" w:sz="6" w:space="0" w:color="000000"/>
              <w:right w:val="single" w:sz="6" w:space="0" w:color="000000"/>
            </w:tcBorders>
            <w:shd w:fill="FFFFFF" w:val="clear"/>
          </w:tcPr>
          <w:p>
            <w:pPr>
              <w:pStyle w:val="TAC"/>
              <w:rPr>
                <w:lang w:val="en-US" w:eastAsia="ko-KR"/>
              </w:rPr>
            </w:pPr>
            <w:r>
              <w:rPr>
                <w:lang w:val="en-US" w:eastAsia="ko-KR"/>
              </w:rPr>
              <w:t>CP-110043</w:t>
            </w:r>
          </w:p>
        </w:tc>
        <w:tc>
          <w:tcPr>
            <w:tcW w:w="1180" w:type="dxa"/>
            <w:tcBorders>
              <w:top w:val="single" w:sz="6" w:space="0" w:color="000000"/>
              <w:left w:val="single" w:sz="6" w:space="0" w:color="000000"/>
              <w:right w:val="single" w:sz="6" w:space="0" w:color="000000"/>
            </w:tcBorders>
            <w:shd w:fill="FFFFFF" w:val="clear"/>
          </w:tcPr>
          <w:p>
            <w:pPr>
              <w:pStyle w:val="TAC"/>
              <w:rPr>
                <w:lang w:val="en-US" w:eastAsia="ko-KR"/>
              </w:rPr>
            </w:pPr>
            <w:r>
              <w:rPr>
                <w:lang w:val="en-US" w:eastAsia="ko-KR"/>
              </w:rPr>
              <w:t>C4-110371</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lang w:val="en-US" w:eastAsia="ko-KR"/>
              </w:rPr>
              <w:t>0027</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A</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Length of the Transparent container</w:t>
            </w:r>
          </w:p>
        </w:tc>
        <w:tc>
          <w:tcPr>
            <w:tcW w:w="630" w:type="dxa"/>
            <w:tcBorders>
              <w:top w:val="single" w:sz="6" w:space="0" w:color="000000"/>
              <w:left w:val="single" w:sz="6" w:space="0" w:color="000000"/>
              <w:right w:val="single" w:sz="6" w:space="0" w:color="000000"/>
            </w:tcBorders>
            <w:shd w:fill="FFFFFF" w:val="clear"/>
          </w:tcPr>
          <w:p>
            <w:pPr>
              <w:pStyle w:val="TAC"/>
              <w:rPr>
                <w:lang w:val="en-US" w:eastAsia="ko-KR"/>
              </w:rPr>
            </w:pPr>
            <w:r>
              <w:rPr>
                <w:lang w:val="en-US" w:eastAsia="ko-KR"/>
              </w:rPr>
              <w:t>9.6.0</w:t>
            </w:r>
          </w:p>
        </w:tc>
      </w:tr>
      <w:tr>
        <w:trPr>
          <w:cantSplit w:val="true"/>
        </w:trPr>
        <w:tc>
          <w:tcPr>
            <w:tcW w:w="810" w:type="dxa"/>
            <w:tcBorders>
              <w:left w:val="single" w:sz="6" w:space="0" w:color="000000"/>
              <w:bottom w:val="single" w:sz="6" w:space="0" w:color="000000"/>
              <w:right w:val="single" w:sz="6"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left w:val="single" w:sz="6" w:space="0" w:color="000000"/>
              <w:bottom w:val="single" w:sz="6" w:space="0" w:color="000000"/>
              <w:right w:val="single" w:sz="6" w:space="0" w:color="000000"/>
            </w:tcBorders>
            <w:shd w:fill="FFFFFF" w:val="clear"/>
          </w:tcPr>
          <w:p>
            <w:pPr>
              <w:pStyle w:val="TAL"/>
              <w:snapToGrid w:val="false"/>
              <w:rPr>
                <w:lang w:val="en-US" w:eastAsia="ko-KR"/>
              </w:rPr>
            </w:pPr>
            <w:r>
              <w:rPr>
                <w:lang w:val="en-US" w:eastAsia="ko-KR"/>
              </w:rPr>
            </w:r>
          </w:p>
        </w:tc>
        <w:tc>
          <w:tcPr>
            <w:tcW w:w="1170" w:type="dxa"/>
            <w:tcBorders>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CP-110052</w:t>
            </w:r>
          </w:p>
        </w:tc>
        <w:tc>
          <w:tcPr>
            <w:tcW w:w="1180" w:type="dxa"/>
            <w:tcBorders>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C4-110403</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0024</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2</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Target to Source Transparent Container in the SRVCC PS to CS Response message</w:t>
            </w:r>
          </w:p>
        </w:tc>
        <w:tc>
          <w:tcPr>
            <w:tcW w:w="630" w:type="dxa"/>
            <w:tcBorders>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2011-03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US" w:eastAsia="ko-KR"/>
              </w:rPr>
            </w:pPr>
            <w:r>
              <w:rPr>
                <w:lang w:val="en-US" w:eastAsia="ko-KR"/>
              </w:rPr>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rPr>
              <w:t>Update to Rel-10 version (MCC)</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10.0.0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2011-06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CT#52</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CP-110363</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lang w:val="en-US" w:eastAsia="ko-KR"/>
              </w:rPr>
              <w:t>C4-111587</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0031</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A</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lang w:val="en-US" w:eastAsia="en-US"/>
              </w:rPr>
              <w:t>Source SAI during SRVCC HO from UTRAN to GERAN</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10.1.0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2011-06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CT#52</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CP-110355</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C4-111548</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0034</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A</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lang w:val="en-US" w:eastAsia="en-US"/>
              </w:rPr>
              <w:t>IE Type Extendable Corrections</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10.1.0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2011-06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CT#52</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CP-110353</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C4-111644</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0037</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3</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A</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lang w:val="en-US" w:eastAsia="en-US"/>
              </w:rPr>
              <w:t>STN-SR encoding clarification</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10.1.0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ko-KR"/>
              </w:rPr>
              <w:t>2011-09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CT#53</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CP-110565</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C4-112201</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0038</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2</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"MME/SGSN Sv Address for Control Plane" IE in SRVCC PS to CS Request</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10.2.0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2011-09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CT#53</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CP-110584</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C4-112214</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0039</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2</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B</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 vSRVCC updates to the Sv interface</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11.0.0</w:t>
            </w:r>
          </w:p>
        </w:tc>
      </w:tr>
      <w:tr>
        <w:trPr>
          <w:cantSplit w:val="true"/>
        </w:trPr>
        <w:tc>
          <w:tcPr>
            <w:tcW w:w="810" w:type="dxa"/>
            <w:tcBorders>
              <w:top w:val="single" w:sz="6" w:space="0" w:color="000000"/>
              <w:left w:val="single" w:sz="6" w:space="0" w:color="000000"/>
              <w:right w:val="single" w:sz="6" w:space="0" w:color="000000"/>
            </w:tcBorders>
            <w:shd w:fill="FFFFFF" w:val="clear"/>
          </w:tcPr>
          <w:p>
            <w:pPr>
              <w:pStyle w:val="TAL"/>
              <w:rPr>
                <w:lang w:val="en-US" w:eastAsia="ko-KR"/>
              </w:rPr>
            </w:pPr>
            <w:r>
              <w:rPr>
                <w:lang w:val="en-US" w:eastAsia="ko-KR"/>
              </w:rPr>
              <w:t>2011-12</w:t>
            </w:r>
          </w:p>
        </w:tc>
        <w:tc>
          <w:tcPr>
            <w:tcW w:w="990" w:type="dxa"/>
            <w:tcBorders>
              <w:top w:val="single" w:sz="6" w:space="0" w:color="000000"/>
              <w:left w:val="single" w:sz="6" w:space="0" w:color="000000"/>
              <w:right w:val="single" w:sz="6" w:space="0" w:color="000000"/>
            </w:tcBorders>
            <w:shd w:fill="FFFFFF" w:val="clear"/>
          </w:tcPr>
          <w:p>
            <w:pPr>
              <w:pStyle w:val="TAL"/>
              <w:rPr/>
            </w:pPr>
            <w:r>
              <w:rPr/>
              <w:t>CT#54</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CP-110779</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C4-112849</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0047</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A</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Coding of Source to Target Transparent Container</w:t>
            </w:r>
          </w:p>
        </w:tc>
        <w:tc>
          <w:tcPr>
            <w:tcW w:w="630" w:type="dxa"/>
            <w:tcBorders>
              <w:top w:val="single" w:sz="6" w:space="0" w:color="000000"/>
              <w:left w:val="single" w:sz="6" w:space="0" w:color="000000"/>
              <w:right w:val="single" w:sz="6" w:space="0" w:color="000000"/>
            </w:tcBorders>
            <w:shd w:fill="FFFFFF" w:val="clear"/>
          </w:tcPr>
          <w:p>
            <w:pPr>
              <w:pStyle w:val="TAC"/>
              <w:rPr>
                <w:lang w:val="en-US" w:eastAsia="ko-KR"/>
              </w:rPr>
            </w:pPr>
            <w:r>
              <w:rPr>
                <w:lang w:val="en-US" w:eastAsia="ko-KR"/>
              </w:rPr>
              <w:t>11.1.0</w:t>
            </w:r>
          </w:p>
        </w:tc>
      </w:tr>
      <w:tr>
        <w:trPr>
          <w:cantSplit w:val="true"/>
        </w:trPr>
        <w:tc>
          <w:tcPr>
            <w:tcW w:w="810" w:type="dxa"/>
            <w:tcBorders>
              <w:left w:val="single" w:sz="6" w:space="0" w:color="000000"/>
              <w:right w:val="single" w:sz="6"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left w:val="single" w:sz="6" w:space="0" w:color="000000"/>
              <w:right w:val="single" w:sz="6" w:space="0" w:color="000000"/>
            </w:tcBorders>
            <w:shd w:fill="FFFFFF" w:val="clear"/>
          </w:tcPr>
          <w:p>
            <w:pPr>
              <w:pStyle w:val="TAL"/>
              <w:snapToGrid w:val="false"/>
              <w:rPr>
                <w:lang w:val="en-US" w:eastAsia="ko-KR"/>
              </w:rPr>
            </w:pPr>
            <w:r>
              <w:rPr>
                <w:lang w:val="en-US" w:eastAsia="ko-KR"/>
              </w:rPr>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CP-110817</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C4-112460</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0040</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B</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eMPS for SRVCC</w:t>
            </w:r>
          </w:p>
        </w:tc>
        <w:tc>
          <w:tcPr>
            <w:tcW w:w="630" w:type="dxa"/>
            <w:tcBorders>
              <w:left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left w:val="single" w:sz="6" w:space="0" w:color="000000"/>
              <w:bottom w:val="single" w:sz="6" w:space="0" w:color="000000"/>
              <w:right w:val="single" w:sz="6"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left w:val="single" w:sz="6" w:space="0" w:color="000000"/>
              <w:bottom w:val="single" w:sz="6" w:space="0" w:color="000000"/>
              <w:right w:val="single" w:sz="6" w:space="0" w:color="000000"/>
            </w:tcBorders>
            <w:shd w:fill="FFFFFF" w:val="clear"/>
          </w:tcPr>
          <w:p>
            <w:pPr>
              <w:pStyle w:val="TAL"/>
              <w:snapToGrid w:val="false"/>
              <w:rPr>
                <w:lang w:val="en-US" w:eastAsia="ko-KR"/>
              </w:rPr>
            </w:pPr>
            <w:r>
              <w:rPr>
                <w:lang w:val="en-US" w:eastAsia="ko-KR"/>
              </w:rPr>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CP-110784</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C4-112526</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0043</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2</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A</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Handing of Extendable IEs</w:t>
            </w:r>
          </w:p>
        </w:tc>
        <w:tc>
          <w:tcPr>
            <w:tcW w:w="630" w:type="dxa"/>
            <w:tcBorders>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top w:val="single" w:sz="6" w:space="0" w:color="000000"/>
              <w:left w:val="single" w:sz="6" w:space="0" w:color="000000"/>
              <w:right w:val="single" w:sz="6" w:space="0" w:color="000000"/>
            </w:tcBorders>
            <w:shd w:fill="FFFFFF" w:val="clear"/>
          </w:tcPr>
          <w:p>
            <w:pPr>
              <w:pStyle w:val="TAL"/>
              <w:rPr>
                <w:lang w:val="en-US" w:eastAsia="ko-KR"/>
              </w:rPr>
            </w:pPr>
            <w:r>
              <w:rPr>
                <w:lang w:val="en-US" w:eastAsia="ko-KR"/>
              </w:rPr>
              <w:t>2012-06</w:t>
            </w:r>
          </w:p>
        </w:tc>
        <w:tc>
          <w:tcPr>
            <w:tcW w:w="990" w:type="dxa"/>
            <w:tcBorders>
              <w:top w:val="single" w:sz="6" w:space="0" w:color="000000"/>
              <w:left w:val="single" w:sz="6" w:space="0" w:color="000000"/>
              <w:right w:val="single" w:sz="6" w:space="0" w:color="000000"/>
            </w:tcBorders>
            <w:shd w:fill="FFFFFF" w:val="clear"/>
          </w:tcPr>
          <w:p>
            <w:pPr>
              <w:pStyle w:val="TAL"/>
              <w:rPr/>
            </w:pPr>
            <w:r>
              <w:rPr/>
              <w:t>CT#56</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CP-120234</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C4-120947</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0050</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2</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B</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CS to PS SRVCC</w:t>
            </w:r>
          </w:p>
        </w:tc>
        <w:tc>
          <w:tcPr>
            <w:tcW w:w="630" w:type="dxa"/>
            <w:tcBorders>
              <w:top w:val="single" w:sz="6" w:space="0" w:color="000000"/>
              <w:left w:val="single" w:sz="6" w:space="0" w:color="000000"/>
              <w:right w:val="single" w:sz="6" w:space="0" w:color="000000"/>
            </w:tcBorders>
            <w:shd w:fill="FFFFFF" w:val="clear"/>
          </w:tcPr>
          <w:p>
            <w:pPr>
              <w:pStyle w:val="TAC"/>
              <w:rPr>
                <w:lang w:val="en-US" w:eastAsia="ko-KR"/>
              </w:rPr>
            </w:pPr>
            <w:r>
              <w:rPr>
                <w:lang w:val="en-US" w:eastAsia="ko-KR"/>
              </w:rPr>
              <w:t>11.2.0</w:t>
            </w:r>
          </w:p>
        </w:tc>
      </w:tr>
      <w:tr>
        <w:trPr>
          <w:cantSplit w:val="true"/>
        </w:trPr>
        <w:tc>
          <w:tcPr>
            <w:tcW w:w="810" w:type="dxa"/>
            <w:tcBorders>
              <w:left w:val="single" w:sz="6" w:space="0" w:color="000000"/>
              <w:right w:val="single" w:sz="6"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left w:val="single" w:sz="6" w:space="0" w:color="000000"/>
              <w:right w:val="single" w:sz="6" w:space="0" w:color="000000"/>
            </w:tcBorders>
            <w:shd w:fill="FFFFFF" w:val="clear"/>
          </w:tcPr>
          <w:p>
            <w:pPr>
              <w:pStyle w:val="TAL"/>
              <w:snapToGrid w:val="false"/>
              <w:rPr>
                <w:lang w:val="en-US" w:eastAsia="ko-KR"/>
              </w:rPr>
            </w:pPr>
            <w:r>
              <w:rPr>
                <w:lang w:val="en-US" w:eastAsia="ko-KR"/>
              </w:rPr>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CP-120227</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C4-121332</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0049</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3</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A</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SRVCC cause values</w:t>
            </w:r>
          </w:p>
        </w:tc>
        <w:tc>
          <w:tcPr>
            <w:tcW w:w="630" w:type="dxa"/>
            <w:tcBorders>
              <w:left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left w:val="single" w:sz="6" w:space="0" w:color="000000"/>
              <w:right w:val="single" w:sz="6"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left w:val="single" w:sz="6" w:space="0" w:color="000000"/>
              <w:right w:val="single" w:sz="6" w:space="0" w:color="000000"/>
            </w:tcBorders>
            <w:shd w:fill="FFFFFF" w:val="clear"/>
          </w:tcPr>
          <w:p>
            <w:pPr>
              <w:pStyle w:val="TAL"/>
              <w:snapToGrid w:val="false"/>
              <w:rPr>
                <w:lang w:val="en-US" w:eastAsia="ko-KR"/>
              </w:rPr>
            </w:pPr>
            <w:r>
              <w:rPr>
                <w:lang w:val="en-US" w:eastAsia="ko-KR"/>
              </w:rPr>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CP-120229</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C4-121038</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0052</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B</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eMPS on vSRVCC</w:t>
            </w:r>
          </w:p>
        </w:tc>
        <w:tc>
          <w:tcPr>
            <w:tcW w:w="630" w:type="dxa"/>
            <w:tcBorders>
              <w:left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left w:val="single" w:sz="6" w:space="0" w:color="000000"/>
              <w:bottom w:val="single" w:sz="6" w:space="0" w:color="000000"/>
              <w:right w:val="single" w:sz="6"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left w:val="single" w:sz="6" w:space="0" w:color="000000"/>
              <w:bottom w:val="single" w:sz="6" w:space="0" w:color="000000"/>
              <w:right w:val="single" w:sz="6" w:space="0" w:color="000000"/>
            </w:tcBorders>
            <w:shd w:fill="FFFFFF" w:val="clear"/>
          </w:tcPr>
          <w:p>
            <w:pPr>
              <w:pStyle w:val="TAL"/>
              <w:snapToGrid w:val="false"/>
              <w:rPr>
                <w:lang w:val="en-US" w:eastAsia="ko-KR"/>
              </w:rPr>
            </w:pPr>
            <w:r>
              <w:rPr>
                <w:lang w:val="en-US" w:eastAsia="ko-KR"/>
              </w:rPr>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CP-120229</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C4-121318</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0053</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2</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w:t>
            </w:r>
            <w:r>
              <w:rPr>
                <w:lang w:val="en-US" w:eastAsia="en-US"/>
              </w:rPr>
              <w:t>sage of messages for vSRVCC</w:t>
            </w:r>
          </w:p>
        </w:tc>
        <w:tc>
          <w:tcPr>
            <w:tcW w:w="630" w:type="dxa"/>
            <w:tcBorders>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top w:val="single" w:sz="6" w:space="0" w:color="000000"/>
              <w:left w:val="single" w:sz="6" w:space="0" w:color="000000"/>
              <w:right w:val="single" w:sz="6" w:space="0" w:color="000000"/>
            </w:tcBorders>
            <w:shd w:fill="FFFFFF" w:val="clear"/>
          </w:tcPr>
          <w:p>
            <w:pPr>
              <w:pStyle w:val="TAL"/>
              <w:rPr>
                <w:lang w:val="en-US" w:eastAsia="ko-KR"/>
              </w:rPr>
            </w:pPr>
            <w:r>
              <w:rPr>
                <w:lang w:val="en-US" w:eastAsia="ko-KR"/>
              </w:rPr>
              <w:t>2012-09</w:t>
            </w:r>
          </w:p>
        </w:tc>
        <w:tc>
          <w:tcPr>
            <w:tcW w:w="990" w:type="dxa"/>
            <w:tcBorders>
              <w:top w:val="single" w:sz="6" w:space="0" w:color="000000"/>
              <w:left w:val="single" w:sz="6" w:space="0" w:color="000000"/>
              <w:right w:val="single" w:sz="6" w:space="0" w:color="000000"/>
            </w:tcBorders>
            <w:shd w:fill="FFFFFF" w:val="clear"/>
          </w:tcPr>
          <w:p>
            <w:pPr>
              <w:pStyle w:val="TAL"/>
              <w:rPr/>
            </w:pPr>
            <w:r>
              <w:rPr/>
              <w:t>CT#57</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CP-120475</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C4-121726</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0055</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B</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CS to PS SRVCC Cancel Notification/Acknowledge</w:t>
            </w:r>
          </w:p>
        </w:tc>
        <w:tc>
          <w:tcPr>
            <w:tcW w:w="630" w:type="dxa"/>
            <w:tcBorders>
              <w:top w:val="single" w:sz="6" w:space="0" w:color="000000"/>
              <w:left w:val="single" w:sz="6" w:space="0" w:color="000000"/>
              <w:right w:val="single" w:sz="6" w:space="0" w:color="000000"/>
            </w:tcBorders>
            <w:shd w:fill="FFFFFF" w:val="clear"/>
          </w:tcPr>
          <w:p>
            <w:pPr>
              <w:pStyle w:val="TAC"/>
              <w:rPr>
                <w:lang w:val="en-US" w:eastAsia="ko-KR"/>
              </w:rPr>
            </w:pPr>
            <w:r>
              <w:rPr>
                <w:lang w:val="en-US" w:eastAsia="ko-KR"/>
              </w:rPr>
              <w:t>11.3.0</w:t>
            </w:r>
          </w:p>
        </w:tc>
      </w:tr>
      <w:tr>
        <w:trPr>
          <w:cantSplit w:val="true"/>
        </w:trPr>
        <w:tc>
          <w:tcPr>
            <w:tcW w:w="810" w:type="dxa"/>
            <w:tcBorders>
              <w:left w:val="single" w:sz="6" w:space="0" w:color="000000"/>
              <w:right w:val="single" w:sz="6"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left w:val="single" w:sz="6" w:space="0" w:color="000000"/>
              <w:right w:val="single" w:sz="6" w:space="0" w:color="000000"/>
            </w:tcBorders>
            <w:shd w:fill="FFFFFF" w:val="clear"/>
          </w:tcPr>
          <w:p>
            <w:pPr>
              <w:pStyle w:val="TAL"/>
              <w:snapToGrid w:val="false"/>
              <w:rPr>
                <w:lang w:val="en-US" w:eastAsia="ko-KR"/>
              </w:rPr>
            </w:pPr>
            <w:r>
              <w:rPr>
                <w:lang w:val="en-US" w:eastAsia="ko-KR"/>
              </w:rPr>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CP-120475</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C4-121727</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0056</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B</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Remove NONCE in CS to PS SRVCC</w:t>
            </w:r>
          </w:p>
        </w:tc>
        <w:tc>
          <w:tcPr>
            <w:tcW w:w="630" w:type="dxa"/>
            <w:tcBorders>
              <w:left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left w:val="single" w:sz="6" w:space="0" w:color="000000"/>
              <w:right w:val="single" w:sz="6"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left w:val="single" w:sz="6" w:space="0" w:color="000000"/>
              <w:right w:val="single" w:sz="6" w:space="0" w:color="000000"/>
            </w:tcBorders>
            <w:shd w:fill="FFFFFF" w:val="clear"/>
          </w:tcPr>
          <w:p>
            <w:pPr>
              <w:pStyle w:val="TAL"/>
              <w:snapToGrid w:val="false"/>
              <w:rPr>
                <w:lang w:val="en-US" w:eastAsia="ko-KR"/>
              </w:rPr>
            </w:pPr>
            <w:r>
              <w:rPr>
                <w:lang w:val="en-US" w:eastAsia="ko-KR"/>
              </w:rPr>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CP-120475</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C4-121798</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0058</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3</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B</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Anchor PLMN in SRVCC PS to CS Request</w:t>
            </w:r>
          </w:p>
        </w:tc>
        <w:tc>
          <w:tcPr>
            <w:tcW w:w="630" w:type="dxa"/>
            <w:tcBorders>
              <w:left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left w:val="single" w:sz="6" w:space="0" w:color="000000"/>
              <w:bottom w:val="single" w:sz="6" w:space="0" w:color="000000"/>
              <w:right w:val="single" w:sz="6"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left w:val="single" w:sz="6" w:space="0" w:color="000000"/>
              <w:bottom w:val="single" w:sz="6" w:space="0" w:color="000000"/>
              <w:right w:val="single" w:sz="6" w:space="0" w:color="000000"/>
            </w:tcBorders>
            <w:shd w:fill="FFFFFF" w:val="clear"/>
          </w:tcPr>
          <w:p>
            <w:pPr>
              <w:pStyle w:val="TAL"/>
              <w:snapToGrid w:val="false"/>
              <w:rPr>
                <w:lang w:val="en-US" w:eastAsia="ko-KR"/>
              </w:rPr>
            </w:pPr>
            <w:r>
              <w:rPr>
                <w:lang w:val="en-US" w:eastAsia="ko-KR"/>
              </w:rPr>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CP-120457</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C4-121526</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0059</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Sv Flags clarifications</w:t>
            </w:r>
          </w:p>
        </w:tc>
        <w:tc>
          <w:tcPr>
            <w:tcW w:w="630" w:type="dxa"/>
            <w:tcBorders>
              <w:left w:val="single" w:sz="6" w:space="0" w:color="000000"/>
              <w:bottom w:val="single" w:sz="6" w:space="0" w:color="000000"/>
              <w:right w:val="single" w:sz="6" w:space="0" w:color="000000"/>
            </w:tcBorders>
            <w:shd w:fill="FFFFFF" w:val="clear"/>
          </w:tcPr>
          <w:p>
            <w:pPr>
              <w:pStyle w:val="TAC"/>
              <w:snapToGrid w:val="false"/>
              <w:rPr>
                <w:lang w:val="en-US" w:eastAsia="ko-KR"/>
              </w:rPr>
            </w:pPr>
            <w:r>
              <w:rPr>
                <w:lang w:val="en-US" w:eastAsia="ko-KR"/>
              </w:rPr>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2013-06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CT#60</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CP-130286</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C4-131029</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0060</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3</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MEI over Sv for Emergency Call</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11.4.0</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ko-KR"/>
              </w:rPr>
            </w:pPr>
            <w:r>
              <w:rPr>
                <w:lang w:val="en-US" w:eastAsia="ko-KR"/>
              </w:rPr>
              <w:t>2013-09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CT#61</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CP-130451</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C4-131101</w:t>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0061</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ko-KR"/>
              </w:rPr>
            </w:pPr>
            <w:r>
              <w:rPr>
                <w:lang w:val="en-US" w:eastAsia="ko-KR"/>
              </w:rPr>
              <w:t>F</w:t>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GTP-C message types for rSRVCC</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lang w:val="da-DK" w:eastAsia="ko-KR"/>
              </w:rPr>
            </w:pPr>
            <w:r>
              <w:rPr>
                <w:lang w:val="da-DK" w:eastAsia="ko-KR"/>
              </w:rPr>
              <w:t>11.5.0</w:t>
            </w:r>
          </w:p>
        </w:tc>
      </w:tr>
      <w:tr>
        <w:trPr>
          <w:cantSplit w:val="true"/>
        </w:trPr>
        <w:tc>
          <w:tcPr>
            <w:tcW w:w="810"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US" w:eastAsia="ko-KR"/>
              </w:rPr>
            </w:pPr>
            <w:r>
              <w:rPr>
                <w:lang w:val="en-US" w:eastAsia="ko-KR"/>
              </w:rPr>
              <w:t>2013-09</w:t>
            </w:r>
          </w:p>
        </w:tc>
        <w:tc>
          <w:tcPr>
            <w:tcW w:w="99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CT#61</w:t>
            </w:r>
          </w:p>
        </w:tc>
        <w:tc>
          <w:tcPr>
            <w:tcW w:w="1170"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eastAsia="ko-KR"/>
              </w:rPr>
            </w:pPr>
            <w:r>
              <w:rPr>
                <w:lang w:val="en-US" w:eastAsia="ko-KR"/>
              </w:rPr>
              <w:t>CP-130470</w:t>
            </w:r>
          </w:p>
        </w:tc>
        <w:tc>
          <w:tcPr>
            <w:tcW w:w="1180"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eastAsia="ko-KR"/>
              </w:rPr>
            </w:pPr>
            <w:r>
              <w:rPr>
                <w:lang w:val="en-US" w:eastAsia="ko-KR"/>
              </w:rPr>
              <w:t>C4-131427</w:t>
            </w:r>
          </w:p>
        </w:tc>
        <w:tc>
          <w:tcPr>
            <w:tcW w:w="540"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eastAsia="ko-KR"/>
              </w:rPr>
            </w:pPr>
            <w:r>
              <w:rPr>
                <w:lang w:val="en-US" w:eastAsia="ko-KR"/>
              </w:rPr>
              <w:t>0062</w:t>
            </w:r>
          </w:p>
        </w:tc>
        <w:tc>
          <w:tcPr>
            <w:tcW w:w="450"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eastAsia="ko-KR"/>
              </w:rPr>
            </w:pPr>
            <w:r>
              <w:rPr>
                <w:lang w:val="en-US" w:eastAsia="ko-KR"/>
              </w:rPr>
              <w:t>1</w:t>
            </w:r>
          </w:p>
        </w:tc>
        <w:tc>
          <w:tcPr>
            <w:tcW w:w="411"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eastAsia="ko-KR"/>
              </w:rPr>
            </w:pPr>
            <w:r>
              <w:rPr>
                <w:lang w:val="en-US" w:eastAsia="ko-KR"/>
              </w:rPr>
              <w:t>B</w:t>
            </w:r>
          </w:p>
        </w:tc>
        <w:tc>
          <w:tcPr>
            <w:tcW w:w="3070"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US" w:eastAsia="en-US"/>
              </w:rPr>
            </w:pPr>
            <w:r>
              <w:rPr>
                <w:lang w:val="en-US" w:eastAsia="en-US"/>
              </w:rPr>
              <w:t>Update to cover the S121</w:t>
            </w:r>
          </w:p>
        </w:tc>
        <w:tc>
          <w:tcPr>
            <w:tcW w:w="630" w:type="dxa"/>
            <w:tcBorders>
              <w:top w:val="single" w:sz="6" w:space="0" w:color="000000"/>
              <w:left w:val="single" w:sz="6" w:space="0" w:color="000000"/>
              <w:bottom w:val="single" w:sz="4" w:space="0" w:color="000000"/>
              <w:right w:val="single" w:sz="6" w:space="0" w:color="000000"/>
            </w:tcBorders>
            <w:shd w:fill="FFFFFF" w:val="clear"/>
          </w:tcPr>
          <w:p>
            <w:pPr>
              <w:pStyle w:val="TAC"/>
              <w:rPr>
                <w:lang w:val="da-DK" w:eastAsia="ko-KR"/>
              </w:rPr>
            </w:pPr>
            <w:r>
              <w:rPr>
                <w:lang w:val="da-DK" w:eastAsia="ko-KR"/>
              </w:rPr>
              <w:t>12.0.0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ko-KR"/>
              </w:rPr>
            </w:pPr>
            <w:r>
              <w:rPr>
                <w:lang w:val="en-US" w:eastAsia="ko-KR"/>
              </w:rPr>
              <w:t>2013-12</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CT#62</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CP-130628</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C4-131841</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0063</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1</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F</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Clarification on the encoding of Transparent Container</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lang w:val="da-DK" w:eastAsia="ko-KR"/>
              </w:rPr>
            </w:pPr>
            <w:r>
              <w:rPr>
                <w:lang w:val="da-DK" w:eastAsia="ko-KR"/>
              </w:rPr>
              <w:t>12.1.0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ko-KR"/>
              </w:rPr>
            </w:pPr>
            <w:r>
              <w:rPr>
                <w:lang w:val="en-US" w:eastAsia="ko-KR"/>
              </w:rPr>
              <w:t>2014-06</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CT#64</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CP-140261</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C4-141145</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0069</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1</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F</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Version Not Supported Indication</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lang w:val="da-DK" w:eastAsia="ko-KR"/>
              </w:rPr>
            </w:pPr>
            <w:r>
              <w:rPr>
                <w:lang w:val="da-DK" w:eastAsia="ko-KR"/>
              </w:rPr>
              <w:t>12.2.0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US" w:eastAsia="ko-KR"/>
              </w:rPr>
            </w:pPr>
            <w:r>
              <w:rPr>
                <w:lang w:val="en-US" w:eastAsia="ko-KR"/>
              </w:rPr>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CP-140232</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C4-141212</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0073</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4</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lang w:val="en-US" w:eastAsia="ko-KR"/>
              </w:rPr>
            </w:pPr>
            <w:r>
              <w:rPr>
                <w:lang w:val="en-US" w:eastAsia="ko-KR"/>
              </w:rPr>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Transparent container ambiguity</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lang w:val="da-DK" w:eastAsia="ko-KR"/>
              </w:rPr>
            </w:pPr>
            <w:r>
              <w:rPr>
                <w:lang w:val="da-DK" w:eastAsia="ko-KR"/>
              </w:rPr>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ko-KR"/>
              </w:rPr>
            </w:pPr>
            <w:r>
              <w:rPr>
                <w:lang w:val="en-US" w:eastAsia="ko-KR"/>
              </w:rPr>
              <w:t>2015-03</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CT#67</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CP-150025</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lang w:val="en-US" w:eastAsia="ko-KR"/>
              </w:rPr>
              <w:t>C4-150068</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0074</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F</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Correct the wrong reference</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lang w:val="da-DK" w:eastAsia="ko-KR"/>
              </w:rPr>
            </w:pPr>
            <w:r>
              <w:rPr>
                <w:lang w:val="da-DK" w:eastAsia="ko-KR"/>
              </w:rPr>
              <w:t>12.3.0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ko-KR"/>
              </w:rPr>
            </w:pPr>
            <w:r>
              <w:rPr>
                <w:sz w:val="16"/>
                <w:szCs w:val="16"/>
                <w:lang w:val="en-US" w:eastAsia="ko-KR"/>
              </w:rPr>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val="en-US" w:eastAsia="ko-KR"/>
              </w:rPr>
            </w:pPr>
            <w:r>
              <w:rPr>
                <w:lang w:val="en-US" w:eastAsia="ko-KR"/>
              </w:rPr>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CP-150025</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C4-150298</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0075</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1</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F</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Usage of the GTPv2-C Header in Sv interface</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lang w:val="da-DK" w:eastAsia="ko-KR"/>
              </w:rPr>
            </w:pPr>
            <w:r>
              <w:rPr>
                <w:lang w:val="da-DK" w:eastAsia="ko-KR"/>
              </w:rPr>
              <w:t>12.3.0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ko-KR"/>
              </w:rPr>
            </w:pPr>
            <w:r>
              <w:rPr>
                <w:lang w:val="en-US" w:eastAsia="ko-KR"/>
              </w:rPr>
              <w:t>2015-12</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CT#70</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Rel-13 version (MCC)</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lang w:val="da-DK" w:eastAsia="ko-KR"/>
              </w:rPr>
            </w:pPr>
            <w:r>
              <w:rPr>
                <w:lang w:val="da-DK" w:eastAsia="ko-KR"/>
              </w:rPr>
              <w:t>13.0.0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ko-KR"/>
              </w:rPr>
            </w:pPr>
            <w:r>
              <w:rPr>
                <w:lang w:val="en-US" w:eastAsia="ko-KR"/>
              </w:rPr>
              <w:t>2017-03</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CT#75</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US" w:eastAsia="en-US"/>
              </w:rPr>
              <w:t>Update to Rel-14 version (MCC)</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lang w:val="da-DK" w:eastAsia="ko-KR"/>
              </w:rPr>
            </w:pPr>
            <w:r>
              <w:rPr>
                <w:lang w:val="da-DK" w:eastAsia="ko-KR"/>
              </w:rPr>
              <w:t>14.0.0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ko-KR"/>
              </w:rPr>
            </w:pPr>
            <w:r>
              <w:rPr>
                <w:lang w:val="en-US" w:eastAsia="ko-KR"/>
              </w:rPr>
              <w:t>2018-06</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CT#80</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da-DK" w:eastAsia="ko-KR"/>
              </w:rPr>
              <w:t>Update to Rel-15 version (MCC)</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lang w:val="da-DK" w:eastAsia="ko-KR"/>
              </w:rPr>
            </w:pPr>
            <w:r>
              <w:rPr>
                <w:lang w:val="da-DK" w:eastAsia="ko-KR"/>
              </w:rPr>
              <w:t>15.0.0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ko-KR"/>
              </w:rPr>
            </w:pPr>
            <w:r>
              <w:rPr>
                <w:lang w:val="en-US" w:eastAsia="ko-KR"/>
              </w:rPr>
              <w:t>2020-07</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CT#88e</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eastAsia="ko-KR"/>
              </w:rPr>
            </w:pPr>
            <w:r>
              <w:rPr>
                <w:lang w:val="en-US" w:eastAsia="ko-KR"/>
              </w:rPr>
              <w:t>-</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C"/>
              <w:rPr>
                <w:lang w:val="da-DK" w:eastAsia="ko-KR"/>
              </w:rPr>
            </w:pPr>
            <w:r>
              <w:rPr>
                <w:lang w:val="da-DK" w:eastAsia="ko-KR"/>
              </w:rPr>
              <w:t>Update to Rel-16 version (MCC)</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lang w:val="da-DK" w:eastAsia="ko-KR"/>
              </w:rPr>
            </w:pPr>
            <w:r>
              <w:rPr>
                <w:lang w:val="da-DK" w:eastAsia="ko-KR"/>
              </w:rPr>
              <w:t>16.0.0</w:t>
            </w:r>
          </w:p>
        </w:tc>
      </w:tr>
    </w:tbl>
    <w:p>
      <w:pPr>
        <w:pStyle w:val="Normal"/>
        <w:spacing w:before="0" w:after="180"/>
        <w:rPr>
          <w:lang w:val="da-DK"/>
        </w:rPr>
      </w:pPr>
      <w:r>
        <w:rPr>
          <w:lang w:val="da-DK"/>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29.280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29.280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2"/>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SimSun;宋体" w:cs="Times New Roman"/>
    </w:rPr>
  </w:style>
  <w:style w:type="character" w:styleId="WW8Num2z1">
    <w:name w:val="WW8Num2z1"/>
    <w:qFormat/>
    <w:rPr>
      <w:rFonts w:ascii="Wingdings" w:hAnsi="Wingdings" w:cs="Wingdings"/>
    </w:rPr>
  </w:style>
  <w:style w:type="character" w:styleId="WW8Num3z0">
    <w:name w:val="WW8Num3z0"/>
    <w:qFormat/>
    <w:rPr>
      <w:rFonts w:ascii="Times New Roman" w:hAnsi="Times New Roman" w:eastAsia="SimSun;宋体" w:cs="Times New Roman"/>
    </w:rPr>
  </w:style>
  <w:style w:type="character" w:styleId="WW8Num3z1">
    <w:name w:val="WW8Num3z1"/>
    <w:qFormat/>
    <w:rPr>
      <w:rFonts w:ascii="Courier New" w:hAnsi="Courier New" w:cs="Wingdings"/>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Courier New" w:hAnsi="Courier New" w:cs="Wingdings"/>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Wingdings"/>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SimSun;宋体" w:cs="Times New Roman"/>
    </w:rPr>
  </w:style>
  <w:style w:type="character" w:styleId="WW8Num17z1">
    <w:name w:val="WW8Num17z1"/>
    <w:qFormat/>
    <w:rPr>
      <w:rFonts w:ascii="Courier New" w:hAnsi="Courier New" w:cs="Wingdings"/>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
    <w:name w:val="Editor's Note Char"/>
    <w:qFormat/>
    <w:rPr>
      <w:color w:val="FF0000"/>
      <w:lang w:val="en-GB" w:bidi="ar-SA"/>
    </w:rPr>
  </w:style>
  <w:style w:type="character" w:styleId="TALChar">
    <w:name w:val="TAL Char"/>
    <w:qFormat/>
    <w:rPr>
      <w:rFonts w:ascii="Arial" w:hAnsi="Arial" w:eastAsia="SimSun;宋体" w:cs="Arial"/>
      <w:sz w:val="18"/>
      <w:lang w:val="en-GB" w:bidi="ar-SA"/>
    </w:rPr>
  </w:style>
  <w:style w:type="character" w:styleId="TACChar">
    <w:name w:val="TAC Char"/>
    <w:basedOn w:val="TALChar"/>
    <w:qFormat/>
    <w:rPr/>
  </w:style>
  <w:style w:type="character" w:styleId="Heading3Char">
    <w:name w:val="Heading 3 Char"/>
    <w:qFormat/>
    <w:rPr>
      <w:rFonts w:ascii="Arial" w:hAnsi="Arial" w:eastAsia="SimSun;宋体" w:cs="Arial"/>
      <w:sz w:val="28"/>
      <w:lang w:val="en-GB" w:bidi="ar-SA"/>
    </w:rPr>
  </w:style>
  <w:style w:type="character" w:styleId="THChar">
    <w:name w:val="TH Char"/>
    <w:qFormat/>
    <w:rPr>
      <w:rFonts w:ascii="Arial" w:hAnsi="Arial" w:cs="Arial"/>
      <w:b/>
      <w:lang w:val="en-GB"/>
    </w:rPr>
  </w:style>
  <w:style w:type="character" w:styleId="TAHChar">
    <w:name w:val="TAH Char"/>
    <w:qFormat/>
    <w:rPr>
      <w:rFonts w:ascii="Arial" w:hAnsi="Arial" w:eastAsia="SimSun;宋体" w:cs="Arial"/>
      <w:b/>
      <w:sz w:val="18"/>
      <w:lang w:val="en-GB" w:bidi="ar-SA"/>
    </w:rPr>
  </w:style>
  <w:style w:type="character" w:styleId="B1Char">
    <w:name w:val="B1 Char"/>
    <w:qFormat/>
    <w:rPr>
      <w:rFonts w:eastAsia="SimSun;宋体"/>
      <w:lang w:val="en-GB" w:bidi="ar-SA"/>
    </w:rPr>
  </w:style>
  <w:style w:type="character" w:styleId="TFChar">
    <w:name w:val="TF Char"/>
    <w:qFormat/>
    <w:rPr>
      <w:rFonts w:ascii="Arial" w:hAnsi="Arial" w:eastAsia="SimSun;宋体" w:cs="Arial"/>
      <w:b/>
      <w:lang w:val="en-GB" w:bidi="ar-SA"/>
    </w:rPr>
  </w:style>
  <w:style w:type="character" w:styleId="TANChar">
    <w:name w:val="TAN Char"/>
    <w:basedOn w:val="TALChar"/>
    <w:qFormat/>
    <w:rPr/>
  </w:style>
  <w:style w:type="character" w:styleId="StrongEmphasis">
    <w:name w:val="Strong Emphasis"/>
    <w:qFormat/>
    <w:rPr>
      <w:rFonts w:cs="Times New Roman"/>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Table">
    <w:name w:val="Table_#"/>
    <w:basedOn w:val="Normal"/>
    <w:next w:val="Normal"/>
    <w:qFormat/>
    <w:pPr>
      <w:keepNext w:val="true"/>
      <w:widowControl w:val="false"/>
      <w:overflowPunct w:val="false"/>
      <w:autoSpaceDE w:val="false"/>
      <w:spacing w:before="567" w:after="113"/>
      <w:jc w:val="center"/>
      <w:textAlignment w:val="baseline"/>
    </w:pPr>
    <w:rPr>
      <w:rFonts w:eastAsia="Times New Roman"/>
    </w:rPr>
  </w:style>
  <w:style w:type="paragraph" w:styleId="NormalCentered">
    <w:name w:val="Normal + Centered"/>
    <w:basedOn w:val="Normal"/>
    <w:qFormat/>
    <w:pPr/>
    <w:rPr/>
  </w:style>
  <w:style w:type="paragraph" w:styleId="NormalLeft451cm">
    <w:name w:val="Normal + Left:  4.51 cm"/>
    <w:basedOn w:val="Normal"/>
    <w:qFormat/>
    <w:pPr/>
    <w:rPr/>
  </w:style>
  <w:style w:type="paragraph" w:styleId="NormalWeb">
    <w:name w:val="Normal (Web)"/>
    <w:basedOn w:val="Normal"/>
    <w:qFormat/>
    <w:pPr>
      <w:spacing w:before="100" w:after="100"/>
    </w:pPr>
    <w:rPr>
      <w:sz w:val="24"/>
      <w:szCs w:val="24"/>
      <w:lang w:val="en-US" w:eastAsia="zh-CN"/>
    </w:rPr>
  </w:style>
  <w:style w:type="paragraph" w:styleId="NormalLeft25cm">
    <w:name w:val="Normal + Left:  2.5 cm"/>
    <w:basedOn w:val="Normal"/>
    <w:qFormat/>
    <w:pPr/>
    <w:rPr/>
  </w:style>
  <w:style w:type="paragraph" w:styleId="NormalLeft1cm">
    <w:name w:val="Normal + Left:  1 cm"/>
    <w:basedOn w:val="Normal"/>
    <w:qFormat/>
    <w:pPr>
      <w:spacing w:before="0" w:after="0"/>
      <w:ind w:left="1134" w:firstLine="2268"/>
    </w:pPr>
    <w:rPr/>
  </w:style>
  <w:style w:type="paragraph" w:styleId="NormalLeft10cm">
    <w:name w:val="Normal + Left:  1.0 cm"/>
    <w:basedOn w:val="NormalLeft25cm"/>
    <w:qFormat/>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al1">
    <w:name w:val="tal"/>
    <w:basedOn w:val="Normal"/>
    <w:qFormat/>
    <w:pPr>
      <w:keepNext w:val="true"/>
      <w:spacing w:before="0" w:after="0"/>
    </w:pPr>
    <w:rPr>
      <w:rFonts w:ascii="Arial" w:hAnsi="Arial" w:eastAsia="MS Mincho;MS Mincho" w:cs="Arial"/>
      <w:sz w:val="18"/>
      <w:szCs w:val="18"/>
      <w:lang w:val="fr-FR"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2013-09-18T07:34:00Z</dcterms:created>
  <dc:creator>Kimmo Kymalainen</dc:creator>
  <dc:description/>
  <cp:keywords>LTE UMTS packet mode network</cp:keywords>
  <dc:language>en-US</dc:language>
  <cp:lastModifiedBy>Kimmo Kymalainen</cp:lastModifiedBy>
  <dcterms:modified xsi:type="dcterms:W3CDTF">2020-07-07T21:35:00Z</dcterms:modified>
  <cp:revision>14</cp:revision>
  <dc:subject>Evolved Packet System (EPS); 3GPP Sv interface (MME to MSC, and SGSN to MSC) for SRVCC   (Release 8)</dc:subject>
  <dc:title>3GPP TS 29.280</dc:title>
</cp:coreProperties>
</file>