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29.344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29.344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Proximity-services (Pro</w:t>
                            </w:r>
                            <w:r>
                              <w:rPr>
                                <w:lang w:eastAsia="zh-CN"/>
                              </w:rPr>
                              <w:t>S</w:t>
                            </w:r>
                            <w:r>
                              <w:rPr/>
                              <w:t xml:space="preserve">e) Function to Home Subscriber Server (HSS) aspects; </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Proximity-services (Pro</w:t>
                      </w:r>
                      <w:r>
                        <w:rPr>
                          <w:lang w:eastAsia="zh-CN"/>
                        </w:rPr>
                        <w:t>S</w:t>
                      </w:r>
                      <w:r>
                        <w:rPr/>
                        <w:t xml:space="preserve">e) Function to Home Subscriber Server (HSS) aspects; </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 HSS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 HSS</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218744">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2021874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2021874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20218747">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20218748">
            <w:r>
              <w:rPr>
                <w:rStyle w:val="IndexLink"/>
              </w:rPr>
              <w:t>7</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20218749">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w:t>
          </w:r>
          <w:r>
            <w:rPr>
              <w:lang w:val="en-US" w:eastAsia="en-US"/>
            </w:rPr>
            <w:t xml:space="preserve"> Description</w:t>
          </w:r>
          <w:r>
            <w:rPr/>
            <w:tab/>
          </w:r>
          <w:hyperlink w:anchor="__RefHeading___Toc20218750">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Introduction</w:t>
            <w:tab/>
          </w:r>
          <w:hyperlink w:anchor="__RefHeading___Toc20218751">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Procedure Descriptions</w:t>
          </w:r>
          <w:r>
            <w:rPr/>
            <w:tab/>
          </w:r>
          <w:hyperlink w:anchor="__RefHeading___Toc20218752">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Introduction</w:t>
            <w:tab/>
          </w:r>
          <w:hyperlink w:anchor="__RefHeading___Toc20218753">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lang w:val="en-US" w:eastAsia="en-US"/>
            </w:rPr>
            <w:t xml:space="preserve">ProSe </w:t>
          </w:r>
          <w:r>
            <w:rPr/>
            <w:t>Subscriber Information Retrieval</w:t>
            <w:tab/>
          </w:r>
          <w:hyperlink w:anchor="__RefHeading___Toc20218754">
            <w:r>
              <w:rPr>
                <w:rStyle w:val="IndexLink"/>
              </w:rPr>
              <w:t>8</w:t>
            </w:r>
          </w:hyperlink>
        </w:p>
        <w:p>
          <w:pPr>
            <w:pStyle w:val="Contents3"/>
            <w:rPr>
              <w:rFonts w:ascii="Calibri" w:hAnsi="Calibri" w:eastAsia="Times New Roman" w:cs="Calibri"/>
              <w:sz w:val="22"/>
              <w:szCs w:val="22"/>
              <w:lang w:val="en-US" w:eastAsia="en-US"/>
            </w:rPr>
          </w:pPr>
          <w:r>
            <w:rPr>
              <w:lang w:val="en-US" w:eastAsia="en-US"/>
            </w:rPr>
            <w:t>5.2.1</w:t>
          </w:r>
          <w:r>
            <w:rPr>
              <w:rFonts w:eastAsia="Times New Roman" w:cs="Calibri" w:ascii="Calibri" w:hAnsi="Calibri"/>
              <w:sz w:val="22"/>
              <w:szCs w:val="22"/>
              <w:lang w:val="en-US" w:eastAsia="en-US"/>
            </w:rPr>
            <w:tab/>
          </w:r>
          <w:r>
            <w:rPr/>
            <w:t>General</w:t>
            <w:tab/>
          </w:r>
          <w:hyperlink w:anchor="__RefHeading___Toc20218755">
            <w:r>
              <w:rPr>
                <w:rStyle w:val="IndexLink"/>
              </w:rPr>
              <w:t>8</w:t>
            </w:r>
          </w:hyperlink>
        </w:p>
        <w:p>
          <w:pPr>
            <w:pStyle w:val="Contents3"/>
            <w:rPr>
              <w:rFonts w:ascii="Calibri" w:hAnsi="Calibri" w:eastAsia="Times New Roman" w:cs="Calibri"/>
              <w:sz w:val="22"/>
              <w:szCs w:val="22"/>
              <w:lang w:val="en-US" w:eastAsia="en-US"/>
            </w:rPr>
          </w:pPr>
          <w:r>
            <w:rPr>
              <w:lang w:val="en-US" w:eastAsia="en-US"/>
            </w:rPr>
            <w:t>5.2.2</w:t>
          </w:r>
          <w:r>
            <w:rPr>
              <w:rFonts w:eastAsia="Times New Roman" w:cs="Calibri" w:ascii="Calibri" w:hAnsi="Calibri"/>
              <w:sz w:val="22"/>
              <w:szCs w:val="22"/>
              <w:lang w:val="en-US" w:eastAsia="en-US"/>
            </w:rPr>
            <w:tab/>
          </w:r>
          <w:r>
            <w:rPr>
              <w:lang w:val="en-US" w:eastAsia="en-US"/>
            </w:rPr>
            <w:t>Detailed Behaviour of the ProSe Function</w:t>
          </w:r>
          <w:r>
            <w:rPr/>
            <w:tab/>
          </w:r>
          <w:hyperlink w:anchor="__RefHeading___Toc20218756">
            <w:r>
              <w:rPr>
                <w:rStyle w:val="IndexLink"/>
              </w:rPr>
              <w:t>8</w:t>
            </w:r>
          </w:hyperlink>
        </w:p>
        <w:p>
          <w:pPr>
            <w:pStyle w:val="Contents3"/>
            <w:rPr>
              <w:rFonts w:ascii="Calibri" w:hAnsi="Calibri" w:eastAsia="Times New Roman" w:cs="Calibri"/>
              <w:sz w:val="22"/>
              <w:szCs w:val="22"/>
              <w:lang w:val="en-US" w:eastAsia="en-US"/>
            </w:rPr>
          </w:pPr>
          <w:r>
            <w:rPr>
              <w:lang w:val="en-US" w:eastAsia="en-US"/>
            </w:rPr>
            <w:t>5.2.3</w:t>
          </w:r>
          <w:r>
            <w:rPr>
              <w:rFonts w:eastAsia="Times New Roman" w:cs="Calibri" w:ascii="Calibri" w:hAnsi="Calibri"/>
              <w:sz w:val="22"/>
              <w:szCs w:val="22"/>
              <w:lang w:val="en-US" w:eastAsia="en-US"/>
            </w:rPr>
            <w:tab/>
          </w:r>
          <w:r>
            <w:rPr>
              <w:lang w:val="en-US" w:eastAsia="en-US"/>
            </w:rPr>
            <w:t>Detailed Behaviour of the HSS</w:t>
          </w:r>
          <w:r>
            <w:rPr/>
            <w:tab/>
          </w:r>
          <w:hyperlink w:anchor="__RefHeading___Toc20218757">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Update ProSe Subscriber Data</w:t>
            <w:tab/>
          </w:r>
          <w:hyperlink w:anchor="__RefHeading___Toc20218758">
            <w:r>
              <w:rPr>
                <w:rStyle w:val="IndexLink"/>
              </w:rPr>
              <w:t>9</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w:t>
            <w:tab/>
          </w:r>
          <w:hyperlink w:anchor="__RefHeading___Toc20218759">
            <w:r>
              <w:rPr>
                <w:rStyle w:val="IndexLink"/>
              </w:rPr>
              <w:t>9</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Detailed behaviour of the ProSe Function</w:t>
            <w:tab/>
          </w:r>
          <w:hyperlink w:anchor="__RefHeading___Toc20218760">
            <w:r>
              <w:rPr>
                <w:rStyle w:val="IndexLink"/>
              </w:rPr>
              <w:t>10</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Detailed behaviour of the HSS</w:t>
            <w:tab/>
          </w:r>
          <w:hyperlink w:anchor="__RefHeading___Toc20218761">
            <w:r>
              <w:rPr>
                <w:rStyle w:val="IndexLink"/>
              </w:rPr>
              <w:t>11</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lang w:val="en-US" w:eastAsia="en-US"/>
            </w:rPr>
            <w:t>Notification Procedure</w:t>
          </w:r>
          <w:r>
            <w:rPr/>
            <w:tab/>
          </w:r>
          <w:hyperlink w:anchor="__RefHeading___Toc20218762">
            <w:r>
              <w:rPr>
                <w:rStyle w:val="IndexLink"/>
              </w:rPr>
              <w:t>11</w:t>
            </w:r>
          </w:hyperlink>
        </w:p>
        <w:p>
          <w:pPr>
            <w:pStyle w:val="Contents3"/>
            <w:rPr>
              <w:rFonts w:ascii="Calibri" w:hAnsi="Calibri" w:eastAsia="Times New Roman" w:cs="Calibri"/>
              <w:sz w:val="22"/>
              <w:szCs w:val="22"/>
              <w:lang w:val="en-US" w:eastAsia="en-US"/>
            </w:rPr>
          </w:pPr>
          <w:r>
            <w:rPr>
              <w:lang w:val="en-US" w:eastAsia="en-US"/>
            </w:rPr>
            <w:t>5.4.1</w:t>
          </w:r>
          <w:r>
            <w:rPr>
              <w:rFonts w:eastAsia="Times New Roman" w:cs="Calibri" w:ascii="Calibri" w:hAnsi="Calibri"/>
              <w:sz w:val="22"/>
              <w:szCs w:val="22"/>
              <w:lang w:val="en-US" w:eastAsia="en-US"/>
            </w:rPr>
            <w:tab/>
          </w:r>
          <w:r>
            <w:rPr/>
            <w:t>General</w:t>
            <w:tab/>
          </w:r>
          <w:hyperlink w:anchor="__RefHeading___Toc20218763">
            <w:r>
              <w:rPr>
                <w:rStyle w:val="IndexLink"/>
              </w:rPr>
              <w:t>11</w:t>
            </w:r>
          </w:hyperlink>
        </w:p>
        <w:p>
          <w:pPr>
            <w:pStyle w:val="Contents3"/>
            <w:rPr>
              <w:rFonts w:ascii="Calibri" w:hAnsi="Calibri" w:eastAsia="Times New Roman" w:cs="Calibri"/>
              <w:sz w:val="22"/>
              <w:szCs w:val="22"/>
              <w:lang w:val="en-US" w:eastAsia="en-US"/>
            </w:rPr>
          </w:pPr>
          <w:r>
            <w:rPr>
              <w:lang w:val="en-US" w:eastAsia="en-US"/>
            </w:rPr>
            <w:t>5.4.2</w:t>
          </w:r>
          <w:r>
            <w:rPr>
              <w:rFonts w:eastAsia="Times New Roman" w:cs="Calibri" w:ascii="Calibri" w:hAnsi="Calibri"/>
              <w:sz w:val="22"/>
              <w:szCs w:val="22"/>
              <w:lang w:val="en-US" w:eastAsia="en-US"/>
            </w:rPr>
            <w:tab/>
          </w:r>
          <w:r>
            <w:rPr>
              <w:lang w:val="en-US" w:eastAsia="en-US"/>
            </w:rPr>
            <w:t>Detailed Behaviour of the ProSe Function</w:t>
          </w:r>
          <w:r>
            <w:rPr/>
            <w:tab/>
          </w:r>
          <w:hyperlink w:anchor="__RefHeading___Toc20218764">
            <w:r>
              <w:rPr>
                <w:rStyle w:val="IndexLink"/>
              </w:rPr>
              <w:t>12</w:t>
            </w:r>
          </w:hyperlink>
        </w:p>
        <w:p>
          <w:pPr>
            <w:pStyle w:val="Contents3"/>
            <w:rPr>
              <w:rFonts w:ascii="Calibri" w:hAnsi="Calibri" w:eastAsia="Times New Roman" w:cs="Calibri"/>
              <w:sz w:val="22"/>
              <w:szCs w:val="22"/>
              <w:lang w:val="en-US" w:eastAsia="en-US"/>
            </w:rPr>
          </w:pPr>
          <w:r>
            <w:rPr>
              <w:lang w:val="en-US" w:eastAsia="en-US"/>
            </w:rPr>
            <w:t>5.4.3</w:t>
          </w:r>
          <w:r>
            <w:rPr>
              <w:rFonts w:eastAsia="Times New Roman" w:cs="Calibri" w:ascii="Calibri" w:hAnsi="Calibri"/>
              <w:sz w:val="22"/>
              <w:szCs w:val="22"/>
              <w:lang w:val="en-US" w:eastAsia="en-US"/>
            </w:rPr>
            <w:tab/>
          </w:r>
          <w:r>
            <w:rPr>
              <w:lang w:val="en-US" w:eastAsia="en-US"/>
            </w:rPr>
            <w:t>Detailed Behaviour of the HSS</w:t>
          </w:r>
          <w:r>
            <w:rPr/>
            <w:tab/>
          </w:r>
          <w:hyperlink w:anchor="__RefHeading___Toc20218765">
            <w:r>
              <w:rPr>
                <w:rStyle w:val="IndexLink"/>
              </w:rPr>
              <w:t>12</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Reset</w:t>
            <w:tab/>
          </w:r>
          <w:hyperlink w:anchor="__RefHeading___Toc20218766">
            <w:r>
              <w:rPr>
                <w:rStyle w:val="IndexLink"/>
              </w:rPr>
              <w:t>13</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General</w:t>
            <w:tab/>
          </w:r>
          <w:hyperlink w:anchor="__RefHeading___Toc20218767">
            <w:r>
              <w:rPr>
                <w:rStyle w:val="IndexLink"/>
              </w:rPr>
              <w:t>13</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Detailed behaviour of the ProSe Function</w:t>
            <w:tab/>
          </w:r>
          <w:hyperlink w:anchor="__RefHeading___Toc20218768">
            <w:r>
              <w:rPr>
                <w:rStyle w:val="IndexLink"/>
              </w:rPr>
              <w:t>13</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t>Detailed behaviour of the HSS</w:t>
            <w:tab/>
          </w:r>
          <w:hyperlink w:anchor="__RefHeading___Toc20218769">
            <w:r>
              <w:rPr>
                <w:rStyle w:val="IndexLink"/>
              </w:rPr>
              <w:t>14</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lang w:val="en-US" w:eastAsia="en-US"/>
            </w:rPr>
            <w:t>Initial Location</w:t>
          </w:r>
          <w:r>
            <w:rPr/>
            <w:t xml:space="preserve"> Information Retrieval</w:t>
            <w:tab/>
          </w:r>
          <w:hyperlink w:anchor="__RefHeading___Toc20218770">
            <w:r>
              <w:rPr>
                <w:rStyle w:val="IndexLink"/>
              </w:rPr>
              <w:t>14</w:t>
            </w:r>
          </w:hyperlink>
        </w:p>
        <w:p>
          <w:pPr>
            <w:pStyle w:val="Contents3"/>
            <w:rPr>
              <w:rFonts w:ascii="Calibri" w:hAnsi="Calibri" w:eastAsia="Times New Roman" w:cs="Calibri"/>
              <w:sz w:val="22"/>
              <w:szCs w:val="22"/>
              <w:lang w:val="en-US" w:eastAsia="en-US"/>
            </w:rPr>
          </w:pPr>
          <w:r>
            <w:rPr>
              <w:lang w:val="en-US" w:eastAsia="en-US"/>
            </w:rPr>
            <w:t>5.6.1</w:t>
          </w:r>
          <w:r>
            <w:rPr>
              <w:rFonts w:eastAsia="Times New Roman" w:cs="Calibri" w:ascii="Calibri" w:hAnsi="Calibri"/>
              <w:sz w:val="22"/>
              <w:szCs w:val="22"/>
              <w:lang w:val="en-US" w:eastAsia="en-US"/>
            </w:rPr>
            <w:tab/>
          </w:r>
          <w:r>
            <w:rPr/>
            <w:t>General</w:t>
            <w:tab/>
          </w:r>
          <w:hyperlink w:anchor="__RefHeading___Toc20218771">
            <w:r>
              <w:rPr>
                <w:rStyle w:val="IndexLink"/>
              </w:rPr>
              <w:t>14</w:t>
            </w:r>
          </w:hyperlink>
        </w:p>
        <w:p>
          <w:pPr>
            <w:pStyle w:val="Contents3"/>
            <w:rPr>
              <w:rFonts w:ascii="Calibri" w:hAnsi="Calibri" w:eastAsia="Times New Roman" w:cs="Calibri"/>
              <w:sz w:val="22"/>
              <w:szCs w:val="22"/>
              <w:lang w:val="en-US" w:eastAsia="en-US"/>
            </w:rPr>
          </w:pPr>
          <w:r>
            <w:rPr>
              <w:lang w:val="en-US" w:eastAsia="en-US"/>
            </w:rPr>
            <w:t>5.6.2</w:t>
          </w:r>
          <w:r>
            <w:rPr>
              <w:rFonts w:eastAsia="Times New Roman" w:cs="Calibri" w:ascii="Calibri" w:hAnsi="Calibri"/>
              <w:sz w:val="22"/>
              <w:szCs w:val="22"/>
              <w:lang w:val="en-US" w:eastAsia="en-US"/>
            </w:rPr>
            <w:tab/>
          </w:r>
          <w:r>
            <w:rPr>
              <w:lang w:val="en-US" w:eastAsia="en-US"/>
            </w:rPr>
            <w:t>Detailed Behaviour of the ProSe Function</w:t>
          </w:r>
          <w:r>
            <w:rPr/>
            <w:tab/>
          </w:r>
          <w:hyperlink w:anchor="__RefHeading___Toc20218772">
            <w:r>
              <w:rPr>
                <w:rStyle w:val="IndexLink"/>
              </w:rPr>
              <w:t>15</w:t>
            </w:r>
          </w:hyperlink>
        </w:p>
        <w:p>
          <w:pPr>
            <w:pStyle w:val="Contents3"/>
            <w:rPr>
              <w:rFonts w:ascii="Calibri" w:hAnsi="Calibri" w:eastAsia="Times New Roman" w:cs="Calibri"/>
              <w:sz w:val="22"/>
              <w:szCs w:val="22"/>
              <w:lang w:val="en-US" w:eastAsia="en-US"/>
            </w:rPr>
          </w:pPr>
          <w:r>
            <w:rPr>
              <w:lang w:val="en-US" w:eastAsia="en-US"/>
            </w:rPr>
            <w:t>5.6.3</w:t>
          </w:r>
          <w:r>
            <w:rPr>
              <w:rFonts w:eastAsia="Times New Roman" w:cs="Calibri" w:ascii="Calibri" w:hAnsi="Calibri"/>
              <w:sz w:val="22"/>
              <w:szCs w:val="22"/>
              <w:lang w:val="en-US" w:eastAsia="en-US"/>
            </w:rPr>
            <w:tab/>
          </w:r>
          <w:r>
            <w:rPr>
              <w:lang w:val="en-US" w:eastAsia="en-US"/>
            </w:rPr>
            <w:t>Detailed Behaviour of the HSS</w:t>
          </w:r>
          <w:r>
            <w:rPr/>
            <w:tab/>
          </w:r>
          <w:hyperlink w:anchor="__RefHeading___Toc20218773">
            <w:r>
              <w:rPr>
                <w:rStyle w:val="IndexLink"/>
              </w:rPr>
              <w:t>15</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Protocol Specification and Implementations</w:t>
            <w:tab/>
          </w:r>
          <w:hyperlink w:anchor="__RefHeading___Toc20218774">
            <w:r>
              <w:rPr>
                <w:rStyle w:val="IndexLink"/>
              </w:rPr>
              <w:t>16</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Introduction</w:t>
            <w:tab/>
          </w:r>
          <w:hyperlink w:anchor="__RefHeading___Toc20218775">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.1.1</w:t>
          </w:r>
          <w:r>
            <w:rPr>
              <w:rFonts w:eastAsia="Times New Roman" w:cs="Calibri" w:ascii="Calibri" w:hAnsi="Calibri"/>
              <w:sz w:val="22"/>
              <w:szCs w:val="22"/>
              <w:lang w:val="en-US" w:eastAsia="en-US"/>
            </w:rPr>
            <w:tab/>
          </w:r>
          <w:r>
            <w:rPr/>
            <w:t xml:space="preserve">Use of Diameter </w:t>
          </w:r>
          <w:r>
            <w:rPr>
              <w:lang w:val="en-US" w:eastAsia="en-US"/>
            </w:rPr>
            <w:t>B</w:t>
          </w:r>
          <w:r>
            <w:rPr/>
            <w:t xml:space="preserve">ase </w:t>
          </w:r>
          <w:r>
            <w:rPr>
              <w:lang w:val="en-US" w:eastAsia="en-US"/>
            </w:rPr>
            <w:t>P</w:t>
          </w:r>
          <w:r>
            <w:rPr/>
            <w:t>rotocol</w:t>
            <w:tab/>
          </w:r>
          <w:hyperlink w:anchor="__RefHeading___Toc20218776">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.1.2</w:t>
          </w:r>
          <w:r>
            <w:rPr>
              <w:rFonts w:eastAsia="Times New Roman" w:cs="Calibri" w:ascii="Calibri" w:hAnsi="Calibri"/>
              <w:sz w:val="22"/>
              <w:szCs w:val="22"/>
              <w:lang w:val="en-US" w:eastAsia="en-US"/>
            </w:rPr>
            <w:tab/>
          </w:r>
          <w:r>
            <w:rPr/>
            <w:t>Securing Diameter Messages</w:t>
            <w:tab/>
          </w:r>
          <w:hyperlink w:anchor="__RefHeading___Toc20218777">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.1.3</w:t>
          </w:r>
          <w:r>
            <w:rPr>
              <w:rFonts w:eastAsia="Times New Roman" w:cs="Calibri" w:ascii="Calibri" w:hAnsi="Calibri"/>
              <w:sz w:val="22"/>
              <w:szCs w:val="22"/>
              <w:lang w:val="en-US" w:eastAsia="en-US"/>
            </w:rPr>
            <w:tab/>
          </w:r>
          <w:r>
            <w:rPr/>
            <w:t xml:space="preserve">Accounting </w:t>
          </w:r>
          <w:r>
            <w:rPr>
              <w:lang w:val="en-US" w:eastAsia="en-US"/>
            </w:rPr>
            <w:t>F</w:t>
          </w:r>
          <w:r>
            <w:rPr/>
            <w:t>unctionality</w:t>
            <w:tab/>
          </w:r>
          <w:hyperlink w:anchor="__RefHeading___Toc20218778">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.1.4</w:t>
          </w:r>
          <w:r>
            <w:rPr>
              <w:rFonts w:eastAsia="Times New Roman" w:cs="Calibri" w:ascii="Calibri" w:hAnsi="Calibri"/>
              <w:sz w:val="22"/>
              <w:szCs w:val="22"/>
              <w:lang w:val="en-US" w:eastAsia="en-US"/>
            </w:rPr>
            <w:tab/>
          </w:r>
          <w:r>
            <w:rPr/>
            <w:t xml:space="preserve">Use of </w:t>
          </w:r>
          <w:r>
            <w:rPr>
              <w:lang w:val="en-US" w:eastAsia="en-US"/>
            </w:rPr>
            <w:t>S</w:t>
          </w:r>
          <w:r>
            <w:rPr/>
            <w:t>essions</w:t>
            <w:tab/>
          </w:r>
          <w:hyperlink w:anchor="__RefHeading___Toc20218779">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.1.5</w:t>
          </w:r>
          <w:r>
            <w:rPr>
              <w:rFonts w:eastAsia="Times New Roman" w:cs="Calibri" w:ascii="Calibri" w:hAnsi="Calibri"/>
              <w:sz w:val="22"/>
              <w:szCs w:val="22"/>
              <w:lang w:val="en-US" w:eastAsia="en-US"/>
            </w:rPr>
            <w:tab/>
          </w:r>
          <w:r>
            <w:rPr/>
            <w:t xml:space="preserve">Transport </w:t>
          </w:r>
          <w:r>
            <w:rPr>
              <w:lang w:val="en-US" w:eastAsia="en-US"/>
            </w:rPr>
            <w:t>P</w:t>
          </w:r>
          <w:r>
            <w:rPr/>
            <w:t>rotocol</w:t>
            <w:tab/>
          </w:r>
          <w:hyperlink w:anchor="__RefHeading___Toc20218780">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.1.6</w:t>
          </w:r>
          <w:r>
            <w:rPr>
              <w:rFonts w:eastAsia="Times New Roman" w:cs="Calibri" w:ascii="Calibri" w:hAnsi="Calibri"/>
              <w:sz w:val="22"/>
              <w:szCs w:val="22"/>
              <w:lang w:val="en-US" w:eastAsia="en-US"/>
            </w:rPr>
            <w:tab/>
          </w:r>
          <w:r>
            <w:rPr/>
            <w:t xml:space="preserve">Routing </w:t>
          </w:r>
          <w:r>
            <w:rPr>
              <w:lang w:val="en-US" w:eastAsia="en-US"/>
            </w:rPr>
            <w:t>C</w:t>
          </w:r>
          <w:r>
            <w:rPr/>
            <w:t>onsiderations</w:t>
            <w:tab/>
          </w:r>
          <w:hyperlink w:anchor="__RefHeading___Toc20218781">
            <w:r>
              <w:rPr>
                <w:rStyle w:val="IndexLink"/>
              </w:rPr>
              <w:t>16</w:t>
            </w:r>
          </w:hyperlink>
        </w:p>
        <w:p>
          <w:pPr>
            <w:pStyle w:val="Contents3"/>
            <w:rPr>
              <w:rFonts w:ascii="Calibri" w:hAnsi="Calibri" w:eastAsia="Times New Roman" w:cs="Calibri"/>
              <w:sz w:val="22"/>
              <w:szCs w:val="22"/>
              <w:lang w:val="en-US" w:eastAsia="en-US"/>
            </w:rPr>
          </w:pPr>
          <w:r>
            <w:rPr>
              <w:lang w:val="en-US" w:eastAsia="en-US"/>
            </w:rPr>
            <w:t>6</w:t>
          </w:r>
          <w:r>
            <w:rPr/>
            <w:t>.1.7</w:t>
          </w:r>
          <w:r>
            <w:rPr>
              <w:rFonts w:eastAsia="Times New Roman" w:cs="Calibri" w:ascii="Calibri" w:hAnsi="Calibri"/>
              <w:sz w:val="22"/>
              <w:szCs w:val="22"/>
              <w:lang w:val="en-US" w:eastAsia="en-US"/>
            </w:rPr>
            <w:tab/>
          </w:r>
          <w:r>
            <w:rPr/>
            <w:t>Advertising Application Support</w:t>
            <w:tab/>
          </w:r>
          <w:hyperlink w:anchor="__RefHeading___Toc20218782">
            <w:r>
              <w:rPr>
                <w:rStyle w:val="IndexLink"/>
              </w:rPr>
              <w:t>17</w:t>
            </w:r>
          </w:hyperlink>
        </w:p>
        <w:p>
          <w:pPr>
            <w:pStyle w:val="Contents3"/>
            <w:rPr>
              <w:rFonts w:ascii="Calibri" w:hAnsi="Calibri" w:eastAsia="Times New Roman" w:cs="Calibri"/>
              <w:sz w:val="22"/>
              <w:szCs w:val="22"/>
              <w:lang w:val="en-US" w:eastAsia="en-US"/>
            </w:rPr>
          </w:pPr>
          <w:r>
            <w:rPr>
              <w:lang w:val="en-US" w:eastAsia="en-US"/>
            </w:rPr>
            <w:t>6</w:t>
          </w:r>
          <w:r>
            <w:rPr/>
            <w:t>.1.8</w:t>
          </w:r>
          <w:r>
            <w:rPr>
              <w:rFonts w:eastAsia="Times New Roman" w:cs="Calibri" w:ascii="Calibri" w:hAnsi="Calibri"/>
              <w:sz w:val="22"/>
              <w:szCs w:val="22"/>
              <w:lang w:val="en-US" w:eastAsia="en-US"/>
            </w:rPr>
            <w:tab/>
          </w:r>
          <w:r>
            <w:rPr/>
            <w:t>Diameter Application Identifier</w:t>
            <w:tab/>
          </w:r>
          <w:hyperlink w:anchor="__RefHeading___Toc20218783">
            <w:r>
              <w:rPr>
                <w:rStyle w:val="IndexLink"/>
              </w:rPr>
              <w:t>17</w:t>
            </w:r>
          </w:hyperlink>
        </w:p>
        <w:p>
          <w:pPr>
            <w:pStyle w:val="Contents3"/>
            <w:rPr>
              <w:rFonts w:ascii="Calibri" w:hAnsi="Calibri" w:eastAsia="Times New Roman" w:cs="Calibri"/>
              <w:sz w:val="22"/>
              <w:szCs w:val="22"/>
              <w:lang w:val="en-US" w:eastAsia="en-US"/>
            </w:rPr>
          </w:pPr>
          <w:r>
            <w:rPr>
              <w:lang w:val="en-US" w:eastAsia="en-US"/>
            </w:rPr>
            <w:t>6.1.9</w:t>
          </w:r>
          <w:r>
            <w:rPr>
              <w:rFonts w:eastAsia="Times New Roman" w:cs="Calibri" w:ascii="Calibri" w:hAnsi="Calibri"/>
              <w:sz w:val="22"/>
              <w:szCs w:val="22"/>
              <w:lang w:val="en-US" w:eastAsia="en-US"/>
            </w:rPr>
            <w:tab/>
          </w:r>
          <w:r>
            <w:rPr/>
            <w:t>Use of the Supported-Features AVP</w:t>
            <w:tab/>
          </w:r>
          <w:hyperlink w:anchor="__RefHeading___Toc20218784">
            <w:r>
              <w:rPr>
                <w:rStyle w:val="IndexLink"/>
              </w:rPr>
              <w:t>17</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Commands</w:t>
            <w:tab/>
          </w:r>
          <w:hyperlink w:anchor="__RefHeading___Toc20218785">
            <w:r>
              <w:rPr>
                <w:rStyle w:val="IndexLink"/>
              </w:rPr>
              <w:t>17</w:t>
            </w:r>
          </w:hyperlink>
        </w:p>
        <w:p>
          <w:pPr>
            <w:pStyle w:val="Contents3"/>
            <w:rPr>
              <w:rFonts w:ascii="Calibri" w:hAnsi="Calibri" w:eastAsia="Times New Roman" w:cs="Calibri"/>
              <w:sz w:val="22"/>
              <w:szCs w:val="22"/>
              <w:lang w:val="en-US" w:eastAsia="en-US"/>
            </w:rPr>
          </w:pPr>
          <w:r>
            <w:rPr/>
            <w:t>6.2.</w:t>
          </w:r>
          <w:r>
            <w:rPr>
              <w:lang w:val="en-US" w:eastAsia="en-US"/>
            </w:rPr>
            <w:t>1</w:t>
          </w:r>
          <w:r>
            <w:rPr>
              <w:rFonts w:eastAsia="Times New Roman" w:cs="Calibri" w:ascii="Calibri" w:hAnsi="Calibri"/>
              <w:sz w:val="22"/>
              <w:szCs w:val="22"/>
              <w:lang w:val="en-US" w:eastAsia="en-US"/>
            </w:rPr>
            <w:tab/>
          </w:r>
          <w:r>
            <w:rPr>
              <w:lang w:val="en-US" w:eastAsia="en-US"/>
            </w:rPr>
            <w:t>Introduction</w:t>
          </w:r>
          <w:r>
            <w:rPr/>
            <w:tab/>
          </w:r>
          <w:hyperlink w:anchor="__RefHeading___Toc20218786">
            <w:r>
              <w:rPr>
                <w:rStyle w:val="IndexLink"/>
              </w:rPr>
              <w:t>17</w:t>
            </w:r>
          </w:hyperlink>
        </w:p>
        <w:p>
          <w:pPr>
            <w:pStyle w:val="Contents3"/>
            <w:rPr>
              <w:rFonts w:ascii="Calibri" w:hAnsi="Calibri" w:eastAsia="Times New Roman" w:cs="Calibri"/>
              <w:sz w:val="22"/>
              <w:szCs w:val="22"/>
              <w:lang w:val="en-US" w:eastAsia="en-US"/>
            </w:rPr>
          </w:pPr>
          <w:r>
            <w:rPr/>
            <w:t>6.2.</w:t>
          </w:r>
          <w:r>
            <w:rPr>
              <w:lang w:val="en-US" w:eastAsia="en-US"/>
            </w:rPr>
            <w:t>2</w:t>
          </w:r>
          <w:r>
            <w:rPr>
              <w:rFonts w:eastAsia="Times New Roman" w:cs="Calibri" w:ascii="Calibri" w:hAnsi="Calibri"/>
              <w:sz w:val="22"/>
              <w:szCs w:val="22"/>
              <w:lang w:val="en-US" w:eastAsia="en-US"/>
            </w:rPr>
            <w:tab/>
          </w:r>
          <w:r>
            <w:rPr/>
            <w:t xml:space="preserve">Command-Code </w:t>
          </w:r>
          <w:r>
            <w:rPr>
              <w:lang w:val="en-US" w:eastAsia="en-US"/>
            </w:rPr>
            <w:t>V</w:t>
          </w:r>
          <w:r>
            <w:rPr/>
            <w:t>alues</w:t>
            <w:tab/>
          </w:r>
          <w:hyperlink w:anchor="__RefHeading___Toc20218787">
            <w:r>
              <w:rPr>
                <w:rStyle w:val="IndexLink"/>
              </w:rPr>
              <w:t>17</w:t>
            </w:r>
          </w:hyperlink>
        </w:p>
        <w:p>
          <w:pPr>
            <w:pStyle w:val="Contents3"/>
            <w:rPr>
              <w:rFonts w:ascii="Calibri" w:hAnsi="Calibri" w:eastAsia="Times New Roman" w:cs="Calibri"/>
              <w:sz w:val="22"/>
              <w:szCs w:val="22"/>
              <w:lang w:val="en-US" w:eastAsia="en-US"/>
            </w:rPr>
          </w:pPr>
          <w:r>
            <w:rPr/>
            <w:t>6.2.</w:t>
          </w:r>
          <w:r>
            <w:rPr>
              <w:lang w:val="en-US" w:eastAsia="en-US"/>
            </w:rPr>
            <w:t>3</w:t>
          </w:r>
          <w:r>
            <w:rPr>
              <w:rFonts w:eastAsia="Times New Roman" w:cs="Calibri" w:ascii="Calibri" w:hAnsi="Calibri"/>
              <w:sz w:val="22"/>
              <w:szCs w:val="22"/>
              <w:lang w:val="en-US" w:eastAsia="en-US"/>
            </w:rPr>
            <w:tab/>
          </w:r>
          <w:r>
            <w:rPr>
              <w:lang w:val="en-US" w:eastAsia="en-US"/>
            </w:rPr>
            <w:t>ProSe-</w:t>
          </w:r>
          <w:r>
            <w:rPr/>
            <w:t>Subscriber-Information-Request (</w:t>
          </w:r>
          <w:r>
            <w:rPr>
              <w:lang w:val="en-US" w:eastAsia="en-US"/>
            </w:rPr>
            <w:t>P</w:t>
          </w:r>
          <w:r>
            <w:rPr/>
            <w:t>IR)</w:t>
          </w:r>
          <w:r>
            <w:rPr>
              <w:lang w:val="en-US" w:eastAsia="en-US"/>
            </w:rPr>
            <w:t xml:space="preserve"> </w:t>
          </w:r>
          <w:r>
            <w:rPr/>
            <w:t>Command</w:t>
            <w:tab/>
          </w:r>
          <w:hyperlink w:anchor="__RefHeading___Toc20218788">
            <w:r>
              <w:rPr>
                <w:rStyle w:val="IndexLink"/>
              </w:rPr>
              <w:t>18</w:t>
            </w:r>
          </w:hyperlink>
        </w:p>
        <w:p>
          <w:pPr>
            <w:pStyle w:val="Contents3"/>
            <w:rPr>
              <w:rFonts w:ascii="Calibri" w:hAnsi="Calibri" w:eastAsia="Times New Roman" w:cs="Calibri"/>
              <w:sz w:val="22"/>
              <w:szCs w:val="22"/>
              <w:lang w:val="en-US" w:eastAsia="en-US"/>
            </w:rPr>
          </w:pPr>
          <w:r>
            <w:rPr/>
            <w:t>6.2.</w:t>
          </w:r>
          <w:r>
            <w:rPr>
              <w:lang w:val="en-US" w:eastAsia="en-US"/>
            </w:rPr>
            <w:t>4</w:t>
          </w:r>
          <w:r>
            <w:rPr>
              <w:rFonts w:eastAsia="Times New Roman" w:cs="Calibri" w:ascii="Calibri" w:hAnsi="Calibri"/>
              <w:sz w:val="22"/>
              <w:szCs w:val="22"/>
              <w:lang w:val="en-US" w:eastAsia="en-US"/>
            </w:rPr>
            <w:tab/>
          </w:r>
          <w:r>
            <w:rPr>
              <w:lang w:val="en-US" w:eastAsia="en-US"/>
            </w:rPr>
            <w:t>ProSe-</w:t>
          </w:r>
          <w:r>
            <w:rPr/>
            <w:t>Subscriber-Information-Answer (</w:t>
          </w:r>
          <w:r>
            <w:rPr>
              <w:lang w:val="en-US" w:eastAsia="en-US"/>
            </w:rPr>
            <w:t>P</w:t>
          </w:r>
          <w:r>
            <w:rPr/>
            <w:t>IA) Command</w:t>
            <w:tab/>
          </w:r>
          <w:hyperlink w:anchor="__RefHeading___Toc20218789">
            <w:r>
              <w:rPr>
                <w:rStyle w:val="IndexLink"/>
              </w:rPr>
              <w:t>18</w:t>
            </w:r>
          </w:hyperlink>
        </w:p>
        <w:p>
          <w:pPr>
            <w:pStyle w:val="Contents3"/>
            <w:rPr>
              <w:rFonts w:ascii="Calibri" w:hAnsi="Calibri" w:eastAsia="Times New Roman" w:cs="Calibri"/>
              <w:sz w:val="22"/>
              <w:szCs w:val="22"/>
              <w:lang w:val="en-US" w:eastAsia="en-US"/>
            </w:rPr>
          </w:pPr>
          <w:r>
            <w:rPr/>
            <w:t>6.2.5</w:t>
          </w:r>
          <w:r>
            <w:rPr>
              <w:rFonts w:eastAsia="Times New Roman" w:cs="Calibri" w:ascii="Calibri" w:hAnsi="Calibri"/>
              <w:sz w:val="22"/>
              <w:szCs w:val="22"/>
              <w:lang w:val="en-US" w:eastAsia="en-US"/>
            </w:rPr>
            <w:tab/>
          </w:r>
          <w:r>
            <w:rPr>
              <w:lang w:val="en-US" w:eastAsia="en-US"/>
            </w:rPr>
            <w:t>Update</w:t>
          </w:r>
          <w:r>
            <w:rPr/>
            <w:t>-ProSe-</w:t>
          </w:r>
          <w:r>
            <w:rPr>
              <w:lang w:val="en-US" w:eastAsia="en-US"/>
            </w:rPr>
            <w:t>Subscriber-Data</w:t>
          </w:r>
          <w:r>
            <w:rPr/>
            <w:t>-Request (UPR) Command</w:t>
            <w:tab/>
          </w:r>
          <w:hyperlink w:anchor="__RefHeading___Toc20218790">
            <w:r>
              <w:rPr>
                <w:rStyle w:val="IndexLink"/>
              </w:rPr>
              <w:t>19</w:t>
            </w:r>
          </w:hyperlink>
        </w:p>
        <w:p>
          <w:pPr>
            <w:pStyle w:val="Contents3"/>
            <w:rPr>
              <w:rFonts w:ascii="Calibri" w:hAnsi="Calibri" w:eastAsia="Times New Roman" w:cs="Calibri"/>
              <w:sz w:val="22"/>
              <w:szCs w:val="22"/>
              <w:lang w:val="en-US" w:eastAsia="en-US"/>
            </w:rPr>
          </w:pPr>
          <w:r>
            <w:rPr/>
            <w:t>6.2.6</w:t>
          </w:r>
          <w:r>
            <w:rPr>
              <w:rFonts w:eastAsia="Times New Roman" w:cs="Calibri" w:ascii="Calibri" w:hAnsi="Calibri"/>
              <w:sz w:val="22"/>
              <w:szCs w:val="22"/>
              <w:lang w:val="en-US" w:eastAsia="en-US"/>
            </w:rPr>
            <w:tab/>
          </w:r>
          <w:r>
            <w:rPr>
              <w:lang w:val="en-US" w:eastAsia="en-US"/>
            </w:rPr>
            <w:t>Update</w:t>
          </w:r>
          <w:r>
            <w:rPr/>
            <w:t>-ProSe-</w:t>
          </w:r>
          <w:r>
            <w:rPr>
              <w:lang w:val="en-US" w:eastAsia="en-US"/>
            </w:rPr>
            <w:t>Subscriber-Data</w:t>
          </w:r>
          <w:r>
            <w:rPr/>
            <w:t>-Answer (UPA) Command</w:t>
            <w:tab/>
          </w:r>
          <w:hyperlink w:anchor="__RefHeading___Toc20218791">
            <w:r>
              <w:rPr>
                <w:rStyle w:val="IndexLink"/>
              </w:rPr>
              <w:t>19</w:t>
            </w:r>
          </w:hyperlink>
        </w:p>
        <w:p>
          <w:pPr>
            <w:pStyle w:val="Contents3"/>
            <w:rPr>
              <w:rFonts w:ascii="Calibri" w:hAnsi="Calibri" w:eastAsia="Times New Roman" w:cs="Calibri"/>
              <w:sz w:val="22"/>
              <w:szCs w:val="22"/>
              <w:lang w:val="en-US" w:eastAsia="en-US"/>
            </w:rPr>
          </w:pPr>
          <w:r>
            <w:rPr/>
            <w:t>6.2.7</w:t>
          </w:r>
          <w:r>
            <w:rPr>
              <w:rFonts w:eastAsia="Times New Roman" w:cs="Calibri" w:ascii="Calibri" w:hAnsi="Calibri"/>
              <w:sz w:val="22"/>
              <w:szCs w:val="22"/>
              <w:lang w:val="en-US" w:eastAsia="en-US"/>
            </w:rPr>
            <w:tab/>
          </w:r>
          <w:r>
            <w:rPr>
              <w:lang w:val="en-US" w:eastAsia="en-US"/>
            </w:rPr>
            <w:t>ProSe-</w:t>
          </w:r>
          <w:r>
            <w:rPr/>
            <w:t>Notify-Request (</w:t>
          </w:r>
          <w:r>
            <w:rPr>
              <w:lang w:val="en-US" w:eastAsia="en-US"/>
            </w:rPr>
            <w:t>PN</w:t>
          </w:r>
          <w:r>
            <w:rPr/>
            <w:t>R)</w:t>
          </w:r>
          <w:r>
            <w:rPr>
              <w:lang w:val="en-US" w:eastAsia="en-US"/>
            </w:rPr>
            <w:t xml:space="preserve"> </w:t>
          </w:r>
          <w:r>
            <w:rPr/>
            <w:t>Command</w:t>
            <w:tab/>
          </w:r>
          <w:hyperlink w:anchor="__RefHeading___Toc20218792">
            <w:r>
              <w:rPr>
                <w:rStyle w:val="IndexLink"/>
              </w:rPr>
              <w:t>20</w:t>
            </w:r>
          </w:hyperlink>
        </w:p>
        <w:p>
          <w:pPr>
            <w:pStyle w:val="Contents3"/>
            <w:rPr>
              <w:rFonts w:ascii="Calibri" w:hAnsi="Calibri" w:eastAsia="Times New Roman" w:cs="Calibri"/>
              <w:sz w:val="22"/>
              <w:szCs w:val="22"/>
              <w:lang w:val="en-US" w:eastAsia="en-US"/>
            </w:rPr>
          </w:pPr>
          <w:r>
            <w:rPr/>
            <w:t>6.2.8</w:t>
          </w:r>
          <w:r>
            <w:rPr>
              <w:rFonts w:eastAsia="Times New Roman" w:cs="Calibri" w:ascii="Calibri" w:hAnsi="Calibri"/>
              <w:sz w:val="22"/>
              <w:szCs w:val="22"/>
              <w:lang w:val="en-US" w:eastAsia="en-US"/>
            </w:rPr>
            <w:tab/>
          </w:r>
          <w:r>
            <w:rPr/>
            <w:t>ProSe-Notify-Answer (PNA) Command</w:t>
            <w:tab/>
          </w:r>
          <w:hyperlink w:anchor="__RefHeading___Toc20218793">
            <w:r>
              <w:rPr>
                <w:rStyle w:val="IndexLink"/>
              </w:rPr>
              <w:t>20</w:t>
            </w:r>
          </w:hyperlink>
        </w:p>
        <w:p>
          <w:pPr>
            <w:pStyle w:val="Contents3"/>
            <w:rPr>
              <w:rFonts w:ascii="Calibri" w:hAnsi="Calibri" w:eastAsia="Times New Roman" w:cs="Calibri"/>
              <w:sz w:val="22"/>
              <w:szCs w:val="22"/>
              <w:lang w:val="en-US" w:eastAsia="en-US"/>
            </w:rPr>
          </w:pPr>
          <w:r>
            <w:rPr/>
            <w:t>6.2.9</w:t>
          </w:r>
          <w:r>
            <w:rPr>
              <w:rFonts w:eastAsia="Times New Roman" w:cs="Calibri" w:ascii="Calibri" w:hAnsi="Calibri"/>
              <w:sz w:val="22"/>
              <w:szCs w:val="22"/>
              <w:lang w:val="en-US" w:eastAsia="en-US"/>
            </w:rPr>
            <w:tab/>
          </w:r>
          <w:r>
            <w:rPr/>
            <w:t>Reset-Request (RSR) Command</w:t>
            <w:tab/>
          </w:r>
          <w:hyperlink w:anchor="__RefHeading___Toc20218794">
            <w:r>
              <w:rPr>
                <w:rStyle w:val="IndexLink"/>
              </w:rPr>
              <w:t>20</w:t>
            </w:r>
          </w:hyperlink>
        </w:p>
        <w:p>
          <w:pPr>
            <w:pStyle w:val="Contents3"/>
            <w:rPr>
              <w:rFonts w:ascii="Calibri" w:hAnsi="Calibri" w:eastAsia="Times New Roman" w:cs="Calibri"/>
              <w:sz w:val="22"/>
              <w:szCs w:val="22"/>
              <w:lang w:val="en-US" w:eastAsia="en-US"/>
            </w:rPr>
          </w:pPr>
          <w:r>
            <w:rPr/>
            <w:t>6.2.10</w:t>
          </w:r>
          <w:r>
            <w:rPr>
              <w:rFonts w:eastAsia="Times New Roman" w:cs="Calibri" w:ascii="Calibri" w:hAnsi="Calibri"/>
              <w:sz w:val="22"/>
              <w:szCs w:val="22"/>
              <w:lang w:val="en-US" w:eastAsia="en-US"/>
            </w:rPr>
            <w:tab/>
          </w:r>
          <w:r>
            <w:rPr/>
            <w:t>Reset-Answer (RSA) Command</w:t>
            <w:tab/>
          </w:r>
          <w:hyperlink w:anchor="__RefHeading___Toc20218795">
            <w:r>
              <w:rPr>
                <w:rStyle w:val="IndexLink"/>
              </w:rPr>
              <w:t>21</w:t>
            </w:r>
          </w:hyperlink>
        </w:p>
        <w:p>
          <w:pPr>
            <w:pStyle w:val="Contents3"/>
            <w:rPr>
              <w:rFonts w:ascii="Calibri" w:hAnsi="Calibri" w:eastAsia="Times New Roman" w:cs="Calibri"/>
              <w:sz w:val="22"/>
              <w:szCs w:val="22"/>
              <w:lang w:val="en-US" w:eastAsia="en-US"/>
            </w:rPr>
          </w:pPr>
          <w:r>
            <w:rPr/>
            <w:t>6.2.11</w:t>
          </w:r>
          <w:r>
            <w:rPr>
              <w:rFonts w:eastAsia="Times New Roman" w:cs="Calibri" w:ascii="Calibri" w:hAnsi="Calibri"/>
              <w:sz w:val="22"/>
              <w:szCs w:val="22"/>
              <w:lang w:val="en-US" w:eastAsia="en-US"/>
            </w:rPr>
            <w:tab/>
          </w:r>
          <w:r>
            <w:rPr>
              <w:lang w:val="en-US" w:eastAsia="en-US"/>
            </w:rPr>
            <w:t>ProSe-Initial-Location</w:t>
          </w:r>
          <w:r>
            <w:rPr/>
            <w:t>-Information-Request (</w:t>
          </w:r>
          <w:r>
            <w:rPr>
              <w:lang w:val="en-US" w:eastAsia="en-US"/>
            </w:rPr>
            <w:t>PS</w:t>
          </w:r>
          <w:r>
            <w:rPr/>
            <w:t>R)</w:t>
          </w:r>
          <w:r>
            <w:rPr>
              <w:lang w:val="en-US" w:eastAsia="en-US"/>
            </w:rPr>
            <w:t xml:space="preserve"> </w:t>
          </w:r>
          <w:r>
            <w:rPr/>
            <w:t>Command</w:t>
            <w:tab/>
          </w:r>
          <w:hyperlink w:anchor="__RefHeading___Toc20218796">
            <w:r>
              <w:rPr>
                <w:rStyle w:val="IndexLink"/>
              </w:rPr>
              <w:t>21</w:t>
            </w:r>
          </w:hyperlink>
        </w:p>
        <w:p>
          <w:pPr>
            <w:pStyle w:val="Contents3"/>
            <w:rPr>
              <w:rFonts w:ascii="Calibri" w:hAnsi="Calibri" w:eastAsia="Times New Roman" w:cs="Calibri"/>
              <w:sz w:val="22"/>
              <w:szCs w:val="22"/>
              <w:lang w:val="en-US" w:eastAsia="en-US"/>
            </w:rPr>
          </w:pPr>
          <w:r>
            <w:rPr/>
            <w:t>6.2.12</w:t>
          </w:r>
          <w:r>
            <w:rPr>
              <w:rFonts w:eastAsia="Times New Roman" w:cs="Calibri" w:ascii="Calibri" w:hAnsi="Calibri"/>
              <w:sz w:val="22"/>
              <w:szCs w:val="22"/>
              <w:lang w:val="en-US" w:eastAsia="en-US"/>
            </w:rPr>
            <w:tab/>
          </w:r>
          <w:r>
            <w:rPr>
              <w:lang w:val="en-US" w:eastAsia="en-US"/>
            </w:rPr>
            <w:t>ProSe-Initial-Location</w:t>
          </w:r>
          <w:r>
            <w:rPr/>
            <w:t>-Information-Answer (</w:t>
          </w:r>
          <w:r>
            <w:rPr>
              <w:lang w:val="en-US" w:eastAsia="en-US"/>
            </w:rPr>
            <w:t>PS</w:t>
          </w:r>
          <w:r>
            <w:rPr/>
            <w:t>A) Command</w:t>
            <w:tab/>
          </w:r>
          <w:hyperlink w:anchor="__RefHeading___Toc20218797">
            <w:r>
              <w:rPr>
                <w:rStyle w:val="IndexLink"/>
              </w:rPr>
              <w:t>21</w:t>
            </w:r>
          </w:hyperlink>
        </w:p>
        <w:p>
          <w:pPr>
            <w:pStyle w:val="Contents2"/>
            <w:rPr>
              <w:rFonts w:ascii="Calibri" w:hAnsi="Calibri" w:eastAsia="Times New Roman" w:cs="Calibri"/>
              <w:sz w:val="22"/>
              <w:szCs w:val="22"/>
              <w:lang w:val="en-US" w:eastAsia="en-US"/>
            </w:rPr>
          </w:pPr>
          <w:r>
            <w:rPr/>
            <w:t>6.</w:t>
          </w:r>
          <w:r>
            <w:rPr>
              <w:lang w:val="en-US" w:eastAsia="en-US"/>
            </w:rPr>
            <w:t>3</w:t>
          </w:r>
          <w:r>
            <w:rPr>
              <w:rFonts w:eastAsia="Times New Roman" w:cs="Calibri" w:ascii="Calibri" w:hAnsi="Calibri"/>
              <w:sz w:val="22"/>
              <w:szCs w:val="22"/>
              <w:lang w:val="en-US" w:eastAsia="en-US"/>
            </w:rPr>
            <w:tab/>
          </w:r>
          <w:r>
            <w:rPr/>
            <w:t>AVPs</w:t>
            <w:tab/>
          </w:r>
          <w:hyperlink w:anchor="__RefHeading___Toc20218798">
            <w:r>
              <w:rPr>
                <w:rStyle w:val="IndexLink"/>
              </w:rPr>
              <w:t>22</w:t>
            </w:r>
          </w:hyperlink>
        </w:p>
        <w:p>
          <w:pPr>
            <w:pStyle w:val="Contents3"/>
            <w:rPr>
              <w:rFonts w:ascii="Calibri" w:hAnsi="Calibri" w:eastAsia="Times New Roman" w:cs="Calibri"/>
              <w:sz w:val="22"/>
              <w:szCs w:val="22"/>
              <w:lang w:val="en-US" w:eastAsia="en-US"/>
            </w:rPr>
          </w:pPr>
          <w:r>
            <w:rPr/>
            <w:t>6.</w:t>
          </w:r>
          <w:r>
            <w:rPr>
              <w:lang w:val="en-US" w:eastAsia="en-US"/>
            </w:rPr>
            <w:t>3</w:t>
          </w:r>
          <w:r>
            <w:rPr/>
            <w:t>.</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20218799">
            <w:r>
              <w:rPr>
                <w:rStyle w:val="IndexLink"/>
              </w:rPr>
              <w:t>22</w:t>
            </w:r>
          </w:hyperlink>
        </w:p>
        <w:p>
          <w:pPr>
            <w:pStyle w:val="Contents3"/>
            <w:rPr>
              <w:rFonts w:ascii="Calibri" w:hAnsi="Calibri" w:eastAsia="Times New Roman" w:cs="Calibri"/>
              <w:sz w:val="22"/>
              <w:szCs w:val="22"/>
              <w:lang w:val="en-US" w:eastAsia="en-US"/>
            </w:rPr>
          </w:pPr>
          <w:r>
            <w:rPr/>
            <w:t>6.</w:t>
          </w:r>
          <w:r>
            <w:rPr>
              <w:lang w:val="en-US" w:eastAsia="en-US"/>
            </w:rPr>
            <w:t>3</w:t>
          </w:r>
          <w:r>
            <w:rPr/>
            <w:t>.</w:t>
          </w:r>
          <w:r>
            <w:rPr>
              <w:lang w:val="en-US" w:eastAsia="en-US"/>
            </w:rPr>
            <w:t>2</w:t>
          </w:r>
          <w:r>
            <w:rPr>
              <w:rFonts w:eastAsia="Times New Roman" w:cs="Calibri" w:ascii="Calibri" w:hAnsi="Calibri"/>
              <w:sz w:val="22"/>
              <w:szCs w:val="22"/>
              <w:lang w:val="en-US" w:eastAsia="en-US"/>
            </w:rPr>
            <w:tab/>
          </w:r>
          <w:r>
            <w:rPr>
              <w:lang w:val="en-US" w:eastAsia="en-US"/>
            </w:rPr>
            <w:t>ProSe-Subscription-Data</w:t>
          </w:r>
          <w:r>
            <w:rPr/>
            <w:tab/>
          </w:r>
          <w:hyperlink w:anchor="__RefHeading___Toc20218800">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3</w:t>
          </w:r>
          <w:r>
            <w:rPr/>
            <w:t>.</w:t>
          </w:r>
          <w:r>
            <w:rPr>
              <w:lang w:val="en-US" w:eastAsia="en-US"/>
            </w:rPr>
            <w:t>3</w:t>
          </w:r>
          <w:r>
            <w:rPr>
              <w:rFonts w:eastAsia="Times New Roman" w:cs="Calibri" w:ascii="Calibri" w:hAnsi="Calibri"/>
              <w:sz w:val="22"/>
              <w:szCs w:val="22"/>
              <w:lang w:val="en-US" w:eastAsia="en-US"/>
            </w:rPr>
            <w:tab/>
          </w:r>
          <w:r>
            <w:rPr>
              <w:lang w:val="en-US" w:eastAsia="en-US"/>
            </w:rPr>
            <w:t>ProSe-Permission</w:t>
          </w:r>
          <w:r>
            <w:rPr/>
            <w:tab/>
          </w:r>
          <w:hyperlink w:anchor="__RefHeading___Toc20218801">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3</w:t>
          </w:r>
          <w:r>
            <w:rPr/>
            <w:t>.</w:t>
          </w:r>
          <w:r>
            <w:rPr>
              <w:lang w:val="en-US" w:eastAsia="en-US"/>
            </w:rPr>
            <w:t>4</w:t>
          </w:r>
          <w:r>
            <w:rPr>
              <w:rFonts w:eastAsia="Times New Roman" w:cs="Calibri" w:ascii="Calibri" w:hAnsi="Calibri"/>
              <w:sz w:val="22"/>
              <w:szCs w:val="22"/>
              <w:lang w:val="en-US" w:eastAsia="en-US"/>
            </w:rPr>
            <w:tab/>
          </w:r>
          <w:r>
            <w:rPr>
              <w:lang w:val="en-US" w:eastAsia="en-US"/>
            </w:rPr>
            <w:t>ProSe-Allowed-PLMN</w:t>
          </w:r>
          <w:r>
            <w:rPr/>
            <w:tab/>
          </w:r>
          <w:hyperlink w:anchor="__RefHeading___Toc20218802">
            <w:r>
              <w:rPr>
                <w:rStyle w:val="IndexLink"/>
              </w:rPr>
              <w:t>24</w:t>
            </w:r>
          </w:hyperlink>
        </w:p>
        <w:p>
          <w:pPr>
            <w:pStyle w:val="Contents3"/>
            <w:rPr>
              <w:rFonts w:ascii="Calibri" w:hAnsi="Calibri" w:eastAsia="Times New Roman" w:cs="Calibri"/>
              <w:sz w:val="22"/>
              <w:szCs w:val="22"/>
              <w:lang w:val="en-US" w:eastAsia="en-US"/>
            </w:rPr>
          </w:pPr>
          <w:r>
            <w:rPr/>
            <w:t>6.</w:t>
          </w:r>
          <w:r>
            <w:rPr>
              <w:lang w:val="en-US" w:eastAsia="en-US"/>
            </w:rPr>
            <w:t>3</w:t>
          </w:r>
          <w:r>
            <w:rPr/>
            <w:t>.</w:t>
          </w:r>
          <w:r>
            <w:rPr>
              <w:lang w:val="en-US" w:eastAsia="en-US"/>
            </w:rPr>
            <w:t>5</w:t>
          </w:r>
          <w:r>
            <w:rPr>
              <w:rFonts w:eastAsia="Times New Roman" w:cs="Calibri" w:ascii="Calibri" w:hAnsi="Calibri"/>
              <w:sz w:val="22"/>
              <w:szCs w:val="22"/>
              <w:lang w:val="en-US" w:eastAsia="en-US"/>
            </w:rPr>
            <w:tab/>
          </w:r>
          <w:r>
            <w:rPr>
              <w:lang w:val="en-US" w:eastAsia="en-US"/>
            </w:rPr>
            <w:t>ProSe-Direct-Allowed</w:t>
          </w:r>
          <w:r>
            <w:rPr/>
            <w:tab/>
          </w:r>
          <w:hyperlink w:anchor="__RefHeading___Toc20218803">
            <w:r>
              <w:rPr>
                <w:rStyle w:val="IndexLink"/>
              </w:rPr>
              <w:t>24</w:t>
            </w:r>
          </w:hyperlink>
        </w:p>
        <w:p>
          <w:pPr>
            <w:pStyle w:val="Contents3"/>
            <w:rPr>
              <w:rFonts w:ascii="Calibri" w:hAnsi="Calibri" w:eastAsia="Times New Roman" w:cs="Calibri"/>
              <w:sz w:val="22"/>
              <w:szCs w:val="22"/>
              <w:lang w:val="en-US" w:eastAsia="en-US"/>
            </w:rPr>
          </w:pPr>
          <w:r>
            <w:rPr>
              <w:lang w:val="en-US" w:eastAsia="en-US"/>
            </w:rPr>
            <w:t>6</w:t>
          </w:r>
          <w:r>
            <w:rPr/>
            <w:t>.3.6</w:t>
          </w:r>
          <w:r>
            <w:rPr>
              <w:rFonts w:eastAsia="Times New Roman" w:cs="Calibri" w:ascii="Calibri" w:hAnsi="Calibri"/>
              <w:sz w:val="22"/>
              <w:szCs w:val="22"/>
              <w:lang w:val="en-US" w:eastAsia="en-US"/>
            </w:rPr>
            <w:tab/>
          </w:r>
          <w:r>
            <w:rPr>
              <w:lang w:val="en-US" w:eastAsia="en-US"/>
            </w:rPr>
            <w:t>UPR</w:t>
          </w:r>
          <w:r>
            <w:rPr/>
            <w:t>-Flags</w:t>
            <w:tab/>
          </w:r>
          <w:hyperlink w:anchor="__RefHeading___Toc20218804">
            <w:r>
              <w:rPr>
                <w:rStyle w:val="IndexLink"/>
              </w:rPr>
              <w:t>25</w:t>
            </w:r>
          </w:hyperlink>
        </w:p>
        <w:p>
          <w:pPr>
            <w:pStyle w:val="Contents3"/>
            <w:rPr>
              <w:rFonts w:ascii="Calibri" w:hAnsi="Calibri" w:eastAsia="Times New Roman" w:cs="Calibri"/>
              <w:sz w:val="22"/>
              <w:szCs w:val="22"/>
              <w:lang w:val="en-US" w:eastAsia="en-US"/>
            </w:rPr>
          </w:pPr>
          <w:r>
            <w:rPr>
              <w:lang w:val="en-US" w:eastAsia="en-US"/>
            </w:rPr>
            <w:t>6</w:t>
          </w:r>
          <w:r>
            <w:rPr/>
            <w:t>.3.7</w:t>
          </w:r>
          <w:r>
            <w:rPr>
              <w:rFonts w:eastAsia="Times New Roman" w:cs="Calibri" w:ascii="Calibri" w:hAnsi="Calibri"/>
              <w:sz w:val="22"/>
              <w:szCs w:val="22"/>
              <w:lang w:val="en-US" w:eastAsia="en-US"/>
            </w:rPr>
            <w:tab/>
          </w:r>
          <w:r>
            <w:rPr>
              <w:lang w:val="en-US" w:eastAsia="en-US"/>
            </w:rPr>
            <w:t>PN</w:t>
          </w:r>
          <w:r>
            <w:rPr/>
            <w:t>R-Flags</w:t>
            <w:tab/>
          </w:r>
          <w:hyperlink w:anchor="__RefHeading___Toc20218805">
            <w:r>
              <w:rPr>
                <w:rStyle w:val="IndexLink"/>
              </w:rPr>
              <w:t>25</w:t>
            </w:r>
          </w:hyperlink>
        </w:p>
        <w:p>
          <w:pPr>
            <w:pStyle w:val="Contents3"/>
            <w:rPr>
              <w:rFonts w:ascii="Calibri" w:hAnsi="Calibri" w:eastAsia="Times New Roman" w:cs="Calibri"/>
              <w:sz w:val="22"/>
              <w:szCs w:val="22"/>
              <w:lang w:val="en-US" w:eastAsia="en-US"/>
            </w:rPr>
          </w:pPr>
          <w:r>
            <w:rPr/>
            <w:t>6.3.8</w:t>
          </w:r>
          <w:r>
            <w:rPr>
              <w:rFonts w:eastAsia="Times New Roman" w:cs="Calibri" w:ascii="Calibri" w:hAnsi="Calibri"/>
              <w:sz w:val="22"/>
              <w:szCs w:val="22"/>
              <w:lang w:val="en-US" w:eastAsia="en-US"/>
            </w:rPr>
            <w:tab/>
          </w:r>
          <w:r>
            <w:rPr/>
            <w:t>Feature-List AVP for the PC4a application</w:t>
            <w:tab/>
          </w:r>
          <w:hyperlink w:anchor="__RefHeading___Toc20218806">
            <w:r>
              <w:rPr>
                <w:rStyle w:val="IndexLink"/>
              </w:rPr>
              <w:t>26</w:t>
            </w:r>
          </w:hyperlink>
        </w:p>
        <w:p>
          <w:pPr>
            <w:pStyle w:val="Contents3"/>
            <w:rPr>
              <w:rFonts w:ascii="Calibri" w:hAnsi="Calibri" w:eastAsia="Times New Roman" w:cs="Calibri"/>
              <w:sz w:val="22"/>
              <w:szCs w:val="22"/>
              <w:lang w:val="en-US" w:eastAsia="en-US"/>
            </w:rPr>
          </w:pPr>
          <w:r>
            <w:rPr>
              <w:lang w:val="en-US" w:eastAsia="en-US"/>
            </w:rPr>
            <w:t>6.3.9</w:t>
          </w:r>
          <w:r>
            <w:rPr>
              <w:rFonts w:eastAsia="Times New Roman" w:cs="Calibri" w:ascii="Calibri" w:hAnsi="Calibri"/>
              <w:sz w:val="22"/>
              <w:szCs w:val="22"/>
              <w:lang w:val="en-US" w:eastAsia="en-US"/>
            </w:rPr>
            <w:tab/>
          </w:r>
          <w:r>
            <w:rPr>
              <w:lang w:val="en-US" w:eastAsia="en-US"/>
            </w:rPr>
            <w:t>ProSe-Initial-Location-Information</w:t>
          </w:r>
          <w:r>
            <w:rPr/>
            <w:tab/>
          </w:r>
          <w:hyperlink w:anchor="__RefHeading___Toc20218807">
            <w:r>
              <w:rPr>
                <w:rStyle w:val="IndexLink"/>
              </w:rPr>
              <w:t>26</w:t>
            </w:r>
          </w:hyperlink>
        </w:p>
        <w:p>
          <w:pPr>
            <w:pStyle w:val="Contents3"/>
            <w:rPr>
              <w:rFonts w:ascii="Calibri" w:hAnsi="Calibri" w:eastAsia="Times New Roman" w:cs="Calibri"/>
              <w:sz w:val="22"/>
              <w:szCs w:val="22"/>
              <w:lang w:val="en-US" w:eastAsia="en-US"/>
            </w:rPr>
          </w:pPr>
          <w:r>
            <w:rPr>
              <w:lang w:val="en-US" w:eastAsia="en-US"/>
            </w:rPr>
            <w:t>6.3.10</w:t>
          </w:r>
          <w:r>
            <w:rPr>
              <w:rFonts w:eastAsia="Times New Roman" w:cs="Calibri" w:ascii="Calibri" w:hAnsi="Calibri"/>
              <w:sz w:val="22"/>
              <w:szCs w:val="22"/>
              <w:lang w:val="en-US" w:eastAsia="en-US"/>
            </w:rPr>
            <w:tab/>
          </w:r>
          <w:r>
            <w:rPr>
              <w:lang w:val="en-US" w:eastAsia="en-US"/>
            </w:rPr>
            <w:t>MME-Name</w:t>
          </w:r>
          <w:r>
            <w:rPr/>
            <w:tab/>
          </w:r>
          <w:hyperlink w:anchor="__RefHeading___Toc20218808">
            <w:r>
              <w:rPr>
                <w:rStyle w:val="IndexLink"/>
              </w:rPr>
              <w:t>27</w:t>
            </w:r>
          </w:hyperlink>
        </w:p>
        <w:p>
          <w:pPr>
            <w:pStyle w:val="Contents3"/>
            <w:rPr>
              <w:rFonts w:ascii="Calibri" w:hAnsi="Calibri" w:eastAsia="Times New Roman" w:cs="Calibri"/>
              <w:sz w:val="22"/>
              <w:szCs w:val="22"/>
              <w:lang w:val="en-US" w:eastAsia="en-US"/>
            </w:rPr>
          </w:pPr>
          <w:r>
            <w:rPr>
              <w:lang w:val="en-US" w:eastAsia="en-US"/>
            </w:rPr>
            <w:t>6</w:t>
          </w:r>
          <w:r>
            <w:rPr/>
            <w:t>.3.</w:t>
          </w:r>
          <w:r>
            <w:rPr>
              <w:lang w:val="en-US" w:eastAsia="en-US"/>
            </w:rPr>
            <w:t>11</w:t>
          </w:r>
          <w:r>
            <w:rPr>
              <w:rFonts w:eastAsia="Times New Roman" w:cs="Calibri" w:ascii="Calibri" w:hAnsi="Calibri"/>
              <w:sz w:val="22"/>
              <w:szCs w:val="22"/>
              <w:lang w:val="en-US" w:eastAsia="en-US"/>
            </w:rPr>
            <w:tab/>
          </w:r>
          <w:r>
            <w:rPr/>
            <w:t>OC-Supported-Features</w:t>
            <w:tab/>
          </w:r>
          <w:hyperlink w:anchor="__RefHeading___Toc20218809">
            <w:r>
              <w:rPr>
                <w:rStyle w:val="IndexLink"/>
              </w:rPr>
              <w:t>27</w:t>
            </w:r>
          </w:hyperlink>
        </w:p>
        <w:p>
          <w:pPr>
            <w:pStyle w:val="Contents3"/>
            <w:rPr>
              <w:rFonts w:ascii="Calibri" w:hAnsi="Calibri" w:eastAsia="Times New Roman" w:cs="Calibri"/>
              <w:sz w:val="22"/>
              <w:szCs w:val="22"/>
              <w:lang w:val="en-US" w:eastAsia="en-US"/>
            </w:rPr>
          </w:pPr>
          <w:r>
            <w:rPr>
              <w:lang w:val="en-US" w:eastAsia="en-US"/>
            </w:rPr>
            <w:t>6</w:t>
          </w:r>
          <w:r>
            <w:rPr/>
            <w:t>.3.</w:t>
          </w:r>
          <w:r>
            <w:rPr>
              <w:lang w:val="en-US" w:eastAsia="en-US"/>
            </w:rPr>
            <w:t>12</w:t>
          </w:r>
          <w:r>
            <w:rPr>
              <w:rFonts w:eastAsia="Times New Roman" w:cs="Calibri" w:ascii="Calibri" w:hAnsi="Calibri"/>
              <w:sz w:val="22"/>
              <w:szCs w:val="22"/>
              <w:lang w:val="en-US" w:eastAsia="en-US"/>
            </w:rPr>
            <w:tab/>
          </w:r>
          <w:r>
            <w:rPr/>
            <w:t>OC-OLR</w:t>
            <w:tab/>
          </w:r>
          <w:hyperlink w:anchor="__RefHeading___Toc20218810">
            <w:r>
              <w:rPr>
                <w:rStyle w:val="IndexLink"/>
              </w:rPr>
              <w:t>27</w:t>
            </w:r>
          </w:hyperlink>
        </w:p>
        <w:p>
          <w:pPr>
            <w:pStyle w:val="Contents3"/>
            <w:rPr>
              <w:rFonts w:ascii="Calibri" w:hAnsi="Calibri" w:eastAsia="Times New Roman" w:cs="Calibri"/>
              <w:sz w:val="22"/>
              <w:szCs w:val="22"/>
              <w:lang w:val="en-US" w:eastAsia="en-US"/>
            </w:rPr>
          </w:pPr>
          <w:r>
            <w:rPr/>
            <w:t>6.</w:t>
          </w:r>
          <w:r>
            <w:rPr>
              <w:lang w:val="en-US" w:eastAsia="en-US"/>
            </w:rPr>
            <w:t>3</w:t>
          </w:r>
          <w:r>
            <w:rPr/>
            <w:t>.13</w:t>
          </w:r>
          <w:r>
            <w:rPr>
              <w:rFonts w:eastAsia="Times New Roman" w:cs="Calibri" w:ascii="Calibri" w:hAnsi="Calibri"/>
              <w:sz w:val="22"/>
              <w:szCs w:val="22"/>
              <w:lang w:val="en-US" w:eastAsia="en-US"/>
            </w:rPr>
            <w:tab/>
          </w:r>
          <w:r>
            <w:rPr/>
            <w:t>Authorized-Discovery-Range</w:t>
            <w:tab/>
          </w:r>
          <w:hyperlink w:anchor="__RefHeading___Toc20218811">
            <w:r>
              <w:rPr>
                <w:rStyle w:val="IndexLink"/>
              </w:rPr>
              <w:t>27</w:t>
            </w:r>
          </w:hyperlink>
        </w:p>
        <w:p>
          <w:pPr>
            <w:pStyle w:val="Contents3"/>
            <w:rPr>
              <w:rFonts w:ascii="Calibri" w:hAnsi="Calibri" w:eastAsia="Times New Roman" w:cs="Calibri"/>
              <w:sz w:val="22"/>
              <w:szCs w:val="22"/>
              <w:lang w:val="en-US" w:eastAsia="en-US"/>
            </w:rPr>
          </w:pPr>
          <w:r>
            <w:rPr/>
            <w:t>6.3.14</w:t>
          </w:r>
          <w:r>
            <w:rPr>
              <w:rFonts w:eastAsia="Times New Roman" w:cs="Calibri" w:ascii="Calibri" w:hAnsi="Calibri"/>
              <w:sz w:val="22"/>
              <w:szCs w:val="22"/>
              <w:lang w:val="en-US" w:eastAsia="en-US"/>
            </w:rPr>
            <w:tab/>
          </w:r>
          <w:r>
            <w:rPr/>
            <w:t>DRMP</w:t>
            <w:tab/>
          </w:r>
          <w:hyperlink w:anchor="__RefHeading___Toc20218812">
            <w:r>
              <w:rPr>
                <w:rStyle w:val="IndexLink"/>
              </w:rPr>
              <w:t>27</w:t>
            </w:r>
          </w:hyperlink>
        </w:p>
        <w:p>
          <w:pPr>
            <w:pStyle w:val="Contents3"/>
            <w:rPr>
              <w:rFonts w:ascii="Calibri" w:hAnsi="Calibri" w:eastAsia="Times New Roman" w:cs="Calibri"/>
              <w:sz w:val="22"/>
              <w:szCs w:val="22"/>
              <w:lang w:val="en-US" w:eastAsia="en-US"/>
            </w:rPr>
          </w:pPr>
          <w:r>
            <w:rPr>
              <w:lang w:val="en-US" w:eastAsia="en-US"/>
            </w:rPr>
            <w:t>6</w:t>
          </w:r>
          <w:r>
            <w:rPr/>
            <w:t>.3.15</w:t>
          </w:r>
          <w:r>
            <w:rPr>
              <w:rFonts w:eastAsia="Times New Roman" w:cs="Calibri" w:ascii="Calibri" w:hAnsi="Calibri"/>
              <w:sz w:val="22"/>
              <w:szCs w:val="22"/>
              <w:lang w:val="en-US" w:eastAsia="en-US"/>
            </w:rPr>
            <w:tab/>
          </w:r>
          <w:r>
            <w:rPr/>
            <w:t>Load</w:t>
            <w:tab/>
          </w:r>
          <w:hyperlink w:anchor="__RefHeading___Toc20218813">
            <w:r>
              <w:rPr>
                <w:rStyle w:val="IndexLink"/>
              </w:rPr>
              <w:t>27</w:t>
            </w:r>
          </w:hyperlink>
        </w:p>
        <w:p>
          <w:pPr>
            <w:pStyle w:val="Contents2"/>
            <w:rPr>
              <w:rFonts w:ascii="Calibri" w:hAnsi="Calibri" w:eastAsia="Times New Roman" w:cs="Calibri"/>
              <w:sz w:val="22"/>
              <w:szCs w:val="22"/>
              <w:lang w:val="en-US" w:eastAsia="en-US"/>
            </w:rPr>
          </w:pPr>
          <w:r>
            <w:rPr/>
            <w:t>6.</w:t>
          </w:r>
          <w:r>
            <w:rPr>
              <w:lang w:val="en-US" w:eastAsia="en-US"/>
            </w:rPr>
            <w:t>4</w:t>
          </w:r>
          <w:r>
            <w:rPr>
              <w:rFonts w:eastAsia="Times New Roman" w:cs="Calibri" w:ascii="Calibri" w:hAnsi="Calibri"/>
              <w:sz w:val="22"/>
              <w:szCs w:val="22"/>
              <w:lang w:val="en-US" w:eastAsia="en-US"/>
            </w:rPr>
            <w:tab/>
          </w:r>
          <w:r>
            <w:rPr/>
            <w:t>Result-Code AVP and Experimental-Result AVP Values</w:t>
            <w:tab/>
          </w:r>
          <w:hyperlink w:anchor="__RefHeading___Toc20218814">
            <w:r>
              <w:rPr>
                <w:rStyle w:val="IndexLink"/>
              </w:rPr>
              <w:t>27</w:t>
            </w:r>
          </w:hyperlink>
        </w:p>
        <w:p>
          <w:pPr>
            <w:pStyle w:val="Contents3"/>
            <w:rPr>
              <w:rFonts w:ascii="Calibri" w:hAnsi="Calibri" w:eastAsia="Times New Roman" w:cs="Calibri"/>
              <w:sz w:val="22"/>
              <w:szCs w:val="22"/>
              <w:lang w:val="en-US" w:eastAsia="en-US"/>
            </w:rPr>
          </w:pPr>
          <w:r>
            <w:rPr>
              <w:lang w:val="en-US" w:eastAsia="en-US"/>
            </w:rPr>
            <w:t>6</w:t>
          </w:r>
          <w:r>
            <w:rPr/>
            <w:t>.</w:t>
          </w:r>
          <w:r>
            <w:rPr>
              <w:lang w:val="en-US" w:eastAsia="en-US"/>
            </w:rPr>
            <w:t>4.1</w:t>
          </w:r>
          <w:r>
            <w:rPr>
              <w:rFonts w:eastAsia="Times New Roman" w:cs="Calibri" w:ascii="Calibri" w:hAnsi="Calibri"/>
              <w:sz w:val="22"/>
              <w:szCs w:val="22"/>
              <w:lang w:val="en-US" w:eastAsia="en-US"/>
            </w:rPr>
            <w:tab/>
          </w:r>
          <w:r>
            <w:rPr/>
            <w:t>General</w:t>
            <w:tab/>
          </w:r>
          <w:hyperlink w:anchor="__RefHeading___Toc20218815">
            <w:r>
              <w:rPr>
                <w:rStyle w:val="IndexLink"/>
              </w:rPr>
              <w:t>27</w:t>
            </w:r>
          </w:hyperlink>
        </w:p>
        <w:p>
          <w:pPr>
            <w:pStyle w:val="Contents3"/>
            <w:rPr>
              <w:rFonts w:ascii="Calibri" w:hAnsi="Calibri" w:eastAsia="Times New Roman" w:cs="Calibri"/>
              <w:sz w:val="22"/>
              <w:szCs w:val="22"/>
              <w:lang w:val="en-US" w:eastAsia="en-US"/>
            </w:rPr>
          </w:pPr>
          <w:r>
            <w:rPr>
              <w:lang w:val="en-US" w:eastAsia="en-US"/>
            </w:rPr>
            <w:t>6</w:t>
          </w:r>
          <w:r>
            <w:rPr/>
            <w:t>.</w:t>
          </w:r>
          <w:r>
            <w:rPr>
              <w:lang w:val="en-US" w:eastAsia="en-US"/>
            </w:rPr>
            <w:t>4.</w:t>
          </w:r>
          <w:r>
            <w:rPr/>
            <w:t>2</w:t>
          </w:r>
          <w:r>
            <w:rPr>
              <w:rFonts w:eastAsia="Times New Roman" w:cs="Calibri" w:ascii="Calibri" w:hAnsi="Calibri"/>
              <w:sz w:val="22"/>
              <w:szCs w:val="22"/>
              <w:lang w:val="en-US" w:eastAsia="en-US"/>
            </w:rPr>
            <w:tab/>
          </w:r>
          <w:r>
            <w:rPr/>
            <w:t>Success</w:t>
            <w:tab/>
          </w:r>
          <w:hyperlink w:anchor="__RefHeading___Toc20218816">
            <w:r>
              <w:rPr>
                <w:rStyle w:val="IndexLink"/>
              </w:rPr>
              <w:t>27</w:t>
            </w:r>
          </w:hyperlink>
        </w:p>
        <w:p>
          <w:pPr>
            <w:pStyle w:val="Contents3"/>
            <w:rPr>
              <w:rFonts w:ascii="Calibri" w:hAnsi="Calibri" w:eastAsia="Times New Roman" w:cs="Calibri"/>
              <w:sz w:val="22"/>
              <w:szCs w:val="22"/>
              <w:lang w:val="en-US" w:eastAsia="en-US"/>
            </w:rPr>
          </w:pPr>
          <w:r>
            <w:rPr/>
            <w:t>6.</w:t>
          </w:r>
          <w:r>
            <w:rPr>
              <w:lang w:val="en-US" w:eastAsia="en-US"/>
            </w:rPr>
            <w:t>4.</w:t>
          </w:r>
          <w:r>
            <w:rPr/>
            <w:t>3</w:t>
          </w:r>
          <w:r>
            <w:rPr>
              <w:rFonts w:eastAsia="Times New Roman" w:cs="Calibri" w:ascii="Calibri" w:hAnsi="Calibri"/>
              <w:sz w:val="22"/>
              <w:szCs w:val="22"/>
              <w:lang w:val="en-US" w:eastAsia="en-US"/>
            </w:rPr>
            <w:tab/>
          </w:r>
          <w:r>
            <w:rPr/>
            <w:t>Permanent Failures</w:t>
            <w:tab/>
          </w:r>
          <w:hyperlink w:anchor="__RefHeading___Toc20218817">
            <w:r>
              <w:rPr>
                <w:rStyle w:val="IndexLink"/>
              </w:rPr>
              <w:t>27</w:t>
            </w:r>
          </w:hyperlink>
        </w:p>
        <w:p>
          <w:pPr>
            <w:pStyle w:val="Contents4"/>
            <w:rPr>
              <w:rFonts w:ascii="Calibri" w:hAnsi="Calibri" w:eastAsia="Times New Roman" w:cs="Calibri"/>
              <w:sz w:val="22"/>
              <w:szCs w:val="22"/>
              <w:lang w:val="en-US" w:eastAsia="en-US"/>
            </w:rPr>
          </w:pPr>
          <w:r>
            <w:rPr/>
            <w:t>6.</w:t>
          </w:r>
          <w:r>
            <w:rPr>
              <w:lang w:val="en-US" w:eastAsia="en-US"/>
            </w:rPr>
            <w:t>4</w:t>
          </w:r>
          <w:r>
            <w:rPr/>
            <w:t>.3.</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20218818">
            <w:r>
              <w:rPr>
                <w:rStyle w:val="IndexLink"/>
              </w:rPr>
              <w:t>27</w:t>
            </w:r>
          </w:hyperlink>
        </w:p>
        <w:p>
          <w:pPr>
            <w:pStyle w:val="Contents4"/>
            <w:rPr>
              <w:rFonts w:ascii="Calibri" w:hAnsi="Calibri" w:eastAsia="Times New Roman" w:cs="Calibri"/>
              <w:sz w:val="22"/>
              <w:szCs w:val="22"/>
              <w:lang w:val="en-US" w:eastAsia="en-US"/>
            </w:rPr>
          </w:pPr>
          <w:r>
            <w:rPr/>
            <w:t>6.</w:t>
          </w:r>
          <w:r>
            <w:rPr>
              <w:lang w:val="en-US" w:eastAsia="en-US"/>
            </w:rPr>
            <w:t>4</w:t>
          </w:r>
          <w:r>
            <w:rPr/>
            <w:t>.3.</w:t>
          </w:r>
          <w:r>
            <w:rPr>
              <w:lang w:val="en-US" w:eastAsia="en-US"/>
            </w:rPr>
            <w:t>2</w:t>
          </w:r>
          <w:r>
            <w:rPr>
              <w:rFonts w:eastAsia="Times New Roman" w:cs="Calibri" w:ascii="Calibri" w:hAnsi="Calibri"/>
              <w:sz w:val="22"/>
              <w:szCs w:val="22"/>
              <w:lang w:val="en-US" w:eastAsia="en-US"/>
            </w:rPr>
            <w:tab/>
          </w:r>
          <w:r>
            <w:rPr/>
            <w:t>DIAMETER_ERROR_USER_UNKNOWN (5001)</w:t>
            <w:tab/>
          </w:r>
          <w:hyperlink w:anchor="__RefHeading___Toc20218819">
            <w:r>
              <w:rPr>
                <w:rStyle w:val="IndexLink"/>
              </w:rPr>
              <w:t>28</w:t>
            </w:r>
          </w:hyperlink>
        </w:p>
        <w:p>
          <w:pPr>
            <w:pStyle w:val="Contents4"/>
            <w:rPr>
              <w:rFonts w:ascii="Calibri" w:hAnsi="Calibri" w:eastAsia="Times New Roman" w:cs="Calibri"/>
              <w:sz w:val="22"/>
              <w:szCs w:val="22"/>
              <w:lang w:val="en-US" w:eastAsia="en-US"/>
            </w:rPr>
          </w:pPr>
          <w:r>
            <w:rPr>
              <w:lang w:val="en-US" w:eastAsia="en-US"/>
            </w:rPr>
            <w:t>6</w:t>
          </w:r>
          <w:r>
            <w:rPr/>
            <w:t>.</w:t>
          </w:r>
          <w:r>
            <w:rPr>
              <w:lang w:val="en-US" w:eastAsia="en-US"/>
            </w:rPr>
            <w:t>4.</w:t>
          </w:r>
          <w:r>
            <w:rPr/>
            <w:t>3.</w:t>
          </w:r>
          <w:r>
            <w:rPr>
              <w:lang w:val="en-US" w:eastAsia="en-US"/>
            </w:rPr>
            <w:t>3</w:t>
          </w:r>
          <w:r>
            <w:rPr>
              <w:rFonts w:eastAsia="Times New Roman" w:cs="Calibri" w:ascii="Calibri" w:hAnsi="Calibri"/>
              <w:sz w:val="22"/>
              <w:szCs w:val="22"/>
              <w:lang w:val="en-US" w:eastAsia="en-US"/>
            </w:rPr>
            <w:tab/>
          </w:r>
          <w:r>
            <w:rPr/>
            <w:t>DIAMETER_ERROR_UNKNOWN_PROSE_SUBSCRIPTION (5610)</w:t>
            <w:tab/>
          </w:r>
          <w:hyperlink w:anchor="__RefHeading___Toc20218820">
            <w:r>
              <w:rPr>
                <w:rStyle w:val="IndexLink"/>
              </w:rPr>
              <w:t>28</w:t>
            </w:r>
          </w:hyperlink>
        </w:p>
        <w:p>
          <w:pPr>
            <w:pStyle w:val="Contents4"/>
            <w:rPr>
              <w:rFonts w:ascii="Calibri" w:hAnsi="Calibri" w:eastAsia="Times New Roman" w:cs="Calibri"/>
              <w:sz w:val="22"/>
              <w:szCs w:val="22"/>
              <w:lang w:val="en-US" w:eastAsia="en-US"/>
            </w:rPr>
          </w:pPr>
          <w:r>
            <w:rPr>
              <w:lang w:val="en-US" w:eastAsia="en-US"/>
            </w:rPr>
            <w:t>6</w:t>
          </w:r>
          <w:r>
            <w:rPr/>
            <w:t>.</w:t>
          </w:r>
          <w:r>
            <w:rPr>
              <w:lang w:val="en-US" w:eastAsia="en-US"/>
            </w:rPr>
            <w:t>4.</w:t>
          </w:r>
          <w:r>
            <w:rPr/>
            <w:t>3.</w:t>
          </w:r>
          <w:r>
            <w:rPr>
              <w:lang w:val="en-US" w:eastAsia="en-US"/>
            </w:rPr>
            <w:t>4</w:t>
          </w:r>
          <w:r>
            <w:rPr>
              <w:rFonts w:eastAsia="Times New Roman" w:cs="Calibri" w:ascii="Calibri" w:hAnsi="Calibri"/>
              <w:sz w:val="22"/>
              <w:szCs w:val="22"/>
              <w:lang w:val="en-US" w:eastAsia="en-US"/>
            </w:rPr>
            <w:tab/>
          </w:r>
          <w:r>
            <w:rPr/>
            <w:t>DIAMETER_ERROR_ PROSE_</w:t>
          </w:r>
          <w:r>
            <w:rPr>
              <w:lang w:val="en-US" w:eastAsia="en-US"/>
            </w:rPr>
            <w:t>NOT_ALLOWED</w:t>
          </w:r>
          <w:r>
            <w:rPr/>
            <w:t xml:space="preserve"> (5611)</w:t>
            <w:tab/>
          </w:r>
          <w:hyperlink w:anchor="__RefHeading___Toc20218821">
            <w:r>
              <w:rPr>
                <w:rStyle w:val="IndexLink"/>
              </w:rPr>
              <w:t>28</w:t>
            </w:r>
          </w:hyperlink>
        </w:p>
        <w:p>
          <w:pPr>
            <w:pStyle w:val="Contents4"/>
            <w:rPr>
              <w:rFonts w:ascii="Calibri" w:hAnsi="Calibri" w:eastAsia="Times New Roman" w:cs="Calibri"/>
              <w:sz w:val="22"/>
              <w:szCs w:val="22"/>
              <w:lang w:val="en-US" w:eastAsia="en-US"/>
            </w:rPr>
          </w:pPr>
          <w:r>
            <w:rPr>
              <w:lang w:val="en-US" w:eastAsia="en-US"/>
            </w:rPr>
            <w:t>6.4.3.5</w:t>
          </w:r>
          <w:r>
            <w:rPr>
              <w:rFonts w:eastAsia="Times New Roman" w:cs="Calibri" w:ascii="Calibri" w:hAnsi="Calibri"/>
              <w:sz w:val="22"/>
              <w:szCs w:val="22"/>
              <w:lang w:val="en-US" w:eastAsia="en-US"/>
            </w:rPr>
            <w:tab/>
          </w:r>
          <w:r>
            <w:rPr/>
            <w:t xml:space="preserve">DIAMETER_ERROR_ </w:t>
          </w:r>
          <w:r>
            <w:rPr>
              <w:lang w:val="en-US" w:eastAsia="en-US"/>
            </w:rPr>
            <w:t>UE_LOCATION_UNKNOWN</w:t>
          </w:r>
          <w:r>
            <w:rPr/>
            <w:t xml:space="preserve"> (5612)</w:t>
            <w:tab/>
          </w:r>
          <w:hyperlink w:anchor="__RefHeading___Toc20218822">
            <w:r>
              <w:rPr>
                <w:rStyle w:val="IndexLink"/>
              </w:rPr>
              <w:t>28</w:t>
            </w:r>
          </w:hyperlink>
        </w:p>
        <w:p>
          <w:pPr>
            <w:pStyle w:val="Contents8"/>
            <w:rPr>
              <w:rFonts w:ascii="Calibri" w:hAnsi="Calibri" w:eastAsia="Times New Roman" w:cs="Calibri"/>
              <w:b w:val="false"/>
              <w:b w:val="false"/>
              <w:szCs w:val="22"/>
              <w:lang w:val="en-US" w:eastAsia="en-US"/>
            </w:rPr>
          </w:pPr>
          <w:r>
            <w:rPr>
              <w:lang w:val="en-US" w:eastAsia="en-US"/>
            </w:rPr>
            <w:t>Annex A (normative):</w:t>
          </w:r>
          <w:r>
            <w:rPr/>
            <w:t xml:space="preserve"> Diameter overload control mechanism</w:t>
            <w:tab/>
          </w:r>
          <w:hyperlink w:anchor="__RefHeading___Toc20218823">
            <w:r>
              <w:rPr>
                <w:rStyle w:val="IndexLink"/>
              </w:rPr>
              <w:t>29</w:t>
            </w:r>
          </w:hyperlink>
        </w:p>
        <w:p>
          <w:pPr>
            <w:pStyle w:val="Contents2"/>
            <w:rPr>
              <w:rFonts w:ascii="Calibri" w:hAnsi="Calibri" w:eastAsia="Times New Roman" w:cs="Calibri"/>
              <w:sz w:val="22"/>
              <w:szCs w:val="22"/>
              <w:lang w:val="en-US" w:eastAsia="en-US"/>
            </w:rPr>
          </w:pPr>
          <w:r>
            <w:rPr>
              <w:lang w:val="en-US" w:eastAsia="en-US"/>
            </w:rPr>
            <w:t>A</w:t>
          </w:r>
          <w:r>
            <w:rPr/>
            <w:t>.1</w:t>
          </w:r>
          <w:r>
            <w:rPr>
              <w:rFonts w:eastAsia="Times New Roman" w:cs="Calibri" w:ascii="Calibri" w:hAnsi="Calibri"/>
              <w:sz w:val="22"/>
              <w:szCs w:val="22"/>
              <w:lang w:val="en-US" w:eastAsia="en-US"/>
            </w:rPr>
            <w:tab/>
          </w:r>
          <w:r>
            <w:rPr/>
            <w:t>General</w:t>
            <w:tab/>
          </w:r>
          <w:hyperlink w:anchor="__RefHeading___Toc20218824">
            <w:r>
              <w:rPr>
                <w:rStyle w:val="IndexLink"/>
              </w:rPr>
              <w:t>29</w:t>
            </w:r>
          </w:hyperlink>
        </w:p>
        <w:p>
          <w:pPr>
            <w:pStyle w:val="Contents2"/>
            <w:rPr>
              <w:rFonts w:ascii="Calibri" w:hAnsi="Calibri" w:eastAsia="Times New Roman" w:cs="Calibri"/>
              <w:sz w:val="22"/>
              <w:szCs w:val="22"/>
              <w:lang w:val="en-US" w:eastAsia="en-US"/>
            </w:rPr>
          </w:pPr>
          <w:r>
            <w:rPr>
              <w:lang w:val="en-US" w:eastAsia="en-US"/>
            </w:rPr>
            <w:t>A</w:t>
          </w:r>
          <w:r>
            <w:rPr/>
            <w:t>.2</w:t>
          </w:r>
          <w:r>
            <w:rPr>
              <w:rFonts w:eastAsia="Times New Roman" w:cs="Calibri" w:ascii="Calibri" w:hAnsi="Calibri"/>
              <w:sz w:val="22"/>
              <w:szCs w:val="22"/>
              <w:lang w:val="en-US" w:eastAsia="en-US"/>
            </w:rPr>
            <w:tab/>
          </w:r>
          <w:r>
            <w:rPr/>
            <w:t>HSS behaviour</w:t>
            <w:tab/>
          </w:r>
          <w:hyperlink w:anchor="__RefHeading___Toc20218825">
            <w:r>
              <w:rPr>
                <w:rStyle w:val="IndexLink"/>
              </w:rPr>
              <w:t>29</w:t>
            </w:r>
          </w:hyperlink>
        </w:p>
        <w:p>
          <w:pPr>
            <w:pStyle w:val="Contents2"/>
            <w:rPr>
              <w:rFonts w:ascii="Calibri" w:hAnsi="Calibri" w:eastAsia="Times New Roman" w:cs="Calibri"/>
              <w:sz w:val="22"/>
              <w:szCs w:val="22"/>
              <w:lang w:val="en-US" w:eastAsia="en-US"/>
            </w:rPr>
          </w:pPr>
          <w:r>
            <w:rPr>
              <w:lang w:val="en-US" w:eastAsia="en-US"/>
            </w:rPr>
            <w:t>A</w:t>
          </w:r>
          <w:r>
            <w:rPr/>
            <w:t>.3</w:t>
          </w:r>
          <w:r>
            <w:rPr>
              <w:rFonts w:eastAsia="Times New Roman" w:cs="Calibri" w:ascii="Calibri" w:hAnsi="Calibri"/>
              <w:sz w:val="22"/>
              <w:szCs w:val="22"/>
              <w:lang w:val="en-US" w:eastAsia="en-US"/>
            </w:rPr>
            <w:tab/>
          </w:r>
          <w:r>
            <w:rPr>
              <w:lang w:val="en-US" w:eastAsia="en-US"/>
            </w:rPr>
            <w:t>ProSe Function</w:t>
          </w:r>
          <w:r>
            <w:rPr/>
            <w:t xml:space="preserve"> behaviour</w:t>
            <w:tab/>
          </w:r>
          <w:hyperlink w:anchor="__RefHeading___Toc20218826">
            <w:r>
              <w:rPr>
                <w:rStyle w:val="IndexLink"/>
              </w:rPr>
              <w:t>29</w:t>
            </w:r>
          </w:hyperlink>
        </w:p>
        <w:p>
          <w:pPr>
            <w:pStyle w:val="Contents8"/>
            <w:rPr>
              <w:rFonts w:ascii="Calibri" w:hAnsi="Calibri" w:eastAsia="Times New Roman" w:cs="Calibri"/>
              <w:b w:val="false"/>
              <w:b w:val="false"/>
              <w:szCs w:val="22"/>
              <w:lang w:val="en-US" w:eastAsia="en-US"/>
            </w:rPr>
          </w:pPr>
          <w:r>
            <w:rPr>
              <w:lang w:val="en-US" w:eastAsia="en-US"/>
            </w:rPr>
            <w:t>Annex B (Informative):</w:t>
          </w:r>
          <w:r>
            <w:rPr/>
            <w:t xml:space="preserve"> Diameter overload node behaviour</w:t>
            <w:tab/>
          </w:r>
          <w:hyperlink w:anchor="__RefHeading___Toc20218827">
            <w:r>
              <w:rPr>
                <w:rStyle w:val="IndexLink"/>
              </w:rPr>
              <w:t>29</w:t>
            </w:r>
          </w:hyperlink>
        </w:p>
        <w:p>
          <w:pPr>
            <w:pStyle w:val="Contents2"/>
            <w:rPr>
              <w:rFonts w:ascii="Calibri" w:hAnsi="Calibri" w:eastAsia="Times New Roman" w:cs="Calibri"/>
              <w:sz w:val="22"/>
              <w:szCs w:val="22"/>
              <w:lang w:val="en-US" w:eastAsia="en-US"/>
            </w:rPr>
          </w:pPr>
          <w:r>
            <w:rPr>
              <w:lang w:val="en-US" w:eastAsia="en-US"/>
            </w:rPr>
            <w:t>B</w:t>
          </w:r>
          <w:r>
            <w:rPr/>
            <w:t>.</w:t>
          </w:r>
          <w:r>
            <w:rPr>
              <w:lang w:val="en-US" w:eastAsia="en-US"/>
            </w:rPr>
            <w:t>1</w:t>
          </w:r>
          <w:r>
            <w:rPr>
              <w:rFonts w:eastAsia="Times New Roman" w:cs="Calibri" w:ascii="Calibri" w:hAnsi="Calibri"/>
              <w:sz w:val="22"/>
              <w:szCs w:val="22"/>
              <w:lang w:val="en-US" w:eastAsia="en-US"/>
            </w:rPr>
            <w:tab/>
          </w:r>
          <w:r>
            <w:rPr/>
            <w:t>Message prioritization</w:t>
            <w:tab/>
          </w:r>
          <w:hyperlink w:anchor="__RefHeading___Toc20218828">
            <w:r>
              <w:rPr>
                <w:rStyle w:val="IndexLink"/>
              </w:rPr>
              <w:t>29</w:t>
            </w:r>
          </w:hyperlink>
        </w:p>
        <w:p>
          <w:pPr>
            <w:pStyle w:val="Contents8"/>
            <w:rPr>
              <w:rFonts w:ascii="Calibri" w:hAnsi="Calibri" w:eastAsia="Times New Roman" w:cs="Calibri"/>
              <w:b w:val="false"/>
              <w:b w:val="false"/>
              <w:szCs w:val="22"/>
              <w:lang w:val="en-US" w:eastAsia="en-US"/>
            </w:rPr>
          </w:pPr>
          <w:r>
            <w:rPr/>
            <w:t>Annex C (normative): Diameter message priority mechanism</w:t>
            <w:tab/>
          </w:r>
          <w:hyperlink w:anchor="__RefHeading___Toc20218829">
            <w:r>
              <w:rPr>
                <w:rStyle w:val="IndexLink"/>
              </w:rPr>
              <w:t>30</w:t>
            </w:r>
          </w:hyperlink>
        </w:p>
        <w:p>
          <w:pPr>
            <w:pStyle w:val="Contents2"/>
            <w:rPr>
              <w:rFonts w:ascii="Calibri" w:hAnsi="Calibri" w:eastAsia="Times New Roman" w:cs="Calibri"/>
              <w:sz w:val="22"/>
              <w:szCs w:val="22"/>
              <w:lang w:val="en-US" w:eastAsia="en-US"/>
            </w:rPr>
          </w:pPr>
          <w:r>
            <w:rPr/>
            <w:t>C.1</w:t>
          </w:r>
          <w:r>
            <w:rPr>
              <w:rFonts w:eastAsia="Times New Roman" w:cs="Calibri" w:ascii="Calibri" w:hAnsi="Calibri"/>
              <w:sz w:val="22"/>
              <w:szCs w:val="22"/>
              <w:lang w:val="en-US" w:eastAsia="en-US"/>
            </w:rPr>
            <w:tab/>
          </w:r>
          <w:r>
            <w:rPr/>
            <w:t>General</w:t>
            <w:tab/>
          </w:r>
          <w:hyperlink w:anchor="__RefHeading___Toc20218830">
            <w:r>
              <w:rPr>
                <w:rStyle w:val="IndexLink"/>
              </w:rPr>
              <w:t>30</w:t>
            </w:r>
          </w:hyperlink>
        </w:p>
        <w:p>
          <w:pPr>
            <w:pStyle w:val="Contents2"/>
            <w:rPr>
              <w:rFonts w:ascii="Calibri" w:hAnsi="Calibri" w:eastAsia="Times New Roman" w:cs="Calibri"/>
              <w:sz w:val="22"/>
              <w:szCs w:val="22"/>
              <w:lang w:val="en-US" w:eastAsia="en-US"/>
            </w:rPr>
          </w:pPr>
          <w:r>
            <w:rPr/>
            <w:t>C.2</w:t>
          </w:r>
          <w:r>
            <w:rPr>
              <w:rFonts w:eastAsia="Times New Roman" w:cs="Calibri" w:ascii="Calibri" w:hAnsi="Calibri"/>
              <w:sz w:val="22"/>
              <w:szCs w:val="22"/>
              <w:lang w:val="en-US" w:eastAsia="en-US"/>
            </w:rPr>
            <w:tab/>
          </w:r>
          <w:r>
            <w:rPr/>
            <w:t>PC4a interface</w:t>
            <w:tab/>
          </w:r>
          <w:hyperlink w:anchor="__RefHeading___Toc20218831">
            <w:r>
              <w:rPr>
                <w:rStyle w:val="IndexLink"/>
              </w:rPr>
              <w:t>30</w:t>
            </w:r>
          </w:hyperlink>
        </w:p>
        <w:p>
          <w:pPr>
            <w:pStyle w:val="Contents3"/>
            <w:rPr>
              <w:rFonts w:ascii="Calibri" w:hAnsi="Calibri" w:eastAsia="Times New Roman" w:cs="Calibri"/>
              <w:sz w:val="22"/>
              <w:szCs w:val="22"/>
              <w:lang w:val="en-US" w:eastAsia="en-US"/>
            </w:rPr>
          </w:pPr>
          <w:r>
            <w:rPr/>
            <w:t>C.2.1</w:t>
          </w:r>
          <w:r>
            <w:rPr>
              <w:rFonts w:eastAsia="Times New Roman" w:cs="Calibri" w:ascii="Calibri" w:hAnsi="Calibri"/>
              <w:sz w:val="22"/>
              <w:szCs w:val="22"/>
              <w:lang w:val="en-US" w:eastAsia="en-US"/>
            </w:rPr>
            <w:tab/>
          </w:r>
          <w:r>
            <w:rPr/>
            <w:t>General</w:t>
            <w:tab/>
          </w:r>
          <w:hyperlink w:anchor="__RefHeading___Toc20218832">
            <w:r>
              <w:rPr>
                <w:rStyle w:val="IndexLink"/>
              </w:rPr>
              <w:t>30</w:t>
            </w:r>
          </w:hyperlink>
        </w:p>
        <w:p>
          <w:pPr>
            <w:pStyle w:val="Contents3"/>
            <w:rPr>
              <w:rFonts w:ascii="Calibri" w:hAnsi="Calibri" w:eastAsia="Times New Roman" w:cs="Calibri"/>
              <w:sz w:val="22"/>
              <w:szCs w:val="22"/>
              <w:lang w:val="en-US" w:eastAsia="en-US"/>
            </w:rPr>
          </w:pPr>
          <w:r>
            <w:rPr/>
            <w:t>C.2.2</w:t>
          </w:r>
          <w:r>
            <w:rPr>
              <w:rFonts w:eastAsia="Times New Roman" w:cs="Calibri" w:ascii="Calibri" w:hAnsi="Calibri"/>
              <w:sz w:val="22"/>
              <w:szCs w:val="22"/>
              <w:lang w:val="en-US" w:eastAsia="en-US"/>
            </w:rPr>
            <w:tab/>
          </w:r>
          <w:r>
            <w:rPr/>
            <w:t>HSS and ProSe Function behaviour</w:t>
            <w:tab/>
          </w:r>
          <w:hyperlink w:anchor="__RefHeading___Toc20218833">
            <w:r>
              <w:rPr>
                <w:rStyle w:val="IndexLink"/>
              </w:rPr>
              <w:t>30</w:t>
            </w:r>
          </w:hyperlink>
        </w:p>
        <w:p>
          <w:pPr>
            <w:pStyle w:val="Contents8"/>
            <w:rPr>
              <w:rFonts w:ascii="Calibri" w:hAnsi="Calibri" w:eastAsia="Times New Roman" w:cs="Calibri"/>
              <w:b w:val="false"/>
              <w:b w:val="false"/>
              <w:szCs w:val="22"/>
              <w:lang w:val="en-US" w:eastAsia="en-US"/>
            </w:rPr>
          </w:pPr>
          <w:r>
            <w:rPr>
              <w:lang w:val="en-US" w:eastAsia="en-US"/>
            </w:rPr>
            <w:t>Annex D (normative):</w:t>
          </w:r>
          <w:r>
            <w:rPr/>
            <w:t xml:space="preserve"> Diameter load control mechanism</w:t>
            <w:tab/>
          </w:r>
          <w:hyperlink w:anchor="__RefHeading___Toc20218834">
            <w:r>
              <w:rPr>
                <w:rStyle w:val="IndexLink"/>
              </w:rPr>
              <w:t>31</w:t>
            </w:r>
          </w:hyperlink>
        </w:p>
        <w:p>
          <w:pPr>
            <w:pStyle w:val="Contents2"/>
            <w:rPr>
              <w:rFonts w:ascii="Calibri" w:hAnsi="Calibri" w:eastAsia="Times New Roman" w:cs="Calibri"/>
              <w:sz w:val="22"/>
              <w:szCs w:val="22"/>
              <w:lang w:val="en-US" w:eastAsia="en-US"/>
            </w:rPr>
          </w:pPr>
          <w:r>
            <w:rPr>
              <w:lang w:val="en-US" w:eastAsia="en-US"/>
            </w:rPr>
            <w:t>D</w:t>
          </w:r>
          <w:r>
            <w:rPr/>
            <w:t>.1</w:t>
          </w:r>
          <w:r>
            <w:rPr>
              <w:rFonts w:eastAsia="Times New Roman" w:cs="Calibri" w:ascii="Calibri" w:hAnsi="Calibri"/>
              <w:sz w:val="22"/>
              <w:szCs w:val="22"/>
              <w:lang w:val="en-US" w:eastAsia="en-US"/>
            </w:rPr>
            <w:tab/>
          </w:r>
          <w:r>
            <w:rPr/>
            <w:t>General</w:t>
            <w:tab/>
          </w:r>
          <w:hyperlink w:anchor="__RefHeading___Toc20218835">
            <w:r>
              <w:rPr>
                <w:rStyle w:val="IndexLink"/>
              </w:rPr>
              <w:t>31</w:t>
            </w:r>
          </w:hyperlink>
        </w:p>
        <w:p>
          <w:pPr>
            <w:pStyle w:val="Contents2"/>
            <w:rPr>
              <w:rFonts w:ascii="Calibri" w:hAnsi="Calibri" w:eastAsia="Times New Roman" w:cs="Calibri"/>
              <w:sz w:val="22"/>
              <w:szCs w:val="22"/>
              <w:lang w:val="en-US" w:eastAsia="en-US"/>
            </w:rPr>
          </w:pPr>
          <w:r>
            <w:rPr>
              <w:lang w:val="en-US" w:eastAsia="en-US"/>
            </w:rPr>
            <w:t>D</w:t>
          </w:r>
          <w:r>
            <w:rPr/>
            <w:t>.2</w:t>
          </w:r>
          <w:r>
            <w:rPr>
              <w:rFonts w:eastAsia="Times New Roman" w:cs="Calibri" w:ascii="Calibri" w:hAnsi="Calibri"/>
              <w:sz w:val="22"/>
              <w:szCs w:val="22"/>
              <w:lang w:val="en-US" w:eastAsia="en-US"/>
            </w:rPr>
            <w:tab/>
          </w:r>
          <w:r>
            <w:rPr/>
            <w:t>HSS behaviour</w:t>
            <w:tab/>
          </w:r>
          <w:hyperlink w:anchor="__RefHeading___Toc20218836">
            <w:r>
              <w:rPr>
                <w:rStyle w:val="IndexLink"/>
              </w:rPr>
              <w:t>31</w:t>
            </w:r>
          </w:hyperlink>
        </w:p>
        <w:p>
          <w:pPr>
            <w:pStyle w:val="Contents2"/>
            <w:rPr>
              <w:rFonts w:ascii="Calibri" w:hAnsi="Calibri" w:eastAsia="Times New Roman" w:cs="Calibri"/>
              <w:sz w:val="22"/>
              <w:szCs w:val="22"/>
              <w:lang w:val="en-US" w:eastAsia="en-US"/>
            </w:rPr>
          </w:pPr>
          <w:r>
            <w:rPr>
              <w:lang w:val="en-US" w:eastAsia="en-US"/>
            </w:rPr>
            <w:t>D</w:t>
          </w:r>
          <w:r>
            <w:rPr/>
            <w:t>.3</w:t>
          </w:r>
          <w:r>
            <w:rPr>
              <w:rFonts w:eastAsia="Times New Roman" w:cs="Calibri" w:ascii="Calibri" w:hAnsi="Calibri"/>
              <w:sz w:val="22"/>
              <w:szCs w:val="22"/>
              <w:lang w:val="en-US" w:eastAsia="en-US"/>
            </w:rPr>
            <w:tab/>
          </w:r>
          <w:r>
            <w:rPr>
              <w:lang w:val="en-US" w:eastAsia="en-US"/>
            </w:rPr>
            <w:t>ProSe Function</w:t>
          </w:r>
          <w:r>
            <w:rPr/>
            <w:t xml:space="preserve"> behaviour</w:t>
            <w:tab/>
          </w:r>
          <w:hyperlink w:anchor="__RefHeading___Toc20218837">
            <w:r>
              <w:rPr>
                <w:rStyle w:val="IndexLink"/>
              </w:rPr>
              <w:t>31</w:t>
            </w:r>
          </w:hyperlink>
        </w:p>
        <w:p>
          <w:pPr>
            <w:pStyle w:val="Contents8"/>
            <w:rPr>
              <w:rFonts w:ascii="Calibri" w:hAnsi="Calibri" w:eastAsia="Times New Roman" w:cs="Calibri"/>
              <w:szCs w:val="22"/>
              <w:lang w:val="en-US" w:eastAsia="en-US"/>
            </w:rPr>
          </w:pPr>
          <w:r>
            <w:rPr>
              <w:b w:val="false"/>
            </w:rPr>
            <w:t>Annex E (informative): Change history</w:t>
            <w:tab/>
          </w:r>
          <w:hyperlink w:anchor="__RefHeading___Toc20218838">
            <w:r>
              <w:rPr>
                <w:rStyle w:val="IndexLink"/>
                <w:b w:val="false"/>
              </w:rPr>
              <w:t>31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2021874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218745"/>
      <w:bookmarkEnd w:id="8"/>
      <w:r>
        <w:rPr/>
        <w:t>1</w:t>
        <w:tab/>
        <w:t>Scope</w:t>
      </w:r>
    </w:p>
    <w:p>
      <w:pPr>
        <w:pStyle w:val="Normal"/>
        <w:rPr>
          <w:lang w:eastAsia="zh-CN"/>
        </w:rPr>
      </w:pPr>
      <w:r>
        <w:rPr/>
        <w:t xml:space="preserve">The present document </w:t>
      </w:r>
      <w:r>
        <w:rPr>
          <w:lang w:eastAsia="zh-CN"/>
        </w:rPr>
        <w:t>d</w:t>
      </w:r>
      <w:r>
        <w:rPr/>
        <w:t>escribes the Diameter-based PC4</w:t>
      </w:r>
      <w:r>
        <w:rPr>
          <w:lang w:eastAsia="zh-CN"/>
        </w:rPr>
        <w:t>a</w:t>
      </w:r>
      <w:r>
        <w:rPr/>
        <w:t xml:space="preserve"> interface between the Proximity-based Services (</w:t>
      </w:r>
      <w:r>
        <w:rPr>
          <w:lang w:val="en-US" w:eastAsia="en-US"/>
        </w:rPr>
        <w:t>ProSe</w:t>
      </w:r>
      <w:r>
        <w:rPr/>
        <w:t xml:space="preserve">) Function and the Home Subscriber Server </w:t>
      </w:r>
      <w:r>
        <w:rPr>
          <w:lang w:eastAsia="zh-CN"/>
        </w:rPr>
        <w:t>(</w:t>
      </w:r>
      <w:r>
        <w:rPr/>
        <w:t>HSS</w:t>
      </w:r>
      <w:r>
        <w:rPr>
          <w:lang w:eastAsia="zh-CN"/>
        </w:rPr>
        <w:t>)</w:t>
      </w:r>
      <w:r>
        <w:rPr/>
        <w:t xml:space="preserve"> defined for ProSe.</w:t>
      </w:r>
    </w:p>
    <w:p>
      <w:pPr>
        <w:pStyle w:val="Normal"/>
        <w:rPr>
          <w:lang w:eastAsia="zh-CN"/>
        </w:rPr>
      </w:pPr>
      <w:r>
        <w:rPr/>
        <w:t>This specification defines the Diameter application for PC4</w:t>
      </w:r>
      <w:r>
        <w:rPr>
          <w:lang w:eastAsia="zh-CN"/>
        </w:rPr>
        <w:t>a</w:t>
      </w:r>
      <w:r>
        <w:rPr/>
        <w:t xml:space="preserve"> reference point</w:t>
      </w:r>
      <w:r>
        <w:rPr>
          <w:lang w:eastAsia="zh-CN"/>
        </w:rPr>
        <w:t xml:space="preserve"> between </w:t>
      </w:r>
      <w:r>
        <w:rPr>
          <w:lang w:eastAsia="zh-CN"/>
        </w:rPr>
        <w:t>the</w:t>
      </w:r>
      <w:r>
        <w:rPr>
          <w:lang w:eastAsia="zh-CN"/>
        </w:rPr>
        <w:t xml:space="preserve"> </w:t>
      </w:r>
      <w:r>
        <w:rPr/>
        <w:t>ProSe Function</w:t>
      </w:r>
      <w:r>
        <w:rPr>
          <w:lang w:eastAsia="zh-CN"/>
        </w:rPr>
        <w:t xml:space="preserve"> and the </w:t>
      </w:r>
      <w:r>
        <w:rPr/>
        <w:t>HSS.</w:t>
      </w:r>
      <w:r>
        <w:rPr>
          <w:lang w:eastAsia="zh-CN"/>
        </w:rPr>
        <w:t>T</w:t>
      </w:r>
      <w:r>
        <w:rPr/>
        <w:t>he interactions between the ProSe Function</w:t>
      </w:r>
      <w:r>
        <w:rPr>
          <w:lang w:eastAsia="zh-CN"/>
        </w:rPr>
        <w:t xml:space="preserve"> </w:t>
      </w:r>
      <w:r>
        <w:rPr>
          <w:lang w:eastAsia="zh-CN"/>
        </w:rPr>
        <w:t xml:space="preserve">and the HSS </w:t>
      </w:r>
      <w:r>
        <w:rPr>
          <w:lang w:eastAsia="zh-CN"/>
        </w:rPr>
        <w:t>are specified.</w:t>
      </w:r>
    </w:p>
    <w:p>
      <w:pPr>
        <w:pStyle w:val="Normal"/>
        <w:rPr/>
      </w:pPr>
      <w:r>
        <w:rPr>
          <w:lang w:eastAsia="zh-CN"/>
        </w:rPr>
        <w:t xml:space="preserve">The stage 2 </w:t>
      </w:r>
      <w:r>
        <w:rPr/>
        <w:t xml:space="preserve">description </w:t>
      </w:r>
      <w:r>
        <w:rPr>
          <w:lang w:eastAsia="zh-CN"/>
        </w:rPr>
        <w:t xml:space="preserve">for </w:t>
      </w:r>
      <w:r>
        <w:rPr/>
        <w:t>Proximity-based Services (</w:t>
      </w:r>
      <w:r>
        <w:rPr>
          <w:lang w:val="en-US" w:eastAsia="en-US"/>
        </w:rPr>
        <w:t>ProSe</w:t>
      </w:r>
      <w:r>
        <w:rPr/>
        <w:t xml:space="preserve">) features in EPS </w:t>
      </w:r>
      <w:r>
        <w:rPr>
          <w:lang w:eastAsia="zh-CN"/>
        </w:rPr>
        <w:t>is specified</w:t>
      </w:r>
      <w:r>
        <w:rPr/>
        <w:t xml:space="preserve"> in 3GPP TS 23.303 [2].</w:t>
      </w:r>
    </w:p>
    <w:p>
      <w:pPr>
        <w:pStyle w:val="Heading1"/>
        <w:ind w:left="1134" w:hanging="1134"/>
        <w:rPr/>
      </w:pPr>
      <w:bookmarkStart w:id="9" w:name="__RefHeading___Toc2021874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zh-CN"/>
        </w:rPr>
      </w:pPr>
      <w:r>
        <w:rPr/>
        <w:t>[</w:t>
      </w:r>
      <w:r>
        <w:rPr>
          <w:lang w:val="en-US" w:eastAsia="en-US"/>
        </w:rPr>
        <w:t>2</w:t>
      </w:r>
      <w:r>
        <w:rPr/>
        <w:t>]</w:t>
        <w:tab/>
        <w:t>3GPP TS 23.303: "Proximity based services; Stage 2".</w:t>
      </w:r>
    </w:p>
    <w:p>
      <w:pPr>
        <w:pStyle w:val="EX"/>
        <w:rPr/>
      </w:pPr>
      <w:r>
        <w:rPr>
          <w:lang w:val="it-IT"/>
        </w:rPr>
        <w:t>[</w:t>
      </w:r>
      <w:r>
        <w:rPr>
          <w:lang w:val="it-IT" w:eastAsia="zh-CN"/>
        </w:rPr>
        <w:t>3</w:t>
      </w:r>
      <w:r>
        <w:rPr>
          <w:lang w:val="it-IT"/>
        </w:rPr>
        <w:t>]</w:t>
        <w:tab/>
        <w:t>Void</w:t>
      </w:r>
      <w:r>
        <w:rPr>
          <w:lang w:val="it-IT" w:eastAsia="zh-CN"/>
        </w:rPr>
        <w:t>.</w:t>
      </w:r>
    </w:p>
    <w:p>
      <w:pPr>
        <w:pStyle w:val="EX"/>
        <w:rPr>
          <w:lang w:eastAsia="zh-CN"/>
        </w:rPr>
      </w:pPr>
      <w:r>
        <w:rPr/>
        <w:t>[</w:t>
      </w:r>
      <w:r>
        <w:rPr>
          <w:lang w:eastAsia="zh-CN"/>
        </w:rPr>
        <w:t>4</w:t>
      </w:r>
      <w:r>
        <w:rPr/>
        <w:t>]</w:t>
        <w:tab/>
        <w:t>3GPP TS 33.210: "3G Security; Network Domain Security; IP Network Layer Security".</w:t>
      </w:r>
    </w:p>
    <w:p>
      <w:pPr>
        <w:pStyle w:val="EX"/>
        <w:rPr>
          <w:lang w:eastAsia="zh-CN"/>
        </w:rPr>
      </w:pPr>
      <w:r>
        <w:rPr/>
        <w:t>[</w:t>
      </w:r>
      <w:r>
        <w:rPr>
          <w:lang w:eastAsia="zh-CN"/>
        </w:rPr>
        <w:t>5</w:t>
      </w:r>
      <w:r>
        <w:rPr/>
        <w:t>]</w:t>
        <w:tab/>
        <w:t>IETF RFC 4960: "Stream Control Transmission Protocol".</w:t>
      </w:r>
    </w:p>
    <w:p>
      <w:pPr>
        <w:pStyle w:val="EX"/>
        <w:rPr>
          <w:lang w:eastAsia="zh-CN"/>
        </w:rPr>
      </w:pPr>
      <w:r>
        <w:rPr/>
        <w:t>[</w:t>
      </w:r>
      <w:r>
        <w:rPr>
          <w:lang w:eastAsia="zh-CN"/>
        </w:rPr>
        <w:t>6</w:t>
      </w:r>
      <w:r>
        <w:rPr/>
        <w:t>]</w:t>
        <w:tab/>
        <w:t>3GPP TS 29.229: "Cx and Dx interfaces based on the Diameter protocol".</w:t>
      </w:r>
    </w:p>
    <w:p>
      <w:pPr>
        <w:pStyle w:val="EX"/>
        <w:rPr/>
      </w:pPr>
      <w:r>
        <w:rPr/>
        <w:t>[</w:t>
      </w:r>
      <w:r>
        <w:rPr>
          <w:lang w:eastAsia="zh-CN"/>
        </w:rPr>
        <w:t>7</w:t>
      </w:r>
      <w:r>
        <w:rPr/>
        <w:t>]</w:t>
        <w:tab/>
        <w:t>3GPP TS 23.003: "Numbering, addressing and identification"</w:t>
      </w:r>
      <w:r>
        <w:rPr>
          <w:lang w:eastAsia="zh-CN"/>
        </w:rPr>
        <w:t>.</w:t>
      </w:r>
    </w:p>
    <w:p>
      <w:pPr>
        <w:pStyle w:val="EX"/>
        <w:rPr>
          <w:lang w:eastAsia="zh-CN"/>
        </w:rPr>
      </w:pPr>
      <w:r>
        <w:rPr/>
        <w:t>[</w:t>
      </w:r>
      <w:r>
        <w:rPr>
          <w:lang w:eastAsia="zh-CN"/>
        </w:rPr>
        <w:t>8</w:t>
      </w:r>
      <w:r>
        <w:rPr/>
        <w:t>]</w:t>
        <w:tab/>
        <w:t>IETF RFC 5234: "Augmented BNF for Syntax Specifications: ABNF".</w:t>
      </w:r>
    </w:p>
    <w:p>
      <w:pPr>
        <w:pStyle w:val="EX"/>
        <w:rPr>
          <w:lang w:eastAsia="zh-CN"/>
        </w:rPr>
      </w:pPr>
      <w:r>
        <w:rPr/>
        <w:t>[</w:t>
      </w:r>
      <w:r>
        <w:rPr>
          <w:lang w:eastAsia="zh-CN"/>
        </w:rPr>
        <w:t>9</w:t>
      </w:r>
      <w:r>
        <w:rPr/>
        <w:t>]</w:t>
        <w:tab/>
        <w:t>3GPP TS 29.228: "IP multimedia (IM) Subsystem Cx and Dx Interfaces; Signalling flows and Message Elements".</w:t>
      </w:r>
    </w:p>
    <w:p>
      <w:pPr>
        <w:pStyle w:val="EX"/>
        <w:rPr/>
      </w:pPr>
      <w:r>
        <w:rPr/>
        <w:t>[</w:t>
      </w:r>
      <w:r>
        <w:rPr>
          <w:lang w:eastAsia="zh-CN"/>
        </w:rPr>
        <w:t>10</w:t>
      </w:r>
      <w:r>
        <w:rPr/>
        <w:t>]</w:t>
        <w:tab/>
        <w:t>3GPP</w:t>
      </w:r>
      <w:r>
        <w:rPr>
          <w:lang w:val="en-US"/>
        </w:rPr>
        <w:t> </w:t>
      </w:r>
      <w:r>
        <w:rPr/>
        <w:t>TS 29.272: "Evolved Packet System; MME and SGSN Related Interfaces Based on Diameter Protocol".</w:t>
      </w:r>
    </w:p>
    <w:p>
      <w:pPr>
        <w:pStyle w:val="EX"/>
        <w:rPr/>
      </w:pPr>
      <w:r>
        <w:rPr/>
        <w:t>[</w:t>
      </w:r>
      <w:r>
        <w:rPr>
          <w:lang w:eastAsia="zh-CN"/>
        </w:rPr>
        <w:t>11</w:t>
      </w:r>
      <w:r>
        <w:rPr/>
        <w:t>]</w:t>
        <w:tab/>
        <w:t>3GPP TS 23.007: "Restoration procedures".</w:t>
      </w:r>
    </w:p>
    <w:p>
      <w:pPr>
        <w:pStyle w:val="EX"/>
        <w:rPr/>
      </w:pPr>
      <w:r>
        <w:rPr/>
        <w:t>[12]</w:t>
        <w:tab/>
        <w:t xml:space="preserve">3GPP TS 29.329: </w:t>
      </w:r>
      <w:r>
        <w:rPr>
          <w:lang w:val="en-US"/>
        </w:rPr>
        <w:t>"</w:t>
      </w:r>
      <w:r>
        <w:rPr/>
        <w:t>Sh Interface based on the Diameter protocol</w:t>
      </w:r>
      <w:r>
        <w:rPr>
          <w:lang w:val="en-US"/>
        </w:rPr>
        <w:t>"</w:t>
      </w:r>
      <w:r>
        <w:rPr/>
        <w:t>.</w:t>
      </w:r>
    </w:p>
    <w:p>
      <w:pPr>
        <w:pStyle w:val="EX"/>
        <w:rPr>
          <w:lang w:val="en-US"/>
        </w:rPr>
      </w:pPr>
      <w:r>
        <w:rPr>
          <w:lang w:eastAsia="ko-KR"/>
        </w:rPr>
        <w:t>[13]</w:t>
        <w:tab/>
      </w:r>
      <w:r>
        <w:rPr>
          <w:lang w:eastAsia="ko-KR"/>
        </w:rPr>
        <w:t>void</w:t>
      </w:r>
    </w:p>
    <w:p>
      <w:pPr>
        <w:pStyle w:val="EX"/>
        <w:rPr>
          <w:lang w:eastAsia="zh-CN"/>
        </w:rPr>
      </w:pPr>
      <w:r>
        <w:rPr>
          <w:lang w:eastAsia="ko-KR"/>
        </w:rPr>
        <w:t>[14]</w:t>
        <w:tab/>
        <w:t>3GPP</w:t>
      </w:r>
      <w:r>
        <w:rPr/>
        <w:t> </w:t>
      </w:r>
      <w:r>
        <w:rPr>
          <w:lang w:eastAsia="ko-KR"/>
        </w:rPr>
        <w:t>TS</w:t>
      </w:r>
      <w:r>
        <w:rPr/>
        <w:t> </w:t>
      </w:r>
      <w:r>
        <w:rPr>
          <w:lang w:eastAsia="ko-KR"/>
        </w:rPr>
        <w:t xml:space="preserve">29.173: </w:t>
      </w:r>
      <w:r>
        <w:rPr/>
        <w:t>"Location Services (LCS); Diameter-based SLh interface for Control Plane LCS".</w:t>
      </w:r>
    </w:p>
    <w:p>
      <w:pPr>
        <w:pStyle w:val="EX"/>
        <w:rPr>
          <w:lang w:eastAsia="en-GB"/>
        </w:rPr>
      </w:pPr>
      <w:r>
        <w:rPr>
          <w:lang w:eastAsia="en-GB"/>
        </w:rPr>
        <w:t>[15]</w:t>
        <w:tab/>
        <w:t>IETF</w:t>
      </w:r>
      <w:r>
        <w:rPr/>
        <w:t xml:space="preserve"> RFC 7683</w:t>
      </w:r>
      <w:r>
        <w:rPr>
          <w:lang w:eastAsia="en-GB"/>
        </w:rPr>
        <w:t xml:space="preserve">: </w:t>
      </w:r>
      <w:r>
        <w:rPr>
          <w:lang w:eastAsia="en-GB"/>
        </w:rPr>
        <w:t>"Diameter Overload Indication Conveyance"</w:t>
      </w:r>
      <w:r>
        <w:rPr>
          <w:lang w:eastAsia="en-GB"/>
        </w:rPr>
        <w:t>.</w:t>
      </w:r>
    </w:p>
    <w:p>
      <w:pPr>
        <w:pStyle w:val="EX"/>
        <w:rPr>
          <w:lang w:eastAsia="zh-CN"/>
        </w:rPr>
      </w:pPr>
      <w:r>
        <w:rPr/>
        <w:t>[16]</w:t>
        <w:tab/>
        <w:t>3GPP TS 24.334: "Proximity-services (ProSe) User Equipment (UE) to ProSe function protocol aspects; Stage 3".</w:t>
      </w:r>
    </w:p>
    <w:p>
      <w:pPr>
        <w:pStyle w:val="EX"/>
        <w:rPr/>
      </w:pPr>
      <w:r>
        <w:rPr/>
        <w:t>[17]</w:t>
        <w:tab/>
        <w:t>3GPP TS 24.333: "Proximity-services (ProSe) Management Objects (MO); Stage 3".</w:t>
      </w:r>
    </w:p>
    <w:p>
      <w:pPr>
        <w:pStyle w:val="EX"/>
        <w:rPr/>
      </w:pPr>
      <w:r>
        <w:rPr/>
        <w:t>[18]</w:t>
        <w:tab/>
        <w:t>3GPP TS 29.061: "Interworking between the Public Land Mobile Network (PLMN) supporting packet based services and Packet Data Networks (PDN)".</w:t>
      </w:r>
    </w:p>
    <w:p>
      <w:pPr>
        <w:pStyle w:val="EX"/>
        <w:rPr/>
      </w:pPr>
      <w:r>
        <w:rPr/>
        <w:t>[19]</w:t>
        <w:tab/>
      </w:r>
      <w:r>
        <w:rPr>
          <w:lang w:eastAsia="zh-CN"/>
        </w:rPr>
        <w:t>3GPP TS 32.251: "Telecommunication management; Charging management; Packet Switched (PS) domain charging".</w:t>
      </w:r>
    </w:p>
    <w:p>
      <w:pPr>
        <w:pStyle w:val="EX"/>
        <w:rPr/>
      </w:pPr>
      <w:r>
        <w:rPr>
          <w:lang w:eastAsia="zh-CN"/>
        </w:rPr>
        <w:t>[20]</w:t>
        <w:tab/>
      </w:r>
      <w:r>
        <w:rPr/>
        <w:t>3GPP TS 32.298: "Charging Management; CDR parameter description".</w:t>
      </w:r>
    </w:p>
    <w:p>
      <w:pPr>
        <w:pStyle w:val="EX"/>
        <w:rPr/>
      </w:pPr>
      <w:r>
        <w:rPr/>
        <w:t>[21]</w:t>
        <w:tab/>
        <w:t xml:space="preserve">IETF RFC 7944: </w:t>
      </w:r>
      <w:r>
        <w:rPr>
          <w:lang w:val="it-IT"/>
        </w:rPr>
        <w:t>"Diameter Routing Message Priority</w:t>
      </w:r>
      <w:r>
        <w:rPr/>
        <w:t>".</w:t>
      </w:r>
    </w:p>
    <w:p>
      <w:pPr>
        <w:pStyle w:val="EX"/>
        <w:rPr>
          <w:lang w:eastAsia="zh-CN"/>
        </w:rPr>
      </w:pPr>
      <w:r>
        <w:rPr/>
        <w:t>[22]</w:t>
        <w:tab/>
        <w:t>IETF </w:t>
      </w:r>
      <w:r>
        <w:rPr>
          <w:lang w:val="en-US" w:eastAsia="en-US"/>
        </w:rPr>
        <w:t>RFC 8583</w:t>
      </w:r>
      <w:r>
        <w:rPr/>
        <w:t>: "Diameter Load Information Conveyance".</w:t>
      </w:r>
    </w:p>
    <w:p>
      <w:pPr>
        <w:pStyle w:val="EX"/>
        <w:rPr>
          <w:lang w:val="it-IT" w:eastAsia="zh-CN"/>
        </w:rPr>
      </w:pPr>
      <w:r>
        <w:rPr>
          <w:lang w:val="it-IT"/>
        </w:rPr>
        <w:t>[23]</w:t>
        <w:tab/>
        <w:t>IETF</w:t>
      </w:r>
      <w:r>
        <w:rPr/>
        <w:t> </w:t>
      </w:r>
      <w:r>
        <w:rPr>
          <w:lang w:val="it-IT"/>
        </w:rPr>
        <w:t>RFC</w:t>
      </w:r>
      <w:r>
        <w:rPr/>
        <w:t> </w:t>
      </w:r>
      <w:r>
        <w:rPr>
          <w:lang w:val="it-IT"/>
        </w:rPr>
        <w:t>6733: "Diameter Base Protocol"</w:t>
      </w:r>
      <w:r>
        <w:rPr>
          <w:lang w:val="it-IT" w:eastAsia="zh-CN"/>
        </w:rPr>
        <w:t>.</w:t>
      </w:r>
    </w:p>
    <w:p>
      <w:pPr>
        <w:pStyle w:val="Heading1"/>
        <w:ind w:left="1134" w:hanging="1134"/>
        <w:rPr/>
      </w:pPr>
      <w:bookmarkStart w:id="10" w:name="__RefHeading___Toc20218747"/>
      <w:bookmarkEnd w:id="10"/>
      <w:r>
        <w:rPr/>
        <w:t>3</w:t>
        <w:tab/>
        <w:t>Definitions, symbols and abbreviations</w:t>
      </w:r>
    </w:p>
    <w:p>
      <w:pPr>
        <w:pStyle w:val="Heading2"/>
        <w:rPr/>
      </w:pPr>
      <w:bookmarkStart w:id="11" w:name="__RefHeading___Toc20218748"/>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2" w:name="__RefHeading___Toc20218749"/>
      <w:bookmarkEnd w:id="12"/>
      <w:r>
        <w:rPr/>
        <w:t>3.</w:t>
      </w:r>
      <w:r>
        <w:rPr>
          <w:lang w:eastAsia="zh-CN"/>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zh-CN"/>
        </w:rPr>
        <w:t>DRMP</w:t>
        <w:tab/>
        <w:t>Diameter Routing Message Priority</w:t>
      </w:r>
    </w:p>
    <w:p>
      <w:pPr>
        <w:pStyle w:val="EW"/>
        <w:rPr/>
      </w:pPr>
      <w:r>
        <w:rPr/>
        <w:t>DSCP</w:t>
        <w:tab/>
      </w:r>
      <w:r>
        <w:rPr>
          <w:lang w:eastAsia="zh-CN"/>
        </w:rPr>
        <w:t>Differentiated Services Code Point</w:t>
      </w:r>
    </w:p>
    <w:p>
      <w:pPr>
        <w:pStyle w:val="EW"/>
        <w:rPr/>
      </w:pPr>
      <w:r>
        <w:rPr/>
        <w:t>ProSe</w:t>
        <w:tab/>
        <w:t>Proximity-based Services</w:t>
      </w:r>
    </w:p>
    <w:p>
      <w:pPr>
        <w:pStyle w:val="Heading1"/>
        <w:ind w:left="1134" w:hanging="1134"/>
        <w:rPr>
          <w:lang w:eastAsia="zh-CN"/>
        </w:rPr>
      </w:pPr>
      <w:bookmarkStart w:id="13" w:name="__RefHeading___Toc20218750"/>
      <w:bookmarkEnd w:id="13"/>
      <w:r>
        <w:rPr/>
        <w:t>4</w:t>
        <w:tab/>
        <w:t>General</w:t>
      </w:r>
      <w:r>
        <w:rPr>
          <w:lang w:eastAsia="zh-CN"/>
        </w:rPr>
        <w:t xml:space="preserve"> Description</w:t>
      </w:r>
    </w:p>
    <w:p>
      <w:pPr>
        <w:pStyle w:val="Heading2"/>
        <w:rPr/>
      </w:pPr>
      <w:bookmarkStart w:id="14" w:name="__RefHeading___Toc20218751"/>
      <w:bookmarkEnd w:id="14"/>
      <w:r>
        <w:rPr/>
        <w:t>4.1</w:t>
        <w:tab/>
        <w:t>Introduction</w:t>
      </w:r>
    </w:p>
    <w:p>
      <w:pPr>
        <w:pStyle w:val="Normal"/>
        <w:rPr/>
      </w:pPr>
      <w:r>
        <w:rPr/>
        <w:t xml:space="preserve">The </w:t>
      </w:r>
      <w:r>
        <w:rPr>
          <w:lang w:eastAsia="zh-CN"/>
        </w:rPr>
        <w:t>PC4a</w:t>
      </w:r>
      <w:r>
        <w:rPr/>
        <w:t xml:space="preserve"> reference point between the </w:t>
      </w:r>
      <w:r>
        <w:rPr/>
        <w:t>ProSe Function</w:t>
      </w:r>
      <w:r>
        <w:rPr/>
        <w:t xml:space="preserve"> and the </w:t>
      </w:r>
      <w:r>
        <w:rPr/>
        <w:t>HSS</w:t>
      </w:r>
      <w:r>
        <w:rPr/>
        <w:t xml:space="preserve"> </w:t>
      </w:r>
      <w:r>
        <w:rPr/>
        <w:t xml:space="preserve">is </w:t>
      </w:r>
      <w:r>
        <w:rPr/>
        <w:t>defined in the 3GPP TS 23.</w:t>
      </w:r>
      <w:r>
        <w:rPr/>
        <w:t>303</w:t>
      </w:r>
      <w:r>
        <w:rPr/>
        <w:t> [</w:t>
      </w:r>
      <w:r>
        <w:rPr/>
        <w:t>2</w:t>
      </w:r>
      <w:r>
        <w:rPr/>
        <w:t>].</w:t>
      </w:r>
    </w:p>
    <w:p>
      <w:pPr>
        <w:pStyle w:val="Normal"/>
        <w:rPr/>
      </w:pPr>
      <w:r>
        <w:rPr/>
        <w:t xml:space="preserve">This document </w:t>
      </w:r>
      <w:r>
        <w:rPr/>
        <w:t>describe</w:t>
      </w:r>
      <w:r>
        <w:rPr/>
        <w:t xml:space="preserve">s the </w:t>
      </w:r>
      <w:r>
        <w:rPr/>
        <w:t xml:space="preserve">PC4a </w:t>
      </w:r>
      <w:r>
        <w:rPr/>
        <w:t>interface related procedures</w:t>
      </w:r>
      <w:r>
        <w:rPr/>
        <w:t>,</w:t>
      </w:r>
      <w:r>
        <w:rPr/>
        <w:t xml:space="preserve"> message parameters</w:t>
      </w:r>
      <w:r>
        <w:rPr/>
        <w:t xml:space="preserve"> and protocol specification</w:t>
      </w:r>
      <w:r>
        <w:rPr/>
        <w:t>s</w:t>
      </w:r>
      <w:r>
        <w:rPr/>
        <w:t>.</w:t>
      </w:r>
    </w:p>
    <w:p>
      <w:pPr>
        <w:pStyle w:val="Normal"/>
        <w:rPr/>
      </w:pPr>
      <w:r>
        <w:rPr/>
        <w:t xml:space="preserve">The PC4a interface allows the ProSe Function to retrieve </w:t>
      </w:r>
      <w:r>
        <w:rPr/>
        <w:t>ProSe related subscri</w:t>
      </w:r>
      <w:r>
        <w:rPr/>
        <w:t>ption</w:t>
      </w:r>
      <w:r>
        <w:rPr/>
        <w:t xml:space="preserve"> data in order to authorise access </w:t>
      </w:r>
      <w:r>
        <w:rPr/>
        <w:t xml:space="preserve">from </w:t>
      </w:r>
      <w:r>
        <w:rPr/>
        <w:t>the</w:t>
      </w:r>
      <w:r>
        <w:rPr/>
        <w:t xml:space="preserve"> UE </w:t>
      </w:r>
      <w:r>
        <w:rPr/>
        <w:t>for ProSe.</w:t>
      </w:r>
    </w:p>
    <w:p>
      <w:pPr>
        <w:pStyle w:val="Heading1"/>
        <w:ind w:left="1134" w:hanging="1134"/>
        <w:rPr>
          <w:lang w:eastAsia="zh-CN"/>
        </w:rPr>
      </w:pPr>
      <w:bookmarkStart w:id="15" w:name="__RefHeading___Toc20218752"/>
      <w:bookmarkEnd w:id="15"/>
      <w:r>
        <w:rPr/>
        <w:t>5</w:t>
        <w:tab/>
      </w:r>
      <w:r>
        <w:rPr>
          <w:lang w:eastAsia="zh-CN"/>
        </w:rPr>
        <w:t>Procedure Descriptions</w:t>
      </w:r>
    </w:p>
    <w:p>
      <w:pPr>
        <w:pStyle w:val="Heading2"/>
        <w:rPr>
          <w:lang w:eastAsia="zh-CN"/>
        </w:rPr>
      </w:pPr>
      <w:bookmarkStart w:id="16" w:name="__RefHeading___Toc20218753"/>
      <w:bookmarkEnd w:id="16"/>
      <w:r>
        <w:rPr/>
        <w:t>5.1</w:t>
        <w:tab/>
        <w:t>Introduction</w:t>
      </w:r>
    </w:p>
    <w:p>
      <w:pPr>
        <w:pStyle w:val="Normal"/>
        <w:rPr/>
      </w:pPr>
      <w:r>
        <w:rPr/>
        <w:t>This clause describes the Diameter-based PC4</w:t>
      </w:r>
      <w:r>
        <w:rPr/>
        <w:t>a</w:t>
      </w:r>
      <w:r>
        <w:rPr/>
        <w:t xml:space="preserve"> interface related procedures and </w:t>
      </w:r>
      <w:r>
        <w:rPr/>
        <w:t>i</w:t>
      </w:r>
      <w:r>
        <w:rPr/>
        <w:t>nformation elements exchanged between</w:t>
      </w:r>
      <w:r>
        <w:rPr/>
        <w:t xml:space="preserve"> the </w:t>
      </w:r>
      <w:r>
        <w:rPr/>
        <w:t>ProSe Function and the HSS.</w:t>
      </w:r>
    </w:p>
    <w:p>
      <w:pPr>
        <w:pStyle w:val="Normal"/>
        <w:rPr>
          <w:lang w:eastAsia="zh-CN"/>
        </w:rPr>
      </w:pPr>
      <w:r>
        <w:rPr/>
        <w:t>In the tables that describe the Information Elements transported by each Diameter command, each Information Element is marked as (M) Mandatory, (C) Conditional or (O) Optional in the "Cat." column. For the correct handling of the Information Element according to the category type, see the description detailed in clause 6 of the 3GPP TS 29.228 [</w:t>
      </w:r>
      <w:r>
        <w:rPr>
          <w:lang w:eastAsia="zh-CN"/>
        </w:rPr>
        <w:t>9</w:t>
      </w:r>
      <w:r>
        <w:rPr/>
        <w:t>].</w:t>
      </w:r>
    </w:p>
    <w:p>
      <w:pPr>
        <w:pStyle w:val="Heading2"/>
        <w:rPr>
          <w:lang w:eastAsia="zh-CN"/>
        </w:rPr>
      </w:pPr>
      <w:bookmarkStart w:id="17" w:name="__RefHeading___Toc20218754"/>
      <w:bookmarkEnd w:id="17"/>
      <w:r>
        <w:rPr/>
        <w:t>5.2</w:t>
        <w:tab/>
      </w:r>
      <w:r>
        <w:rPr>
          <w:lang w:eastAsia="zh-CN"/>
        </w:rPr>
        <w:t xml:space="preserve">ProSe </w:t>
      </w:r>
      <w:r>
        <w:rPr/>
        <w:t>Subscriber Information Retrieval</w:t>
      </w:r>
    </w:p>
    <w:p>
      <w:pPr>
        <w:pStyle w:val="Heading3"/>
        <w:rPr>
          <w:lang w:val="en-US"/>
        </w:rPr>
      </w:pPr>
      <w:bookmarkStart w:id="18" w:name="__RefHeading___Toc20218755"/>
      <w:bookmarkEnd w:id="18"/>
      <w:r>
        <w:rPr>
          <w:lang w:val="en-US"/>
        </w:rPr>
        <w:t>5</w:t>
      </w:r>
      <w:r>
        <w:rPr>
          <w:lang w:val="en-US"/>
        </w:rPr>
        <w:t>.</w:t>
      </w:r>
      <w:r>
        <w:rPr>
          <w:lang w:val="en-US"/>
        </w:rPr>
        <w:t>2</w:t>
      </w:r>
      <w:r>
        <w:rPr>
          <w:lang w:val="en-US"/>
        </w:rPr>
        <w:t>.1</w:t>
        <w:tab/>
      </w:r>
      <w:r>
        <w:rPr/>
        <w:t>General</w:t>
      </w:r>
    </w:p>
    <w:p>
      <w:pPr>
        <w:pStyle w:val="Normal"/>
        <w:rPr>
          <w:lang w:eastAsia="zh-CN"/>
        </w:rPr>
      </w:pPr>
      <w:r>
        <w:rPr/>
        <w:t xml:space="preserve">This procedure </w:t>
      </w:r>
      <w:r>
        <w:rPr>
          <w:lang w:eastAsia="zh-CN"/>
        </w:rPr>
        <w:t>shall be</w:t>
      </w:r>
      <w:r>
        <w:rPr/>
        <w:t xml:space="preserve"> used between the ProSe Function and the </w:t>
      </w:r>
      <w:r>
        <w:rPr>
          <w:lang w:eastAsia="zh-CN"/>
        </w:rPr>
        <w:t>HSS for authorization of the UE</w:t>
      </w:r>
      <w:r>
        <w:rPr>
          <w:lang w:eastAsia="zh-CN"/>
        </w:rPr>
        <w:t xml:space="preserve"> for ProSe</w:t>
      </w:r>
      <w:r>
        <w:rPr/>
        <w:t xml:space="preserve">. The procedure </w:t>
      </w:r>
      <w:r>
        <w:rPr>
          <w:lang w:eastAsia="zh-CN"/>
        </w:rPr>
        <w:t>shall be</w:t>
      </w:r>
      <w:r>
        <w:rPr/>
        <w:t xml:space="preserve"> invoked by the </w:t>
      </w:r>
      <w:r>
        <w:rPr>
          <w:lang w:eastAsia="zh-CN"/>
        </w:rPr>
        <w:t>ProSe Function</w:t>
      </w:r>
      <w:r>
        <w:rPr/>
        <w:t xml:space="preserve"> and is used:</w:t>
      </w:r>
    </w:p>
    <w:p>
      <w:pPr>
        <w:pStyle w:val="B1"/>
        <w:rPr/>
      </w:pPr>
      <w:r>
        <w:rPr/>
        <w:t>-</w:t>
        <w:tab/>
      </w:r>
      <w:r>
        <w:rPr>
          <w:lang w:eastAsia="zh-CN"/>
        </w:rPr>
        <w:t>to req</w:t>
      </w:r>
      <w:r>
        <w:rPr/>
        <w:t xml:space="preserve">uest </w:t>
      </w:r>
      <w:r>
        <w:rPr/>
        <w:t>ProSe related subscri</w:t>
      </w:r>
      <w:r>
        <w:rPr>
          <w:lang w:eastAsia="zh-CN"/>
        </w:rPr>
        <w:t>ption</w:t>
      </w:r>
      <w:r>
        <w:rPr/>
        <w:t xml:space="preserve"> data</w:t>
      </w:r>
      <w:r>
        <w:rPr>
          <w:lang w:eastAsia="zh-CN"/>
        </w:rPr>
        <w:t>.</w:t>
      </w:r>
    </w:p>
    <w:p>
      <w:pPr>
        <w:pStyle w:val="Normal"/>
        <w:rPr>
          <w:lang w:eastAsia="zh-CN"/>
        </w:rPr>
      </w:pPr>
      <w:r>
        <w:rPr/>
        <w:t xml:space="preserve">This procedure is mapped to the commands </w:t>
      </w:r>
      <w:r>
        <w:rPr>
          <w:lang w:eastAsia="zh-CN"/>
        </w:rPr>
        <w:t>ProSe-</w:t>
      </w:r>
      <w:r>
        <w:rPr/>
        <w:t>Subscriber-Information-Request/Answer (PIR/PIA) in the Diameter application specified in clause 6. Tables 5.2.</w:t>
      </w:r>
      <w:r>
        <w:rPr>
          <w:lang w:eastAsia="zh-CN"/>
        </w:rPr>
        <w:t>1</w:t>
      </w:r>
      <w:r>
        <w:rPr/>
        <w:t>-1 and 5.2.</w:t>
      </w:r>
      <w:r>
        <w:rPr>
          <w:lang w:eastAsia="zh-CN"/>
        </w:rPr>
        <w:t>1</w:t>
      </w:r>
      <w:r>
        <w:rPr/>
        <w:t>-2 detail the involved information elements.</w:t>
      </w:r>
    </w:p>
    <w:p>
      <w:pPr>
        <w:pStyle w:val="TH"/>
        <w:rPr>
          <w:lang w:eastAsia="zh-CN"/>
        </w:rPr>
      </w:pPr>
      <w:r>
        <w:rPr>
          <w:lang w:eastAsia="zh-CN"/>
        </w:rPr>
        <w:t>Table 5.2.</w:t>
      </w:r>
      <w:r>
        <w:rPr>
          <w:lang w:val="en-US" w:eastAsia="zh-CN"/>
        </w:rPr>
        <w:t>1-1</w:t>
      </w:r>
      <w:r>
        <w:rPr>
          <w:lang w:eastAsia="zh-CN"/>
        </w:rPr>
        <w:t>: ProSe Subscriber Information Retrieval Request</w:t>
      </w:r>
    </w:p>
    <w:tbl>
      <w:tblPr>
        <w:tblW w:w="9918" w:type="dxa"/>
        <w:jc w:val="center"/>
        <w:tblInd w:w="0" w:type="dxa"/>
        <w:tblLayout w:type="fixed"/>
        <w:tblCellMar>
          <w:top w:w="0" w:type="dxa"/>
          <w:left w:w="107" w:type="dxa"/>
          <w:bottom w:w="0" w:type="dxa"/>
          <w:right w:w="107" w:type="dxa"/>
        </w:tblCellMar>
      </w:tblPr>
      <w:tblGrid>
        <w:gridCol w:w="2316"/>
        <w:gridCol w:w="63"/>
        <w:gridCol w:w="2359"/>
        <w:gridCol w:w="63"/>
        <w:gridCol w:w="492"/>
        <w:gridCol w:w="63"/>
        <w:gridCol w:w="4499"/>
        <w:gridCol w:w="63"/>
      </w:tblGrid>
      <w:tr>
        <w:trPr/>
        <w:tc>
          <w:tcPr>
            <w:tcW w:w="2379" w:type="dxa"/>
            <w:gridSpan w:val="2"/>
            <w:tcBorders>
              <w:top w:val="single" w:sz="12" w:space="0" w:color="000000"/>
              <w:left w:val="single" w:sz="12"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Information Element Name</w:t>
            </w:r>
          </w:p>
        </w:tc>
        <w:tc>
          <w:tcPr>
            <w:tcW w:w="2422" w:type="dxa"/>
            <w:gridSpan w:val="2"/>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Mapping to Diameter AVP</w:t>
            </w:r>
          </w:p>
        </w:tc>
        <w:tc>
          <w:tcPr>
            <w:tcW w:w="555" w:type="dxa"/>
            <w:gridSpan w:val="2"/>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Cat.</w:t>
            </w:r>
          </w:p>
        </w:tc>
        <w:tc>
          <w:tcPr>
            <w:tcW w:w="4562" w:type="dxa"/>
            <w:gridSpan w:val="2"/>
            <w:tcBorders>
              <w:top w:val="single" w:sz="12" w:space="0" w:color="000000"/>
              <w:left w:val="single" w:sz="6" w:space="0" w:color="000000"/>
              <w:bottom w:val="single" w:sz="6" w:space="0" w:color="000000"/>
              <w:right w:val="single" w:sz="12" w:space="0" w:color="000000"/>
            </w:tcBorders>
            <w:shd w:fill="D9D9D9" w:val="clear"/>
          </w:tcPr>
          <w:p>
            <w:pPr>
              <w:pStyle w:val="TH"/>
              <w:spacing w:before="60" w:after="180"/>
              <w:rPr>
                <w:sz w:val="18"/>
                <w:szCs w:val="18"/>
              </w:rPr>
            </w:pPr>
            <w:r>
              <w:rPr>
                <w:sz w:val="18"/>
                <w:szCs w:val="18"/>
              </w:rPr>
              <w:t>Description</w:t>
            </w:r>
          </w:p>
        </w:tc>
      </w:tr>
      <w:tr>
        <w:trPr>
          <w:trHeight w:val="401" w:hRule="atLeast"/>
          <w:cantSplit w:val="true"/>
        </w:trPr>
        <w:tc>
          <w:tcPr>
            <w:tcW w:w="2316" w:type="dxa"/>
            <w:tcBorders>
              <w:top w:val="single" w:sz="6" w:space="0" w:color="000000"/>
              <w:left w:val="single" w:sz="12" w:space="0" w:color="000000"/>
              <w:bottom w:val="single" w:sz="6" w:space="0" w:color="000000"/>
              <w:right w:val="single" w:sz="6" w:space="0" w:color="000000"/>
            </w:tcBorders>
          </w:tcPr>
          <w:p>
            <w:pPr>
              <w:pStyle w:val="TAL"/>
              <w:rPr/>
            </w:pPr>
            <w:r>
              <w:rPr/>
              <w:t>IMSI</w:t>
            </w:r>
          </w:p>
          <w:p>
            <w:pPr>
              <w:pStyle w:val="TAC"/>
              <w:jc w:val="left"/>
              <w:rPr/>
            </w:pPr>
            <w:r>
              <w:rPr/>
            </w:r>
          </w:p>
        </w:tc>
        <w:tc>
          <w:tcPr>
            <w:tcW w:w="2422"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 xml:space="preserve">User-Name (See </w:t>
            </w:r>
            <w:r>
              <w:rPr>
                <w:lang w:val="it-IT"/>
              </w:rPr>
              <w:t>IETF</w:t>
            </w:r>
            <w:r>
              <w:rPr/>
              <w:t> </w:t>
            </w:r>
            <w:r>
              <w:rPr>
                <w:lang w:val="it-IT"/>
              </w:rPr>
              <w:t>RFC</w:t>
            </w:r>
            <w:r>
              <w:rPr/>
              <w:t> </w:t>
            </w:r>
            <w:r>
              <w:rPr>
                <w:lang w:val="it-IT"/>
              </w:rPr>
              <w:t>6733 [23]</w:t>
            </w:r>
            <w:r>
              <w:rPr/>
              <w:t>)</w:t>
            </w:r>
          </w:p>
        </w:tc>
        <w:tc>
          <w:tcPr>
            <w:tcW w:w="555" w:type="dxa"/>
            <w:gridSpan w:val="2"/>
            <w:tcBorders>
              <w:top w:val="single" w:sz="6" w:space="0" w:color="000000"/>
              <w:left w:val="single" w:sz="6" w:space="0" w:color="000000"/>
              <w:bottom w:val="single" w:sz="6" w:space="0" w:color="000000"/>
              <w:right w:val="single" w:sz="6" w:space="0" w:color="000000"/>
            </w:tcBorders>
          </w:tcPr>
          <w:p>
            <w:pPr>
              <w:pStyle w:val="TAC"/>
              <w:rPr>
                <w:lang w:eastAsia="zh-CN"/>
              </w:rPr>
            </w:pPr>
            <w:r>
              <w:rPr/>
              <w:t>M</w:t>
            </w:r>
          </w:p>
        </w:tc>
        <w:tc>
          <w:tcPr>
            <w:tcW w:w="4562" w:type="dxa"/>
            <w:gridSpan w:val="2"/>
            <w:tcBorders>
              <w:top w:val="single" w:sz="6" w:space="0" w:color="000000"/>
              <w:left w:val="single" w:sz="6" w:space="0" w:color="000000"/>
              <w:bottom w:val="single" w:sz="6" w:space="0" w:color="000000"/>
              <w:right w:val="single" w:sz="12" w:space="0" w:color="000000"/>
            </w:tcBorders>
          </w:tcPr>
          <w:p>
            <w:pPr>
              <w:pStyle w:val="TAL"/>
              <w:rPr>
                <w:lang w:eastAsia="zh-CN"/>
              </w:rPr>
            </w:pPr>
            <w:r>
              <w:rPr/>
              <w:t xml:space="preserve">This information element </w:t>
            </w:r>
            <w:r>
              <w:rPr>
                <w:lang w:eastAsia="zh-CN"/>
              </w:rPr>
              <w:t xml:space="preserve">shall </w:t>
            </w:r>
            <w:r>
              <w:rPr/>
              <w:t xml:space="preserve">contain the </w:t>
            </w:r>
            <w:r>
              <w:rPr>
                <w:lang w:eastAsia="zh-CN"/>
              </w:rPr>
              <w:t>user</w:t>
            </w:r>
            <w:r>
              <w:rPr/>
              <w:t xml:space="preserve"> IMSI, formatted according to 3GPP TS 23.003 [</w:t>
            </w:r>
            <w:r>
              <w:rPr>
                <w:lang w:eastAsia="zh-CN"/>
              </w:rPr>
              <w:t>7</w:t>
            </w:r>
            <w:r>
              <w:rPr/>
              <w:t>], clause 2.2.</w:t>
            </w:r>
          </w:p>
        </w:tc>
        <w:tc>
          <w:tcPr>
            <w:tcW w:w="63" w:type="dxa"/>
            <w:tcBorders/>
            <w:tcMar>
              <w:left w:w="0" w:type="dxa"/>
              <w:right w:w="0" w:type="dxa"/>
            </w:tcMar>
          </w:tcPr>
          <w:p>
            <w:pPr>
              <w:pStyle w:val="Normal"/>
              <w:snapToGrid w:val="false"/>
              <w:spacing w:before="0" w:after="180"/>
              <w:rPr>
                <w:lang w:eastAsia="zh-CN"/>
              </w:rPr>
            </w:pPr>
            <w:r>
              <w:rPr>
                <w:lang w:eastAsia="zh-CN"/>
              </w:rPr>
            </w:r>
          </w:p>
        </w:tc>
      </w:tr>
      <w:tr>
        <w:trPr>
          <w:trHeight w:val="401" w:hRule="atLeast"/>
          <w:cantSplit w:val="true"/>
        </w:trPr>
        <w:tc>
          <w:tcPr>
            <w:tcW w:w="2316" w:type="dxa"/>
            <w:tcBorders>
              <w:top w:val="single" w:sz="4" w:space="0" w:color="000000"/>
              <w:left w:val="single" w:sz="12" w:space="0" w:color="000000"/>
              <w:bottom w:val="single" w:sz="4" w:space="0" w:color="000000"/>
              <w:right w:val="single" w:sz="6" w:space="0" w:color="000000"/>
            </w:tcBorders>
          </w:tcPr>
          <w:p>
            <w:pPr>
              <w:pStyle w:val="TAC"/>
              <w:jc w:val="left"/>
              <w:rPr>
                <w:rFonts w:cs="Arial"/>
                <w:szCs w:val="22"/>
                <w:lang w:val="en-US" w:eastAsia="zh-CN"/>
              </w:rPr>
            </w:pPr>
            <w:r>
              <w:rPr>
                <w:rFonts w:cs="Arial"/>
                <w:szCs w:val="22"/>
                <w:lang w:val="en-US"/>
              </w:rPr>
              <w:t>Supported Features</w:t>
            </w:r>
          </w:p>
          <w:p>
            <w:pPr>
              <w:pStyle w:val="TAC"/>
              <w:jc w:val="left"/>
              <w:rPr/>
            </w:pPr>
            <w:r>
              <w:rPr/>
              <w:t>(See 3GPP TS 29.229 [</w:t>
            </w:r>
            <w:r>
              <w:rPr>
                <w:lang w:eastAsia="zh-CN"/>
              </w:rPr>
              <w:t>6</w:t>
            </w:r>
            <w:r>
              <w:rPr/>
              <w:t>])</w:t>
            </w:r>
          </w:p>
        </w:tc>
        <w:tc>
          <w:tcPr>
            <w:tcW w:w="2422" w:type="dxa"/>
            <w:gridSpan w:val="2"/>
            <w:tcBorders>
              <w:top w:val="single" w:sz="4" w:space="0" w:color="000000"/>
              <w:left w:val="single" w:sz="6" w:space="0" w:color="000000"/>
              <w:bottom w:val="single" w:sz="4" w:space="0" w:color="000000"/>
              <w:right w:val="single" w:sz="6" w:space="0" w:color="000000"/>
            </w:tcBorders>
          </w:tcPr>
          <w:p>
            <w:pPr>
              <w:pStyle w:val="TAC"/>
              <w:jc w:val="left"/>
              <w:rPr/>
            </w:pPr>
            <w:r>
              <w:rPr/>
              <w:t>Supported-Features</w:t>
            </w:r>
          </w:p>
        </w:tc>
        <w:tc>
          <w:tcPr>
            <w:tcW w:w="555" w:type="dxa"/>
            <w:gridSpan w:val="2"/>
            <w:tcBorders>
              <w:top w:val="single" w:sz="4" w:space="0" w:color="000000"/>
              <w:left w:val="single" w:sz="6" w:space="0" w:color="000000"/>
              <w:bottom w:val="single" w:sz="4" w:space="0" w:color="000000"/>
              <w:right w:val="single" w:sz="6" w:space="0" w:color="000000"/>
            </w:tcBorders>
          </w:tcPr>
          <w:p>
            <w:pPr>
              <w:pStyle w:val="TAC"/>
              <w:rPr/>
            </w:pPr>
            <w:r>
              <w:rPr/>
              <w:t>O</w:t>
            </w:r>
          </w:p>
        </w:tc>
        <w:tc>
          <w:tcPr>
            <w:tcW w:w="4562" w:type="dxa"/>
            <w:gridSpan w:val="2"/>
            <w:tcBorders>
              <w:top w:val="single" w:sz="4" w:space="0" w:color="000000"/>
              <w:left w:val="single" w:sz="6" w:space="0" w:color="000000"/>
              <w:bottom w:val="single" w:sz="4" w:space="0" w:color="000000"/>
              <w:right w:val="single" w:sz="12" w:space="0" w:color="000000"/>
            </w:tcBorders>
          </w:tcPr>
          <w:p>
            <w:pPr>
              <w:pStyle w:val="TAL"/>
              <w:rPr/>
            </w:pPr>
            <w:r>
              <w:rPr/>
              <w:t>If present, this information element shall contain the list of features supported by the origin host.</w:t>
            </w:r>
          </w:p>
        </w:tc>
        <w:tc>
          <w:tcPr>
            <w:tcW w:w="63" w:type="dxa"/>
            <w:tcBorders/>
            <w:tcMar>
              <w:left w:w="0" w:type="dxa"/>
              <w:right w:w="0" w:type="dxa"/>
            </w:tcMar>
          </w:tcPr>
          <w:p>
            <w:pPr>
              <w:pStyle w:val="Normal"/>
              <w:snapToGrid w:val="false"/>
              <w:spacing w:before="0" w:after="180"/>
              <w:rPr/>
            </w:pPr>
            <w:r>
              <w:rPr/>
            </w:r>
          </w:p>
        </w:tc>
      </w:tr>
    </w:tbl>
    <w:p>
      <w:pPr>
        <w:pStyle w:val="Normal"/>
        <w:rPr>
          <w:lang w:eastAsia="zh-CN"/>
        </w:rPr>
      </w:pPr>
      <w:r>
        <w:rPr>
          <w:lang w:eastAsia="zh-CN"/>
        </w:rPr>
      </w:r>
    </w:p>
    <w:p>
      <w:pPr>
        <w:pStyle w:val="TH"/>
        <w:rPr/>
      </w:pPr>
      <w:r>
        <w:rPr/>
        <w:t>Table 5.2.</w:t>
      </w:r>
      <w:r>
        <w:rPr>
          <w:lang w:eastAsia="zh-CN"/>
        </w:rPr>
        <w:t>1</w:t>
      </w:r>
      <w:r>
        <w:rPr>
          <w:lang w:eastAsia="zh-CN"/>
        </w:rPr>
        <w:t>-</w:t>
      </w:r>
      <w:r>
        <w:rPr>
          <w:lang w:val="en-US" w:eastAsia="en-US"/>
        </w:rPr>
        <w:t>2</w:t>
      </w:r>
      <w:r>
        <w:rPr/>
        <w:t xml:space="preserve">: </w:t>
      </w:r>
      <w:bookmarkStart w:id="19" w:name="OLE_LINK2"/>
      <w:bookmarkStart w:id="20" w:name="OLE_LINK1"/>
      <w:r>
        <w:rPr>
          <w:lang w:eastAsia="zh-CN"/>
        </w:rPr>
        <w:t xml:space="preserve">ProSe </w:t>
      </w:r>
      <w:r>
        <w:rPr/>
        <w:t>Subscriber Information Retrieval</w:t>
      </w:r>
      <w:r>
        <w:rPr>
          <w:lang w:val="en-US"/>
        </w:rPr>
        <w:t xml:space="preserve"> </w:t>
      </w:r>
      <w:r>
        <w:rPr>
          <w:lang w:val="en-US"/>
        </w:rPr>
        <w:t>Answer</w:t>
      </w:r>
      <w:bookmarkEnd w:id="19"/>
      <w:bookmarkEnd w:id="20"/>
    </w:p>
    <w:tbl>
      <w:tblPr>
        <w:tblW w:w="9855" w:type="dxa"/>
        <w:jc w:val="left"/>
        <w:tblInd w:w="-122" w:type="dxa"/>
        <w:tblLayout w:type="fixed"/>
        <w:tblCellMar>
          <w:top w:w="0" w:type="dxa"/>
          <w:left w:w="107" w:type="dxa"/>
          <w:bottom w:w="0" w:type="dxa"/>
          <w:right w:w="107" w:type="dxa"/>
        </w:tblCellMar>
      </w:tblPr>
      <w:tblGrid>
        <w:gridCol w:w="2091"/>
        <w:gridCol w:w="1670"/>
        <w:gridCol w:w="555"/>
        <w:gridCol w:w="5539"/>
      </w:tblGrid>
      <w:tr>
        <w:trPr/>
        <w:tc>
          <w:tcPr>
            <w:tcW w:w="2091" w:type="dxa"/>
            <w:tcBorders>
              <w:top w:val="single" w:sz="12" w:space="0" w:color="000000"/>
              <w:left w:val="single" w:sz="12" w:space="0" w:color="000000"/>
              <w:bottom w:val="single" w:sz="6" w:space="0" w:color="000000"/>
              <w:right w:val="single" w:sz="6" w:space="0" w:color="000000"/>
            </w:tcBorders>
            <w:shd w:fill="D9D9D9" w:val="clear"/>
          </w:tcPr>
          <w:p>
            <w:pPr>
              <w:pStyle w:val="TH"/>
              <w:keepNext w:val="true"/>
              <w:keepLines/>
              <w:spacing w:before="60" w:after="180"/>
              <w:jc w:val="center"/>
              <w:rPr/>
            </w:pPr>
            <w:r>
              <w:rPr>
                <w:sz w:val="18"/>
                <w:szCs w:val="18"/>
              </w:rPr>
              <w:t>Information Element Name</w:t>
            </w:r>
          </w:p>
        </w:tc>
        <w:tc>
          <w:tcPr>
            <w:tcW w:w="1670"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Mapping to Diameter AVP</w:t>
            </w:r>
          </w:p>
        </w:tc>
        <w:tc>
          <w:tcPr>
            <w:tcW w:w="555"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Cat.</w:t>
            </w:r>
          </w:p>
        </w:tc>
        <w:tc>
          <w:tcPr>
            <w:tcW w:w="5539" w:type="dxa"/>
            <w:tcBorders>
              <w:top w:val="single" w:sz="12" w:space="0" w:color="000000"/>
              <w:left w:val="single" w:sz="6" w:space="0" w:color="000000"/>
              <w:bottom w:val="single" w:sz="6" w:space="0" w:color="000000"/>
              <w:right w:val="single" w:sz="12" w:space="0" w:color="000000"/>
            </w:tcBorders>
            <w:shd w:fill="D9D9D9" w:val="clear"/>
          </w:tcPr>
          <w:p>
            <w:pPr>
              <w:pStyle w:val="TH"/>
              <w:spacing w:before="60" w:after="180"/>
              <w:rPr>
                <w:sz w:val="18"/>
                <w:szCs w:val="18"/>
              </w:rPr>
            </w:pPr>
            <w:r>
              <w:rPr>
                <w:sz w:val="18"/>
                <w:szCs w:val="18"/>
              </w:rPr>
              <w:t>Description</w:t>
            </w:r>
          </w:p>
        </w:tc>
      </w:tr>
      <w:tr>
        <w:trPr>
          <w:trHeight w:val="401" w:hRule="atLeast"/>
          <w:cantSplit w:val="true"/>
        </w:trPr>
        <w:tc>
          <w:tcPr>
            <w:tcW w:w="2091" w:type="dxa"/>
            <w:tcBorders>
              <w:top w:val="single" w:sz="6" w:space="0" w:color="000000"/>
              <w:left w:val="single" w:sz="12" w:space="0" w:color="000000"/>
              <w:bottom w:val="single" w:sz="6" w:space="0" w:color="000000"/>
              <w:right w:val="single" w:sz="6" w:space="0" w:color="000000"/>
            </w:tcBorders>
          </w:tcPr>
          <w:p>
            <w:pPr>
              <w:pStyle w:val="TAL"/>
              <w:rPr/>
            </w:pPr>
            <w:r>
              <w:rPr/>
              <w:t>Result</w:t>
              <w:br/>
            </w:r>
            <w:r>
              <w:rPr>
                <w:lang w:eastAsia="zh-CN"/>
              </w:rPr>
              <w:t>(See 6)</w:t>
            </w:r>
          </w:p>
          <w:p>
            <w:pPr>
              <w:pStyle w:val="TAC"/>
              <w:jc w:val="left"/>
              <w:rPr/>
            </w:pPr>
            <w:r>
              <w:rPr/>
            </w:r>
          </w:p>
        </w:tc>
        <w:tc>
          <w:tcPr>
            <w:tcW w:w="1670" w:type="dxa"/>
            <w:tcBorders>
              <w:top w:val="single" w:sz="6" w:space="0" w:color="000000"/>
              <w:left w:val="single" w:sz="6" w:space="0" w:color="000000"/>
              <w:bottom w:val="single" w:sz="6" w:space="0" w:color="000000"/>
              <w:right w:val="single" w:sz="6" w:space="0" w:color="000000"/>
            </w:tcBorders>
          </w:tcPr>
          <w:p>
            <w:pPr>
              <w:pStyle w:val="TAC"/>
              <w:jc w:val="left"/>
              <w:rPr/>
            </w:pPr>
            <w:r>
              <w:rPr/>
              <w:t>Result-Code / Experimental-Result</w:t>
            </w:r>
          </w:p>
        </w:tc>
        <w:tc>
          <w:tcPr>
            <w:tcW w:w="555" w:type="dxa"/>
            <w:tcBorders>
              <w:top w:val="single" w:sz="6" w:space="0" w:color="000000"/>
              <w:left w:val="single" w:sz="6" w:space="0" w:color="000000"/>
              <w:bottom w:val="single" w:sz="6" w:space="0" w:color="000000"/>
              <w:right w:val="single" w:sz="6" w:space="0" w:color="000000"/>
            </w:tcBorders>
          </w:tcPr>
          <w:p>
            <w:pPr>
              <w:pStyle w:val="TAC"/>
              <w:rPr>
                <w:rFonts w:cs="Arial"/>
                <w:bCs/>
                <w:lang w:val="en-US"/>
              </w:rPr>
            </w:pPr>
            <w:r>
              <w:rPr>
                <w:rFonts w:cs="Arial"/>
                <w:bCs/>
                <w:lang w:val="en-US"/>
              </w:rPr>
              <w:t>M</w:t>
            </w:r>
          </w:p>
        </w:tc>
        <w:tc>
          <w:tcPr>
            <w:tcW w:w="5539"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 xml:space="preserve">defined in the Diameter base protocol (see </w:t>
            </w:r>
            <w:r>
              <w:rPr>
                <w:lang w:val="it-IT"/>
              </w:rPr>
              <w:t>IETF RFC 6733 [23])</w:t>
            </w:r>
            <w:r>
              <w:rPr/>
              <w:t>.</w:t>
            </w:r>
          </w:p>
          <w:p>
            <w:pPr>
              <w:pStyle w:val="TAL"/>
              <w:rPr/>
            </w:pPr>
            <w:r>
              <w:rPr>
                <w:lang w:eastAsia="zh-CN"/>
              </w:rPr>
              <w:t xml:space="preserve">The </w:t>
            </w:r>
            <w:r>
              <w:rPr/>
              <w:t xml:space="preserve">Experimental-Result AVP shall be used for </w:t>
            </w:r>
            <w:r>
              <w:rPr>
                <w:lang w:eastAsia="zh-CN"/>
              </w:rPr>
              <w:t xml:space="preserve">PC4a </w:t>
            </w:r>
            <w:r>
              <w:rPr/>
              <w:t xml:space="preserve">errors. This is a grouped AVP which </w:t>
            </w:r>
            <w:r>
              <w:rPr>
                <w:lang w:eastAsia="zh-CN"/>
              </w:rPr>
              <w:t>shall</w:t>
            </w:r>
            <w:r>
              <w:rPr/>
              <w:t xml:space="preserve"> contain the 3GPP Vendor ID in the Vendor-Id AVP, and the error code in the Experimental-Result-Code AVP.</w:t>
            </w:r>
          </w:p>
          <w:p>
            <w:pPr>
              <w:pStyle w:val="TAL"/>
              <w:rPr>
                <w:lang w:eastAsia="zh-CN"/>
              </w:rPr>
            </w:pPr>
            <w:r>
              <w:rPr/>
              <w:t>The following errors are applicable:</w:t>
            </w:r>
          </w:p>
          <w:p>
            <w:pPr>
              <w:pStyle w:val="TAL"/>
              <w:ind w:left="360" w:hanging="0"/>
              <w:rPr>
                <w:lang w:val="en-US"/>
              </w:rPr>
            </w:pPr>
            <w:r>
              <w:rPr/>
              <w:t>- User Unknown</w:t>
            </w:r>
          </w:p>
          <w:p>
            <w:pPr>
              <w:pStyle w:val="TAL"/>
              <w:ind w:left="360" w:hanging="0"/>
              <w:rPr/>
            </w:pPr>
            <w:r>
              <w:rPr>
                <w:lang w:val="en-US"/>
              </w:rPr>
              <w:t xml:space="preserve">- Unknown </w:t>
            </w:r>
            <w:r>
              <w:rPr>
                <w:lang w:val="en-US" w:eastAsia="zh-CN"/>
              </w:rPr>
              <w:t>ProSe</w:t>
            </w:r>
            <w:r>
              <w:rPr>
                <w:lang w:val="en-US"/>
              </w:rPr>
              <w:t xml:space="preserve"> Subscription</w:t>
            </w:r>
          </w:p>
          <w:p>
            <w:pPr>
              <w:pStyle w:val="TAL"/>
              <w:ind w:left="360" w:hanging="0"/>
              <w:rPr/>
            </w:pPr>
            <w:r>
              <w:rPr>
                <w:lang w:val="en-US" w:eastAsia="zh-CN"/>
              </w:rPr>
              <w:t xml:space="preserve">- </w:t>
            </w:r>
            <w:r>
              <w:rPr>
                <w:lang w:val="en-US" w:eastAsia="zh-CN"/>
              </w:rPr>
              <w:t>ProSe Not Allowed</w:t>
            </w:r>
          </w:p>
        </w:tc>
      </w:tr>
      <w:tr>
        <w:trPr>
          <w:trHeight w:val="401" w:hRule="atLeast"/>
          <w:cantSplit w:val="true"/>
        </w:trPr>
        <w:tc>
          <w:tcPr>
            <w:tcW w:w="2091" w:type="dxa"/>
            <w:tcBorders>
              <w:top w:val="single" w:sz="6" w:space="0" w:color="000000"/>
              <w:left w:val="single" w:sz="12" w:space="0" w:color="000000"/>
              <w:bottom w:val="single" w:sz="6" w:space="0" w:color="000000"/>
              <w:right w:val="single" w:sz="6" w:space="0" w:color="000000"/>
            </w:tcBorders>
          </w:tcPr>
          <w:p>
            <w:pPr>
              <w:pStyle w:val="TAL"/>
              <w:rPr>
                <w:lang w:eastAsia="zh-CN"/>
              </w:rPr>
            </w:pPr>
            <w:r>
              <w:rPr>
                <w:lang w:eastAsia="zh-CN"/>
              </w:rPr>
              <w:t>ProSe Subscription Data</w:t>
            </w:r>
          </w:p>
          <w:p>
            <w:pPr>
              <w:pStyle w:val="TAL"/>
              <w:rPr/>
            </w:pPr>
            <w:r>
              <w:rPr>
                <w:lang w:val="en-US"/>
              </w:rPr>
              <w:t xml:space="preserve">(See </w:t>
            </w:r>
            <w:r>
              <w:rPr>
                <w:lang w:val="en-US" w:eastAsia="zh-CN"/>
              </w:rPr>
              <w:t>6</w:t>
            </w:r>
            <w:r>
              <w:rPr>
                <w:lang w:val="en-US"/>
              </w:rPr>
              <w:t>.</w:t>
            </w:r>
            <w:r>
              <w:rPr>
                <w:lang w:val="en-US" w:eastAsia="zh-CN"/>
              </w:rPr>
              <w:t>3</w:t>
            </w:r>
            <w:r>
              <w:rPr>
                <w:lang w:val="en-US"/>
              </w:rPr>
              <w:t>.</w:t>
            </w:r>
            <w:r>
              <w:rPr>
                <w:lang w:val="en-US" w:eastAsia="zh-CN"/>
              </w:rPr>
              <w:t>2</w:t>
            </w:r>
            <w:r>
              <w:rPr>
                <w:lang w:val="en-US"/>
              </w:rPr>
              <w:t>)</w:t>
            </w:r>
          </w:p>
        </w:tc>
        <w:tc>
          <w:tcPr>
            <w:tcW w:w="1670" w:type="dxa"/>
            <w:tcBorders>
              <w:top w:val="single" w:sz="6" w:space="0" w:color="000000"/>
              <w:left w:val="single" w:sz="6" w:space="0" w:color="000000"/>
              <w:bottom w:val="single" w:sz="6" w:space="0" w:color="000000"/>
              <w:right w:val="single" w:sz="6" w:space="0" w:color="000000"/>
            </w:tcBorders>
          </w:tcPr>
          <w:p>
            <w:pPr>
              <w:pStyle w:val="TAC"/>
              <w:jc w:val="left"/>
              <w:rPr>
                <w:lang w:eastAsia="zh-CN"/>
              </w:rPr>
            </w:pPr>
            <w:r>
              <w:rPr>
                <w:lang w:eastAsia="zh-CN"/>
              </w:rPr>
              <w:t>ProSe-Subscription-Data</w:t>
            </w:r>
          </w:p>
        </w:tc>
        <w:tc>
          <w:tcPr>
            <w:tcW w:w="555" w:type="dxa"/>
            <w:tcBorders>
              <w:top w:val="single" w:sz="6" w:space="0" w:color="000000"/>
              <w:left w:val="single" w:sz="6" w:space="0" w:color="000000"/>
              <w:bottom w:val="single" w:sz="6" w:space="0" w:color="000000"/>
              <w:right w:val="single" w:sz="6" w:space="0" w:color="000000"/>
            </w:tcBorders>
          </w:tcPr>
          <w:p>
            <w:pPr>
              <w:pStyle w:val="TAC"/>
              <w:rPr>
                <w:rFonts w:cs="Arial"/>
                <w:bCs/>
                <w:lang w:val="en-US"/>
              </w:rPr>
            </w:pPr>
            <w:r>
              <w:rPr/>
              <w:t>C</w:t>
            </w:r>
          </w:p>
        </w:tc>
        <w:tc>
          <w:tcPr>
            <w:tcW w:w="5539"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shall contain </w:t>
            </w:r>
            <w:r>
              <w:rPr/>
              <w:t xml:space="preserve">the ProSe Subscription Data that gives </w:t>
            </w:r>
            <w:r>
              <w:rPr/>
              <w:t>the user permission to use ProSe</w:t>
            </w:r>
            <w:r>
              <w:rPr/>
              <w:t>.</w:t>
            </w:r>
          </w:p>
        </w:tc>
      </w:tr>
      <w:tr>
        <w:trPr>
          <w:trHeight w:val="401" w:hRule="atLeast"/>
          <w:cantSplit w:val="true"/>
        </w:trPr>
        <w:tc>
          <w:tcPr>
            <w:tcW w:w="2091" w:type="dxa"/>
            <w:tcBorders>
              <w:top w:val="single" w:sz="6" w:space="0" w:color="000000"/>
              <w:left w:val="single" w:sz="12" w:space="0" w:color="000000"/>
              <w:bottom w:val="single" w:sz="6" w:space="0" w:color="000000"/>
              <w:right w:val="single" w:sz="6" w:space="0" w:color="000000"/>
            </w:tcBorders>
          </w:tcPr>
          <w:p>
            <w:pPr>
              <w:pStyle w:val="TAL"/>
              <w:rPr/>
            </w:pPr>
            <w:r>
              <w:rPr>
                <w:lang w:eastAsia="zh-CN"/>
              </w:rPr>
              <w:t>MSISDN</w:t>
            </w:r>
          </w:p>
          <w:p>
            <w:pPr>
              <w:pStyle w:val="TAL"/>
              <w:rPr>
                <w:lang w:eastAsia="zh-CN"/>
              </w:rPr>
            </w:pPr>
            <w:r>
              <w:rPr>
                <w:lang w:val="en-US"/>
              </w:rPr>
              <w:t xml:space="preserve">(See </w:t>
            </w:r>
            <w:r>
              <w:rPr>
                <w:lang w:val="en-US" w:eastAsia="zh-CN"/>
              </w:rPr>
              <w:t>3GPP TS 29.329 [12]</w:t>
            </w:r>
            <w:r>
              <w:rPr>
                <w:lang w:val="en-US"/>
              </w:rPr>
              <w:t>)</w:t>
            </w:r>
          </w:p>
        </w:tc>
        <w:tc>
          <w:tcPr>
            <w:tcW w:w="1670" w:type="dxa"/>
            <w:tcBorders>
              <w:top w:val="single" w:sz="6" w:space="0" w:color="000000"/>
              <w:left w:val="single" w:sz="6" w:space="0" w:color="000000"/>
              <w:bottom w:val="single" w:sz="6" w:space="0" w:color="000000"/>
              <w:right w:val="single" w:sz="6" w:space="0" w:color="000000"/>
            </w:tcBorders>
          </w:tcPr>
          <w:p>
            <w:pPr>
              <w:pStyle w:val="TAC"/>
              <w:jc w:val="left"/>
              <w:rPr>
                <w:lang w:eastAsia="zh-CN"/>
              </w:rPr>
            </w:pPr>
            <w:r>
              <w:rPr>
                <w:lang w:eastAsia="zh-CN"/>
              </w:rPr>
              <w:t>MSISDN</w:t>
            </w:r>
          </w:p>
        </w:tc>
        <w:tc>
          <w:tcPr>
            <w:tcW w:w="55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w:t>
            </w:r>
          </w:p>
        </w:tc>
        <w:tc>
          <w:tcPr>
            <w:tcW w:w="5539"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contain the user MSISDN</w:t>
            </w:r>
            <w:r>
              <w:rPr>
                <w:lang w:eastAsia="zh-CN"/>
              </w:rPr>
              <w:t xml:space="preserve">, formatted according to </w:t>
            </w:r>
            <w:r>
              <w:rPr/>
              <w:t>3GPP TS 29.</w:t>
            </w:r>
            <w:r>
              <w:rPr>
                <w:lang w:eastAsia="zh-CN"/>
              </w:rPr>
              <w:t>329</w:t>
            </w:r>
            <w:r>
              <w:rPr/>
              <w:t xml:space="preserve"> [12]</w:t>
            </w:r>
            <w:r>
              <w:rPr>
                <w:lang w:eastAsia="zh-CN"/>
              </w:rPr>
              <w:t xml:space="preserve">. </w:t>
            </w:r>
            <w:r>
              <w:rPr>
                <w:lang w:eastAsia="zh-CN"/>
              </w:rPr>
              <w:t>I</w:t>
            </w:r>
            <w:r>
              <w:rPr>
                <w:lang w:eastAsia="zh-CN"/>
              </w:rPr>
              <w:t>t shall be present if available.</w:t>
            </w:r>
          </w:p>
        </w:tc>
      </w:tr>
      <w:tr>
        <w:trPr>
          <w:trHeight w:val="401" w:hRule="atLeast"/>
          <w:cantSplit w:val="true"/>
        </w:trPr>
        <w:tc>
          <w:tcPr>
            <w:tcW w:w="2091"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 xml:space="preserve">Visited PLMN Id </w:t>
            </w:r>
          </w:p>
          <w:p>
            <w:pPr>
              <w:pStyle w:val="TAL"/>
              <w:rPr>
                <w:lang w:eastAsia="zh-CN"/>
              </w:rPr>
            </w:pPr>
            <w:r>
              <w:rPr/>
              <w:t>(See 3GPP TS 29.2</w:t>
            </w:r>
            <w:r>
              <w:rPr>
                <w:lang w:eastAsia="zh-CN"/>
              </w:rPr>
              <w:t>72</w:t>
            </w:r>
            <w:r>
              <w:rPr/>
              <w:t> [10])</w:t>
            </w:r>
          </w:p>
        </w:tc>
        <w:tc>
          <w:tcPr>
            <w:tcW w:w="1670" w:type="dxa"/>
            <w:tcBorders>
              <w:top w:val="single" w:sz="6" w:space="0" w:color="000000"/>
              <w:left w:val="single" w:sz="6" w:space="0" w:color="000000"/>
              <w:bottom w:val="single" w:sz="6" w:space="0" w:color="000000"/>
              <w:right w:val="single" w:sz="6" w:space="0" w:color="000000"/>
            </w:tcBorders>
          </w:tcPr>
          <w:p>
            <w:pPr>
              <w:pStyle w:val="TAC"/>
              <w:jc w:val="left"/>
              <w:rPr>
                <w:lang w:val="en-US"/>
              </w:rPr>
            </w:pPr>
            <w:r>
              <w:rPr>
                <w:lang w:val="en-US"/>
              </w:rPr>
              <w:t>Visited-PLMN-Id</w:t>
            </w:r>
          </w:p>
        </w:tc>
        <w:tc>
          <w:tcPr>
            <w:tcW w:w="555" w:type="dxa"/>
            <w:tcBorders>
              <w:top w:val="single" w:sz="6" w:space="0" w:color="000000"/>
              <w:left w:val="single" w:sz="6" w:space="0" w:color="000000"/>
              <w:bottom w:val="single" w:sz="6" w:space="0" w:color="000000"/>
              <w:right w:val="single" w:sz="6" w:space="0" w:color="000000"/>
            </w:tcBorders>
          </w:tcPr>
          <w:p>
            <w:pPr>
              <w:pStyle w:val="TAC"/>
              <w:rPr>
                <w:rFonts w:cs="Arial"/>
                <w:bCs/>
                <w:lang w:val="en-US" w:eastAsia="zh-CN"/>
              </w:rPr>
            </w:pPr>
            <w:r>
              <w:rPr>
                <w:rFonts w:cs="Arial"/>
                <w:bCs/>
                <w:lang w:val="en-US" w:eastAsia="zh-CN"/>
              </w:rPr>
              <w:t>C</w:t>
            </w:r>
          </w:p>
        </w:tc>
        <w:tc>
          <w:tcPr>
            <w:tcW w:w="5539" w:type="dxa"/>
            <w:tcBorders>
              <w:top w:val="single" w:sz="6" w:space="0" w:color="000000"/>
              <w:left w:val="single" w:sz="6" w:space="0" w:color="000000"/>
              <w:bottom w:val="single" w:sz="6" w:space="0" w:color="000000"/>
              <w:right w:val="single" w:sz="12" w:space="0" w:color="000000"/>
            </w:tcBorders>
          </w:tcPr>
          <w:p>
            <w:pPr>
              <w:pStyle w:val="TAL"/>
              <w:rPr>
                <w:lang w:val="en-US" w:eastAsia="zh-CN"/>
              </w:rPr>
            </w:pPr>
            <w:r>
              <w:rPr/>
              <w:t>This IE shall contain the MCC and the MNC</w:t>
            </w:r>
            <w:r>
              <w:rPr>
                <w:lang w:eastAsia="zh-CN"/>
              </w:rPr>
              <w:t xml:space="preserve"> of the PLMN where the UE is registered</w:t>
            </w:r>
            <w:r>
              <w:rPr/>
              <w:t>, see 3GPP TS 23.003</w:t>
            </w:r>
            <w:r>
              <w:rPr>
                <w:lang w:eastAsia="zh-CN"/>
              </w:rPr>
              <w:t> </w:t>
            </w:r>
            <w:r>
              <w:rPr/>
              <w:t>[</w:t>
            </w:r>
            <w:r>
              <w:rPr>
                <w:lang w:eastAsia="zh-CN"/>
              </w:rPr>
              <w:t>7</w:t>
            </w:r>
            <w:r>
              <w:rPr/>
              <w:t>]</w:t>
            </w:r>
            <w:r>
              <w:rPr>
                <w:lang w:val="en-US"/>
              </w:rPr>
              <w:t xml:space="preserve">. </w:t>
            </w:r>
          </w:p>
          <w:p>
            <w:pPr>
              <w:pStyle w:val="TAL"/>
              <w:rPr/>
            </w:pPr>
            <w:r>
              <w:rPr>
                <w:lang w:val="en-US"/>
              </w:rPr>
              <w:t xml:space="preserve">It </w:t>
            </w:r>
            <w:r>
              <w:rPr>
                <w:lang w:val="en-US" w:eastAsia="zh-CN"/>
              </w:rPr>
              <w:t xml:space="preserve">shall be present if the UE is roaming in a PLMN </w:t>
            </w:r>
            <w:r>
              <w:rPr>
                <w:lang w:val="en-US" w:eastAsia="zh-CN"/>
              </w:rPr>
              <w:t>different</w:t>
            </w:r>
            <w:r>
              <w:rPr>
                <w:lang w:val="en-US" w:eastAsia="zh-CN"/>
              </w:rPr>
              <w:t xml:space="preserve"> from the Home PLMN</w:t>
            </w:r>
            <w:r>
              <w:rPr>
                <w:lang w:val="en-US"/>
              </w:rPr>
              <w:t>.</w:t>
            </w:r>
          </w:p>
        </w:tc>
      </w:tr>
      <w:tr>
        <w:trPr>
          <w:trHeight w:val="401" w:hRule="atLeast"/>
          <w:cantSplit w:val="true"/>
        </w:trPr>
        <w:tc>
          <w:tcPr>
            <w:tcW w:w="2091" w:type="dxa"/>
            <w:tcBorders>
              <w:top w:val="single" w:sz="6" w:space="0" w:color="000000"/>
              <w:left w:val="single" w:sz="12" w:space="0" w:color="000000"/>
              <w:bottom w:val="single" w:sz="6" w:space="0" w:color="000000"/>
              <w:right w:val="single" w:sz="6" w:space="0" w:color="000000"/>
            </w:tcBorders>
          </w:tcPr>
          <w:p>
            <w:pPr>
              <w:pStyle w:val="TAC"/>
              <w:jc w:val="left"/>
              <w:rPr>
                <w:lang w:eastAsia="zh-CN"/>
              </w:rPr>
            </w:pPr>
            <w:r>
              <w:rPr/>
              <w:t>Supported Features</w:t>
            </w:r>
          </w:p>
          <w:p>
            <w:pPr>
              <w:pStyle w:val="TAC"/>
              <w:jc w:val="left"/>
              <w:rPr/>
            </w:pPr>
            <w:r>
              <w:rPr/>
              <w:t>(See 3GPP TS 29.229 [</w:t>
            </w:r>
            <w:r>
              <w:rPr>
                <w:lang w:eastAsia="zh-CN"/>
              </w:rPr>
              <w:t>6</w:t>
            </w:r>
            <w:r>
              <w:rPr/>
              <w:t>])</w:t>
            </w:r>
          </w:p>
        </w:tc>
        <w:tc>
          <w:tcPr>
            <w:tcW w:w="1670" w:type="dxa"/>
            <w:tcBorders>
              <w:top w:val="single" w:sz="6" w:space="0" w:color="000000"/>
              <w:left w:val="single" w:sz="6" w:space="0" w:color="000000"/>
              <w:bottom w:val="single" w:sz="6" w:space="0" w:color="000000"/>
              <w:right w:val="single" w:sz="6" w:space="0" w:color="000000"/>
            </w:tcBorders>
          </w:tcPr>
          <w:p>
            <w:pPr>
              <w:pStyle w:val="TAC"/>
              <w:jc w:val="left"/>
              <w:rPr/>
            </w:pPr>
            <w:r>
              <w:rPr/>
              <w:t>Supported-Features</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539"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t>If present, this information element shall contain the list of features supported by the origin host.</w:t>
            </w:r>
          </w:p>
        </w:tc>
      </w:tr>
      <w:tr>
        <w:trPr>
          <w:trHeight w:val="401" w:hRule="atLeast"/>
          <w:cantSplit w:val="true"/>
        </w:trPr>
        <w:tc>
          <w:tcPr>
            <w:tcW w:w="2091" w:type="dxa"/>
            <w:tcBorders>
              <w:top w:val="single" w:sz="6" w:space="0" w:color="000000"/>
              <w:left w:val="single" w:sz="12" w:space="0" w:color="000000"/>
              <w:bottom w:val="single" w:sz="6" w:space="0" w:color="000000"/>
              <w:right w:val="single" w:sz="6" w:space="0" w:color="000000"/>
            </w:tcBorders>
          </w:tcPr>
          <w:p>
            <w:pPr>
              <w:pStyle w:val="TAC"/>
              <w:jc w:val="left"/>
              <w:rPr/>
            </w:pPr>
            <w:r>
              <w:rPr/>
              <w:t>Reset-IDs</w:t>
            </w:r>
          </w:p>
          <w:p>
            <w:pPr>
              <w:pStyle w:val="TAC"/>
              <w:jc w:val="left"/>
              <w:rPr/>
            </w:pPr>
            <w:r>
              <w:rPr/>
              <w:t>(See 3GPP TS 29.272 [10])</w:t>
            </w:r>
          </w:p>
        </w:tc>
        <w:tc>
          <w:tcPr>
            <w:tcW w:w="1670" w:type="dxa"/>
            <w:tcBorders>
              <w:top w:val="single" w:sz="6" w:space="0" w:color="000000"/>
              <w:left w:val="single" w:sz="6" w:space="0" w:color="000000"/>
              <w:bottom w:val="single" w:sz="6" w:space="0" w:color="000000"/>
              <w:right w:val="single" w:sz="6" w:space="0" w:color="000000"/>
            </w:tcBorders>
          </w:tcPr>
          <w:p>
            <w:pPr>
              <w:pStyle w:val="TAC"/>
              <w:jc w:val="left"/>
              <w:rPr/>
            </w:pPr>
            <w:r>
              <w:rPr/>
              <w:t>Reset-ID</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539" w:type="dxa"/>
            <w:tcBorders>
              <w:top w:val="single" w:sz="6" w:space="0" w:color="000000"/>
              <w:left w:val="single" w:sz="6" w:space="0" w:color="000000"/>
              <w:bottom w:val="single" w:sz="6" w:space="0" w:color="000000"/>
              <w:right w:val="single" w:sz="12" w:space="0" w:color="000000"/>
            </w:tcBorders>
          </w:tcPr>
          <w:p>
            <w:pPr>
              <w:pStyle w:val="TAL"/>
              <w:rPr/>
            </w:pPr>
            <w:r>
              <w:rPr/>
              <w:t>The Reset-ID uniquely identifies a fallible resource in the HSS's realm on which the user (IMSI) depends. In the event of a restart of the fallible resource a Reset message containing the Reset-ID will exactly identify the impacted subscribers.</w:t>
            </w:r>
          </w:p>
        </w:tc>
      </w:tr>
    </w:tbl>
    <w:p>
      <w:pPr>
        <w:pStyle w:val="Normal"/>
        <w:rPr>
          <w:lang w:eastAsia="zh-CN"/>
        </w:rPr>
      </w:pPr>
      <w:r>
        <w:rPr>
          <w:lang w:eastAsia="zh-CN"/>
        </w:rPr>
      </w:r>
    </w:p>
    <w:p>
      <w:pPr>
        <w:pStyle w:val="Heading3"/>
        <w:rPr/>
      </w:pPr>
      <w:bookmarkStart w:id="21" w:name="__RefHeading___Toc20218756"/>
      <w:bookmarkEnd w:id="21"/>
      <w:r>
        <w:rPr>
          <w:lang w:val="en-US"/>
        </w:rPr>
        <w:t>5.2.2</w:t>
        <w:tab/>
        <w:t xml:space="preserve">Detailed Behaviour of the </w:t>
      </w:r>
      <w:r>
        <w:rPr>
          <w:lang w:val="en-US"/>
        </w:rPr>
        <w:t>ProSe Function</w:t>
      </w:r>
    </w:p>
    <w:p>
      <w:pPr>
        <w:pStyle w:val="Normal"/>
        <w:rPr/>
      </w:pPr>
      <w:r>
        <w:rPr>
          <w:lang w:eastAsia="zh-CN"/>
        </w:rPr>
        <w:t>The</w:t>
      </w:r>
      <w:r>
        <w:rPr>
          <w:lang w:eastAsia="zh-CN"/>
        </w:rPr>
        <w:t xml:space="preserve"> ProSe Function shall </w:t>
      </w:r>
      <w:r>
        <w:rPr/>
        <w:t>make use of this procedure</w:t>
      </w:r>
      <w:r>
        <w:rPr>
          <w:lang w:eastAsia="zh-CN"/>
        </w:rPr>
        <w:t xml:space="preserve"> to request </w:t>
      </w:r>
      <w:r>
        <w:rPr/>
        <w:t>ProSe related subscri</w:t>
      </w:r>
      <w:r>
        <w:rPr>
          <w:lang w:eastAsia="zh-CN"/>
        </w:rPr>
        <w:t>ption</w:t>
      </w:r>
      <w:r>
        <w:rPr/>
        <w:t xml:space="preserve"> data</w:t>
      </w:r>
      <w:r>
        <w:rPr>
          <w:lang w:eastAsia="zh-CN"/>
        </w:rPr>
        <w:t>.</w:t>
      </w:r>
    </w:p>
    <w:p>
      <w:pPr>
        <w:pStyle w:val="Normal"/>
        <w:rPr/>
      </w:pPr>
      <w:r>
        <w:rPr>
          <w:lang w:eastAsia="zh-CN"/>
        </w:rPr>
        <w:t xml:space="preserve">If the ProSe Function retrieved the </w:t>
      </w:r>
      <w:r>
        <w:rPr/>
        <w:t>ProSe related subscri</w:t>
      </w:r>
      <w:r>
        <w:rPr/>
        <w:t>ption</w:t>
      </w:r>
      <w:r>
        <w:rPr/>
        <w:t xml:space="preserve"> data</w:t>
      </w:r>
      <w:r>
        <w:rPr/>
        <w:t xml:space="preserve">, the ProSe Function shall perform the </w:t>
      </w:r>
      <w:r>
        <w:rPr/>
        <w:t xml:space="preserve">authorisation for </w:t>
      </w:r>
      <w:r>
        <w:rPr>
          <w:lang w:eastAsia="zh-CN"/>
        </w:rPr>
        <w:t>ProSe as described in the 3GPP TS</w:t>
      </w:r>
      <w:r>
        <w:rPr>
          <w:lang w:eastAsia="zh-CN"/>
        </w:rPr>
        <w:t> </w:t>
      </w:r>
      <w:r>
        <w:rPr>
          <w:lang w:eastAsia="zh-CN"/>
        </w:rPr>
        <w:t>23.303</w:t>
      </w:r>
      <w:r>
        <w:rPr>
          <w:lang w:eastAsia="zh-CN"/>
        </w:rPr>
        <w:t> </w:t>
      </w:r>
      <w:r>
        <w:rPr>
          <w:lang w:eastAsia="zh-CN"/>
        </w:rPr>
        <w:t>[2]</w:t>
      </w:r>
      <w:r>
        <w:rPr/>
        <w:t>.</w:t>
      </w:r>
    </w:p>
    <w:p>
      <w:pPr>
        <w:pStyle w:val="Heading3"/>
        <w:rPr/>
      </w:pPr>
      <w:bookmarkStart w:id="22" w:name="__RefHeading___Toc20218757"/>
      <w:bookmarkEnd w:id="22"/>
      <w:r>
        <w:rPr>
          <w:lang w:val="en-US"/>
        </w:rPr>
        <w:t>5.2.3</w:t>
        <w:tab/>
        <w:t xml:space="preserve">Detailed Behaviour of the </w:t>
      </w:r>
      <w:r>
        <w:rPr>
          <w:lang w:val="en-US"/>
        </w:rPr>
        <w:t>HSS</w:t>
      </w:r>
    </w:p>
    <w:p>
      <w:pPr>
        <w:pStyle w:val="Normal"/>
        <w:rPr>
          <w:lang w:eastAsia="zh-CN"/>
        </w:rPr>
      </w:pPr>
      <w:r>
        <w:rPr/>
        <w:t xml:space="preserve">When receiving a ProSe Subscriber Information Retrieval </w:t>
      </w:r>
      <w:r>
        <w:rPr>
          <w:lang w:eastAsia="zh-CN"/>
        </w:rPr>
        <w:t>R</w:t>
      </w:r>
      <w:r>
        <w:rPr/>
        <w:t xml:space="preserve">equest the HSS shall check </w:t>
      </w:r>
      <w:r>
        <w:rPr>
          <w:lang w:eastAsia="zh-CN"/>
        </w:rPr>
        <w:t xml:space="preserve">if the IMSI for whom data is requested exists in </w:t>
      </w:r>
      <w:r>
        <w:rPr>
          <w:lang w:eastAsia="zh-CN"/>
        </w:rPr>
        <w:t>the</w:t>
      </w:r>
      <w:r>
        <w:rPr>
          <w:lang w:eastAsia="zh-CN"/>
        </w:rPr>
        <w:t xml:space="preserve"> HSS. If not, an </w:t>
      </w:r>
      <w:r>
        <w:rPr/>
        <w:t xml:space="preserve">Experimental-Result </w:t>
      </w:r>
      <w:r>
        <w:rPr>
          <w:lang w:eastAsia="zh-CN"/>
        </w:rPr>
        <w:t xml:space="preserve">of </w:t>
      </w:r>
      <w:r>
        <w:rPr/>
        <w:t xml:space="preserve">DIAMETER_ERROR_USER_UNKNOWN </w:t>
      </w:r>
      <w:r>
        <w:rPr>
          <w:lang w:val="en-US" w:eastAsia="zh-CN"/>
        </w:rPr>
        <w:t>shall be</w:t>
      </w:r>
      <w:r>
        <w:rPr/>
        <w:t xml:space="preserve"> returned.</w:t>
      </w:r>
    </w:p>
    <w:p>
      <w:pPr>
        <w:pStyle w:val="Normal"/>
        <w:rPr/>
      </w:pPr>
      <w:r>
        <w:rPr>
          <w:lang w:eastAsia="zh-CN"/>
        </w:rPr>
        <w:t xml:space="preserve">If the IMSI exists but there is not any ProSe subscription data for the IMSI, the HSS shall return </w:t>
      </w:r>
      <w:r>
        <w:rPr>
          <w:lang w:val="en-US"/>
        </w:rPr>
        <w:t>a</w:t>
      </w:r>
      <w:r>
        <w:rPr>
          <w:lang w:val="en-US" w:eastAsia="zh-CN"/>
        </w:rPr>
        <w:t xml:space="preserve">n </w:t>
      </w:r>
      <w:r>
        <w:rPr/>
        <w:t xml:space="preserve">Experimental-Result </w:t>
      </w:r>
      <w:r>
        <w:rPr>
          <w:lang w:eastAsia="zh-CN"/>
        </w:rPr>
        <w:t xml:space="preserve">of </w:t>
      </w:r>
      <w:r>
        <w:rPr/>
        <w:t>DIAMETER_ERROR_UNKNOWN_</w:t>
      </w:r>
      <w:r>
        <w:rPr>
          <w:lang w:eastAsia="zh-CN"/>
        </w:rPr>
        <w:t>PROSE</w:t>
      </w:r>
      <w:r>
        <w:rPr/>
        <w:t>_S</w:t>
      </w:r>
      <w:r>
        <w:rPr>
          <w:lang w:eastAsia="zh-CN"/>
        </w:rPr>
        <w:t>UBSCRIPTION</w:t>
      </w:r>
      <w:r>
        <w:rPr>
          <w:lang w:val="en-US"/>
        </w:rPr>
        <w:t>.</w:t>
      </w:r>
      <w:r>
        <w:rPr>
          <w:lang w:val="en-US" w:eastAsia="zh-CN"/>
        </w:rPr>
        <w:t xml:space="preserve"> </w:t>
      </w:r>
    </w:p>
    <w:p>
      <w:pPr>
        <w:pStyle w:val="Normal"/>
        <w:rPr>
          <w:lang w:val="en-US" w:eastAsia="zh-CN"/>
        </w:rPr>
      </w:pPr>
      <w:r>
        <w:rPr>
          <w:lang w:val="en-US" w:eastAsia="zh-CN"/>
        </w:rPr>
        <w:t xml:space="preserve">If </w:t>
      </w:r>
      <w:r>
        <w:rPr>
          <w:lang w:val="en-US" w:eastAsia="zh-CN"/>
        </w:rPr>
        <w:t>the</w:t>
      </w:r>
      <w:r>
        <w:rPr>
          <w:lang w:val="en-US" w:eastAsia="zh-CN"/>
        </w:rPr>
        <w:t xml:space="preserve"> UE is not allowed to use ProSe in </w:t>
      </w:r>
      <w:r>
        <w:rPr>
          <w:lang w:val="en-US" w:eastAsia="zh-CN"/>
        </w:rPr>
        <w:t>the</w:t>
      </w:r>
      <w:r>
        <w:rPr>
          <w:lang w:val="en-US" w:eastAsia="zh-CN"/>
        </w:rPr>
        <w:t xml:space="preserve"> visited PLMN, the HSS shall return an </w:t>
      </w:r>
      <w:r>
        <w:rPr/>
        <w:t xml:space="preserve">Experimental-Result </w:t>
      </w:r>
      <w:r>
        <w:rPr>
          <w:lang w:eastAsia="zh-CN"/>
        </w:rPr>
        <w:t xml:space="preserve">of </w:t>
      </w:r>
      <w:r>
        <w:rPr/>
        <w:t>DIAMETER_ERROR_</w:t>
      </w:r>
      <w:r>
        <w:rPr>
          <w:lang w:eastAsia="zh-CN"/>
        </w:rPr>
        <w:t>PROSE</w:t>
      </w:r>
      <w:r>
        <w:rPr/>
        <w:t>_</w:t>
      </w:r>
      <w:r>
        <w:rPr>
          <w:lang w:eastAsia="zh-CN"/>
        </w:rPr>
        <w:t>NOT_ALLOWED</w:t>
      </w:r>
      <w:r>
        <w:rPr>
          <w:lang w:val="en-US"/>
        </w:rPr>
        <w:t>.</w:t>
      </w:r>
      <w:r>
        <w:rPr>
          <w:lang w:val="en-US" w:eastAsia="zh-CN"/>
        </w:rPr>
        <w:t xml:space="preserve"> Otherwise, </w:t>
      </w:r>
      <w:r>
        <w:rPr>
          <w:lang w:val="en-US" w:eastAsia="zh-CN"/>
        </w:rPr>
        <w:t>the</w:t>
      </w:r>
      <w:r>
        <w:rPr>
          <w:lang w:val="en-US" w:eastAsia="zh-CN"/>
        </w:rPr>
        <w:t xml:space="preserve"> HSS shall return a Result-Code of DIAMETER_SUCCESS</w:t>
      </w:r>
      <w:r>
        <w:rPr>
          <w:lang w:val="en-US" w:eastAsia="zh-CN"/>
        </w:rPr>
        <w:t xml:space="preserve"> and shall </w:t>
      </w:r>
      <w:r>
        <w:rPr/>
        <w:t xml:space="preserve">store ProSe Function </w:t>
      </w:r>
      <w:r>
        <w:rPr>
          <w:lang w:eastAsia="zh-CN"/>
        </w:rPr>
        <w:t>i</w:t>
      </w:r>
      <w:r>
        <w:rPr>
          <w:lang w:eastAsia="zh-CN"/>
        </w:rPr>
        <w:t>dentity</w:t>
      </w:r>
      <w:r>
        <w:rPr>
          <w:lang w:eastAsia="zh-CN"/>
        </w:rPr>
        <w:t xml:space="preserve"> </w:t>
      </w:r>
      <w:r>
        <w:rPr/>
        <w:t xml:space="preserve">(the ProSe Function </w:t>
      </w:r>
      <w:r>
        <w:rPr>
          <w:lang w:eastAsia="zh-CN"/>
        </w:rPr>
        <w:t>i</w:t>
      </w:r>
      <w:r>
        <w:rPr>
          <w:lang w:eastAsia="zh-CN"/>
        </w:rPr>
        <w:t>dentity</w:t>
      </w:r>
      <w:r>
        <w:rPr>
          <w:lang w:eastAsia="zh-CN"/>
        </w:rPr>
        <w:t xml:space="preserve"> </w:t>
      </w:r>
      <w:r>
        <w:rPr/>
        <w:t>is received within the Origin-Host</w:t>
      </w:r>
      <w:r>
        <w:rPr>
          <w:lang w:eastAsia="zh-CN"/>
        </w:rPr>
        <w:t xml:space="preserve"> </w:t>
      </w:r>
      <w:r>
        <w:rPr/>
        <w:t>AVP)</w:t>
      </w:r>
      <w:r>
        <w:rPr>
          <w:lang w:val="en-US" w:eastAsia="zh-CN"/>
        </w:rPr>
        <w:t xml:space="preserve"> </w:t>
      </w:r>
      <w:r>
        <w:rPr>
          <w:lang w:val="en-US" w:eastAsia="zh-CN"/>
        </w:rPr>
        <w:t>and</w:t>
      </w:r>
      <w:r>
        <w:rPr>
          <w:lang w:val="en-US" w:eastAsia="zh-CN"/>
        </w:rPr>
        <w:t xml:space="preserve"> download the ProSe </w:t>
      </w:r>
      <w:r>
        <w:rPr>
          <w:lang w:val="en-US" w:eastAsia="zh-CN"/>
        </w:rPr>
        <w:t>subscrip</w:t>
      </w:r>
      <w:r>
        <w:rPr>
          <w:lang w:val="en-US" w:eastAsia="zh-CN"/>
        </w:rPr>
        <w:t xml:space="preserve">tion data to </w:t>
      </w:r>
      <w:r>
        <w:rPr>
          <w:lang w:val="en-US" w:eastAsia="zh-CN"/>
        </w:rPr>
        <w:t>the</w:t>
      </w:r>
      <w:r>
        <w:rPr>
          <w:lang w:val="en-US" w:eastAsia="zh-CN"/>
        </w:rPr>
        <w:t xml:space="preserve"> ProSe Function. The HSS shall provide </w:t>
      </w:r>
      <w:r>
        <w:rPr/>
        <w:t>the V</w:t>
      </w:r>
      <w:r>
        <w:rPr>
          <w:lang w:eastAsia="zh-CN"/>
        </w:rPr>
        <w:t xml:space="preserve">isited </w:t>
      </w:r>
      <w:r>
        <w:rPr/>
        <w:t>PLMN ID of where the UE is registered</w:t>
      </w:r>
      <w:r>
        <w:rPr>
          <w:lang w:eastAsia="zh-CN"/>
        </w:rPr>
        <w:t xml:space="preserve"> if the UE </w:t>
      </w:r>
      <w:r>
        <w:rPr>
          <w:lang w:val="en-US" w:eastAsia="zh-CN"/>
        </w:rPr>
        <w:t xml:space="preserve">is roaming in a PLMN </w:t>
      </w:r>
      <w:r>
        <w:rPr>
          <w:lang w:val="en-US" w:eastAsia="zh-CN"/>
        </w:rPr>
        <w:t>different</w:t>
      </w:r>
      <w:r>
        <w:rPr>
          <w:lang w:val="en-US" w:eastAsia="zh-CN"/>
        </w:rPr>
        <w:t xml:space="preserve"> from the Home PLMN</w:t>
      </w:r>
      <w:r>
        <w:rPr>
          <w:lang w:val="en-US"/>
        </w:rPr>
        <w:t>.</w:t>
      </w:r>
    </w:p>
    <w:p>
      <w:pPr>
        <w:pStyle w:val="Heading2"/>
        <w:rPr/>
      </w:pPr>
      <w:bookmarkStart w:id="23" w:name="__RefHeading___Toc20218758"/>
      <w:bookmarkEnd w:id="23"/>
      <w:r>
        <w:rPr/>
        <w:t>5.3</w:t>
        <w:tab/>
        <w:t>Update</w:t>
      </w:r>
      <w:r>
        <w:rPr/>
        <w:t xml:space="preserve"> ProSe Subscriber Data</w:t>
      </w:r>
    </w:p>
    <w:p>
      <w:pPr>
        <w:pStyle w:val="Heading3"/>
        <w:rPr/>
      </w:pPr>
      <w:bookmarkStart w:id="24" w:name="__RefHeading___Toc20218759"/>
      <w:bookmarkEnd w:id="24"/>
      <w:r>
        <w:rPr/>
        <w:t>5.3.1</w:t>
        <w:tab/>
        <w:t>General</w:t>
      </w:r>
    </w:p>
    <w:p>
      <w:pPr>
        <w:pStyle w:val="Normal"/>
        <w:rPr/>
      </w:pPr>
      <w:r>
        <w:rPr/>
        <w:t>Th</w:t>
      </w:r>
      <w:r>
        <w:rPr>
          <w:lang w:eastAsia="zh-CN"/>
        </w:rPr>
        <w:t xml:space="preserve">e </w:t>
      </w:r>
      <w:r>
        <w:rPr/>
        <w:t>Update ProSe Subscriber Data</w:t>
      </w:r>
      <w:r>
        <w:rPr>
          <w:lang w:eastAsia="zh-CN"/>
        </w:rPr>
        <w:t xml:space="preserve"> p</w:t>
      </w:r>
      <w:r>
        <w:rPr/>
        <w:t xml:space="preserve">rocedure </w:t>
      </w:r>
      <w:r>
        <w:rPr>
          <w:lang w:eastAsia="zh-CN"/>
        </w:rPr>
        <w:t>shall be</w:t>
      </w:r>
      <w:r>
        <w:rPr>
          <w:lang w:eastAsia="zh-CN"/>
        </w:rPr>
        <w:t xml:space="preserve"> </w:t>
      </w:r>
      <w:r>
        <w:rPr/>
        <w:t xml:space="preserve">used between </w:t>
      </w:r>
      <w:r>
        <w:rPr>
          <w:lang w:eastAsia="zh-CN"/>
        </w:rPr>
        <w:t xml:space="preserve">the </w:t>
      </w:r>
      <w:r>
        <w:rPr/>
        <w:t xml:space="preserve">ProSe Function and </w:t>
      </w:r>
      <w:r>
        <w:rPr>
          <w:lang w:eastAsia="zh-CN"/>
        </w:rPr>
        <w:t xml:space="preserve">the </w:t>
      </w:r>
      <w:r>
        <w:rPr/>
        <w:t xml:space="preserve">HSS to </w:t>
      </w:r>
      <w:r>
        <w:rPr>
          <w:lang w:eastAsia="zh-CN"/>
        </w:rPr>
        <w:t>update</w:t>
      </w:r>
      <w:r>
        <w:rPr/>
        <w:t xml:space="preserve"> </w:t>
      </w:r>
      <w:r>
        <w:rPr/>
        <w:t xml:space="preserve">the subscriber related </w:t>
      </w:r>
      <w:r>
        <w:rPr>
          <w:lang w:eastAsia="zh-CN"/>
        </w:rPr>
        <w:t xml:space="preserve">data </w:t>
      </w:r>
      <w:r>
        <w:rPr/>
        <w:t xml:space="preserve">downloaded by means of the ProSe Subscriber Information Retrieval operation (see clause 5.2) and </w:t>
      </w:r>
      <w:r>
        <w:rPr>
          <w:lang w:eastAsia="zh-CN"/>
        </w:rPr>
        <w:t xml:space="preserve">stored </w:t>
      </w:r>
      <w:r>
        <w:rPr/>
        <w:t xml:space="preserve">in the </w:t>
      </w:r>
      <w:r>
        <w:rPr/>
        <w:t xml:space="preserve">ProSe Function. </w:t>
      </w:r>
    </w:p>
    <w:p>
      <w:pPr>
        <w:pStyle w:val="Normal"/>
        <w:rPr>
          <w:lang w:eastAsia="zh-CN"/>
        </w:rPr>
      </w:pPr>
      <w:r>
        <w:rPr>
          <w:rFonts w:eastAsia="Times New Roman"/>
        </w:rPr>
        <w:t xml:space="preserve"> </w:t>
      </w:r>
      <w:r>
        <w:rPr/>
        <w:t xml:space="preserve">It </w:t>
      </w:r>
      <w:r>
        <w:rPr>
          <w:lang w:eastAsia="zh-CN"/>
        </w:rPr>
        <w:t>shall be</w:t>
      </w:r>
      <w:r>
        <w:rPr/>
        <w:t xml:space="preserve"> used to update subscriber related </w:t>
      </w:r>
      <w:r>
        <w:rPr>
          <w:lang w:eastAsia="zh-CN"/>
        </w:rPr>
        <w:t>data</w:t>
      </w:r>
      <w:r>
        <w:rPr/>
        <w:t xml:space="preserve"> in the ProSe Function due to administrative changes of the user data in the HSS, i.e. if the user was given a subscription and the subscription has changed. It shall be used at least to perform the following:</w:t>
      </w:r>
    </w:p>
    <w:p>
      <w:pPr>
        <w:pStyle w:val="B1"/>
        <w:rPr/>
      </w:pPr>
      <w:r>
        <w:rPr>
          <w:lang w:eastAsia="zh-CN"/>
        </w:rPr>
        <w:t>-</w:t>
        <w:tab/>
        <w:t>update of a</w:t>
      </w:r>
      <w:r>
        <w:rPr>
          <w:lang w:eastAsia="zh-CN"/>
        </w:rPr>
        <w:t xml:space="preserve">ll </w:t>
      </w:r>
      <w:r>
        <w:rPr>
          <w:lang w:eastAsia="zh-CN"/>
        </w:rPr>
        <w:t>of ProSe subscription data of the subscriber,</w:t>
      </w:r>
    </w:p>
    <w:p>
      <w:pPr>
        <w:pStyle w:val="B1"/>
        <w:rPr>
          <w:lang w:eastAsia="zh-CN"/>
        </w:rPr>
      </w:pPr>
      <w:r>
        <w:rPr>
          <w:lang w:eastAsia="zh-CN"/>
        </w:rPr>
        <w:t>-</w:t>
        <w:tab/>
        <w:t xml:space="preserve">update of </w:t>
      </w:r>
      <w:r>
        <w:rPr>
          <w:lang w:eastAsia="zh-CN"/>
        </w:rPr>
        <w:t xml:space="preserve">a subset of </w:t>
      </w:r>
      <w:r>
        <w:rPr/>
        <w:t xml:space="preserve">the </w:t>
      </w:r>
      <w:r>
        <w:rPr>
          <w:lang w:eastAsia="zh-CN"/>
        </w:rPr>
        <w:t xml:space="preserve">ProSe subscription data </w:t>
      </w:r>
      <w:r>
        <w:rPr>
          <w:lang w:eastAsia="zh-CN"/>
        </w:rPr>
        <w:t>of</w:t>
      </w:r>
      <w:r>
        <w:rPr>
          <w:lang w:eastAsia="zh-CN"/>
        </w:rPr>
        <w:t xml:space="preserve"> the subscriber</w:t>
      </w:r>
      <w:r>
        <w:rPr>
          <w:lang w:eastAsia="zh-CN"/>
        </w:rPr>
        <w:t>,</w:t>
      </w:r>
    </w:p>
    <w:p>
      <w:pPr>
        <w:pStyle w:val="B1"/>
        <w:rPr/>
      </w:pPr>
      <w:r>
        <w:rPr>
          <w:lang w:eastAsia="zh-CN"/>
        </w:rPr>
        <w:t>-</w:t>
        <w:tab/>
      </w:r>
      <w:r>
        <w:rPr>
          <w:lang w:eastAsia="zh-CN"/>
        </w:rPr>
        <w:t xml:space="preserve">deletion of </w:t>
      </w:r>
      <w:r>
        <w:rPr/>
        <w:t xml:space="preserve">the </w:t>
      </w:r>
      <w:r>
        <w:rPr>
          <w:lang w:eastAsia="zh-CN"/>
        </w:rPr>
        <w:t xml:space="preserve">ProSe subscription data </w:t>
      </w:r>
      <w:r>
        <w:rPr>
          <w:lang w:eastAsia="zh-CN"/>
        </w:rPr>
        <w:t>of</w:t>
      </w:r>
      <w:r>
        <w:rPr>
          <w:lang w:eastAsia="zh-CN"/>
        </w:rPr>
        <w:t xml:space="preserve"> the subscriber</w:t>
      </w:r>
      <w:r>
        <w:rPr>
          <w:lang w:eastAsia="zh-CN"/>
        </w:rPr>
        <w:t>.</w:t>
      </w:r>
    </w:p>
    <w:p>
      <w:pPr>
        <w:pStyle w:val="Normal"/>
        <w:rPr>
          <w:lang w:eastAsia="zh-CN"/>
        </w:rPr>
      </w:pPr>
      <w:r>
        <w:rPr>
          <w:lang w:eastAsia="zh-CN"/>
        </w:rPr>
        <w:t>The procedure will also be triggered w</w:t>
      </w:r>
      <w:r>
        <w:rPr>
          <w:lang w:eastAsia="zh-CN"/>
        </w:rPr>
        <w:t>h</w:t>
      </w:r>
      <w:r>
        <w:rPr>
          <w:lang w:eastAsia="zh-CN"/>
        </w:rPr>
        <w:t>en the VPLMN has changed.</w:t>
      </w:r>
    </w:p>
    <w:p>
      <w:pPr>
        <w:pStyle w:val="Normal"/>
        <w:rPr>
          <w:lang w:eastAsia="zh-CN"/>
        </w:rPr>
      </w:pPr>
      <w:r>
        <w:rPr/>
        <w:t xml:space="preserve">This procedure is mapped to the commands </w:t>
      </w:r>
      <w:r>
        <w:rPr>
          <w:lang w:eastAsia="zh-CN"/>
        </w:rPr>
        <w:t>Update</w:t>
      </w:r>
      <w:r>
        <w:rPr/>
        <w:t>-ProSe-</w:t>
      </w:r>
      <w:r>
        <w:rPr>
          <w:lang w:eastAsia="zh-CN"/>
        </w:rPr>
        <w:t>Subscriber-Data</w:t>
      </w:r>
      <w:r>
        <w:rPr/>
        <w:t>-Request/Answer (U</w:t>
      </w:r>
      <w:r>
        <w:rPr>
          <w:lang w:eastAsia="zh-CN"/>
        </w:rPr>
        <w:t>PR</w:t>
      </w:r>
      <w:r>
        <w:rPr/>
        <w:t>/</w:t>
      </w:r>
      <w:r>
        <w:rPr>
          <w:lang w:eastAsia="zh-CN"/>
        </w:rPr>
        <w:t>UP</w:t>
      </w:r>
      <w:r>
        <w:rPr/>
        <w:t xml:space="preserve">A) in the Diameter application specified in clause 6. </w:t>
      </w:r>
    </w:p>
    <w:p>
      <w:pPr>
        <w:pStyle w:val="Normal"/>
        <w:rPr/>
      </w:pPr>
      <w:r>
        <w:rPr/>
        <w:t>Table 5.3.1-1 specifies the involved information elements for the request.</w:t>
      </w:r>
    </w:p>
    <w:p>
      <w:pPr>
        <w:pStyle w:val="Normal"/>
        <w:rPr/>
      </w:pPr>
      <w:r>
        <w:rPr/>
        <w:t xml:space="preserve">Table 5.3.1-2 specifies the involved information elements for the </w:t>
      </w:r>
      <w:r>
        <w:rPr>
          <w:lang w:eastAsia="zh-CN"/>
        </w:rPr>
        <w:t>answer</w:t>
      </w:r>
      <w:r>
        <w:rPr/>
        <w:t>.</w:t>
      </w:r>
    </w:p>
    <w:p>
      <w:pPr>
        <w:pStyle w:val="TH"/>
        <w:rPr/>
      </w:pPr>
      <w:r>
        <w:rPr>
          <w:lang w:val="en-AU" w:eastAsia="zh-CN"/>
        </w:rPr>
        <w:t xml:space="preserve">Table 5.3.1-1: Update </w:t>
      </w:r>
      <w:r>
        <w:rPr/>
        <w:t>ProSe Subscriber Data Request</w:t>
      </w:r>
    </w:p>
    <w:tbl>
      <w:tblPr>
        <w:tblW w:w="9674" w:type="dxa"/>
        <w:jc w:val="center"/>
        <w:tblInd w:w="0" w:type="dxa"/>
        <w:tblLayout w:type="fixed"/>
        <w:tblCellMar>
          <w:top w:w="0" w:type="dxa"/>
          <w:left w:w="107" w:type="dxa"/>
          <w:bottom w:w="0" w:type="dxa"/>
          <w:right w:w="107" w:type="dxa"/>
        </w:tblCellMar>
      </w:tblPr>
      <w:tblGrid>
        <w:gridCol w:w="1418"/>
        <w:gridCol w:w="1416"/>
        <w:gridCol w:w="603"/>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IMSI</w:t>
            </w:r>
          </w:p>
          <w:p>
            <w:pPr>
              <w:pStyle w:val="TAL"/>
              <w:rPr>
                <w:lang w:val="en-AU"/>
              </w:rPr>
            </w:pPr>
            <w:r>
              <w:rPr>
                <w:lang w:val="en-AU"/>
              </w:rPr>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AU"/>
              </w:rPr>
            </w:pPr>
            <w:r>
              <w:rPr/>
              <w:t xml:space="preserve">User-Name (See </w:t>
            </w:r>
            <w:r>
              <w:rPr>
                <w:lang w:val="it-IT"/>
              </w:rPr>
              <w:t>IETF</w:t>
            </w:r>
            <w:r>
              <w:rPr/>
              <w:t> </w:t>
            </w:r>
            <w:r>
              <w:rPr>
                <w:lang w:val="it-IT"/>
              </w:rPr>
              <w:t>RFC</w:t>
            </w:r>
            <w:r>
              <w:rPr/>
              <w:t> </w:t>
            </w:r>
            <w:r>
              <w:rPr>
                <w:lang w:val="it-IT"/>
              </w:rPr>
              <w:t>6733 [23]</w:t>
            </w:r>
            <w:r>
              <w:rPr/>
              <w:t>)</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shall</w:t>
            </w:r>
            <w:r>
              <w:rPr/>
              <w:t xml:space="preserve"> contain the user IMSI, formatted according to 3GPP TS 23.003 [7], clause 2.2.</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 xml:space="preserve">(See </w:t>
            </w:r>
            <w:r>
              <w:rPr/>
              <w:t>3GPP</w:t>
            </w:r>
            <w:r>
              <w:rPr/>
              <w:t> </w:t>
            </w:r>
            <w:r>
              <w:rPr/>
              <w:t>TS</w:t>
            </w:r>
            <w:r>
              <w:rPr/>
              <w:t> </w:t>
            </w:r>
            <w:r>
              <w:rPr/>
              <w:t>29.229</w:t>
            </w:r>
            <w:r>
              <w:rPr/>
              <w:t> [6])</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ProSe Subscription Data</w:t>
            </w:r>
          </w:p>
          <w:p>
            <w:pPr>
              <w:pStyle w:val="TAL"/>
              <w:rPr/>
            </w:pPr>
            <w:r>
              <w:rPr>
                <w:lang w:val="en-US"/>
              </w:rPr>
              <w:t xml:space="preserve">(See </w:t>
            </w:r>
            <w:r>
              <w:rPr>
                <w:lang w:val="en-US" w:eastAsia="zh-CN"/>
              </w:rPr>
              <w:t>6</w:t>
            </w:r>
            <w:r>
              <w:rPr>
                <w:lang w:val="en-US"/>
              </w:rPr>
              <w:t>.</w:t>
            </w:r>
            <w:r>
              <w:rPr>
                <w:lang w:val="en-US" w:eastAsia="zh-CN"/>
              </w:rPr>
              <w:t>3</w:t>
            </w:r>
            <w:r>
              <w:rPr>
                <w:lang w:val="en-US"/>
              </w:rPr>
              <w:t>.</w:t>
            </w:r>
            <w:r>
              <w:rPr>
                <w:lang w:val="en-US" w:eastAsia="zh-CN"/>
              </w:rPr>
              <w:t>2</w:t>
            </w:r>
            <w:r>
              <w:rPr>
                <w:lang w:val="en-US"/>
              </w:rPr>
              <w:t>)</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ProSe-Subscription-Data</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shall contain </w:t>
            </w:r>
            <w:r>
              <w:rPr/>
              <w:t xml:space="preserve">the ProSe Subscription Data that gives </w:t>
            </w:r>
            <w:r>
              <w:rPr/>
              <w:t>the user permission to use ProSe</w:t>
            </w:r>
            <w:r>
              <w:rPr/>
              <w: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 xml:space="preserve">Visited PLMN Id </w:t>
            </w:r>
          </w:p>
          <w:p>
            <w:pPr>
              <w:pStyle w:val="TAL"/>
              <w:rPr/>
            </w:pPr>
            <w:r>
              <w:rPr/>
              <w:t>(See 3GPP TS 29.2</w:t>
            </w:r>
            <w:r>
              <w:rPr>
                <w:lang w:eastAsia="zh-CN"/>
              </w:rPr>
              <w:t>72</w:t>
            </w:r>
            <w:r>
              <w:rPr/>
              <w:t> [10])</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val="en-US"/>
              </w:rPr>
              <w:t>Visited-PLMN-Id</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rFonts w:cs="Arial"/>
                <w:bCs/>
                <w:lang w:val="en-US" w:eastAsia="zh-CN"/>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lang w:val="en-US" w:eastAsia="zh-CN"/>
              </w:rPr>
            </w:pPr>
            <w:r>
              <w:rPr/>
              <w:t>This IE shall contain the MCC and the MNC</w:t>
            </w:r>
            <w:r>
              <w:rPr>
                <w:lang w:eastAsia="zh-CN"/>
              </w:rPr>
              <w:t xml:space="preserve"> of the PLMN where the UE is registered</w:t>
            </w:r>
            <w:r>
              <w:rPr/>
              <w:t>, see 3GPP TS 23.003</w:t>
            </w:r>
            <w:r>
              <w:rPr>
                <w:lang w:eastAsia="zh-CN"/>
              </w:rPr>
              <w:t> </w:t>
            </w:r>
            <w:r>
              <w:rPr/>
              <w:t>[</w:t>
            </w:r>
            <w:r>
              <w:rPr>
                <w:lang w:eastAsia="zh-CN"/>
              </w:rPr>
              <w:t>7</w:t>
            </w:r>
            <w:r>
              <w:rPr/>
              <w:t>]</w:t>
            </w:r>
            <w:r>
              <w:rPr>
                <w:lang w:val="en-US"/>
              </w:rPr>
              <w:t xml:space="preserve">. </w:t>
            </w:r>
          </w:p>
          <w:p>
            <w:pPr>
              <w:pStyle w:val="TAL"/>
              <w:rPr/>
            </w:pPr>
            <w:r>
              <w:rPr>
                <w:lang w:val="en-US"/>
              </w:rPr>
              <w:t xml:space="preserve">It </w:t>
            </w:r>
            <w:r>
              <w:rPr>
                <w:lang w:val="en-US" w:eastAsia="zh-CN"/>
              </w:rPr>
              <w:t xml:space="preserve">shall be present if the UE is roaming in a PLMN </w:t>
            </w:r>
            <w:r>
              <w:rPr>
                <w:lang w:val="en-US" w:eastAsia="zh-CN"/>
              </w:rPr>
              <w:t>different</w:t>
            </w:r>
            <w:r>
              <w:rPr>
                <w:lang w:val="en-US" w:eastAsia="zh-CN"/>
              </w:rPr>
              <w:t xml:space="preserve"> from the Home PLMN</w:t>
            </w:r>
            <w:r>
              <w:rPr>
                <w:lang w:val="en-US"/>
              </w:rPr>
              <w: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UP</w:t>
            </w:r>
            <w:r>
              <w:rPr>
                <w:lang w:eastAsia="zh-CN"/>
              </w:rPr>
              <w:t xml:space="preserve">R </w:t>
            </w:r>
            <w:r>
              <w:rPr/>
              <w:t xml:space="preserve">Flags </w:t>
            </w:r>
          </w:p>
          <w:p>
            <w:pPr>
              <w:pStyle w:val="TAL"/>
              <w:rPr/>
            </w:pPr>
            <w:r>
              <w:rPr/>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UP</w:t>
            </w:r>
            <w:r>
              <w:rPr>
                <w:lang w:val="en-US" w:eastAsia="zh-CN"/>
              </w:rPr>
              <w:t>R</w:t>
            </w:r>
            <w:r>
              <w:rPr>
                <w:lang w:val="en-US"/>
              </w:rPr>
              <w:t>-Flags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eastAsia="zh-CN"/>
              </w:rPr>
            </w:pPr>
            <w:r>
              <w:rPr>
                <w:lang w:val="en-AU" w:eastAsia="zh-CN"/>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t xml:space="preserve">This Information Element shall contain a bit mask. See </w:t>
            </w:r>
            <w:r>
              <w:rPr>
                <w:rFonts w:cs="Arial"/>
              </w:rPr>
              <w:t xml:space="preserve">clause </w:t>
            </w:r>
            <w:r>
              <w:rPr/>
              <w:t>6.3.6 for the meaning of the bits.</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Reset-IDs</w:t>
            </w:r>
          </w:p>
          <w:p>
            <w:pPr>
              <w:pStyle w:val="TAL"/>
              <w:rPr/>
            </w:pPr>
            <w:r>
              <w:rPr/>
              <w:t>(See 3GPP TS 29.272 [10])</w:t>
            </w:r>
          </w:p>
        </w:tc>
        <w:tc>
          <w:tcPr>
            <w:tcW w:w="1416" w:type="dxa"/>
            <w:tcBorders>
              <w:top w:val="single" w:sz="6" w:space="0" w:color="000000"/>
              <w:left w:val="single" w:sz="6" w:space="0" w:color="000000"/>
              <w:bottom w:val="single" w:sz="12" w:space="0" w:color="000000"/>
              <w:right w:val="single" w:sz="6" w:space="0" w:color="000000"/>
            </w:tcBorders>
          </w:tcPr>
          <w:p>
            <w:pPr>
              <w:pStyle w:val="TAL"/>
              <w:rPr>
                <w:lang w:val="en-US"/>
              </w:rPr>
            </w:pPr>
            <w:r>
              <w:rPr>
                <w:lang w:val="en-US"/>
              </w:rPr>
              <w:t>Reset-ID</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AU" w:eastAsia="zh-CN"/>
              </w:rPr>
            </w:pPr>
            <w:r>
              <w:rPr>
                <w:lang w:val="en-AU" w:eastAsia="zh-CN"/>
              </w:rPr>
              <w:t>O</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The Reset-ID uniquely identifies a fallible resource in the HSS's realm on which the user (IMSI) depends. In the event of a restart of the fallible resource a Reset message containing the Reset-ID will exactly identify the impacted subscribers.</w:t>
            </w:r>
          </w:p>
        </w:tc>
      </w:tr>
    </w:tbl>
    <w:p>
      <w:pPr>
        <w:pStyle w:val="Normal"/>
        <w:rPr/>
      </w:pPr>
      <w:r>
        <w:rPr/>
      </w:r>
    </w:p>
    <w:p>
      <w:pPr>
        <w:pStyle w:val="TH"/>
        <w:rPr>
          <w:lang w:val="pt-BR"/>
        </w:rPr>
      </w:pPr>
      <w:r>
        <w:rPr>
          <w:lang w:val="pt-BR"/>
        </w:rPr>
        <w:t>Table 5.3.1-</w:t>
      </w:r>
      <w:r>
        <w:rPr>
          <w:lang w:val="pt-BR" w:eastAsia="zh-CN"/>
        </w:rPr>
        <w:t>2</w:t>
      </w:r>
      <w:r>
        <w:rPr>
          <w:lang w:val="pt-BR"/>
        </w:rPr>
        <w:t xml:space="preserve">: </w:t>
      </w:r>
      <w:r>
        <w:rPr>
          <w:lang w:val="pt-BR" w:eastAsia="zh-CN"/>
        </w:rPr>
        <w:t>Update</w:t>
      </w:r>
      <w:r>
        <w:rPr>
          <w:lang w:val="pt-BR" w:eastAsia="zh-CN"/>
        </w:rPr>
        <w:t xml:space="preserve"> ProSe Subscriber Data Answer</w:t>
      </w:r>
    </w:p>
    <w:tbl>
      <w:tblPr>
        <w:tblW w:w="9674" w:type="dxa"/>
        <w:jc w:val="center"/>
        <w:tblInd w:w="0"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 xml:space="preserve">(See </w:t>
            </w:r>
            <w:r>
              <w:rPr>
                <w:lang w:eastAsia="zh-CN"/>
              </w:rPr>
              <w:t>3GPP</w:t>
            </w:r>
            <w:r>
              <w:rPr/>
              <w:t> </w:t>
            </w:r>
            <w:r>
              <w:rPr>
                <w:lang w:eastAsia="zh-CN"/>
              </w:rPr>
              <w:t>TS</w:t>
            </w:r>
            <w:r>
              <w:rPr/>
              <w:t> </w:t>
            </w:r>
            <w:r>
              <w:rPr>
                <w:lang w:eastAsia="zh-CN"/>
              </w:rPr>
              <w:t>29.229</w:t>
            </w:r>
            <w:r>
              <w:rPr/>
              <w:t> [</w:t>
            </w:r>
            <w:r>
              <w:rPr>
                <w:lang w:eastAsia="zh-CN"/>
              </w:rPr>
              <w:t>6</w:t>
            </w:r>
            <w:r>
              <w:rPr/>
              <w:t>])</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Result</w:t>
            </w:r>
          </w:p>
          <w:p>
            <w:pPr>
              <w:pStyle w:val="TAL"/>
              <w:rPr/>
            </w:pPr>
            <w:r>
              <w:rPr/>
              <w:t>(See 6.4)</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w:t>
            </w:r>
            <w:r>
              <w:rPr>
                <w:lang w:eastAsia="zh-CN"/>
              </w:rPr>
              <w:t>to indicate</w:t>
            </w:r>
            <w:r>
              <w:rPr/>
              <w:t xml:space="preserve"> success / errors as defined in the Diameter base protocol (see </w:t>
            </w:r>
            <w:r>
              <w:rPr>
                <w:lang w:val="it-IT"/>
              </w:rPr>
              <w:t>IETF RFC 6733 [23])</w:t>
            </w:r>
            <w:r>
              <w:rPr/>
              <w:t>.</w:t>
            </w:r>
          </w:p>
          <w:p>
            <w:pPr>
              <w:pStyle w:val="TAL"/>
              <w:rPr/>
            </w:pPr>
            <w:r>
              <w:rPr/>
              <w:t>The Experimental-Result AVP shall be used for PC4a errors. This is a grouped AVP which</w:t>
            </w:r>
            <w:r>
              <w:rPr>
                <w:lang w:eastAsia="zh-CN"/>
              </w:rPr>
              <w:t xml:space="preserve"> shall</w:t>
            </w:r>
            <w:r>
              <w:rPr/>
              <w:t xml:space="preserve"> contain the 3GPP Vendor ID in the Vendor-Id AVP, and the error code in the Experimental-Result-Code AVP.</w:t>
            </w:r>
          </w:p>
          <w:p>
            <w:pPr>
              <w:pStyle w:val="TAL"/>
              <w:rPr/>
            </w:pPr>
            <w:r>
              <w:rPr/>
              <w:t xml:space="preserve">The following errors are applicable </w:t>
            </w:r>
            <w:r>
              <w:rPr>
                <w:lang w:eastAsia="zh-CN"/>
              </w:rPr>
              <w:t>in this case</w:t>
            </w:r>
            <w:r>
              <w:rPr/>
              <w:t>:</w:t>
            </w:r>
          </w:p>
          <w:p>
            <w:pPr>
              <w:pStyle w:val="TAL"/>
              <w:ind w:left="360" w:hanging="0"/>
              <w:rPr>
                <w:lang w:val="en-US"/>
              </w:rPr>
            </w:pPr>
            <w:r>
              <w:rPr/>
              <w:t>- User Unknown</w:t>
            </w:r>
          </w:p>
          <w:p>
            <w:pPr>
              <w:pStyle w:val="TAL"/>
              <w:ind w:left="360" w:hanging="0"/>
              <w:rPr/>
            </w:pPr>
            <w:r>
              <w:rPr>
                <w:lang w:val="en-US"/>
              </w:rPr>
              <w:t xml:space="preserve">- Unknown </w:t>
            </w:r>
            <w:r>
              <w:rPr>
                <w:lang w:val="en-US" w:eastAsia="zh-CN"/>
              </w:rPr>
              <w:t>ProSe</w:t>
            </w:r>
            <w:r>
              <w:rPr>
                <w:lang w:val="en-US"/>
              </w:rPr>
              <w:t xml:space="preserve"> Subscription</w:t>
            </w:r>
          </w:p>
        </w:tc>
      </w:tr>
    </w:tbl>
    <w:p>
      <w:pPr>
        <w:pStyle w:val="Normal"/>
        <w:rPr>
          <w:rFonts w:eastAsia="Times New Roman"/>
          <w:lang w:eastAsia="zh-CN"/>
        </w:rPr>
      </w:pPr>
      <w:r>
        <w:rPr>
          <w:rFonts w:eastAsia="Times New Roman"/>
          <w:lang w:eastAsia="zh-CN"/>
        </w:rPr>
        <w:t xml:space="preserve"> </w:t>
      </w:r>
    </w:p>
    <w:p>
      <w:pPr>
        <w:pStyle w:val="Heading3"/>
        <w:rPr/>
      </w:pPr>
      <w:bookmarkStart w:id="25" w:name="__RefHeading___Toc20218760"/>
      <w:bookmarkEnd w:id="25"/>
      <w:r>
        <w:rPr/>
        <w:t>5.3.2</w:t>
        <w:tab/>
        <w:t xml:space="preserve">Detailed behaviour </w:t>
      </w:r>
      <w:r>
        <w:rPr/>
        <w:t>of the ProSe Function</w:t>
      </w:r>
    </w:p>
    <w:p>
      <w:pPr>
        <w:pStyle w:val="Normal"/>
        <w:rPr/>
      </w:pPr>
      <w:r>
        <w:rPr/>
        <w:t xml:space="preserve">When receiving a Update </w:t>
      </w:r>
      <w:r>
        <w:rPr>
          <w:lang w:eastAsia="zh-CN"/>
        </w:rPr>
        <w:t xml:space="preserve">ProSe </w:t>
      </w:r>
      <w:r>
        <w:rPr/>
        <w:t>Subscriber Data request, the ProSe Function shall check whether the IMSI is known.</w:t>
      </w:r>
    </w:p>
    <w:p>
      <w:pPr>
        <w:pStyle w:val="Normal"/>
        <w:rPr/>
      </w:pPr>
      <w:r>
        <w:rPr/>
        <w:t xml:space="preserve">If it is not known, a result code of </w:t>
      </w:r>
      <w:r>
        <w:rPr>
          <w:lang w:eastAsia="zh-CN"/>
        </w:rPr>
        <w:t>DIAMETER_ERROR_USER_UNKNOWN</w:t>
      </w:r>
      <w:r>
        <w:rPr/>
        <w:t xml:space="preserve"> </w:t>
      </w:r>
      <w:r>
        <w:rPr>
          <w:lang w:eastAsia="zh-CN"/>
        </w:rPr>
        <w:t>shall be</w:t>
      </w:r>
      <w:r>
        <w:rPr>
          <w:lang w:eastAsia="zh-CN"/>
        </w:rPr>
        <w:t xml:space="preserve"> </w:t>
      </w:r>
      <w:r>
        <w:rPr/>
        <w:t>returned.</w:t>
      </w:r>
    </w:p>
    <w:p>
      <w:pPr>
        <w:pStyle w:val="Normal"/>
        <w:rPr>
          <w:lang w:eastAsia="zh-CN"/>
        </w:rPr>
      </w:pPr>
      <w:r>
        <w:rPr/>
        <w:t>If it is known, the ProSe Function shall</w:t>
      </w:r>
      <w:r>
        <w:rPr>
          <w:lang w:eastAsia="zh-CN"/>
        </w:rPr>
        <w:t xml:space="preserve"> update the corresponding data according to the indication as sent in the request,</w:t>
      </w:r>
      <w:r>
        <w:rPr/>
        <w:t xml:space="preserve"> and acknowledge the </w:t>
      </w:r>
      <w:r>
        <w:rPr>
          <w:lang w:eastAsia="zh-CN"/>
        </w:rPr>
        <w:t xml:space="preserve">Update </w:t>
      </w:r>
      <w:r>
        <w:rPr/>
        <w:t>ProSe Subscriber Data message by returning a</w:t>
      </w:r>
      <w:r>
        <w:rPr>
          <w:lang w:eastAsia="zh-CN"/>
        </w:rPr>
        <w:t>n</w:t>
      </w:r>
      <w:r>
        <w:rPr/>
        <w:t xml:space="preserve"> </w:t>
      </w:r>
      <w:r>
        <w:rPr>
          <w:lang w:eastAsia="zh-CN"/>
        </w:rPr>
        <w:t>Update</w:t>
      </w:r>
      <w:r>
        <w:rPr/>
        <w:t xml:space="preserve"> ProSe Subscriber Data Answer. </w:t>
      </w:r>
      <w:r>
        <w:rPr>
          <w:lang w:eastAsia="zh-CN"/>
        </w:rPr>
        <w:t xml:space="preserve">If the UPR-Flags indicates that the ProSe subscription data is to be deleted, </w:t>
      </w:r>
      <w:r>
        <w:rPr>
          <w:lang w:eastAsia="zh-CN"/>
        </w:rPr>
        <w:t>the</w:t>
      </w:r>
      <w:r>
        <w:rPr>
          <w:lang w:eastAsia="zh-CN"/>
        </w:rPr>
        <w:t xml:space="preserve"> ProSe Function shall delete the </w:t>
      </w:r>
      <w:r>
        <w:rPr/>
        <w:t xml:space="preserve">associated </w:t>
      </w:r>
      <w:r>
        <w:rPr>
          <w:lang w:val="en-US" w:eastAsia="en-US"/>
        </w:rPr>
        <w:t>ProSe</w:t>
      </w:r>
      <w:r>
        <w:rPr/>
        <w:t xml:space="preserve"> UE context if it has been stored before.</w:t>
      </w:r>
    </w:p>
    <w:p>
      <w:pPr>
        <w:pStyle w:val="Normal"/>
        <w:rPr/>
      </w:pPr>
      <w:r>
        <w:rPr>
          <w:lang w:eastAsia="zh-CN"/>
        </w:rPr>
        <w:t xml:space="preserve">If the </w:t>
      </w:r>
      <w:r>
        <w:rPr>
          <w:lang w:eastAsia="zh-CN"/>
        </w:rPr>
        <w:t>update</w:t>
      </w:r>
      <w:r>
        <w:rPr>
          <w:lang w:eastAsia="zh-CN"/>
        </w:rPr>
        <w:t xml:space="preserve"> of the subscription data succeeds in the </w:t>
      </w:r>
      <w:r>
        <w:rPr>
          <w:lang w:eastAsia="zh-CN"/>
        </w:rPr>
        <w:t>ProSe Function</w:t>
      </w:r>
      <w:r>
        <w:rPr>
          <w:lang w:eastAsia="zh-CN"/>
        </w:rPr>
        <w:t xml:space="preserve">, the Result-Code shall be set to DIAMETER_SUCCESS. </w:t>
      </w:r>
    </w:p>
    <w:p>
      <w:pPr>
        <w:pStyle w:val="Normal"/>
        <w:rPr>
          <w:lang w:eastAsia="zh-CN"/>
        </w:rPr>
      </w:pPr>
      <w:r>
        <w:rPr>
          <w:lang w:eastAsia="zh-CN"/>
        </w:rPr>
        <w:t>If</w:t>
      </w:r>
      <w:r>
        <w:rPr>
          <w:lang w:eastAsia="zh-CN"/>
        </w:rPr>
        <w:t xml:space="preserve"> the </w:t>
      </w:r>
      <w:r>
        <w:rPr>
          <w:lang w:eastAsia="zh-CN"/>
        </w:rPr>
        <w:t>ProSe Function</w:t>
      </w:r>
      <w:r>
        <w:rPr>
          <w:lang w:eastAsia="zh-CN"/>
        </w:rPr>
        <w:t xml:space="preserve"> cannot fulfil </w:t>
      </w:r>
      <w:r>
        <w:rPr>
          <w:lang w:eastAsia="zh-CN"/>
        </w:rPr>
        <w:t xml:space="preserve">the </w:t>
      </w:r>
      <w:r>
        <w:rPr>
          <w:lang w:eastAsia="zh-CN"/>
        </w:rPr>
        <w:t xml:space="preserve">received request for other reasons, e.g. due to </w:t>
      </w:r>
      <w:r>
        <w:rPr>
          <w:lang w:eastAsia="zh-CN"/>
        </w:rPr>
        <w:t xml:space="preserve">a </w:t>
      </w:r>
      <w:r>
        <w:rPr>
          <w:lang w:eastAsia="zh-CN"/>
        </w:rPr>
        <w:t xml:space="preserve">database error, it shall set </w:t>
      </w:r>
      <w:r>
        <w:rPr>
          <w:lang w:eastAsia="zh-CN"/>
        </w:rPr>
        <w:t xml:space="preserve">the </w:t>
      </w:r>
      <w:r>
        <w:rPr>
          <w:lang w:eastAsia="zh-CN"/>
        </w:rPr>
        <w:t xml:space="preserve">Result-Code to DIAMETER_UNABLE_TO_COMPLY. </w:t>
      </w:r>
      <w:r>
        <w:rPr>
          <w:lang w:eastAsia="zh-CN"/>
        </w:rPr>
        <w:t>In this case</w:t>
      </w:r>
      <w:r>
        <w:rPr>
          <w:lang w:eastAsia="zh-CN"/>
        </w:rPr>
        <w:t>,</w:t>
      </w:r>
      <w:r>
        <w:rPr>
          <w:lang w:eastAsia="zh-CN"/>
        </w:rPr>
        <w:t xml:space="preserve"> the ProSe Function shall mark the subscription record "</w:t>
      </w:r>
      <w:r>
        <w:rPr/>
        <w:t xml:space="preserve">Subscriber </w:t>
      </w:r>
      <w:r>
        <w:rPr>
          <w:lang w:eastAsia="zh-CN"/>
        </w:rPr>
        <w:t xml:space="preserve">data </w:t>
      </w:r>
      <w:r>
        <w:rPr/>
        <w:t xml:space="preserve">to be </w:t>
      </w:r>
      <w:r>
        <w:rPr>
          <w:lang w:eastAsia="zh-CN"/>
        </w:rPr>
        <w:t>restored in the HSS".</w:t>
      </w:r>
    </w:p>
    <w:p>
      <w:pPr>
        <w:pStyle w:val="Heading3"/>
        <w:rPr/>
      </w:pPr>
      <w:bookmarkStart w:id="26" w:name="__RefHeading___Toc20218761"/>
      <w:bookmarkEnd w:id="26"/>
      <w:r>
        <w:rPr/>
        <w:t>5.3.3</w:t>
        <w:tab/>
        <w:t xml:space="preserve">Detailed behaviour </w:t>
      </w:r>
      <w:r>
        <w:rPr/>
        <w:t>of the HSS</w:t>
      </w:r>
    </w:p>
    <w:p>
      <w:pPr>
        <w:pStyle w:val="Normal"/>
        <w:rPr>
          <w:lang w:eastAsia="zh-CN"/>
        </w:rPr>
      </w:pPr>
      <w:r>
        <w:rPr>
          <w:lang w:eastAsia="zh-CN"/>
        </w:rPr>
        <w:t xml:space="preserve">The HSS shall make use of this procedure to </w:t>
      </w:r>
      <w:r>
        <w:rPr/>
        <w:t xml:space="preserve">update the relevant subscriber related data in the </w:t>
      </w:r>
      <w:r>
        <w:rPr>
          <w:lang w:eastAsia="zh-CN"/>
        </w:rPr>
        <w:t xml:space="preserve">the </w:t>
      </w:r>
      <w:r>
        <w:rPr>
          <w:lang w:eastAsia="zh-CN"/>
        </w:rPr>
        <w:t xml:space="preserve">ProSe Function </w:t>
      </w:r>
      <w:r>
        <w:rPr/>
        <w:t>to replace a specific part of the user data stored in the ProSe Function with the data sent.</w:t>
      </w:r>
    </w:p>
    <w:p>
      <w:pPr>
        <w:pStyle w:val="Normal"/>
        <w:rPr>
          <w:lang w:eastAsia="zh-CN"/>
        </w:rPr>
      </w:pPr>
      <w:r>
        <w:rPr>
          <w:lang w:eastAsia="zh-CN"/>
        </w:rPr>
        <w:t xml:space="preserve">If the </w:t>
      </w:r>
      <w:r>
        <w:rPr>
          <w:lang w:val="en-US" w:eastAsia="en-US"/>
        </w:rPr>
        <w:t>ProSe</w:t>
      </w:r>
      <w:r>
        <w:rPr/>
        <w:t xml:space="preserve"> related subscription data is </w:t>
      </w:r>
      <w:r>
        <w:rPr>
          <w:lang w:eastAsia="zh-CN"/>
        </w:rPr>
        <w:t>update</w:t>
      </w:r>
      <w:r>
        <w:rPr>
          <w:lang w:eastAsia="zh-CN"/>
        </w:rPr>
        <w:t xml:space="preserve">d or </w:t>
      </w:r>
      <w:r>
        <w:rPr/>
        <w:t xml:space="preserve">revoked, </w:t>
      </w:r>
      <w:r>
        <w:rPr>
          <w:lang w:eastAsia="zh-CN"/>
        </w:rPr>
        <w:t>th</w:t>
      </w:r>
      <w:r>
        <w:rPr/>
        <w:t xml:space="preserve">e HSS sends </w:t>
      </w:r>
      <w:r>
        <w:rPr>
          <w:lang w:eastAsia="zh-CN"/>
        </w:rPr>
        <w:t xml:space="preserve">the updated </w:t>
      </w:r>
      <w:r>
        <w:rPr>
          <w:lang w:val="en-AU" w:eastAsia="zh-CN"/>
        </w:rPr>
        <w:t>ProSe subscription data to t</w:t>
      </w:r>
      <w:r>
        <w:rPr/>
        <w:t xml:space="preserve">he </w:t>
      </w:r>
      <w:r>
        <w:rPr>
          <w:lang w:val="en-US" w:eastAsia="en-US"/>
        </w:rPr>
        <w:t>ProSe</w:t>
      </w:r>
      <w:r>
        <w:rPr/>
        <w:t xml:space="preserve"> Function.</w:t>
      </w:r>
      <w:r>
        <w:rPr>
          <w:lang w:eastAsia="zh-CN"/>
        </w:rPr>
        <w:t xml:space="preserve"> The HSS shall include </w:t>
      </w:r>
      <w:r>
        <w:rPr>
          <w:lang w:eastAsia="zh-CN"/>
        </w:rPr>
        <w:t>the</w:t>
      </w:r>
      <w:r>
        <w:rPr>
          <w:lang w:eastAsia="zh-CN"/>
        </w:rPr>
        <w:t xml:space="preserve"> </w:t>
      </w:r>
      <w:r>
        <w:rPr>
          <w:lang w:eastAsia="zh-CN"/>
        </w:rPr>
        <w:t>UP</w:t>
      </w:r>
      <w:r>
        <w:rPr>
          <w:lang w:eastAsia="zh-CN"/>
        </w:rPr>
        <w:t>R</w:t>
      </w:r>
      <w:r>
        <w:rPr/>
        <w:t>-Flags</w:t>
      </w:r>
      <w:r>
        <w:rPr>
          <w:lang w:eastAsia="zh-CN"/>
        </w:rPr>
        <w:t xml:space="preserve"> to indicate which part of the data is updated. If all of the ProSe subscription data is to be removed, the HSS shall set </w:t>
      </w:r>
      <w:r>
        <w:rPr>
          <w:lang w:eastAsia="zh-CN"/>
        </w:rPr>
        <w:t>the</w:t>
      </w:r>
      <w:r>
        <w:rPr>
          <w:lang w:eastAsia="zh-CN"/>
        </w:rPr>
        <w:t xml:space="preserve"> "Removal of all ProSe Subscription Data" bit of the UPR-Flags, </w:t>
      </w:r>
      <w:r>
        <w:rPr>
          <w:lang w:eastAsia="zh-CN"/>
        </w:rPr>
        <w:t>and</w:t>
      </w:r>
      <w:r>
        <w:rPr>
          <w:lang w:eastAsia="zh-CN"/>
        </w:rPr>
        <w:t xml:space="preserve"> the HSS shall delete </w:t>
      </w:r>
      <w:r>
        <w:rPr>
          <w:lang w:eastAsia="zh-CN"/>
        </w:rPr>
        <w:t>the</w:t>
      </w:r>
      <w:r>
        <w:rPr>
          <w:lang w:eastAsia="zh-CN"/>
        </w:rPr>
        <w:t xml:space="preserve"> ProSe Function Identity if it is stored for this subscriber.</w:t>
      </w:r>
    </w:p>
    <w:p>
      <w:pPr>
        <w:pStyle w:val="Heading2"/>
        <w:rPr/>
      </w:pPr>
      <w:bookmarkStart w:id="27" w:name="__RefHeading___Toc20218762"/>
      <w:bookmarkEnd w:id="27"/>
      <w:r>
        <w:rPr/>
        <w:t>5.4</w:t>
        <w:tab/>
      </w:r>
      <w:r>
        <w:rPr>
          <w:lang w:eastAsia="zh-CN"/>
        </w:rPr>
        <w:t>Notification Procedure</w:t>
      </w:r>
    </w:p>
    <w:p>
      <w:pPr>
        <w:pStyle w:val="Heading3"/>
        <w:rPr>
          <w:lang w:val="en-US"/>
        </w:rPr>
      </w:pPr>
      <w:bookmarkStart w:id="28" w:name="__RefHeading___Toc20218763"/>
      <w:bookmarkEnd w:id="28"/>
      <w:r>
        <w:rPr>
          <w:lang w:val="en-US"/>
        </w:rPr>
        <w:t>5</w:t>
      </w:r>
      <w:r>
        <w:rPr>
          <w:lang w:val="en-US"/>
        </w:rPr>
        <w:t>.</w:t>
      </w:r>
      <w:r>
        <w:rPr>
          <w:lang w:val="en-US"/>
        </w:rPr>
        <w:t>4</w:t>
      </w:r>
      <w:r>
        <w:rPr>
          <w:lang w:val="en-US"/>
        </w:rPr>
        <w:t>.1</w:t>
        <w:tab/>
      </w:r>
      <w:r>
        <w:rPr/>
        <w:t>General</w:t>
      </w:r>
    </w:p>
    <w:p>
      <w:pPr>
        <w:pStyle w:val="Normal"/>
        <w:rPr>
          <w:lang w:eastAsia="zh-CN"/>
        </w:rPr>
      </w:pPr>
      <w:r>
        <w:rPr/>
        <w:t xml:space="preserve">This procedure </w:t>
      </w:r>
      <w:r>
        <w:rPr>
          <w:lang w:eastAsia="zh-CN"/>
        </w:rPr>
        <w:t>shall be</w:t>
      </w:r>
      <w:r>
        <w:rPr/>
        <w:t xml:space="preserve"> used between the ProSe Function and the </w:t>
      </w:r>
      <w:r>
        <w:rPr>
          <w:lang w:eastAsia="zh-CN"/>
        </w:rPr>
        <w:t xml:space="preserve">HSS </w:t>
      </w:r>
      <w:r>
        <w:rPr>
          <w:lang w:eastAsia="zh-CN"/>
        </w:rPr>
        <w:t xml:space="preserve">when </w:t>
      </w:r>
      <w:r>
        <w:rPr/>
        <w:t>the HSS needs to be notified about:</w:t>
      </w:r>
    </w:p>
    <w:p>
      <w:pPr>
        <w:pStyle w:val="B1"/>
        <w:rPr/>
      </w:pPr>
      <w:r>
        <w:rPr/>
        <w:t>-</w:t>
        <w:tab/>
      </w:r>
      <w:r>
        <w:rPr>
          <w:lang w:val="en-US" w:eastAsia="zh-CN"/>
        </w:rPr>
        <w:t xml:space="preserve">revocation of </w:t>
      </w:r>
      <w:r>
        <w:rPr>
          <w:lang w:val="en-US" w:eastAsia="zh-CN"/>
        </w:rPr>
        <w:t>authorization for ProSe direct service</w:t>
      </w:r>
      <w:r>
        <w:rPr>
          <w:lang w:val="en-US" w:eastAsia="zh-CN"/>
        </w:rPr>
        <w:t xml:space="preserve"> on one PLMN</w:t>
      </w:r>
      <w:r>
        <w:rPr>
          <w:lang w:eastAsia="zh-CN"/>
        </w:rPr>
        <w:t xml:space="preserve">. </w:t>
      </w:r>
    </w:p>
    <w:p>
      <w:pPr>
        <w:pStyle w:val="B1"/>
        <w:rPr>
          <w:lang w:eastAsia="zh-CN"/>
        </w:rPr>
      </w:pPr>
      <w:r>
        <w:rPr>
          <w:lang w:eastAsia="zh-CN"/>
        </w:rPr>
        <w:t>-</w:t>
      </w:r>
      <w:r>
        <w:rPr/>
        <w:tab/>
      </w:r>
      <w:r>
        <w:rPr>
          <w:lang w:eastAsia="zh-CN"/>
        </w:rPr>
        <w:t xml:space="preserve">removal of </w:t>
      </w:r>
      <w:r>
        <w:rPr/>
        <w:t>the subscri</w:t>
      </w:r>
      <w:r>
        <w:rPr>
          <w:lang w:eastAsia="zh-CN"/>
        </w:rPr>
        <w:t>ption</w:t>
      </w:r>
      <w:r>
        <w:rPr/>
        <w:t xml:space="preserve"> </w:t>
      </w:r>
      <w:r>
        <w:rPr>
          <w:lang w:eastAsia="zh-CN"/>
        </w:rPr>
        <w:t>data</w:t>
      </w:r>
      <w:r>
        <w:rPr/>
        <w:t xml:space="preserve"> from the </w:t>
      </w:r>
      <w:r>
        <w:rPr>
          <w:lang w:eastAsia="zh-CN"/>
        </w:rPr>
        <w:t xml:space="preserve">ProSe Function </w:t>
      </w:r>
      <w:r>
        <w:rPr/>
        <w:t>either by an MMI interaction or automatically</w:t>
      </w:r>
      <w:r>
        <w:rPr>
          <w:lang w:eastAsia="zh-CN"/>
        </w:rPr>
        <w:t>.</w:t>
      </w:r>
    </w:p>
    <w:p>
      <w:pPr>
        <w:pStyle w:val="Normal"/>
        <w:rPr>
          <w:lang w:eastAsia="zh-CN"/>
        </w:rPr>
      </w:pPr>
      <w:r>
        <w:rPr/>
        <w:t xml:space="preserve">This procedure is mapped to the commands </w:t>
      </w:r>
      <w:r>
        <w:rPr>
          <w:lang w:eastAsia="zh-CN"/>
        </w:rPr>
        <w:t>ProSe-</w:t>
      </w:r>
      <w:r>
        <w:rPr/>
        <w:t>Notify-Request/Answer (</w:t>
      </w:r>
      <w:r>
        <w:rPr>
          <w:lang w:eastAsia="zh-CN"/>
        </w:rPr>
        <w:t>P</w:t>
      </w:r>
      <w:r>
        <w:rPr/>
        <w:t>NR/</w:t>
      </w:r>
      <w:r>
        <w:rPr>
          <w:lang w:eastAsia="zh-CN"/>
        </w:rPr>
        <w:t>P</w:t>
      </w:r>
      <w:r>
        <w:rPr/>
        <w:t>NA) in the Diameter application specified in clause 6. Tables 5.</w:t>
      </w:r>
      <w:r>
        <w:rPr>
          <w:lang w:eastAsia="zh-CN"/>
        </w:rPr>
        <w:t>4</w:t>
      </w:r>
      <w:r>
        <w:rPr/>
        <w:t>.1</w:t>
      </w:r>
      <w:r>
        <w:rPr>
          <w:lang w:eastAsia="zh-CN"/>
        </w:rPr>
        <w:t>-</w:t>
      </w:r>
      <w:r>
        <w:rPr/>
        <w:t>1 and 5.</w:t>
      </w:r>
      <w:r>
        <w:rPr>
          <w:lang w:eastAsia="zh-CN"/>
        </w:rPr>
        <w:t>4</w:t>
      </w:r>
      <w:r>
        <w:rPr/>
        <w:t>.1</w:t>
      </w:r>
      <w:r>
        <w:rPr>
          <w:lang w:eastAsia="zh-CN"/>
        </w:rPr>
        <w:t>-</w:t>
      </w:r>
      <w:r>
        <w:rPr/>
        <w:t>2 detail the involved information elements.</w:t>
      </w:r>
    </w:p>
    <w:p>
      <w:pPr>
        <w:pStyle w:val="TH"/>
        <w:rPr>
          <w:lang w:eastAsia="zh-CN"/>
        </w:rPr>
      </w:pPr>
      <w:r>
        <w:rPr>
          <w:lang w:eastAsia="zh-CN"/>
        </w:rPr>
        <w:t>Table 5.4.</w:t>
      </w:r>
      <w:r>
        <w:rPr>
          <w:lang w:val="en-US" w:eastAsia="zh-CN"/>
        </w:rPr>
        <w:t>1-1</w:t>
      </w:r>
      <w:r>
        <w:rPr>
          <w:lang w:eastAsia="zh-CN"/>
        </w:rPr>
        <w:t xml:space="preserve">: ProSe </w:t>
      </w:r>
      <w:r>
        <w:rPr>
          <w:lang w:val="en-AU" w:eastAsia="zh-CN"/>
        </w:rPr>
        <w:t>Notify Request</w:t>
      </w:r>
    </w:p>
    <w:tbl>
      <w:tblPr>
        <w:tblW w:w="9869" w:type="dxa"/>
        <w:jc w:val="center"/>
        <w:tblInd w:w="0" w:type="dxa"/>
        <w:tblLayout w:type="fixed"/>
        <w:tblCellMar>
          <w:top w:w="0" w:type="dxa"/>
          <w:left w:w="107" w:type="dxa"/>
          <w:bottom w:w="0" w:type="dxa"/>
          <w:right w:w="107" w:type="dxa"/>
        </w:tblCellMar>
      </w:tblPr>
      <w:tblGrid>
        <w:gridCol w:w="1985"/>
        <w:gridCol w:w="2272"/>
        <w:gridCol w:w="555"/>
        <w:gridCol w:w="5057"/>
      </w:tblGrid>
      <w:tr>
        <w:trPr/>
        <w:tc>
          <w:tcPr>
            <w:tcW w:w="1985" w:type="dxa"/>
            <w:tcBorders>
              <w:top w:val="single" w:sz="12" w:space="0" w:color="000000"/>
              <w:left w:val="single" w:sz="12" w:space="0" w:color="000000"/>
              <w:bottom w:val="single" w:sz="6" w:space="0" w:color="000000"/>
              <w:right w:val="single" w:sz="6" w:space="0" w:color="000000"/>
            </w:tcBorders>
            <w:shd w:fill="D9D9D9" w:val="clear"/>
          </w:tcPr>
          <w:p>
            <w:pPr>
              <w:pStyle w:val="TH"/>
              <w:keepNext w:val="true"/>
              <w:keepLines/>
              <w:spacing w:before="60" w:after="180"/>
              <w:jc w:val="center"/>
              <w:rPr/>
            </w:pPr>
            <w:r>
              <w:rPr>
                <w:sz w:val="18"/>
                <w:szCs w:val="18"/>
              </w:rPr>
              <w:t>Information Element Name</w:t>
            </w:r>
          </w:p>
        </w:tc>
        <w:tc>
          <w:tcPr>
            <w:tcW w:w="2272"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Mapping to Diameter AVP</w:t>
            </w:r>
          </w:p>
        </w:tc>
        <w:tc>
          <w:tcPr>
            <w:tcW w:w="555"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Cat.</w:t>
            </w:r>
          </w:p>
        </w:tc>
        <w:tc>
          <w:tcPr>
            <w:tcW w:w="5057" w:type="dxa"/>
            <w:tcBorders>
              <w:top w:val="single" w:sz="12" w:space="0" w:color="000000"/>
              <w:left w:val="single" w:sz="6" w:space="0" w:color="000000"/>
              <w:bottom w:val="single" w:sz="6" w:space="0" w:color="000000"/>
              <w:right w:val="single" w:sz="12" w:space="0" w:color="000000"/>
            </w:tcBorders>
            <w:shd w:fill="D9D9D9" w:val="clear"/>
          </w:tcPr>
          <w:p>
            <w:pPr>
              <w:pStyle w:val="TH"/>
              <w:spacing w:before="60" w:after="180"/>
              <w:rPr>
                <w:sz w:val="18"/>
                <w:szCs w:val="18"/>
              </w:rPr>
            </w:pPr>
            <w:r>
              <w:rPr>
                <w:sz w:val="18"/>
                <w:szCs w:val="18"/>
              </w:rPr>
              <w:t>Description</w:t>
            </w:r>
          </w:p>
        </w:tc>
      </w:tr>
      <w:tr>
        <w:trPr>
          <w:trHeight w:val="401" w:hRule="atLeast"/>
          <w:cantSplit w:val="true"/>
        </w:trPr>
        <w:tc>
          <w:tcPr>
            <w:tcW w:w="1985" w:type="dxa"/>
            <w:tcBorders>
              <w:top w:val="single" w:sz="6" w:space="0" w:color="000000"/>
              <w:left w:val="single" w:sz="12" w:space="0" w:color="000000"/>
              <w:bottom w:val="single" w:sz="6" w:space="0" w:color="000000"/>
              <w:right w:val="single" w:sz="6" w:space="0" w:color="000000"/>
            </w:tcBorders>
          </w:tcPr>
          <w:p>
            <w:pPr>
              <w:pStyle w:val="TAL"/>
              <w:rPr/>
            </w:pPr>
            <w:r>
              <w:rPr/>
              <w:t>IMSI</w:t>
            </w:r>
          </w:p>
          <w:p>
            <w:pPr>
              <w:pStyle w:val="TAC"/>
              <w:jc w:val="left"/>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User-Name (See </w:t>
            </w:r>
            <w:r>
              <w:rPr>
                <w:lang w:val="it-IT"/>
              </w:rPr>
              <w:t>IETF</w:t>
            </w:r>
            <w:r>
              <w:rPr/>
              <w:t> </w:t>
            </w:r>
            <w:r>
              <w:rPr>
                <w:lang w:val="it-IT"/>
              </w:rPr>
              <w:t>RFC</w:t>
            </w:r>
            <w:r>
              <w:rPr/>
              <w:t> </w:t>
            </w:r>
            <w:r>
              <w:rPr>
                <w:lang w:val="it-IT"/>
              </w:rPr>
              <w:t>6733 [23]</w:t>
            </w:r>
            <w:r>
              <w:rPr/>
              <w:t>)</w:t>
            </w:r>
          </w:p>
        </w:tc>
        <w:tc>
          <w:tcPr>
            <w:tcW w:w="55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C</w:t>
            </w:r>
          </w:p>
        </w:tc>
        <w:tc>
          <w:tcPr>
            <w:tcW w:w="5057"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t xml:space="preserve">This information element </w:t>
            </w:r>
            <w:r>
              <w:rPr>
                <w:lang w:eastAsia="zh-CN"/>
              </w:rPr>
              <w:t xml:space="preserve">shall </w:t>
            </w:r>
            <w:r>
              <w:rPr/>
              <w:t xml:space="preserve">contain the </w:t>
            </w:r>
            <w:r>
              <w:rPr>
                <w:lang w:eastAsia="zh-CN"/>
              </w:rPr>
              <w:t>user</w:t>
            </w:r>
            <w:r>
              <w:rPr/>
              <w:t xml:space="preserve"> IMSI, formatted according to 3GPP TS 23.003 [</w:t>
            </w:r>
            <w:r>
              <w:rPr>
                <w:lang w:eastAsia="zh-CN"/>
              </w:rPr>
              <w:t>7</w:t>
            </w:r>
            <w:r>
              <w:rPr/>
              <w:t>], clause 2.2.</w:t>
            </w:r>
          </w:p>
          <w:p>
            <w:pPr>
              <w:pStyle w:val="TAL"/>
              <w:rPr/>
            </w:pPr>
            <w:r>
              <w:rPr>
                <w:lang w:eastAsia="zh-CN"/>
              </w:rPr>
              <w:t xml:space="preserve">It shall be present if the </w:t>
            </w:r>
            <w:r>
              <w:rPr>
                <w:lang w:eastAsia="zh-CN"/>
              </w:rPr>
              <w:t>revocation</w:t>
            </w:r>
            <w:r>
              <w:rPr>
                <w:lang w:eastAsia="zh-CN"/>
              </w:rPr>
              <w:t xml:space="preserve"> is for a specific UE.</w:t>
            </w:r>
          </w:p>
        </w:tc>
      </w:tr>
      <w:tr>
        <w:trPr>
          <w:trHeight w:val="401" w:hRule="atLeast"/>
          <w:cantSplit w:val="true"/>
        </w:trPr>
        <w:tc>
          <w:tcPr>
            <w:tcW w:w="1985" w:type="dxa"/>
            <w:tcBorders>
              <w:top w:val="single" w:sz="4" w:space="0" w:color="000000"/>
              <w:left w:val="single" w:sz="12" w:space="0" w:color="000000"/>
              <w:bottom w:val="single" w:sz="4" w:space="0" w:color="000000"/>
              <w:right w:val="single" w:sz="6" w:space="0" w:color="000000"/>
            </w:tcBorders>
          </w:tcPr>
          <w:p>
            <w:pPr>
              <w:pStyle w:val="TAC"/>
              <w:jc w:val="left"/>
              <w:rPr>
                <w:rFonts w:cs="Arial"/>
                <w:szCs w:val="22"/>
                <w:lang w:val="en-US" w:eastAsia="zh-CN"/>
              </w:rPr>
            </w:pPr>
            <w:r>
              <w:rPr>
                <w:rFonts w:cs="Arial"/>
                <w:szCs w:val="22"/>
                <w:lang w:val="en-US"/>
              </w:rPr>
              <w:t>Supported Features</w:t>
            </w:r>
          </w:p>
          <w:p>
            <w:pPr>
              <w:pStyle w:val="TAC"/>
              <w:jc w:val="left"/>
              <w:rPr/>
            </w:pPr>
            <w:r>
              <w:rPr/>
              <w:t>(See 3GPP TS 29.229 [</w:t>
            </w:r>
            <w:r>
              <w:rPr>
                <w:lang w:eastAsia="zh-CN"/>
              </w:rPr>
              <w:t>6</w:t>
            </w:r>
            <w:r>
              <w:rPr/>
              <w:t>])</w:t>
            </w:r>
          </w:p>
        </w:tc>
        <w:tc>
          <w:tcPr>
            <w:tcW w:w="2272" w:type="dxa"/>
            <w:tcBorders>
              <w:top w:val="single" w:sz="4" w:space="0" w:color="000000"/>
              <w:left w:val="single" w:sz="6" w:space="0" w:color="000000"/>
              <w:bottom w:val="single" w:sz="4" w:space="0" w:color="000000"/>
              <w:right w:val="single" w:sz="6" w:space="0" w:color="000000"/>
            </w:tcBorders>
          </w:tcPr>
          <w:p>
            <w:pPr>
              <w:pStyle w:val="TAC"/>
              <w:jc w:val="left"/>
              <w:rPr/>
            </w:pPr>
            <w:r>
              <w:rPr/>
              <w:t>Supported-Features</w:t>
            </w:r>
          </w:p>
        </w:tc>
        <w:tc>
          <w:tcPr>
            <w:tcW w:w="55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5057" w:type="dxa"/>
            <w:tcBorders>
              <w:top w:val="single" w:sz="4" w:space="0" w:color="000000"/>
              <w:left w:val="single" w:sz="6" w:space="0" w:color="000000"/>
              <w:bottom w:val="single" w:sz="4"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985" w:type="dxa"/>
            <w:tcBorders>
              <w:top w:val="single" w:sz="4" w:space="0" w:color="000000"/>
              <w:left w:val="single" w:sz="12" w:space="0" w:color="000000"/>
              <w:bottom w:val="single" w:sz="4" w:space="0" w:color="000000"/>
              <w:right w:val="single" w:sz="6" w:space="0" w:color="000000"/>
            </w:tcBorders>
          </w:tcPr>
          <w:p>
            <w:pPr>
              <w:pStyle w:val="TAC"/>
              <w:jc w:val="left"/>
              <w:rPr/>
            </w:pPr>
            <w:r>
              <w:rPr>
                <w:lang w:eastAsia="zh-CN"/>
              </w:rPr>
              <w:t>PLMN ID (see 3GPP TS 29.272 [</w:t>
            </w:r>
            <w:r>
              <w:rPr>
                <w:lang w:eastAsia="zh-CN"/>
              </w:rPr>
              <w:t>10</w:t>
            </w:r>
            <w:r>
              <w:rPr>
                <w:lang w:eastAsia="zh-CN"/>
              </w:rPr>
              <w:t>])</w:t>
            </w:r>
          </w:p>
        </w:tc>
        <w:tc>
          <w:tcPr>
            <w:tcW w:w="2272" w:type="dxa"/>
            <w:tcBorders>
              <w:top w:val="single" w:sz="4" w:space="0" w:color="000000"/>
              <w:left w:val="single" w:sz="6" w:space="0" w:color="000000"/>
              <w:bottom w:val="single" w:sz="4" w:space="0" w:color="000000"/>
              <w:right w:val="single" w:sz="6" w:space="0" w:color="000000"/>
            </w:tcBorders>
          </w:tcPr>
          <w:p>
            <w:pPr>
              <w:pStyle w:val="TAC"/>
              <w:jc w:val="left"/>
              <w:rPr/>
            </w:pPr>
            <w:r>
              <w:rPr>
                <w:lang w:eastAsia="zh-CN"/>
              </w:rPr>
              <w:t>Visited-PLMN-Id</w:t>
            </w:r>
          </w:p>
        </w:tc>
        <w:tc>
          <w:tcPr>
            <w:tcW w:w="555"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C</w:t>
            </w:r>
          </w:p>
        </w:tc>
        <w:tc>
          <w:tcPr>
            <w:tcW w:w="5057" w:type="dxa"/>
            <w:tcBorders>
              <w:top w:val="single" w:sz="4" w:space="0" w:color="000000"/>
              <w:left w:val="single" w:sz="6" w:space="0" w:color="000000"/>
              <w:bottom w:val="single" w:sz="4" w:space="0" w:color="000000"/>
              <w:right w:val="single" w:sz="12" w:space="0" w:color="000000"/>
            </w:tcBorders>
          </w:tcPr>
          <w:p>
            <w:pPr>
              <w:pStyle w:val="TAL"/>
              <w:rPr>
                <w:lang w:val="en-US" w:eastAsia="zh-CN"/>
              </w:rPr>
            </w:pPr>
            <w:r>
              <w:rPr>
                <w:lang w:eastAsia="zh-CN"/>
              </w:rPr>
              <w:t>This information element shall contain</w:t>
            </w:r>
            <w:r>
              <w:rPr/>
              <w:t xml:space="preserve"> </w:t>
            </w:r>
            <w:r>
              <w:rPr>
                <w:lang w:eastAsia="zh-CN"/>
              </w:rPr>
              <w:t xml:space="preserve">the </w:t>
            </w:r>
            <w:r>
              <w:rPr/>
              <w:t>MCC and the MNC</w:t>
            </w:r>
            <w:r>
              <w:rPr>
                <w:lang w:eastAsia="zh-CN"/>
              </w:rPr>
              <w:t xml:space="preserve"> of the PLMN where the UE</w:t>
            </w:r>
            <w:r>
              <w:rPr>
                <w:lang w:eastAsia="zh-CN"/>
              </w:rPr>
              <w:t>'</w:t>
            </w:r>
            <w:r>
              <w:rPr>
                <w:lang w:eastAsia="zh-CN"/>
              </w:rPr>
              <w:t>s authorization for ProSe direct service is revoked</w:t>
            </w:r>
            <w:r>
              <w:rPr/>
              <w:t xml:space="preserve">, </w:t>
            </w:r>
            <w:r>
              <w:rPr>
                <w:lang w:eastAsia="zh-CN"/>
              </w:rPr>
              <w:t xml:space="preserve">see </w:t>
            </w:r>
            <w:r>
              <w:rPr/>
              <w:t>3GPP TS 23.003</w:t>
            </w:r>
            <w:r>
              <w:rPr>
                <w:lang w:eastAsia="zh-CN"/>
              </w:rPr>
              <w:t> </w:t>
            </w:r>
            <w:r>
              <w:rPr/>
              <w:t>[</w:t>
            </w:r>
            <w:r>
              <w:rPr>
                <w:lang w:eastAsia="zh-CN"/>
              </w:rPr>
              <w:t>7</w:t>
            </w:r>
            <w:r>
              <w:rPr/>
              <w:t>]</w:t>
            </w:r>
            <w:r>
              <w:rPr>
                <w:lang w:val="en-US"/>
              </w:rPr>
              <w:t>.</w:t>
            </w:r>
          </w:p>
          <w:p>
            <w:pPr>
              <w:pStyle w:val="TAL"/>
              <w:rPr/>
            </w:pPr>
            <w:r>
              <w:rPr>
                <w:lang w:val="en-US" w:eastAsia="zh-CN"/>
              </w:rPr>
              <w:t xml:space="preserve">It shall be present if </w:t>
            </w:r>
            <w:r>
              <w:rPr>
                <w:lang w:eastAsia="zh-CN"/>
              </w:rPr>
              <w:t xml:space="preserve">the ProSe Function revokes </w:t>
            </w:r>
            <w:r>
              <w:rPr>
                <w:lang w:eastAsia="zh-CN"/>
              </w:rPr>
              <w:t>the authorization for ProSe direct service</w:t>
            </w:r>
            <w:r>
              <w:rPr>
                <w:lang w:eastAsia="zh-CN"/>
              </w:rPr>
              <w:t xml:space="preserve"> in a specific PLMN.</w:t>
            </w:r>
          </w:p>
        </w:tc>
      </w:tr>
      <w:tr>
        <w:trPr>
          <w:trHeight w:val="401" w:hRule="atLeast"/>
          <w:cantSplit w:val="true"/>
        </w:trPr>
        <w:tc>
          <w:tcPr>
            <w:tcW w:w="1985" w:type="dxa"/>
            <w:tcBorders>
              <w:top w:val="single" w:sz="4" w:space="0" w:color="000000"/>
              <w:left w:val="single" w:sz="12" w:space="0" w:color="000000"/>
              <w:bottom w:val="single" w:sz="4" w:space="0" w:color="000000"/>
              <w:right w:val="single" w:sz="6" w:space="0" w:color="000000"/>
            </w:tcBorders>
          </w:tcPr>
          <w:p>
            <w:pPr>
              <w:pStyle w:val="TAC"/>
              <w:jc w:val="left"/>
              <w:rPr/>
            </w:pPr>
            <w:r>
              <w:rPr>
                <w:lang w:eastAsia="zh-CN"/>
              </w:rPr>
              <w:t>PNR Flags (see 6.3.</w:t>
            </w:r>
            <w:r>
              <w:rPr>
                <w:lang w:eastAsia="zh-CN"/>
              </w:rPr>
              <w:t>7</w:t>
            </w:r>
            <w:r>
              <w:rPr>
                <w:lang w:eastAsia="zh-CN"/>
              </w:rPr>
              <w:t>)</w:t>
            </w:r>
          </w:p>
        </w:tc>
        <w:tc>
          <w:tcPr>
            <w:tcW w:w="227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PNR-Flags</w:t>
            </w:r>
          </w:p>
        </w:tc>
        <w:tc>
          <w:tcPr>
            <w:tcW w:w="555"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C</w:t>
            </w:r>
          </w:p>
        </w:tc>
        <w:tc>
          <w:tcPr>
            <w:tcW w:w="5057" w:type="dxa"/>
            <w:tcBorders>
              <w:top w:val="single" w:sz="4" w:space="0" w:color="000000"/>
              <w:left w:val="single" w:sz="6" w:space="0" w:color="000000"/>
              <w:bottom w:val="single" w:sz="4" w:space="0" w:color="000000"/>
              <w:right w:val="single" w:sz="12" w:space="0" w:color="000000"/>
            </w:tcBorders>
          </w:tcPr>
          <w:p>
            <w:pPr>
              <w:pStyle w:val="TAL"/>
              <w:rPr/>
            </w:pPr>
            <w:r>
              <w:rPr/>
              <w:t xml:space="preserve">This Information Element shall contain a bit mask. See </w:t>
            </w:r>
            <w:r>
              <w:rPr>
                <w:lang w:eastAsia="zh-CN"/>
              </w:rPr>
              <w:t>6</w:t>
            </w:r>
            <w:r>
              <w:rPr/>
              <w:t>.3.7 for the meaning of the bits.</w:t>
            </w:r>
            <w:r>
              <w:rPr>
                <w:lang w:eastAsia="zh-CN"/>
              </w:rPr>
              <w:t xml:space="preserve"> </w:t>
            </w:r>
          </w:p>
        </w:tc>
      </w:tr>
    </w:tbl>
    <w:p>
      <w:pPr>
        <w:pStyle w:val="Normal"/>
        <w:rPr>
          <w:lang w:eastAsia="zh-CN"/>
        </w:rPr>
      </w:pPr>
      <w:r>
        <w:rPr>
          <w:lang w:eastAsia="zh-CN"/>
        </w:rPr>
      </w:r>
    </w:p>
    <w:p>
      <w:pPr>
        <w:pStyle w:val="TH"/>
        <w:rPr/>
      </w:pPr>
      <w:r>
        <w:rPr/>
        <w:t>Table 5.4.</w:t>
      </w:r>
      <w:r>
        <w:rPr>
          <w:lang w:eastAsia="zh-CN"/>
        </w:rPr>
        <w:t>1-</w:t>
      </w:r>
      <w:r>
        <w:rPr>
          <w:lang w:val="en-US" w:eastAsia="en-US"/>
        </w:rPr>
        <w:t>2</w:t>
      </w:r>
      <w:r>
        <w:rPr/>
        <w:t xml:space="preserve">: </w:t>
      </w:r>
      <w:r>
        <w:rPr>
          <w:lang w:eastAsia="zh-CN"/>
        </w:rPr>
        <w:t xml:space="preserve">ProSe </w:t>
      </w:r>
      <w:r>
        <w:rPr>
          <w:lang w:val="en-AU"/>
        </w:rPr>
        <w:t xml:space="preserve">Notify </w:t>
      </w:r>
      <w:r>
        <w:rPr>
          <w:lang w:val="en-US"/>
        </w:rPr>
        <w:t>Answer</w:t>
      </w:r>
    </w:p>
    <w:tbl>
      <w:tblPr>
        <w:tblW w:w="9855" w:type="dxa"/>
        <w:jc w:val="left"/>
        <w:tblInd w:w="-122" w:type="dxa"/>
        <w:tblLayout w:type="fixed"/>
        <w:tblCellMar>
          <w:top w:w="0" w:type="dxa"/>
          <w:left w:w="107" w:type="dxa"/>
          <w:bottom w:w="0" w:type="dxa"/>
          <w:right w:w="107" w:type="dxa"/>
        </w:tblCellMar>
      </w:tblPr>
      <w:tblGrid>
        <w:gridCol w:w="2035"/>
        <w:gridCol w:w="1733"/>
        <w:gridCol w:w="555"/>
        <w:gridCol w:w="5532"/>
      </w:tblGrid>
      <w:tr>
        <w:trPr/>
        <w:tc>
          <w:tcPr>
            <w:tcW w:w="2035" w:type="dxa"/>
            <w:tcBorders>
              <w:top w:val="single" w:sz="12" w:space="0" w:color="000000"/>
              <w:left w:val="single" w:sz="12"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Information Element Name</w:t>
            </w:r>
          </w:p>
        </w:tc>
        <w:tc>
          <w:tcPr>
            <w:tcW w:w="1733"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Mapping to Diameter AVP</w:t>
            </w:r>
          </w:p>
        </w:tc>
        <w:tc>
          <w:tcPr>
            <w:tcW w:w="555"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Cat.</w:t>
            </w:r>
          </w:p>
        </w:tc>
        <w:tc>
          <w:tcPr>
            <w:tcW w:w="5532" w:type="dxa"/>
            <w:tcBorders>
              <w:top w:val="single" w:sz="12" w:space="0" w:color="000000"/>
              <w:left w:val="single" w:sz="6" w:space="0" w:color="000000"/>
              <w:bottom w:val="single" w:sz="6" w:space="0" w:color="000000"/>
              <w:right w:val="single" w:sz="12" w:space="0" w:color="000000"/>
            </w:tcBorders>
            <w:shd w:fill="D9D9D9" w:val="clear"/>
          </w:tcPr>
          <w:p>
            <w:pPr>
              <w:pStyle w:val="TH"/>
              <w:keepNext w:val="true"/>
              <w:keepLines/>
              <w:spacing w:before="60" w:after="180"/>
              <w:jc w:val="center"/>
              <w:rPr/>
            </w:pPr>
            <w:r>
              <w:rPr>
                <w:sz w:val="18"/>
                <w:szCs w:val="18"/>
              </w:rPr>
              <w:t>Description</w:t>
            </w:r>
          </w:p>
        </w:tc>
      </w:tr>
      <w:tr>
        <w:trPr>
          <w:trHeight w:val="401" w:hRule="atLeast"/>
          <w:cantSplit w:val="true"/>
        </w:trPr>
        <w:tc>
          <w:tcPr>
            <w:tcW w:w="2035" w:type="dxa"/>
            <w:tcBorders>
              <w:top w:val="single" w:sz="6" w:space="0" w:color="000000"/>
              <w:left w:val="single" w:sz="12" w:space="0" w:color="000000"/>
              <w:bottom w:val="single" w:sz="6" w:space="0" w:color="000000"/>
              <w:right w:val="single" w:sz="6" w:space="0" w:color="000000"/>
            </w:tcBorders>
          </w:tcPr>
          <w:p>
            <w:pPr>
              <w:pStyle w:val="TAL"/>
              <w:rPr/>
            </w:pPr>
            <w:r>
              <w:rPr/>
              <w:t>Result</w:t>
              <w:br/>
            </w:r>
            <w:r>
              <w:rPr>
                <w:lang w:eastAsia="zh-CN"/>
              </w:rPr>
              <w:t>(See 6)</w:t>
            </w:r>
          </w:p>
          <w:p>
            <w:pPr>
              <w:pStyle w:val="TAC"/>
              <w:jc w:val="left"/>
              <w:rPr/>
            </w:pPr>
            <w:r>
              <w:rPr/>
            </w:r>
          </w:p>
        </w:tc>
        <w:tc>
          <w:tcPr>
            <w:tcW w:w="1733" w:type="dxa"/>
            <w:tcBorders>
              <w:top w:val="single" w:sz="6" w:space="0" w:color="000000"/>
              <w:left w:val="single" w:sz="6" w:space="0" w:color="000000"/>
              <w:bottom w:val="single" w:sz="6" w:space="0" w:color="000000"/>
              <w:right w:val="single" w:sz="6" w:space="0" w:color="000000"/>
            </w:tcBorders>
          </w:tcPr>
          <w:p>
            <w:pPr>
              <w:pStyle w:val="TAC"/>
              <w:jc w:val="left"/>
              <w:rPr/>
            </w:pPr>
            <w:r>
              <w:rPr/>
              <w:t>Result-Code / Experimental-Result</w:t>
            </w:r>
          </w:p>
        </w:tc>
        <w:tc>
          <w:tcPr>
            <w:tcW w:w="555" w:type="dxa"/>
            <w:tcBorders>
              <w:top w:val="single" w:sz="6" w:space="0" w:color="000000"/>
              <w:left w:val="single" w:sz="6" w:space="0" w:color="000000"/>
              <w:bottom w:val="single" w:sz="6" w:space="0" w:color="000000"/>
              <w:right w:val="single" w:sz="6" w:space="0" w:color="000000"/>
            </w:tcBorders>
          </w:tcPr>
          <w:p>
            <w:pPr>
              <w:pStyle w:val="TAC"/>
              <w:rPr>
                <w:rFonts w:cs="Arial"/>
                <w:bCs/>
                <w:lang w:val="en-US"/>
              </w:rPr>
            </w:pPr>
            <w:r>
              <w:rPr>
                <w:rFonts w:cs="Arial"/>
                <w:bCs/>
                <w:lang w:val="en-US"/>
              </w:rPr>
              <w:t>M</w:t>
            </w:r>
          </w:p>
        </w:tc>
        <w:tc>
          <w:tcPr>
            <w:tcW w:w="5532"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 xml:space="preserve">defined in the Diameter base protocol (see </w:t>
            </w:r>
            <w:r>
              <w:rPr>
                <w:lang w:val="it-IT"/>
              </w:rPr>
              <w:t>IETF RFC 6733 [23])</w:t>
            </w:r>
            <w:r>
              <w:rPr/>
              <w:t>.</w:t>
            </w:r>
          </w:p>
          <w:p>
            <w:pPr>
              <w:pStyle w:val="TAL"/>
              <w:rPr/>
            </w:pPr>
            <w:r>
              <w:rPr>
                <w:lang w:eastAsia="zh-CN"/>
              </w:rPr>
              <w:t xml:space="preserve">The </w:t>
            </w:r>
            <w:r>
              <w:rPr/>
              <w:t xml:space="preserve">Experimental-Result AVP shall be used for </w:t>
            </w:r>
            <w:r>
              <w:rPr>
                <w:lang w:eastAsia="zh-CN"/>
              </w:rPr>
              <w:t xml:space="preserve">PC4a </w:t>
            </w:r>
            <w:r>
              <w:rPr/>
              <w:t xml:space="preserve">errors. This is a grouped AVP which </w:t>
            </w:r>
            <w:r>
              <w:rPr>
                <w:lang w:eastAsia="zh-CN"/>
              </w:rPr>
              <w:t>shall</w:t>
            </w:r>
            <w:r>
              <w:rPr/>
              <w:t xml:space="preserve"> contain the 3GPP Vendor ID in the Vendor-Id AVP, and the error code in the Experimental-Result-Code AVP.</w:t>
            </w:r>
          </w:p>
          <w:p>
            <w:pPr>
              <w:pStyle w:val="TAL"/>
              <w:rPr>
                <w:lang w:eastAsia="zh-CN"/>
              </w:rPr>
            </w:pPr>
            <w:r>
              <w:rPr/>
              <w:t>The following errors are applicable:</w:t>
            </w:r>
          </w:p>
          <w:p>
            <w:pPr>
              <w:pStyle w:val="TAL"/>
              <w:ind w:left="360" w:hanging="0"/>
              <w:rPr/>
            </w:pPr>
            <w:r>
              <w:rPr/>
              <w:t>- User Unknown</w:t>
            </w:r>
          </w:p>
          <w:p>
            <w:pPr>
              <w:pStyle w:val="TAL"/>
              <w:ind w:left="360" w:hanging="0"/>
              <w:rPr/>
            </w:pPr>
            <w:r>
              <w:rPr>
                <w:lang w:val="en-US"/>
              </w:rPr>
              <w:t xml:space="preserve">- Unknown </w:t>
            </w:r>
            <w:r>
              <w:rPr>
                <w:lang w:val="en-US" w:eastAsia="zh-CN"/>
              </w:rPr>
              <w:t>ProSe</w:t>
            </w:r>
            <w:r>
              <w:rPr>
                <w:lang w:val="en-US"/>
              </w:rPr>
              <w:t xml:space="preserve"> Subscription</w:t>
            </w:r>
          </w:p>
        </w:tc>
      </w:tr>
      <w:tr>
        <w:trPr>
          <w:trHeight w:val="401" w:hRule="atLeast"/>
          <w:cantSplit w:val="true"/>
        </w:trPr>
        <w:tc>
          <w:tcPr>
            <w:tcW w:w="2035" w:type="dxa"/>
            <w:tcBorders>
              <w:top w:val="single" w:sz="6" w:space="0" w:color="000000"/>
              <w:left w:val="single" w:sz="12" w:space="0" w:color="000000"/>
              <w:bottom w:val="single" w:sz="6" w:space="0" w:color="000000"/>
              <w:right w:val="single" w:sz="6" w:space="0" w:color="000000"/>
            </w:tcBorders>
          </w:tcPr>
          <w:p>
            <w:pPr>
              <w:pStyle w:val="TAC"/>
              <w:jc w:val="left"/>
              <w:rPr>
                <w:lang w:eastAsia="zh-CN"/>
              </w:rPr>
            </w:pPr>
            <w:r>
              <w:rPr/>
              <w:t>Supported Features</w:t>
            </w:r>
          </w:p>
          <w:p>
            <w:pPr>
              <w:pStyle w:val="TAC"/>
              <w:jc w:val="left"/>
              <w:rPr/>
            </w:pPr>
            <w:r>
              <w:rPr/>
              <w:t>(See 3GPP TS 29.229 [</w:t>
            </w:r>
            <w:r>
              <w:rPr>
                <w:lang w:eastAsia="zh-CN"/>
              </w:rPr>
              <w:t>6</w:t>
            </w:r>
            <w:r>
              <w:rPr/>
              <w:t>])</w:t>
            </w:r>
          </w:p>
        </w:tc>
        <w:tc>
          <w:tcPr>
            <w:tcW w:w="1733" w:type="dxa"/>
            <w:tcBorders>
              <w:top w:val="single" w:sz="6" w:space="0" w:color="000000"/>
              <w:left w:val="single" w:sz="6" w:space="0" w:color="000000"/>
              <w:bottom w:val="single" w:sz="6" w:space="0" w:color="000000"/>
              <w:right w:val="single" w:sz="6" w:space="0" w:color="000000"/>
            </w:tcBorders>
          </w:tcPr>
          <w:p>
            <w:pPr>
              <w:pStyle w:val="TAC"/>
              <w:jc w:val="left"/>
              <w:rPr/>
            </w:pPr>
            <w:r>
              <w:rPr/>
              <w:t>Supported-Features</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532"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t>If present, this information element shall contain the list of features supported by the origin host.</w:t>
            </w:r>
          </w:p>
        </w:tc>
      </w:tr>
    </w:tbl>
    <w:p>
      <w:pPr>
        <w:pStyle w:val="Normal"/>
        <w:rPr>
          <w:lang w:eastAsia="zh-CN"/>
        </w:rPr>
      </w:pPr>
      <w:r>
        <w:rPr>
          <w:lang w:eastAsia="zh-CN"/>
        </w:rPr>
      </w:r>
    </w:p>
    <w:p>
      <w:pPr>
        <w:pStyle w:val="Heading3"/>
        <w:rPr/>
      </w:pPr>
      <w:bookmarkStart w:id="29" w:name="__RefHeading___Toc20218764"/>
      <w:bookmarkEnd w:id="29"/>
      <w:r>
        <w:rPr>
          <w:lang w:val="en-US"/>
        </w:rPr>
        <w:t>5.4.2</w:t>
        <w:tab/>
        <w:t xml:space="preserve">Detailed Behaviour of the </w:t>
      </w:r>
      <w:r>
        <w:rPr>
          <w:lang w:val="en-US"/>
        </w:rPr>
        <w:t>ProSe Function</w:t>
      </w:r>
    </w:p>
    <w:p>
      <w:pPr>
        <w:pStyle w:val="Normal"/>
        <w:rPr/>
      </w:pPr>
      <w:r>
        <w:rPr>
          <w:lang w:eastAsia="zh-CN"/>
        </w:rPr>
        <w:t>The</w:t>
      </w:r>
      <w:r>
        <w:rPr>
          <w:lang w:eastAsia="zh-CN"/>
        </w:rPr>
        <w:t xml:space="preserve"> ProSe Function shall </w:t>
      </w:r>
      <w:r>
        <w:rPr/>
        <w:t>make use of this procedure</w:t>
      </w:r>
      <w:r>
        <w:rPr>
          <w:lang w:eastAsia="zh-CN"/>
        </w:rPr>
        <w:t xml:space="preserve"> to revoke </w:t>
      </w:r>
      <w:r>
        <w:rPr/>
        <w:t xml:space="preserve">authorization for </w:t>
      </w:r>
      <w:r>
        <w:rPr>
          <w:lang w:val="en-US" w:eastAsia="en-US"/>
        </w:rPr>
        <w:t>ProSe</w:t>
      </w:r>
      <w:r>
        <w:rPr/>
        <w:t xml:space="preserve"> direct service</w:t>
      </w:r>
      <w:r>
        <w:rPr>
          <w:lang w:eastAsia="zh-CN"/>
        </w:rPr>
        <w:t xml:space="preserve">. </w:t>
      </w:r>
    </w:p>
    <w:p>
      <w:pPr>
        <w:pStyle w:val="Normal"/>
        <w:rPr>
          <w:lang w:eastAsia="zh-CN"/>
        </w:rPr>
      </w:pPr>
      <w:r>
        <w:rPr/>
        <w:t xml:space="preserve">The </w:t>
      </w:r>
      <w:r>
        <w:rPr>
          <w:lang w:eastAsia="zh-CN"/>
        </w:rPr>
        <w:t xml:space="preserve">ProSe Function </w:t>
      </w:r>
      <w:r>
        <w:rPr/>
        <w:t xml:space="preserve">shall make use of this procedure to </w:t>
      </w:r>
      <w:r>
        <w:rPr>
          <w:lang w:eastAsia="zh-CN"/>
        </w:rPr>
        <w:t>inform</w:t>
      </w:r>
      <w:r>
        <w:rPr/>
        <w:t xml:space="preserve"> the HSS when the subscription </w:t>
      </w:r>
      <w:r>
        <w:rPr>
          <w:lang w:eastAsia="zh-CN"/>
        </w:rPr>
        <w:t>data</w:t>
      </w:r>
      <w:r>
        <w:rPr/>
        <w:t xml:space="preserve"> is deleted from the </w:t>
      </w:r>
      <w:r>
        <w:rPr>
          <w:lang w:eastAsia="zh-CN"/>
        </w:rPr>
        <w:t xml:space="preserve">ProSe Function </w:t>
      </w:r>
      <w:r>
        <w:rPr/>
        <w:t>database due to MMI interaction or automatically.</w:t>
      </w:r>
    </w:p>
    <w:p>
      <w:pPr>
        <w:pStyle w:val="Normal"/>
        <w:rPr/>
      </w:pPr>
      <w:r>
        <w:rPr>
          <w:lang w:eastAsia="zh-CN"/>
        </w:rPr>
        <w:t>The</w:t>
      </w:r>
      <w:r>
        <w:rPr>
          <w:lang w:eastAsia="zh-CN"/>
        </w:rPr>
        <w:t xml:space="preserve"> ProSe Function shall send the updated ProSe Permission and the PLMN ID for which the ProSe Permission is to be updated. If the </w:t>
      </w:r>
      <w:r>
        <w:rPr>
          <w:lang w:eastAsia="zh-CN"/>
        </w:rPr>
        <w:t>revocation</w:t>
      </w:r>
      <w:r>
        <w:rPr>
          <w:lang w:eastAsia="zh-CN"/>
        </w:rPr>
        <w:t xml:space="preserve"> is for a single UE in the indicated PLMN, the ProSe Function shall include IMSI in the request.</w:t>
      </w:r>
    </w:p>
    <w:p>
      <w:pPr>
        <w:pStyle w:val="Heading3"/>
        <w:rPr/>
      </w:pPr>
      <w:bookmarkStart w:id="30" w:name="__RefHeading___Toc20218765"/>
      <w:bookmarkEnd w:id="30"/>
      <w:r>
        <w:rPr>
          <w:lang w:val="en-US"/>
        </w:rPr>
        <w:t>5.4.3</w:t>
        <w:tab/>
        <w:t xml:space="preserve">Detailed Behaviour of the </w:t>
      </w:r>
      <w:r>
        <w:rPr>
          <w:lang w:val="en-US"/>
        </w:rPr>
        <w:t>HSS</w:t>
      </w:r>
    </w:p>
    <w:p>
      <w:pPr>
        <w:pStyle w:val="Normal"/>
        <w:rPr>
          <w:lang w:eastAsia="zh-CN"/>
        </w:rPr>
      </w:pPr>
      <w:r>
        <w:rPr/>
        <w:t xml:space="preserve">When receiving a </w:t>
      </w:r>
      <w:r>
        <w:rPr>
          <w:lang w:eastAsia="zh-CN"/>
        </w:rPr>
        <w:t xml:space="preserve">ProSe </w:t>
      </w:r>
      <w:r>
        <w:rPr>
          <w:lang w:val="en-AU"/>
        </w:rPr>
        <w:t>Notify</w:t>
      </w:r>
      <w:r>
        <w:rPr/>
        <w:t xml:space="preserve"> </w:t>
      </w:r>
      <w:r>
        <w:rPr>
          <w:lang w:eastAsia="zh-CN"/>
        </w:rPr>
        <w:t>R</w:t>
      </w:r>
      <w:r>
        <w:rPr/>
        <w:t xml:space="preserve">equest the HSS shall check </w:t>
      </w:r>
      <w:r>
        <w:rPr>
          <w:lang w:eastAsia="zh-CN"/>
        </w:rPr>
        <w:t xml:space="preserve">if the IMSI, if present in </w:t>
      </w:r>
      <w:r>
        <w:rPr>
          <w:lang w:eastAsia="zh-CN"/>
        </w:rPr>
        <w:t>the</w:t>
      </w:r>
      <w:r>
        <w:rPr>
          <w:lang w:eastAsia="zh-CN"/>
        </w:rPr>
        <w:t xml:space="preserve"> message, exists in </w:t>
      </w:r>
      <w:r>
        <w:rPr>
          <w:lang w:eastAsia="zh-CN"/>
        </w:rPr>
        <w:t>the</w:t>
      </w:r>
      <w:r>
        <w:rPr>
          <w:lang w:eastAsia="zh-CN"/>
        </w:rPr>
        <w:t xml:space="preserve"> HSS. If not, an </w:t>
      </w:r>
      <w:r>
        <w:rPr/>
        <w:t xml:space="preserve">Experimental-Result </w:t>
      </w:r>
      <w:r>
        <w:rPr>
          <w:lang w:eastAsia="zh-CN"/>
        </w:rPr>
        <w:t xml:space="preserve">of </w:t>
      </w:r>
      <w:r>
        <w:rPr/>
        <w:t xml:space="preserve">DIAMETER_ERROR_USER_UNKNOWN </w:t>
      </w:r>
      <w:r>
        <w:rPr>
          <w:lang w:val="en-US" w:eastAsia="zh-CN"/>
        </w:rPr>
        <w:t>shall be</w:t>
      </w:r>
      <w:r>
        <w:rPr/>
        <w:t xml:space="preserve"> returned.</w:t>
      </w:r>
    </w:p>
    <w:p>
      <w:pPr>
        <w:pStyle w:val="Normal"/>
        <w:rPr/>
      </w:pPr>
      <w:r>
        <w:rPr>
          <w:lang w:eastAsia="zh-CN"/>
        </w:rPr>
        <w:t xml:space="preserve">If the IMSI exists but there is not any ProSe subscription data for the IMSI and the PLMN ID as indicated by </w:t>
      </w:r>
      <w:r>
        <w:rPr>
          <w:lang w:eastAsia="zh-CN"/>
        </w:rPr>
        <w:t>the</w:t>
      </w:r>
      <w:r>
        <w:rPr>
          <w:lang w:eastAsia="zh-CN"/>
        </w:rPr>
        <w:t xml:space="preserve"> Visited-PLMN-Id AVP in </w:t>
      </w:r>
      <w:r>
        <w:rPr>
          <w:lang w:eastAsia="zh-CN"/>
        </w:rPr>
        <w:t>the</w:t>
      </w:r>
      <w:r>
        <w:rPr>
          <w:lang w:eastAsia="zh-CN"/>
        </w:rPr>
        <w:t xml:space="preserve"> request, the HSS shall return </w:t>
      </w:r>
      <w:r>
        <w:rPr>
          <w:lang w:val="en-US"/>
        </w:rPr>
        <w:t>a</w:t>
      </w:r>
      <w:r>
        <w:rPr>
          <w:lang w:val="en-US" w:eastAsia="zh-CN"/>
        </w:rPr>
        <w:t xml:space="preserve">n </w:t>
      </w:r>
      <w:r>
        <w:rPr/>
        <w:t xml:space="preserve">Experimental-Result </w:t>
      </w:r>
      <w:r>
        <w:rPr>
          <w:lang w:eastAsia="zh-CN"/>
        </w:rPr>
        <w:t xml:space="preserve">of </w:t>
      </w:r>
      <w:r>
        <w:rPr/>
        <w:t>DIAMETER_ERROR_UNKNOWN_</w:t>
      </w:r>
      <w:r>
        <w:rPr>
          <w:lang w:eastAsia="zh-CN"/>
        </w:rPr>
        <w:t>PROSE</w:t>
      </w:r>
      <w:r>
        <w:rPr/>
        <w:t>_S</w:t>
      </w:r>
      <w:r>
        <w:rPr>
          <w:lang w:eastAsia="zh-CN"/>
        </w:rPr>
        <w:t>UBSCRIPTION</w:t>
      </w:r>
      <w:r>
        <w:rPr>
          <w:lang w:val="en-US"/>
        </w:rPr>
        <w:t>.</w:t>
      </w:r>
      <w:r>
        <w:rPr>
          <w:lang w:val="en-US" w:eastAsia="zh-CN"/>
        </w:rPr>
        <w:t xml:space="preserve"> </w:t>
      </w:r>
    </w:p>
    <w:p>
      <w:pPr>
        <w:pStyle w:val="Normal"/>
        <w:rPr>
          <w:lang w:val="en-US" w:eastAsia="zh-CN"/>
        </w:rPr>
      </w:pPr>
      <w:r>
        <w:rPr>
          <w:lang w:val="en-US" w:eastAsia="zh-CN"/>
        </w:rPr>
        <w:t xml:space="preserve">If the PNR-Flags indicates </w:t>
      </w:r>
      <w:r>
        <w:rPr>
          <w:lang w:eastAsia="zh-CN"/>
        </w:rPr>
        <w:t>revocation</w:t>
      </w:r>
      <w:r>
        <w:rPr>
          <w:lang w:eastAsia="zh-CN"/>
        </w:rPr>
        <w:t xml:space="preserve"> of </w:t>
      </w:r>
      <w:r>
        <w:rPr/>
        <w:t xml:space="preserve">authorization for </w:t>
      </w:r>
      <w:r>
        <w:rPr>
          <w:lang w:val="en-US" w:eastAsia="en-US"/>
        </w:rPr>
        <w:t>ProSe</w:t>
      </w:r>
      <w:r>
        <w:rPr/>
        <w:t xml:space="preserve"> direct service</w:t>
      </w:r>
      <w:r>
        <w:rPr>
          <w:lang w:eastAsia="zh-CN"/>
        </w:rPr>
        <w:t>, and</w:t>
      </w:r>
    </w:p>
    <w:p>
      <w:pPr>
        <w:pStyle w:val="B1"/>
        <w:rPr/>
      </w:pPr>
      <w:r>
        <w:rPr/>
        <w:t>-</w:t>
        <w:tab/>
      </w:r>
      <w:r>
        <w:rPr>
          <w:lang w:eastAsia="zh-CN"/>
        </w:rPr>
        <w:t>i</w:t>
      </w:r>
      <w:r>
        <w:rPr/>
        <w:t xml:space="preserve">f the IMSI exists and there is ProSe subscription data for the IMSI and the PLMN ID as indicated by </w:t>
      </w:r>
      <w:r>
        <w:rPr/>
        <w:t>the</w:t>
      </w:r>
      <w:r>
        <w:rPr/>
        <w:t xml:space="preserve"> Visited-PLMN-Id AVP in </w:t>
      </w:r>
      <w:r>
        <w:rPr/>
        <w:t>the</w:t>
      </w:r>
      <w:r>
        <w:rPr/>
        <w:t xml:space="preserve"> request, the HSS shall revoke </w:t>
      </w:r>
      <w:r>
        <w:rPr/>
        <w:t xml:space="preserve">ProSe direct service </w:t>
      </w:r>
      <w:r>
        <w:rPr/>
        <w:t>as indicated by the P</w:t>
      </w:r>
      <w:r>
        <w:rPr>
          <w:lang w:eastAsia="zh-CN"/>
        </w:rPr>
        <w:t>N</w:t>
      </w:r>
      <w:r>
        <w:rPr/>
        <w:t>R</w:t>
      </w:r>
      <w:r>
        <w:rPr/>
        <w:t xml:space="preserve"> </w:t>
      </w:r>
      <w:r>
        <w:rPr/>
        <w:t xml:space="preserve">Flags received in </w:t>
      </w:r>
      <w:r>
        <w:rPr/>
        <w:t>the</w:t>
      </w:r>
      <w:r>
        <w:rPr/>
        <w:t xml:space="preserve"> request on that PLMN for the user and update the ProSe Subscription data accordingly. The HSS shall set the result code to DIAMETER_SUCCESS.</w:t>
      </w:r>
    </w:p>
    <w:p>
      <w:pPr>
        <w:pStyle w:val="B1"/>
        <w:rPr/>
      </w:pPr>
      <w:r>
        <w:rPr/>
        <w:t>-</w:t>
        <w:tab/>
      </w:r>
      <w:r>
        <w:rPr>
          <w:lang w:eastAsia="zh-CN"/>
        </w:rPr>
        <w:t>i</w:t>
      </w:r>
      <w:r>
        <w:rPr/>
        <w:t xml:space="preserve">f IMSI is not present in </w:t>
      </w:r>
      <w:r>
        <w:rPr/>
        <w:t>the</w:t>
      </w:r>
      <w:r>
        <w:rPr/>
        <w:t xml:space="preserve"> message, the HSS shall check if there are any users subscribed to ProSe subscription for the PLMN as indicated by </w:t>
      </w:r>
      <w:r>
        <w:rPr/>
        <w:t>the</w:t>
      </w:r>
      <w:r>
        <w:rPr/>
        <w:t xml:space="preserve"> Visited-PLMN-Id AVP in </w:t>
      </w:r>
      <w:r>
        <w:rPr/>
        <w:t>the</w:t>
      </w:r>
      <w:r>
        <w:rPr/>
        <w:t xml:space="preserve"> request, and if yes, revoke </w:t>
      </w:r>
      <w:r>
        <w:rPr/>
        <w:t xml:space="preserve">ProSe direct service </w:t>
      </w:r>
      <w:r>
        <w:rPr/>
        <w:t>as indicated by the P</w:t>
      </w:r>
      <w:r>
        <w:rPr>
          <w:lang w:eastAsia="zh-CN"/>
        </w:rPr>
        <w:t>N</w:t>
      </w:r>
      <w:r>
        <w:rPr/>
        <w:t>R</w:t>
      </w:r>
      <w:r>
        <w:rPr/>
        <w:t xml:space="preserve"> </w:t>
      </w:r>
      <w:r>
        <w:rPr/>
        <w:t xml:space="preserve">Flags received in </w:t>
      </w:r>
      <w:r>
        <w:rPr/>
        <w:t>the</w:t>
      </w:r>
      <w:r>
        <w:rPr/>
        <w:t xml:space="preserve"> request on that PLMN for all the impacted users and update their ProSe Subscription data accordingly. The HSS shall set the result code to DIAMETER_SUCCESS.</w:t>
      </w:r>
    </w:p>
    <w:p>
      <w:pPr>
        <w:pStyle w:val="Normal"/>
        <w:rPr>
          <w:lang w:val="en-US" w:eastAsia="zh-CN"/>
        </w:rPr>
      </w:pPr>
      <w:r>
        <w:rPr>
          <w:lang w:val="en-US" w:eastAsia="zh-CN"/>
        </w:rPr>
        <w:t>If the PNR</w:t>
      </w:r>
      <w:r>
        <w:rPr>
          <w:lang w:val="en-US" w:eastAsia="zh-CN"/>
        </w:rPr>
        <w:t xml:space="preserve"> </w:t>
      </w:r>
      <w:r>
        <w:rPr>
          <w:lang w:val="en-US" w:eastAsia="zh-CN"/>
        </w:rPr>
        <w:t xml:space="preserve">Flags indicates the </w:t>
      </w:r>
      <w:r>
        <w:rPr>
          <w:lang w:val="en-US" w:eastAsia="zh-CN"/>
        </w:rPr>
        <w:t>subscri</w:t>
      </w:r>
      <w:r>
        <w:rPr>
          <w:lang w:val="en-US" w:eastAsia="zh-CN"/>
        </w:rPr>
        <w:t>ption</w:t>
      </w:r>
      <w:r>
        <w:rPr>
          <w:lang w:val="en-US" w:eastAsia="zh-CN"/>
        </w:rPr>
        <w:t xml:space="preserve"> </w:t>
      </w:r>
      <w:r>
        <w:rPr>
          <w:lang w:val="en-US" w:eastAsia="zh-CN"/>
        </w:rPr>
        <w:t>data is deleted</w:t>
      </w:r>
      <w:r>
        <w:rPr>
          <w:lang w:val="en-US" w:eastAsia="zh-CN"/>
        </w:rPr>
        <w:t xml:space="preserve"> from the </w:t>
      </w:r>
      <w:r>
        <w:rPr>
          <w:lang w:val="en-US" w:eastAsia="zh-CN"/>
        </w:rPr>
        <w:t xml:space="preserve">ProSe Function, </w:t>
      </w:r>
      <w:r>
        <w:rPr/>
        <w:t>the HSS shall</w:t>
      </w:r>
      <w:r>
        <w:rPr>
          <w:lang w:eastAsia="zh-CN"/>
        </w:rPr>
        <w:t xml:space="preserve"> remove the ProSe Function Identity for the subscriber and </w:t>
      </w:r>
      <w:r>
        <w:rPr/>
        <w:t>set the result code to DIAMETER_SUCCESS.</w:t>
      </w:r>
    </w:p>
    <w:p>
      <w:pPr>
        <w:pStyle w:val="Normal"/>
        <w:rPr>
          <w:lang w:eastAsia="zh-CN"/>
        </w:rPr>
      </w:pPr>
      <w:r>
        <w:rPr>
          <w:lang w:eastAsia="zh-CN"/>
        </w:rPr>
        <w:t>For any other reasons i</w:t>
      </w:r>
      <w:r>
        <w:rPr>
          <w:lang w:eastAsia="zh-CN"/>
        </w:rPr>
        <w:t>f</w:t>
      </w:r>
      <w:r>
        <w:rPr>
          <w:lang w:eastAsia="zh-CN"/>
        </w:rPr>
        <w:t xml:space="preserve"> the HSS cannot fulfil </w:t>
      </w:r>
      <w:r>
        <w:rPr>
          <w:lang w:eastAsia="zh-CN"/>
        </w:rPr>
        <w:t xml:space="preserve">the </w:t>
      </w:r>
      <w:r>
        <w:rPr>
          <w:lang w:eastAsia="zh-CN"/>
        </w:rPr>
        <w:t>received request, e.g. due to</w:t>
      </w:r>
      <w:r>
        <w:rPr>
          <w:lang w:eastAsia="zh-CN"/>
        </w:rPr>
        <w:t xml:space="preserve"> a</w:t>
      </w:r>
      <w:r>
        <w:rPr>
          <w:lang w:eastAsia="zh-CN"/>
        </w:rPr>
        <w:t xml:space="preserve"> database error, it shall set </w:t>
      </w:r>
      <w:r>
        <w:rPr>
          <w:lang w:eastAsia="zh-CN"/>
        </w:rPr>
        <w:t xml:space="preserve">the </w:t>
      </w:r>
      <w:r>
        <w:rPr>
          <w:lang w:eastAsia="zh-CN"/>
        </w:rPr>
        <w:t>result code to DIAMETER_UNABLE_TO_COMPLY.</w:t>
      </w:r>
    </w:p>
    <w:p>
      <w:pPr>
        <w:pStyle w:val="Heading2"/>
        <w:rPr/>
      </w:pPr>
      <w:bookmarkStart w:id="31" w:name="__RefHeading___Toc20218766"/>
      <w:bookmarkEnd w:id="31"/>
      <w:r>
        <w:rPr/>
        <w:t>5.5</w:t>
        <w:tab/>
        <w:t>Reset</w:t>
      </w:r>
    </w:p>
    <w:p>
      <w:pPr>
        <w:pStyle w:val="Heading3"/>
        <w:rPr/>
      </w:pPr>
      <w:bookmarkStart w:id="32" w:name="__RefHeading___Toc20218767"/>
      <w:bookmarkEnd w:id="32"/>
      <w:r>
        <w:rPr/>
        <w:t>5.5.1</w:t>
        <w:tab/>
        <w:t>General</w:t>
      </w:r>
    </w:p>
    <w:p>
      <w:pPr>
        <w:pStyle w:val="Normal"/>
        <w:rPr/>
      </w:pPr>
      <w:r>
        <w:rPr/>
        <w:t xml:space="preserve">The Reset Procedure </w:t>
      </w:r>
      <w:r>
        <w:rPr>
          <w:lang w:eastAsia="zh-CN"/>
        </w:rPr>
        <w:t>shall be</w:t>
      </w:r>
      <w:r>
        <w:rPr>
          <w:lang w:eastAsia="zh-CN"/>
        </w:rPr>
        <w:t xml:space="preserve"> </w:t>
      </w:r>
      <w:r>
        <w:rPr/>
        <w:t xml:space="preserve">used by the HSS, after a restart, to indicate to the ProSe Function that a failure has occurred. </w:t>
      </w:r>
    </w:p>
    <w:p>
      <w:pPr>
        <w:pStyle w:val="Normal"/>
        <w:rPr/>
      </w:pPr>
      <w:r>
        <w:rPr/>
        <w:t>The Reset Procedure may also be used by the HSS as part of operation and maintenance actions e.g. to allow planned HSS outage without service interruption.</w:t>
      </w:r>
    </w:p>
    <w:p>
      <w:pPr>
        <w:pStyle w:val="Normal"/>
        <w:rPr/>
      </w:pPr>
      <w:r>
        <w:rPr/>
        <w:t xml:space="preserve">This procedure is mapped to the commands Reset-Request/Answer (RSR/RSA) in the Diameter application specified in clause 6. </w:t>
      </w:r>
    </w:p>
    <w:p>
      <w:pPr>
        <w:pStyle w:val="Normal"/>
        <w:rPr/>
      </w:pPr>
      <w:r>
        <w:rPr/>
        <w:t>Table 5.5.1-1 specifies the involved information elements for the request.</w:t>
      </w:r>
    </w:p>
    <w:p>
      <w:pPr>
        <w:pStyle w:val="Normal"/>
        <w:rPr/>
      </w:pPr>
      <w:r>
        <w:rPr/>
        <w:t>Table 5.5.1-2 specifies the involved information elements for the answer.</w:t>
      </w:r>
    </w:p>
    <w:p>
      <w:pPr>
        <w:pStyle w:val="TH"/>
        <w:rPr/>
      </w:pPr>
      <w:r>
        <w:rPr>
          <w:lang w:val="en-AU"/>
        </w:rPr>
        <w:t>Table 5.5.1-1: Reset Reques</w:t>
      </w:r>
      <w:r>
        <w:rPr/>
        <w:t>t</w:t>
      </w:r>
    </w:p>
    <w:tbl>
      <w:tblPr>
        <w:tblW w:w="9674" w:type="dxa"/>
        <w:jc w:val="center"/>
        <w:tblInd w:w="0" w:type="dxa"/>
        <w:tblLayout w:type="fixed"/>
        <w:tblCellMar>
          <w:top w:w="0" w:type="dxa"/>
          <w:left w:w="107" w:type="dxa"/>
          <w:bottom w:w="0" w:type="dxa"/>
          <w:right w:w="107" w:type="dxa"/>
        </w:tblCellMar>
      </w:tblPr>
      <w:tblGrid>
        <w:gridCol w:w="1418"/>
        <w:gridCol w:w="1416"/>
        <w:gridCol w:w="603"/>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User Id List</w:t>
            </w:r>
          </w:p>
          <w:p>
            <w:pPr>
              <w:pStyle w:val="TAL"/>
              <w:rPr/>
            </w:pPr>
            <w:r>
              <w:rPr/>
              <w:t>(See 3GPP TS 29.272 [10])</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User-Id </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a list of ProSe User-Ids where a ProSe User-Id comprises the leading digits of an IMSI (i.e. MCC, MNC, leading digits of MSIN) and it shall identify the set of subscribers whose IMSIs begin with the User-Id. The HSS may include this information element if the occurred failure is limited to subscribers identified by one or more User-Ids.</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 xml:space="preserve">(See </w:t>
            </w:r>
            <w:r>
              <w:rPr/>
              <w:t>3GPP</w:t>
            </w:r>
            <w:r>
              <w:rPr/>
              <w:t> </w:t>
            </w:r>
            <w:r>
              <w:rPr/>
              <w:t>TS</w:t>
            </w:r>
            <w:r>
              <w:rPr/>
              <w:t> </w:t>
            </w:r>
            <w:r>
              <w:rPr/>
              <w:t>29.229</w:t>
            </w:r>
            <w:r>
              <w:rPr/>
              <w:t> [6])</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US"/>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Reset-IDs</w:t>
            </w:r>
          </w:p>
          <w:p>
            <w:pPr>
              <w:pStyle w:val="TAL"/>
              <w:rPr/>
            </w:pPr>
            <w:r>
              <w:rPr/>
              <w:t>(See 3GPP TS 29.272 [10])</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Reset-ID</w:t>
            </w:r>
          </w:p>
        </w:tc>
        <w:tc>
          <w:tcPr>
            <w:tcW w:w="603" w:type="dxa"/>
            <w:tcBorders>
              <w:top w:val="single" w:sz="6" w:space="0" w:color="000000"/>
              <w:left w:val="single" w:sz="6" w:space="0" w:color="000000"/>
              <w:bottom w:val="single" w:sz="12" w:space="0" w:color="000000"/>
              <w:right w:val="single" w:sz="6" w:space="0" w:color="000000"/>
            </w:tcBorders>
          </w:tcPr>
          <w:p>
            <w:pPr>
              <w:pStyle w:val="TAC"/>
              <w:rPr/>
            </w:pPr>
            <w:r>
              <w:rPr/>
              <w:t>O</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 xml:space="preserve">If present, this information element identifies together with the HSS's realm the set of impacted subscribers. </w:t>
            </w:r>
          </w:p>
        </w:tc>
      </w:tr>
    </w:tbl>
    <w:p>
      <w:pPr>
        <w:pStyle w:val="Normal"/>
        <w:rPr/>
      </w:pPr>
      <w:r>
        <w:rPr/>
      </w:r>
    </w:p>
    <w:p>
      <w:pPr>
        <w:pStyle w:val="TH"/>
        <w:rPr/>
      </w:pPr>
      <w:r>
        <w:rPr>
          <w:lang w:val="en-US"/>
        </w:rPr>
        <w:t>Table 5.5.1</w:t>
      </w:r>
      <w:r>
        <w:rPr/>
        <w:t>-2: Reset Answer</w:t>
      </w:r>
    </w:p>
    <w:tbl>
      <w:tblPr>
        <w:tblW w:w="9674" w:type="dxa"/>
        <w:jc w:val="center"/>
        <w:tblInd w:w="0"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1418" w:type="dxa"/>
            <w:tcBorders>
              <w:top w:val="single" w:sz="12" w:space="0" w:color="000000"/>
              <w:left w:val="single" w:sz="12" w:space="0" w:color="000000"/>
              <w:bottom w:val="single" w:sz="6" w:space="0" w:color="000000"/>
              <w:right w:val="single" w:sz="6" w:space="0" w:color="000000"/>
            </w:tcBorders>
          </w:tcPr>
          <w:p>
            <w:pPr>
              <w:pStyle w:val="TAL"/>
              <w:rPr>
                <w:b/>
                <w:b/>
              </w:rPr>
            </w:pPr>
            <w:r>
              <w:rPr/>
              <w:t>Supported Features</w:t>
            </w:r>
          </w:p>
          <w:p>
            <w:pPr>
              <w:pStyle w:val="TAL"/>
              <w:rPr/>
            </w:pPr>
            <w:r>
              <w:rPr/>
              <w:t xml:space="preserve">(See </w:t>
            </w:r>
            <w:r>
              <w:rPr/>
              <w:t>3GPP</w:t>
            </w:r>
            <w:r>
              <w:rPr/>
              <w:t> </w:t>
            </w:r>
            <w:r>
              <w:rPr/>
              <w:t>TS</w:t>
            </w:r>
            <w:r>
              <w:rPr/>
              <w:t> </w:t>
            </w:r>
            <w:r>
              <w:rPr/>
              <w:t>29.229</w:t>
            </w:r>
            <w:r>
              <w:rPr/>
              <w:t> [6])</w:t>
            </w:r>
          </w:p>
        </w:tc>
        <w:tc>
          <w:tcPr>
            <w:tcW w:w="1418" w:type="dxa"/>
            <w:tcBorders>
              <w:top w:val="single" w:sz="12" w:space="0" w:color="000000"/>
              <w:left w:val="single" w:sz="6" w:space="0" w:color="000000"/>
              <w:bottom w:val="single" w:sz="6" w:space="0" w:color="000000"/>
              <w:right w:val="single" w:sz="6" w:space="0" w:color="000000"/>
            </w:tcBorders>
          </w:tcPr>
          <w:p>
            <w:pPr>
              <w:pStyle w:val="TAL"/>
              <w:rPr>
                <w:rFonts w:ascii="Times New Roman" w:hAnsi="Times New Roman" w:cs="Times New Roman"/>
                <w:sz w:val="20"/>
              </w:rPr>
            </w:pPr>
            <w:r>
              <w:rPr/>
              <w:t>Supported-Features</w:t>
            </w:r>
          </w:p>
        </w:tc>
        <w:tc>
          <w:tcPr>
            <w:tcW w:w="601" w:type="dxa"/>
            <w:tcBorders>
              <w:top w:val="single" w:sz="12" w:space="0" w:color="000000"/>
              <w:left w:val="single" w:sz="6" w:space="0" w:color="000000"/>
              <w:bottom w:val="single" w:sz="6" w:space="0" w:color="000000"/>
              <w:right w:val="single" w:sz="6" w:space="0" w:color="000000"/>
            </w:tcBorders>
          </w:tcPr>
          <w:p>
            <w:pPr>
              <w:pStyle w:val="TAC"/>
              <w:rPr/>
            </w:pPr>
            <w:r>
              <w:rPr/>
              <w:t>O</w:t>
            </w:r>
          </w:p>
        </w:tc>
        <w:tc>
          <w:tcPr>
            <w:tcW w:w="6237" w:type="dxa"/>
            <w:tcBorders>
              <w:top w:val="single" w:sz="12" w:space="0" w:color="000000"/>
              <w:left w:val="single" w:sz="6" w:space="0" w:color="000000"/>
              <w:bottom w:val="single" w:sz="6" w:space="0" w:color="000000"/>
              <w:right w:val="single" w:sz="12" w:space="0" w:color="000000"/>
            </w:tcBorders>
          </w:tcPr>
          <w:p>
            <w:pPr>
              <w:pStyle w:val="TAL"/>
              <w:rPr>
                <w:b/>
                <w:b/>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Result</w:t>
            </w:r>
          </w:p>
          <w:p>
            <w:pPr>
              <w:pStyle w:val="TAL"/>
              <w:rPr>
                <w:lang w:val="en-US"/>
              </w:rPr>
            </w:pPr>
            <w:r>
              <w:rPr>
                <w:lang w:val="en-US"/>
              </w:rPr>
              <w:t>(See 6.4)</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IE shall contain the result of the operation.</w:t>
            </w:r>
          </w:p>
          <w:p>
            <w:pPr>
              <w:pStyle w:val="TAL"/>
              <w:rPr/>
            </w:pPr>
            <w:r>
              <w:rPr/>
              <w:t xml:space="preserve">The Result-Code AVP shall be used </w:t>
            </w:r>
            <w:r>
              <w:rPr>
                <w:lang w:eastAsia="zh-CN"/>
              </w:rPr>
              <w:t xml:space="preserve">to indicate </w:t>
            </w:r>
            <w:r>
              <w:rPr/>
              <w:t xml:space="preserve">success / errors as defined in the Diameter base protocol (see </w:t>
            </w:r>
            <w:r>
              <w:rPr>
                <w:lang w:val="it-IT"/>
              </w:rPr>
              <w:t>IETF RFC 6733 [23])</w:t>
            </w:r>
            <w:r>
              <w:rPr/>
              <w:t>.</w:t>
            </w:r>
          </w:p>
          <w:p>
            <w:pPr>
              <w:pStyle w:val="TAL"/>
              <w:rPr/>
            </w:pPr>
            <w:r>
              <w:rPr/>
              <w:t xml:space="preserve">The Experimental-Result AVP shall be used for PC4a errors. This is a grouped AVP which </w:t>
            </w:r>
            <w:r>
              <w:rPr>
                <w:lang w:eastAsia="zh-CN"/>
              </w:rPr>
              <w:t xml:space="preserve">shall </w:t>
            </w:r>
            <w:r>
              <w:rPr/>
              <w:t>contain the 3GPP Vendor ID in the Vendor-Id AVP, and the error code in the Experimental-Result-Code AVP.</w:t>
            </w:r>
          </w:p>
          <w:p>
            <w:pPr>
              <w:pStyle w:val="TAL"/>
              <w:rPr/>
            </w:pPr>
            <w:r>
              <w:rPr/>
              <w:t xml:space="preserve">There are no Experimental-Result codes applicable </w:t>
            </w:r>
            <w:r>
              <w:rPr>
                <w:lang w:eastAsia="zh-CN"/>
              </w:rPr>
              <w:t>for this command.</w:t>
            </w:r>
          </w:p>
        </w:tc>
      </w:tr>
    </w:tbl>
    <w:p>
      <w:pPr>
        <w:pStyle w:val="Normal"/>
        <w:rPr/>
      </w:pPr>
      <w:r>
        <w:rPr/>
      </w:r>
    </w:p>
    <w:p>
      <w:pPr>
        <w:pStyle w:val="Heading3"/>
        <w:rPr/>
      </w:pPr>
      <w:bookmarkStart w:id="33" w:name="__RefHeading___Toc20218768"/>
      <w:bookmarkEnd w:id="33"/>
      <w:r>
        <w:rPr/>
        <w:t>5.5.2</w:t>
        <w:tab/>
        <w:t>Detailed behaviour of the ProSe Function</w:t>
      </w:r>
    </w:p>
    <w:p>
      <w:pPr>
        <w:pStyle w:val="Normal"/>
        <w:rPr/>
      </w:pPr>
      <w:r>
        <w:rPr/>
        <w:t>When receiving a Reset message the ProSe Function shall mark all impacted subscriber records "</w:t>
      </w:r>
      <w:r>
        <w:rPr>
          <w:lang w:eastAsia="zh-CN"/>
        </w:rPr>
        <w:t>Subscriber Data</w:t>
      </w:r>
      <w:r>
        <w:rPr/>
        <w:t>Confirmed in HSS" as "Not Confirmed", as defined in 3GPP TS 23.007 [11]. If the Reset-IDs IE is supported and received, the ProSe Function shall make use of the Reset-IDs (together with the HSS's realm) in order to determine which subscriber records are impacted (i.e. check whether at least one received Reset-ID is associated with the subscriber, and the HSS's realm identity received in the Origin-Realm AVP matches the value stored after successful ProSe-Subscriber-Information retrieval); otherwise the ProSe Function shall make use of the HSS Identity received in the Origin-Host AVP (by comparing it with the value stored after successful ProSe-Subscriber-Information retrieval) and may make use of the received User-Id-List (if any) in order to determine which subscriber records are impacted.</w:t>
      </w:r>
    </w:p>
    <w:p>
      <w:pPr>
        <w:pStyle w:val="Heading3"/>
        <w:rPr/>
      </w:pPr>
      <w:bookmarkStart w:id="34" w:name="__RefHeading___Toc20218769"/>
      <w:bookmarkEnd w:id="34"/>
      <w:r>
        <w:rPr/>
        <w:t>5.5.3</w:t>
        <w:tab/>
        <w:t>Detailed behaviour of the HSS</w:t>
      </w:r>
    </w:p>
    <w:p>
      <w:pPr>
        <w:pStyle w:val="Normal"/>
        <w:rPr/>
      </w:pPr>
      <w:r>
        <w:rPr/>
        <w:t>The HSS shall make use of this procedure in order to indicate to all relevant ProSe Functions that the HSS has restarted and may have lost the current ProSe Function Identity of some of its subscribers who may be currently roaming in the ProSe Function Area and that the HSS</w:t>
      </w:r>
      <w:r>
        <w:rPr>
          <w:lang w:eastAsia="zh-CN"/>
        </w:rPr>
        <w:t>,</w:t>
      </w:r>
      <w:r>
        <w:rPr/>
        <w:t xml:space="preserve"> therefore</w:t>
      </w:r>
      <w:r>
        <w:rPr>
          <w:lang w:eastAsia="zh-CN"/>
        </w:rPr>
        <w:t>,</w:t>
      </w:r>
      <w:r>
        <w:rPr/>
        <w:t xml:space="preserve"> cannot send an </w:t>
      </w:r>
      <w:r>
        <w:rPr>
          <w:lang w:eastAsia="zh-CN"/>
        </w:rPr>
        <w:t>Update ProSe</w:t>
      </w:r>
      <w:r>
        <w:rPr/>
        <w:t xml:space="preserve"> Subscriber Data messages when needed. </w:t>
      </w:r>
    </w:p>
    <w:p>
      <w:pPr>
        <w:pStyle w:val="Normal"/>
        <w:rPr/>
      </w:pPr>
      <w:r>
        <w:rPr/>
        <w:t>If the Reset-ID feature is not supported by the ProSe Function and the HSS, the HSS may include a list of User Ids identifying a subset of subscribers served by the HSS</w:t>
      </w:r>
      <w:r>
        <w:rPr>
          <w:lang w:eastAsia="zh-CN"/>
        </w:rPr>
        <w:t>,</w:t>
      </w:r>
      <w:r>
        <w:rPr/>
        <w:t xml:space="preserve"> if the occurred failure is limited to those subscribers. </w:t>
      </w:r>
    </w:p>
    <w:p>
      <w:pPr>
        <w:pStyle w:val="Normal"/>
        <w:rPr/>
      </w:pPr>
      <w:r>
        <w:rPr/>
        <w:t xml:space="preserve">If the Reset-ID feature is supported by the ProSe Function, the HSS optionally may include one (or several) Reset-ID AVPs identifying e.g. failed hardware components if the occured failure is limited to those subscribers associated with e.g. the identified failed hardware components. </w:t>
      </w:r>
    </w:p>
    <w:p>
      <w:pPr>
        <w:pStyle w:val="Heading2"/>
        <w:rPr>
          <w:lang w:val="en-US" w:eastAsia="ko-KR"/>
        </w:rPr>
      </w:pPr>
      <w:bookmarkStart w:id="35" w:name="__RefHeading___Toc20218770"/>
      <w:bookmarkEnd w:id="35"/>
      <w:r>
        <w:rPr/>
        <w:t>5.6</w:t>
        <w:tab/>
      </w:r>
      <w:r>
        <w:rPr>
          <w:lang w:eastAsia="ko-KR"/>
        </w:rPr>
        <w:t>Initial Location</w:t>
      </w:r>
      <w:r>
        <w:rPr/>
        <w:t xml:space="preserve"> Information Retrieval</w:t>
      </w:r>
    </w:p>
    <w:p>
      <w:pPr>
        <w:pStyle w:val="Heading3"/>
        <w:rPr>
          <w:lang w:val="en-US"/>
        </w:rPr>
      </w:pPr>
      <w:bookmarkStart w:id="36" w:name="__RefHeading___Toc20218771"/>
      <w:bookmarkEnd w:id="36"/>
      <w:r>
        <w:rPr>
          <w:lang w:val="en-US"/>
        </w:rPr>
        <w:t>5.6</w:t>
      </w:r>
      <w:r>
        <w:rPr>
          <w:lang w:val="en-US"/>
        </w:rPr>
        <w:t>.1</w:t>
        <w:tab/>
      </w:r>
      <w:r>
        <w:rPr/>
        <w:t>General</w:t>
      </w:r>
    </w:p>
    <w:p>
      <w:pPr>
        <w:pStyle w:val="Normal"/>
        <w:rPr>
          <w:lang w:eastAsia="zh-CN"/>
        </w:rPr>
      </w:pPr>
      <w:r>
        <w:rPr/>
        <w:t xml:space="preserve">This procedure </w:t>
      </w:r>
      <w:r>
        <w:rPr>
          <w:lang w:eastAsia="zh-CN"/>
        </w:rPr>
        <w:t>shall be</w:t>
      </w:r>
      <w:r>
        <w:rPr/>
        <w:t xml:space="preserve"> used between the ProSe Function and the </w:t>
      </w:r>
      <w:r>
        <w:rPr>
          <w:lang w:eastAsia="zh-CN"/>
        </w:rPr>
        <w:t xml:space="preserve">HSS for </w:t>
      </w:r>
      <w:r>
        <w:rPr>
          <w:lang w:eastAsia="ko-KR"/>
        </w:rPr>
        <w:t>retrieving the initial location information</w:t>
      </w:r>
      <w:r>
        <w:rPr>
          <w:lang w:eastAsia="zh-CN"/>
        </w:rPr>
        <w:t xml:space="preserve"> of the UE</w:t>
      </w:r>
      <w:r>
        <w:rPr>
          <w:lang w:eastAsia="zh-CN"/>
        </w:rPr>
        <w:t xml:space="preserve"> for </w:t>
      </w:r>
      <w:r>
        <w:rPr>
          <w:lang w:eastAsia="zh-CN"/>
        </w:rPr>
        <w:t>EPC-level</w:t>
      </w:r>
      <w:r>
        <w:rPr>
          <w:lang w:eastAsia="zh-CN"/>
        </w:rPr>
        <w:t>ProSe</w:t>
      </w:r>
      <w:r>
        <w:rPr>
          <w:lang w:eastAsia="zh-CN"/>
        </w:rPr>
        <w:t xml:space="preserve"> discovery</w:t>
      </w:r>
      <w:r>
        <w:rPr/>
        <w:t xml:space="preserve">. The procedure </w:t>
      </w:r>
      <w:r>
        <w:rPr>
          <w:lang w:eastAsia="zh-CN"/>
        </w:rPr>
        <w:t>shall be</w:t>
      </w:r>
      <w:r>
        <w:rPr/>
        <w:t xml:space="preserve"> invoked by the </w:t>
      </w:r>
      <w:r>
        <w:rPr>
          <w:lang w:eastAsia="zh-CN"/>
        </w:rPr>
        <w:t>ProSe Function</w:t>
      </w:r>
      <w:r>
        <w:rPr/>
        <w:t xml:space="preserve"> and is used:</w:t>
      </w:r>
    </w:p>
    <w:p>
      <w:pPr>
        <w:pStyle w:val="B1"/>
        <w:rPr/>
      </w:pPr>
      <w:r>
        <w:rPr/>
        <w:t>-</w:t>
        <w:tab/>
      </w:r>
      <w:r>
        <w:rPr>
          <w:lang w:eastAsia="zh-CN"/>
        </w:rPr>
        <w:t>to req</w:t>
      </w:r>
      <w:r>
        <w:rPr/>
        <w:t xml:space="preserve">uest </w:t>
      </w:r>
      <w:r>
        <w:rPr>
          <w:lang w:eastAsia="ko-KR"/>
        </w:rPr>
        <w:t>the initial location information of the UE</w:t>
      </w:r>
      <w:r>
        <w:rPr>
          <w:lang w:eastAsia="zh-CN"/>
        </w:rPr>
        <w:t>.</w:t>
      </w:r>
    </w:p>
    <w:p>
      <w:pPr>
        <w:pStyle w:val="Normal"/>
        <w:rPr>
          <w:lang w:eastAsia="ko-KR"/>
        </w:rPr>
      </w:pPr>
      <w:r>
        <w:rPr/>
        <w:t xml:space="preserve">This procedure is mapped to the commands </w:t>
      </w:r>
      <w:r>
        <w:rPr>
          <w:lang w:eastAsia="zh-CN"/>
        </w:rPr>
        <w:t>ProSe-</w:t>
      </w:r>
      <w:r>
        <w:rPr>
          <w:lang w:eastAsia="ko-KR"/>
        </w:rPr>
        <w:t>Initial-Location</w:t>
      </w:r>
      <w:r>
        <w:rPr/>
        <w:t>-Information-Request/Answer (P</w:t>
      </w:r>
      <w:r>
        <w:rPr>
          <w:lang w:eastAsia="ko-KR"/>
        </w:rPr>
        <w:t>L</w:t>
      </w:r>
      <w:r>
        <w:rPr/>
        <w:t>R/P</w:t>
      </w:r>
      <w:r>
        <w:rPr>
          <w:lang w:eastAsia="ko-KR"/>
        </w:rPr>
        <w:t>L</w:t>
      </w:r>
      <w:r>
        <w:rPr/>
        <w:t>A)</w:t>
      </w:r>
      <w:r>
        <w:rPr>
          <w:lang w:eastAsia="ko-KR"/>
        </w:rPr>
        <w:t xml:space="preserve"> </w:t>
      </w:r>
      <w:r>
        <w:rPr/>
        <w:t xml:space="preserve">in the Diameter application specified in </w:t>
      </w:r>
      <w:r>
        <w:rPr>
          <w:lang w:eastAsia="ko-KR"/>
        </w:rPr>
        <w:t>clause</w:t>
      </w:r>
      <w:r>
        <w:rPr/>
        <w:t xml:space="preserve"> 6. </w:t>
      </w:r>
    </w:p>
    <w:p>
      <w:pPr>
        <w:pStyle w:val="Normal"/>
        <w:rPr>
          <w:lang w:eastAsia="ko-KR"/>
        </w:rPr>
      </w:pPr>
      <w:r>
        <w:rPr/>
        <w:t>Table 5.4.</w:t>
      </w:r>
      <w:r>
        <w:rPr>
          <w:lang w:eastAsia="zh-CN"/>
        </w:rPr>
        <w:t>1</w:t>
      </w:r>
      <w:r>
        <w:rPr/>
        <w:t>/1 specifies the involved information elements for the request.</w:t>
      </w:r>
    </w:p>
    <w:p>
      <w:pPr>
        <w:pStyle w:val="Normal"/>
        <w:rPr>
          <w:rFonts w:ascii="Arial" w:hAnsi="Arial" w:cs="Arial"/>
          <w:b/>
          <w:b/>
          <w:sz w:val="28"/>
          <w:szCs w:val="28"/>
          <w:lang w:eastAsia="ko-KR"/>
        </w:rPr>
      </w:pPr>
      <w:r>
        <w:rPr/>
        <w:t xml:space="preserve">Table 5.4.1/2 specifies the involved information elements for the </w:t>
      </w:r>
      <w:r>
        <w:rPr>
          <w:lang w:eastAsia="ko-KR"/>
        </w:rPr>
        <w:t>answer</w:t>
      </w:r>
      <w:r>
        <w:rPr/>
        <w:t>.</w:t>
      </w:r>
    </w:p>
    <w:p>
      <w:pPr>
        <w:pStyle w:val="TH"/>
        <w:rPr>
          <w:lang w:eastAsia="zh-CN"/>
        </w:rPr>
      </w:pPr>
      <w:r>
        <w:rPr>
          <w:lang w:eastAsia="zh-CN"/>
        </w:rPr>
        <w:t>Table 5.6.</w:t>
      </w:r>
      <w:r>
        <w:rPr>
          <w:lang w:val="en-US" w:eastAsia="zh-CN"/>
        </w:rPr>
        <w:t>1/1</w:t>
      </w:r>
      <w:r>
        <w:rPr>
          <w:lang w:eastAsia="zh-CN"/>
        </w:rPr>
        <w:t>: ProSe Initial Location Information Request</w:t>
      </w:r>
    </w:p>
    <w:tbl>
      <w:tblPr>
        <w:tblW w:w="9869" w:type="dxa"/>
        <w:jc w:val="center"/>
        <w:tblInd w:w="0" w:type="dxa"/>
        <w:tblLayout w:type="fixed"/>
        <w:tblCellMar>
          <w:top w:w="0" w:type="dxa"/>
          <w:left w:w="107" w:type="dxa"/>
          <w:bottom w:w="0" w:type="dxa"/>
          <w:right w:w="107" w:type="dxa"/>
        </w:tblCellMar>
      </w:tblPr>
      <w:tblGrid>
        <w:gridCol w:w="1885"/>
        <w:gridCol w:w="2455"/>
        <w:gridCol w:w="555"/>
        <w:gridCol w:w="4974"/>
      </w:tblGrid>
      <w:tr>
        <w:trPr/>
        <w:tc>
          <w:tcPr>
            <w:tcW w:w="1885" w:type="dxa"/>
            <w:tcBorders>
              <w:top w:val="single" w:sz="12" w:space="0" w:color="000000"/>
              <w:left w:val="single" w:sz="12" w:space="0" w:color="000000"/>
              <w:bottom w:val="single" w:sz="6" w:space="0" w:color="000000"/>
              <w:right w:val="single" w:sz="6" w:space="0" w:color="000000"/>
            </w:tcBorders>
            <w:shd w:fill="D9D9D9" w:val="clear"/>
          </w:tcPr>
          <w:p>
            <w:pPr>
              <w:pStyle w:val="TH"/>
              <w:keepNext w:val="true"/>
              <w:keepLines/>
              <w:spacing w:before="60" w:after="180"/>
              <w:jc w:val="center"/>
              <w:rPr/>
            </w:pPr>
            <w:r>
              <w:rPr>
                <w:sz w:val="18"/>
                <w:szCs w:val="18"/>
              </w:rPr>
              <w:t>Information Element Name</w:t>
            </w:r>
          </w:p>
        </w:tc>
        <w:tc>
          <w:tcPr>
            <w:tcW w:w="2455"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Mapping to Diameter AVP</w:t>
            </w:r>
          </w:p>
        </w:tc>
        <w:tc>
          <w:tcPr>
            <w:tcW w:w="555"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Cat.</w:t>
            </w:r>
          </w:p>
        </w:tc>
        <w:tc>
          <w:tcPr>
            <w:tcW w:w="4974" w:type="dxa"/>
            <w:tcBorders>
              <w:top w:val="single" w:sz="12" w:space="0" w:color="000000"/>
              <w:left w:val="single" w:sz="6" w:space="0" w:color="000000"/>
              <w:bottom w:val="single" w:sz="6" w:space="0" w:color="000000"/>
              <w:right w:val="single" w:sz="12" w:space="0" w:color="000000"/>
            </w:tcBorders>
            <w:shd w:fill="D9D9D9" w:val="clear"/>
          </w:tcPr>
          <w:p>
            <w:pPr>
              <w:pStyle w:val="TH"/>
              <w:spacing w:before="60" w:after="180"/>
              <w:rPr>
                <w:sz w:val="18"/>
                <w:szCs w:val="18"/>
              </w:rPr>
            </w:pPr>
            <w:r>
              <w:rPr>
                <w:sz w:val="18"/>
                <w:szCs w:val="18"/>
              </w:rPr>
              <w:t>Description</w:t>
            </w:r>
          </w:p>
        </w:tc>
      </w:tr>
      <w:tr>
        <w:trPr>
          <w:trHeight w:val="401" w:hRule="atLeast"/>
          <w:cantSplit w:val="true"/>
        </w:trPr>
        <w:tc>
          <w:tcPr>
            <w:tcW w:w="1885" w:type="dxa"/>
            <w:tcBorders>
              <w:top w:val="single" w:sz="6" w:space="0" w:color="000000"/>
              <w:left w:val="single" w:sz="12" w:space="0" w:color="000000"/>
              <w:bottom w:val="single" w:sz="6" w:space="0" w:color="000000"/>
              <w:right w:val="single" w:sz="6" w:space="0" w:color="000000"/>
            </w:tcBorders>
          </w:tcPr>
          <w:p>
            <w:pPr>
              <w:pStyle w:val="TAL"/>
              <w:rPr/>
            </w:pPr>
            <w:r>
              <w:rPr/>
              <w:t>IMSI</w:t>
            </w:r>
          </w:p>
          <w:p>
            <w:pPr>
              <w:pStyle w:val="TAC"/>
              <w:jc w:val="left"/>
              <w:rPr/>
            </w:pPr>
            <w:r>
              <w:rPr/>
            </w:r>
          </w:p>
        </w:tc>
        <w:tc>
          <w:tcPr>
            <w:tcW w:w="2455"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User-Name (See </w:t>
            </w:r>
            <w:r>
              <w:rPr>
                <w:lang w:val="it-IT"/>
              </w:rPr>
              <w:t>ETF</w:t>
            </w:r>
            <w:r>
              <w:rPr/>
              <w:t> </w:t>
            </w:r>
            <w:r>
              <w:rPr>
                <w:lang w:val="it-IT"/>
              </w:rPr>
              <w:t>RFC</w:t>
            </w:r>
            <w:r>
              <w:rPr/>
              <w:t> </w:t>
            </w:r>
            <w:r>
              <w:rPr>
                <w:lang w:val="it-IT"/>
              </w:rPr>
              <w:t>6733 [23]</w:t>
            </w:r>
            <w:r>
              <w:rPr/>
              <w:t>)</w:t>
            </w:r>
          </w:p>
        </w:tc>
        <w:tc>
          <w:tcPr>
            <w:tcW w:w="55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M</w:t>
            </w:r>
          </w:p>
        </w:tc>
        <w:tc>
          <w:tcPr>
            <w:tcW w:w="4974"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t xml:space="preserve">This information element </w:t>
            </w:r>
            <w:r>
              <w:rPr>
                <w:lang w:eastAsia="zh-CN"/>
              </w:rPr>
              <w:t xml:space="preserve">shall </w:t>
            </w:r>
            <w:r>
              <w:rPr/>
              <w:t xml:space="preserve">contain the </w:t>
            </w:r>
            <w:r>
              <w:rPr>
                <w:lang w:eastAsia="zh-CN"/>
              </w:rPr>
              <w:t>user</w:t>
            </w:r>
            <w:r>
              <w:rPr/>
              <w:t xml:space="preserve"> IMSI, formatted according to 3GPP TS 23.003 [</w:t>
            </w:r>
            <w:r>
              <w:rPr>
                <w:lang w:eastAsia="zh-CN"/>
              </w:rPr>
              <w:t>7</w:t>
            </w:r>
            <w:r>
              <w:rPr/>
              <w:t>], clause 2.2.</w:t>
            </w:r>
          </w:p>
        </w:tc>
      </w:tr>
      <w:tr>
        <w:trPr>
          <w:trHeight w:val="401" w:hRule="atLeast"/>
          <w:cantSplit w:val="true"/>
        </w:trPr>
        <w:tc>
          <w:tcPr>
            <w:tcW w:w="1885" w:type="dxa"/>
            <w:tcBorders>
              <w:top w:val="single" w:sz="4" w:space="0" w:color="000000"/>
              <w:left w:val="single" w:sz="12" w:space="0" w:color="000000"/>
              <w:bottom w:val="single" w:sz="4" w:space="0" w:color="000000"/>
              <w:right w:val="single" w:sz="6" w:space="0" w:color="000000"/>
            </w:tcBorders>
          </w:tcPr>
          <w:p>
            <w:pPr>
              <w:pStyle w:val="TAC"/>
              <w:jc w:val="left"/>
              <w:rPr>
                <w:rFonts w:cs="Arial"/>
                <w:szCs w:val="22"/>
                <w:lang w:val="en-US" w:eastAsia="zh-CN"/>
              </w:rPr>
            </w:pPr>
            <w:r>
              <w:rPr>
                <w:rFonts w:cs="Arial"/>
                <w:szCs w:val="22"/>
                <w:lang w:val="en-US"/>
              </w:rPr>
              <w:t>Supported Features</w:t>
            </w:r>
          </w:p>
          <w:p>
            <w:pPr>
              <w:pStyle w:val="TAC"/>
              <w:jc w:val="left"/>
              <w:rPr/>
            </w:pPr>
            <w:r>
              <w:rPr/>
              <w:t>(See 3GPP TS 29.229 [</w:t>
            </w:r>
            <w:r>
              <w:rPr>
                <w:lang w:eastAsia="zh-CN"/>
              </w:rPr>
              <w:t>6</w:t>
            </w:r>
            <w:r>
              <w:rPr/>
              <w:t>])</w:t>
            </w:r>
          </w:p>
        </w:tc>
        <w:tc>
          <w:tcPr>
            <w:tcW w:w="2455" w:type="dxa"/>
            <w:tcBorders>
              <w:top w:val="single" w:sz="4" w:space="0" w:color="000000"/>
              <w:left w:val="single" w:sz="6" w:space="0" w:color="000000"/>
              <w:bottom w:val="single" w:sz="4" w:space="0" w:color="000000"/>
              <w:right w:val="single" w:sz="6" w:space="0" w:color="000000"/>
            </w:tcBorders>
          </w:tcPr>
          <w:p>
            <w:pPr>
              <w:pStyle w:val="TAC"/>
              <w:jc w:val="left"/>
              <w:rPr/>
            </w:pPr>
            <w:r>
              <w:rPr/>
              <w:t>Supported-Features</w:t>
            </w:r>
          </w:p>
        </w:tc>
        <w:tc>
          <w:tcPr>
            <w:tcW w:w="55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4974" w:type="dxa"/>
            <w:tcBorders>
              <w:top w:val="single" w:sz="4" w:space="0" w:color="000000"/>
              <w:left w:val="single" w:sz="6" w:space="0" w:color="000000"/>
              <w:bottom w:val="single" w:sz="4"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eastAsia="zh-CN"/>
        </w:rPr>
      </w:pPr>
      <w:r>
        <w:rPr>
          <w:lang w:eastAsia="zh-CN"/>
        </w:rPr>
      </w:r>
    </w:p>
    <w:p>
      <w:pPr>
        <w:pStyle w:val="TH"/>
        <w:rPr/>
      </w:pPr>
      <w:r>
        <w:rPr/>
        <w:t>Table 5.6.</w:t>
      </w:r>
      <w:r>
        <w:rPr>
          <w:lang w:eastAsia="zh-CN"/>
        </w:rPr>
        <w:t>1</w:t>
      </w:r>
      <w:r>
        <w:rPr>
          <w:lang w:val="en-US" w:eastAsia="en-US"/>
        </w:rPr>
        <w:t>/2</w:t>
      </w:r>
      <w:r>
        <w:rPr/>
        <w:t xml:space="preserve">: </w:t>
      </w:r>
      <w:r>
        <w:rPr>
          <w:lang w:eastAsia="zh-CN"/>
        </w:rPr>
        <w:t xml:space="preserve">ProSe </w:t>
      </w:r>
      <w:r>
        <w:rPr>
          <w:lang w:eastAsia="ko-KR"/>
        </w:rPr>
        <w:t>Initial Location</w:t>
      </w:r>
      <w:r>
        <w:rPr/>
        <w:t xml:space="preserve"> Information </w:t>
      </w:r>
      <w:r>
        <w:rPr>
          <w:lang w:val="en-US"/>
        </w:rPr>
        <w:t>Answer</w:t>
      </w:r>
    </w:p>
    <w:tbl>
      <w:tblPr>
        <w:tblW w:w="9855" w:type="dxa"/>
        <w:jc w:val="left"/>
        <w:tblInd w:w="-122" w:type="dxa"/>
        <w:tblLayout w:type="fixed"/>
        <w:tblCellMar>
          <w:top w:w="0" w:type="dxa"/>
          <w:left w:w="107" w:type="dxa"/>
          <w:bottom w:w="0" w:type="dxa"/>
          <w:right w:w="107" w:type="dxa"/>
        </w:tblCellMar>
      </w:tblPr>
      <w:tblGrid>
        <w:gridCol w:w="2193"/>
        <w:gridCol w:w="1717"/>
        <w:gridCol w:w="555"/>
        <w:gridCol w:w="5390"/>
      </w:tblGrid>
      <w:tr>
        <w:trPr/>
        <w:tc>
          <w:tcPr>
            <w:tcW w:w="2193" w:type="dxa"/>
            <w:tcBorders>
              <w:top w:val="single" w:sz="12" w:space="0" w:color="000000"/>
              <w:left w:val="single" w:sz="12"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Information Element Name</w:t>
            </w:r>
          </w:p>
        </w:tc>
        <w:tc>
          <w:tcPr>
            <w:tcW w:w="1717" w:type="dxa"/>
            <w:tcBorders>
              <w:top w:val="single" w:sz="12" w:space="0" w:color="000000"/>
              <w:left w:val="single" w:sz="6" w:space="0" w:color="000000"/>
              <w:bottom w:val="single" w:sz="6" w:space="0" w:color="000000"/>
              <w:right w:val="single" w:sz="6" w:space="0" w:color="000000"/>
            </w:tcBorders>
            <w:shd w:fill="D9D9D9" w:val="clear"/>
          </w:tcPr>
          <w:p>
            <w:pPr>
              <w:pStyle w:val="TH"/>
              <w:keepNext w:val="true"/>
              <w:keepLines/>
              <w:spacing w:before="60" w:after="180"/>
              <w:jc w:val="center"/>
              <w:rPr/>
            </w:pPr>
            <w:r>
              <w:rPr>
                <w:sz w:val="18"/>
                <w:szCs w:val="18"/>
              </w:rPr>
              <w:t>Mapping to Diameter AVP</w:t>
            </w:r>
          </w:p>
        </w:tc>
        <w:tc>
          <w:tcPr>
            <w:tcW w:w="555" w:type="dxa"/>
            <w:tcBorders>
              <w:top w:val="single" w:sz="12" w:space="0" w:color="000000"/>
              <w:left w:val="single" w:sz="6" w:space="0" w:color="000000"/>
              <w:bottom w:val="single" w:sz="6" w:space="0" w:color="000000"/>
              <w:right w:val="single" w:sz="6" w:space="0" w:color="000000"/>
            </w:tcBorders>
            <w:shd w:fill="D9D9D9" w:val="clear"/>
          </w:tcPr>
          <w:p>
            <w:pPr>
              <w:pStyle w:val="TH"/>
              <w:spacing w:before="60" w:after="180"/>
              <w:rPr>
                <w:sz w:val="18"/>
                <w:szCs w:val="18"/>
              </w:rPr>
            </w:pPr>
            <w:r>
              <w:rPr>
                <w:sz w:val="18"/>
                <w:szCs w:val="18"/>
              </w:rPr>
              <w:t>Cat.</w:t>
            </w:r>
          </w:p>
        </w:tc>
        <w:tc>
          <w:tcPr>
            <w:tcW w:w="5390" w:type="dxa"/>
            <w:tcBorders>
              <w:top w:val="single" w:sz="12" w:space="0" w:color="000000"/>
              <w:left w:val="single" w:sz="6" w:space="0" w:color="000000"/>
              <w:bottom w:val="single" w:sz="6" w:space="0" w:color="000000"/>
              <w:right w:val="single" w:sz="12" w:space="0" w:color="000000"/>
            </w:tcBorders>
            <w:shd w:fill="D9D9D9" w:val="clear"/>
          </w:tcPr>
          <w:p>
            <w:pPr>
              <w:pStyle w:val="TH"/>
              <w:spacing w:before="60" w:after="180"/>
              <w:rPr>
                <w:sz w:val="18"/>
                <w:szCs w:val="18"/>
              </w:rPr>
            </w:pPr>
            <w:r>
              <w:rPr>
                <w:sz w:val="18"/>
                <w:szCs w:val="18"/>
              </w:rPr>
              <w:t>Description</w:t>
            </w:r>
          </w:p>
        </w:tc>
      </w:tr>
      <w:tr>
        <w:trPr>
          <w:trHeight w:val="401" w:hRule="atLeast"/>
          <w:cantSplit w:val="true"/>
        </w:trPr>
        <w:tc>
          <w:tcPr>
            <w:tcW w:w="2193" w:type="dxa"/>
            <w:tcBorders>
              <w:top w:val="single" w:sz="6" w:space="0" w:color="000000"/>
              <w:left w:val="single" w:sz="12" w:space="0" w:color="000000"/>
              <w:bottom w:val="single" w:sz="6" w:space="0" w:color="000000"/>
              <w:right w:val="single" w:sz="6" w:space="0" w:color="000000"/>
            </w:tcBorders>
          </w:tcPr>
          <w:p>
            <w:pPr>
              <w:pStyle w:val="TAL"/>
              <w:rPr/>
            </w:pPr>
            <w:r>
              <w:rPr/>
              <w:t>Result</w:t>
              <w:br/>
            </w:r>
            <w:r>
              <w:rPr>
                <w:lang w:eastAsia="zh-CN"/>
              </w:rPr>
              <w:t>(See 6)</w:t>
            </w:r>
          </w:p>
          <w:p>
            <w:pPr>
              <w:pStyle w:val="TAC"/>
              <w:jc w:val="left"/>
              <w:rPr/>
            </w:pPr>
            <w:r>
              <w:rPr/>
            </w:r>
          </w:p>
        </w:tc>
        <w:tc>
          <w:tcPr>
            <w:tcW w:w="1717" w:type="dxa"/>
            <w:tcBorders>
              <w:top w:val="single" w:sz="6" w:space="0" w:color="000000"/>
              <w:left w:val="single" w:sz="6" w:space="0" w:color="000000"/>
              <w:bottom w:val="single" w:sz="6" w:space="0" w:color="000000"/>
              <w:right w:val="single" w:sz="6" w:space="0" w:color="000000"/>
            </w:tcBorders>
          </w:tcPr>
          <w:p>
            <w:pPr>
              <w:pStyle w:val="TAC"/>
              <w:jc w:val="left"/>
              <w:rPr/>
            </w:pPr>
            <w:r>
              <w:rPr/>
              <w:t>Result-Code / Experimental-Result</w:t>
            </w:r>
          </w:p>
        </w:tc>
        <w:tc>
          <w:tcPr>
            <w:tcW w:w="555" w:type="dxa"/>
            <w:tcBorders>
              <w:top w:val="single" w:sz="6" w:space="0" w:color="000000"/>
              <w:left w:val="single" w:sz="6" w:space="0" w:color="000000"/>
              <w:bottom w:val="single" w:sz="6" w:space="0" w:color="000000"/>
              <w:right w:val="single" w:sz="6" w:space="0" w:color="000000"/>
            </w:tcBorders>
          </w:tcPr>
          <w:p>
            <w:pPr>
              <w:pStyle w:val="TAC"/>
              <w:rPr>
                <w:rFonts w:cs="Arial"/>
                <w:bCs/>
                <w:lang w:val="en-US"/>
              </w:rPr>
            </w:pPr>
            <w:r>
              <w:rPr>
                <w:rFonts w:cs="Arial"/>
                <w:bCs/>
                <w:lang w:val="en-US"/>
              </w:rPr>
              <w:t>M</w:t>
            </w:r>
          </w:p>
        </w:tc>
        <w:tc>
          <w:tcPr>
            <w:tcW w:w="5390"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 xml:space="preserve">defined in the Diameter base protocol (see </w:t>
            </w:r>
            <w:r>
              <w:rPr>
                <w:lang w:val="it-IT"/>
              </w:rPr>
              <w:t>IETF RFC 6733 [23])</w:t>
            </w:r>
            <w:r>
              <w:rPr/>
              <w:t>.</w:t>
            </w:r>
          </w:p>
          <w:p>
            <w:pPr>
              <w:pStyle w:val="TAL"/>
              <w:rPr/>
            </w:pPr>
            <w:r>
              <w:rPr>
                <w:lang w:eastAsia="zh-CN"/>
              </w:rPr>
              <w:t xml:space="preserve">The </w:t>
            </w:r>
            <w:r>
              <w:rPr/>
              <w:t xml:space="preserve">Experimental-Result AVP shall be used for </w:t>
            </w:r>
            <w:r>
              <w:rPr>
                <w:lang w:eastAsia="zh-CN"/>
              </w:rPr>
              <w:t xml:space="preserve">PC4a </w:t>
            </w:r>
            <w:r>
              <w:rPr/>
              <w:t xml:space="preserve">errors. This is a grouped AVP which </w:t>
            </w:r>
            <w:r>
              <w:rPr>
                <w:lang w:eastAsia="zh-CN"/>
              </w:rPr>
              <w:t>shall</w:t>
            </w:r>
            <w:r>
              <w:rPr/>
              <w:t xml:space="preserve"> contain the 3GPP Vendor ID in the Vendor-Id AVP, and the error code in the Experimental-Result-Code AVP.</w:t>
            </w:r>
          </w:p>
          <w:p>
            <w:pPr>
              <w:pStyle w:val="TAL"/>
              <w:rPr>
                <w:lang w:eastAsia="zh-CN"/>
              </w:rPr>
            </w:pPr>
            <w:r>
              <w:rPr/>
              <w:t>The following errors are applicable:</w:t>
            </w:r>
          </w:p>
          <w:p>
            <w:pPr>
              <w:pStyle w:val="TAL"/>
              <w:ind w:left="360" w:hanging="0"/>
              <w:rPr>
                <w:lang w:val="en-US"/>
              </w:rPr>
            </w:pPr>
            <w:r>
              <w:rPr/>
              <w:t>- User Unknown</w:t>
            </w:r>
          </w:p>
          <w:p>
            <w:pPr>
              <w:pStyle w:val="TAL"/>
              <w:ind w:left="360" w:hanging="0"/>
              <w:rPr>
                <w:lang w:val="en-US"/>
              </w:rPr>
            </w:pPr>
            <w:r>
              <w:rPr>
                <w:lang w:val="en-US"/>
              </w:rPr>
              <w:t xml:space="preserve">- UE </w:t>
            </w:r>
            <w:r>
              <w:rPr>
                <w:lang w:val="en-US" w:eastAsia="ko-KR"/>
              </w:rPr>
              <w:t>Location Unknown</w:t>
            </w:r>
          </w:p>
        </w:tc>
      </w:tr>
      <w:tr>
        <w:trPr>
          <w:trHeight w:val="401" w:hRule="atLeast"/>
          <w:cantSplit w:val="true"/>
        </w:trPr>
        <w:tc>
          <w:tcPr>
            <w:tcW w:w="2193" w:type="dxa"/>
            <w:tcBorders>
              <w:top w:val="single" w:sz="6" w:space="0" w:color="000000"/>
              <w:left w:val="single" w:sz="12" w:space="0" w:color="000000"/>
              <w:bottom w:val="single" w:sz="6" w:space="0" w:color="000000"/>
              <w:right w:val="single" w:sz="6" w:space="0" w:color="000000"/>
            </w:tcBorders>
          </w:tcPr>
          <w:p>
            <w:pPr>
              <w:pStyle w:val="TAL"/>
              <w:rPr/>
            </w:pPr>
            <w:r>
              <w:rPr/>
              <w:t>ProSe Initial Location Information</w:t>
            </w:r>
          </w:p>
          <w:p>
            <w:pPr>
              <w:pStyle w:val="TAL"/>
              <w:rPr/>
            </w:pPr>
            <w:r>
              <w:rPr/>
              <w:t>(See 6.3.9)</w:t>
            </w:r>
          </w:p>
        </w:tc>
        <w:tc>
          <w:tcPr>
            <w:tcW w:w="1717"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zh-CN"/>
              </w:rPr>
              <w:t>ProSe-</w:t>
            </w:r>
            <w:r>
              <w:rPr>
                <w:lang w:eastAsia="ko-KR"/>
              </w:rPr>
              <w:t>Initial</w:t>
            </w:r>
            <w:r>
              <w:rPr>
                <w:lang w:eastAsia="zh-CN"/>
              </w:rPr>
              <w:t>-</w:t>
            </w:r>
            <w:r>
              <w:rPr>
                <w:lang w:eastAsia="ko-KR"/>
              </w:rPr>
              <w:t>Location-Information</w:t>
            </w:r>
          </w:p>
        </w:tc>
        <w:tc>
          <w:tcPr>
            <w:tcW w:w="555" w:type="dxa"/>
            <w:tcBorders>
              <w:top w:val="single" w:sz="6" w:space="0" w:color="000000"/>
              <w:left w:val="single" w:sz="6" w:space="0" w:color="000000"/>
              <w:bottom w:val="single" w:sz="6" w:space="0" w:color="000000"/>
              <w:right w:val="single" w:sz="6" w:space="0" w:color="000000"/>
            </w:tcBorders>
          </w:tcPr>
          <w:p>
            <w:pPr>
              <w:pStyle w:val="TAC"/>
              <w:rPr>
                <w:rFonts w:cs="Arial"/>
                <w:bCs/>
                <w:lang w:val="en-US"/>
              </w:rPr>
            </w:pPr>
            <w:r>
              <w:rPr/>
              <w:t>C</w:t>
            </w:r>
          </w:p>
        </w:tc>
        <w:tc>
          <w:tcPr>
            <w:tcW w:w="5390"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shall contain </w:t>
            </w:r>
            <w:r>
              <w:rPr/>
              <w:t xml:space="preserve">the </w:t>
            </w:r>
            <w:r>
              <w:rPr>
                <w:lang w:eastAsia="ko-KR"/>
              </w:rPr>
              <w:t>location information of the UE</w:t>
            </w:r>
            <w:r>
              <w:rPr/>
              <w:t>.</w:t>
            </w:r>
          </w:p>
        </w:tc>
      </w:tr>
      <w:tr>
        <w:trPr>
          <w:trHeight w:val="401" w:hRule="atLeast"/>
          <w:cantSplit w:val="true"/>
        </w:trPr>
        <w:tc>
          <w:tcPr>
            <w:tcW w:w="2193"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 xml:space="preserve">Visited PLMN Id </w:t>
            </w:r>
          </w:p>
          <w:p>
            <w:pPr>
              <w:pStyle w:val="TAL"/>
              <w:rPr/>
            </w:pPr>
            <w:r>
              <w:rPr/>
              <w:t>(See 3GPP TS 29.2</w:t>
            </w:r>
            <w:r>
              <w:rPr>
                <w:lang w:eastAsia="zh-CN"/>
              </w:rPr>
              <w:t>72</w:t>
            </w:r>
            <w:r>
              <w:rPr/>
              <w:t> [</w:t>
            </w:r>
            <w:r>
              <w:rPr>
                <w:lang w:eastAsia="ko-KR"/>
              </w:rPr>
              <w:t>10</w:t>
            </w: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C"/>
              <w:jc w:val="left"/>
              <w:rPr>
                <w:lang w:eastAsia="zh-CN"/>
              </w:rPr>
            </w:pPr>
            <w:r>
              <w:rPr>
                <w:lang w:val="en-US"/>
              </w:rPr>
              <w:t>Visited-PLMN-Id</w:t>
            </w:r>
          </w:p>
        </w:tc>
        <w:tc>
          <w:tcPr>
            <w:tcW w:w="55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5390" w:type="dxa"/>
            <w:tcBorders>
              <w:top w:val="single" w:sz="6" w:space="0" w:color="000000"/>
              <w:left w:val="single" w:sz="6" w:space="0" w:color="000000"/>
              <w:bottom w:val="single" w:sz="6" w:space="0" w:color="000000"/>
              <w:right w:val="single" w:sz="12" w:space="0" w:color="000000"/>
            </w:tcBorders>
          </w:tcPr>
          <w:p>
            <w:pPr>
              <w:pStyle w:val="TAL"/>
              <w:rPr>
                <w:lang w:val="en-US" w:eastAsia="zh-CN"/>
              </w:rPr>
            </w:pPr>
            <w:r>
              <w:rPr/>
              <w:t>This IE shall contain the MCC and the MNC</w:t>
            </w:r>
            <w:r>
              <w:rPr>
                <w:lang w:eastAsia="zh-CN"/>
              </w:rPr>
              <w:t xml:space="preserve"> of the PLMN where the UE is registered</w:t>
            </w:r>
            <w:r>
              <w:rPr/>
              <w:t>, see 3GPP TS 23.003 [</w:t>
            </w:r>
            <w:r>
              <w:rPr>
                <w:lang w:eastAsia="zh-CN"/>
              </w:rPr>
              <w:t>7</w:t>
            </w:r>
            <w:r>
              <w:rPr/>
              <w:t>]</w:t>
            </w:r>
            <w:r>
              <w:rPr>
                <w:lang w:val="en-US"/>
              </w:rPr>
              <w:t xml:space="preserve">. </w:t>
            </w:r>
          </w:p>
          <w:p>
            <w:pPr>
              <w:pStyle w:val="TAL"/>
              <w:rPr/>
            </w:pPr>
            <w:r>
              <w:rPr>
                <w:lang w:val="en-US"/>
              </w:rPr>
              <w:t xml:space="preserve">It </w:t>
            </w:r>
            <w:r>
              <w:rPr>
                <w:lang w:val="en-US" w:eastAsia="zh-CN"/>
              </w:rPr>
              <w:t xml:space="preserve">shall be present if the UE is roaming in a PLMN </w:t>
            </w:r>
            <w:r>
              <w:rPr>
                <w:lang w:val="en-US" w:eastAsia="zh-CN"/>
              </w:rPr>
              <w:t>different</w:t>
            </w:r>
            <w:r>
              <w:rPr>
                <w:lang w:val="en-US" w:eastAsia="zh-CN"/>
              </w:rPr>
              <w:t xml:space="preserve"> from the Home PLMN</w:t>
            </w:r>
            <w:r>
              <w:rPr>
                <w:lang w:val="en-US"/>
              </w:rPr>
              <w:t>.</w:t>
            </w:r>
          </w:p>
        </w:tc>
      </w:tr>
      <w:tr>
        <w:trPr>
          <w:trHeight w:val="401" w:hRule="atLeast"/>
          <w:cantSplit w:val="true"/>
        </w:trPr>
        <w:tc>
          <w:tcPr>
            <w:tcW w:w="2193" w:type="dxa"/>
            <w:tcBorders>
              <w:top w:val="single" w:sz="6" w:space="0" w:color="000000"/>
              <w:left w:val="single" w:sz="12" w:space="0" w:color="000000"/>
              <w:bottom w:val="single" w:sz="6" w:space="0" w:color="000000"/>
              <w:right w:val="single" w:sz="6" w:space="0" w:color="000000"/>
            </w:tcBorders>
          </w:tcPr>
          <w:p>
            <w:pPr>
              <w:pStyle w:val="TAC"/>
              <w:jc w:val="left"/>
              <w:rPr>
                <w:lang w:eastAsia="zh-CN"/>
              </w:rPr>
            </w:pPr>
            <w:r>
              <w:rPr/>
              <w:t>Supported Features</w:t>
            </w:r>
          </w:p>
          <w:p>
            <w:pPr>
              <w:pStyle w:val="TAC"/>
              <w:jc w:val="left"/>
              <w:rPr/>
            </w:pPr>
            <w:r>
              <w:rPr/>
              <w:t>(See 3GPP TS 29.229 [</w:t>
            </w:r>
            <w:r>
              <w:rPr>
                <w:lang w:eastAsia="zh-CN"/>
              </w:rPr>
              <w:t>6</w:t>
            </w:r>
            <w:r>
              <w:rPr/>
              <w:t>])</w:t>
            </w:r>
          </w:p>
        </w:tc>
        <w:tc>
          <w:tcPr>
            <w:tcW w:w="1717" w:type="dxa"/>
            <w:tcBorders>
              <w:top w:val="single" w:sz="6" w:space="0" w:color="000000"/>
              <w:left w:val="single" w:sz="6" w:space="0" w:color="000000"/>
              <w:bottom w:val="single" w:sz="6" w:space="0" w:color="000000"/>
              <w:right w:val="single" w:sz="6" w:space="0" w:color="000000"/>
            </w:tcBorders>
          </w:tcPr>
          <w:p>
            <w:pPr>
              <w:pStyle w:val="TAC"/>
              <w:jc w:val="left"/>
              <w:rPr/>
            </w:pPr>
            <w:r>
              <w:rPr/>
              <w:t>Supported-Features</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390"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t>If present, this information element shall contain the list of features supported by the origin host.</w:t>
            </w:r>
          </w:p>
        </w:tc>
      </w:tr>
    </w:tbl>
    <w:p>
      <w:pPr>
        <w:pStyle w:val="Normal"/>
        <w:rPr>
          <w:lang w:eastAsia="zh-CN"/>
        </w:rPr>
      </w:pPr>
      <w:r>
        <w:rPr>
          <w:lang w:eastAsia="zh-CN"/>
        </w:rPr>
      </w:r>
    </w:p>
    <w:p>
      <w:pPr>
        <w:pStyle w:val="Heading3"/>
        <w:rPr/>
      </w:pPr>
      <w:bookmarkStart w:id="37" w:name="__RefHeading___Toc20218772"/>
      <w:bookmarkEnd w:id="37"/>
      <w:r>
        <w:rPr>
          <w:lang w:val="en-US"/>
        </w:rPr>
        <w:t>5.6.2</w:t>
        <w:tab/>
        <w:t xml:space="preserve">Detailed Behaviour of the </w:t>
      </w:r>
      <w:r>
        <w:rPr>
          <w:lang w:val="en-US"/>
        </w:rPr>
        <w:t>ProSe Function</w:t>
      </w:r>
    </w:p>
    <w:p>
      <w:pPr>
        <w:pStyle w:val="Normal"/>
        <w:rPr/>
      </w:pPr>
      <w:r>
        <w:rPr>
          <w:lang w:eastAsia="zh-CN"/>
        </w:rPr>
        <w:t>To request the initial location information of the targeted UE, the ProSe Function shall include the corresponding IMSI in the user profile of the targeted user in ProSe Initial Location Information Request.</w:t>
      </w:r>
    </w:p>
    <w:p>
      <w:pPr>
        <w:pStyle w:val="NO"/>
        <w:rPr>
          <w:lang w:eastAsia="ko-KR"/>
        </w:rPr>
      </w:pPr>
      <w:r>
        <w:rPr>
          <w:lang w:eastAsia="zh-CN"/>
        </w:rPr>
        <w:t>NOTE:</w:t>
      </w:r>
      <w:r>
        <w:rPr>
          <w:lang w:eastAsia="ko-KR"/>
        </w:rPr>
        <w:tab/>
      </w:r>
      <w:r>
        <w:rPr>
          <w:lang w:eastAsia="zh-CN"/>
        </w:rPr>
        <w:t xml:space="preserve">The user profile for the targeted user is stored in the ProSe Function according to clause 7.2.2.3 of </w:t>
      </w:r>
      <w:r>
        <w:rPr>
          <w:lang w:eastAsia="ko-KR"/>
        </w:rPr>
        <w:t>3GPP </w:t>
      </w:r>
      <w:r>
        <w:rPr>
          <w:lang w:eastAsia="zh-CN"/>
        </w:rPr>
        <w:t>TS</w:t>
      </w:r>
      <w:r>
        <w:rPr/>
        <w:t> </w:t>
      </w:r>
      <w:r>
        <w:rPr>
          <w:lang w:eastAsia="zh-CN"/>
        </w:rPr>
        <w:t>24.334</w:t>
      </w:r>
      <w:r>
        <w:rPr/>
        <w:t> </w:t>
      </w:r>
      <w:r>
        <w:rPr>
          <w:lang w:eastAsia="zh-CN"/>
        </w:rPr>
        <w:t>[16].</w:t>
      </w:r>
    </w:p>
    <w:p>
      <w:pPr>
        <w:pStyle w:val="Heading3"/>
        <w:rPr/>
      </w:pPr>
      <w:bookmarkStart w:id="38" w:name="__RefHeading___Toc20218773"/>
      <w:bookmarkEnd w:id="38"/>
      <w:r>
        <w:rPr>
          <w:lang w:val="en-US"/>
        </w:rPr>
        <w:t>5.6.3</w:t>
        <w:tab/>
        <w:t xml:space="preserve">Detailed Behaviour of the </w:t>
      </w:r>
      <w:r>
        <w:rPr>
          <w:lang w:val="en-US"/>
        </w:rPr>
        <w:t>HSS</w:t>
      </w:r>
    </w:p>
    <w:p>
      <w:pPr>
        <w:pStyle w:val="Normal"/>
        <w:rPr>
          <w:lang w:eastAsia="ko-KR"/>
        </w:rPr>
      </w:pPr>
      <w:r>
        <w:rPr/>
        <w:t xml:space="preserve">When receiving a </w:t>
      </w:r>
      <w:r>
        <w:rPr>
          <w:lang w:eastAsia="zh-CN"/>
        </w:rPr>
        <w:t xml:space="preserve">ProSe </w:t>
      </w:r>
      <w:r>
        <w:rPr>
          <w:lang w:eastAsia="ko-KR"/>
        </w:rPr>
        <w:t>Initial Location</w:t>
      </w:r>
      <w:r>
        <w:rPr/>
        <w:t xml:space="preserve"> Information Request the HSS shall check </w:t>
      </w:r>
      <w:r>
        <w:rPr>
          <w:lang w:eastAsia="ko-KR"/>
        </w:rPr>
        <w:t xml:space="preserve">whether </w:t>
      </w:r>
      <w:r>
        <w:rPr>
          <w:lang w:eastAsia="zh-CN"/>
        </w:rPr>
        <w:t xml:space="preserve">the IMSI is </w:t>
      </w:r>
      <w:r>
        <w:rPr>
          <w:lang w:eastAsia="ko-KR"/>
        </w:rPr>
        <w:t>known</w:t>
      </w:r>
      <w:r>
        <w:rPr>
          <w:lang w:eastAsia="zh-CN"/>
        </w:rPr>
        <w:t xml:space="preserve">. </w:t>
      </w:r>
    </w:p>
    <w:p>
      <w:pPr>
        <w:pStyle w:val="Normal"/>
        <w:rPr/>
      </w:pPr>
      <w:r>
        <w:rPr/>
        <w:t xml:space="preserve">If it is not known, a result code of </w:t>
      </w:r>
      <w:r>
        <w:rPr>
          <w:lang w:eastAsia="zh-CN"/>
        </w:rPr>
        <w:t>DIAMETER_ERROR_USER_UNKNOWN</w:t>
      </w:r>
      <w:r>
        <w:rPr/>
        <w:t xml:space="preserve"> </w:t>
      </w:r>
      <w:r>
        <w:rPr>
          <w:lang w:eastAsia="zh-CN"/>
        </w:rPr>
        <w:t xml:space="preserve">shall be </w:t>
      </w:r>
      <w:r>
        <w:rPr/>
        <w:t>returned.</w:t>
      </w:r>
    </w:p>
    <w:p>
      <w:pPr>
        <w:pStyle w:val="Normal"/>
        <w:rPr>
          <w:lang w:val="en-US" w:eastAsia="ko-KR"/>
        </w:rPr>
      </w:pPr>
      <w:r>
        <w:rPr/>
        <w:t>If it is known</w:t>
      </w:r>
      <w:r>
        <w:rPr>
          <w:lang w:eastAsia="ko-KR"/>
        </w:rPr>
        <w:t xml:space="preserve"> and </w:t>
      </w:r>
      <w:r>
        <w:rPr>
          <w:lang w:eastAsia="ko-KR"/>
        </w:rPr>
        <w:t>the MME is not the serving node currently registered in HSS for the UE</w:t>
      </w:r>
      <w:r>
        <w:rPr/>
        <w:t xml:space="preserve">, </w:t>
      </w:r>
      <w:r>
        <w:rPr>
          <w:lang w:val="en-US" w:eastAsia="zh-CN"/>
        </w:rPr>
        <w:t xml:space="preserve">the HSS shall return an </w:t>
      </w:r>
      <w:r>
        <w:rPr/>
        <w:t xml:space="preserve">Experimental-Result </w:t>
      </w:r>
      <w:r>
        <w:rPr>
          <w:lang w:eastAsia="zh-CN"/>
        </w:rPr>
        <w:t xml:space="preserve">of </w:t>
      </w:r>
      <w:r>
        <w:rPr/>
        <w:t>DIAMETER_ERROR_</w:t>
      </w:r>
      <w:r>
        <w:rPr>
          <w:lang w:eastAsia="ko-KR"/>
        </w:rPr>
        <w:t>UE</w:t>
      </w:r>
      <w:r>
        <w:rPr/>
        <w:t>_</w:t>
      </w:r>
      <w:r>
        <w:rPr>
          <w:lang w:eastAsia="ko-KR"/>
        </w:rPr>
        <w:t>LOCATION_UNKNOWN</w:t>
      </w:r>
      <w:r>
        <w:rPr>
          <w:lang w:val="en-US"/>
        </w:rPr>
        <w:t>.</w:t>
      </w:r>
      <w:r>
        <w:rPr>
          <w:lang w:val="en-US" w:eastAsia="zh-CN"/>
        </w:rPr>
        <w:t xml:space="preserve"> </w:t>
      </w:r>
      <w:r>
        <w:rPr>
          <w:lang w:val="en-US" w:eastAsia="ko-KR"/>
        </w:rPr>
        <w:t xml:space="preserve">If it is known and </w:t>
      </w:r>
      <w:r>
        <w:rPr>
          <w:lang w:val="en-US" w:eastAsia="ko-KR"/>
        </w:rPr>
        <w:t>the MME is the serving node currently registered in HSS for the UE</w:t>
      </w:r>
      <w:r>
        <w:rPr>
          <w:lang w:val="en-US" w:eastAsia="zh-CN"/>
        </w:rPr>
        <w:t xml:space="preserve">, </w:t>
      </w:r>
      <w:r>
        <w:rPr>
          <w:lang w:val="en-US" w:eastAsia="zh-CN"/>
        </w:rPr>
        <w:t>the</w:t>
      </w:r>
      <w:r>
        <w:rPr>
          <w:lang w:val="en-US" w:eastAsia="zh-CN"/>
        </w:rPr>
        <w:t xml:space="preserve"> HSS shall return a Result-Code of DIAMETER_SUCCESS </w:t>
      </w:r>
      <w:r>
        <w:rPr>
          <w:lang w:val="en-US" w:eastAsia="zh-CN"/>
        </w:rPr>
        <w:t>and</w:t>
      </w:r>
      <w:r>
        <w:rPr>
          <w:lang w:val="en-US" w:eastAsia="zh-CN"/>
        </w:rPr>
        <w:t xml:space="preserve"> </w:t>
      </w:r>
      <w:r>
        <w:rPr>
          <w:lang w:val="en-US" w:eastAsia="ko-KR"/>
        </w:rPr>
        <w:t>provide</w:t>
      </w:r>
      <w:r>
        <w:rPr>
          <w:lang w:val="en-US" w:eastAsia="zh-CN"/>
        </w:rPr>
        <w:t xml:space="preserve"> the </w:t>
      </w:r>
      <w:r>
        <w:rPr>
          <w:lang w:val="en-US" w:eastAsia="ko-KR"/>
        </w:rPr>
        <w:t>location information of the UE</w:t>
      </w:r>
      <w:r>
        <w:rPr>
          <w:lang w:val="en-US" w:eastAsia="zh-CN"/>
        </w:rPr>
        <w:t xml:space="preserve"> to </w:t>
      </w:r>
      <w:r>
        <w:rPr>
          <w:lang w:val="en-US" w:eastAsia="zh-CN"/>
        </w:rPr>
        <w:t>the</w:t>
      </w:r>
      <w:r>
        <w:rPr>
          <w:lang w:val="en-US" w:eastAsia="zh-CN"/>
        </w:rPr>
        <w:t xml:space="preserve"> ProSe Function. The HSS shall provide </w:t>
      </w:r>
      <w:r>
        <w:rPr/>
        <w:t>the V</w:t>
      </w:r>
      <w:r>
        <w:rPr>
          <w:lang w:eastAsia="zh-CN"/>
        </w:rPr>
        <w:t xml:space="preserve">isited </w:t>
      </w:r>
      <w:r>
        <w:rPr/>
        <w:t>PLMN ID of where the UE is registered</w:t>
      </w:r>
      <w:r>
        <w:rPr>
          <w:lang w:eastAsia="zh-CN"/>
        </w:rPr>
        <w:t xml:space="preserve"> if the UE </w:t>
      </w:r>
      <w:r>
        <w:rPr>
          <w:lang w:val="en-US" w:eastAsia="zh-CN"/>
        </w:rPr>
        <w:t xml:space="preserve">is roaming in a PLMN </w:t>
      </w:r>
      <w:r>
        <w:rPr>
          <w:lang w:val="en-US" w:eastAsia="zh-CN"/>
        </w:rPr>
        <w:t>different</w:t>
      </w:r>
      <w:r>
        <w:rPr>
          <w:lang w:val="en-US" w:eastAsia="zh-CN"/>
        </w:rPr>
        <w:t xml:space="preserve"> from the Home PLMN</w:t>
      </w:r>
      <w:r>
        <w:rPr>
          <w:lang w:val="en-US"/>
        </w:rPr>
        <w:t>.</w:t>
      </w:r>
    </w:p>
    <w:p>
      <w:pPr>
        <w:pStyle w:val="NO"/>
        <w:rPr>
          <w:lang w:val="en-US" w:eastAsia="ko-KR"/>
        </w:rPr>
      </w:pPr>
      <w:r>
        <w:rPr/>
        <w:t>NOTE:</w:t>
      </w:r>
      <w:r>
        <w:rPr>
          <w:lang w:eastAsia="ko-KR"/>
        </w:rPr>
        <w:tab/>
      </w:r>
      <w:r>
        <w:rPr/>
        <w:t>When requesting the UE location via S6a, the HSS does not set the "Current Location Request" bit in the IDR-Flags in the Insert Subscriber Data Request message.</w:t>
      </w:r>
    </w:p>
    <w:p>
      <w:pPr>
        <w:pStyle w:val="Normal"/>
        <w:rPr>
          <w:lang w:val="en-US" w:eastAsia="zh-CN"/>
        </w:rPr>
      </w:pPr>
      <w:r>
        <w:rPr>
          <w:lang w:val="en-US" w:eastAsia="zh-CN"/>
        </w:rPr>
      </w:r>
    </w:p>
    <w:p>
      <w:pPr>
        <w:pStyle w:val="Heading1"/>
        <w:ind w:left="1134" w:hanging="1134"/>
        <w:rPr/>
      </w:pPr>
      <w:bookmarkStart w:id="39" w:name="__RefHeading___Toc20218774"/>
      <w:bookmarkEnd w:id="39"/>
      <w:r>
        <w:rPr/>
        <w:t>6</w:t>
        <w:tab/>
        <w:t>Protocol Specification and Implementations</w:t>
      </w:r>
    </w:p>
    <w:p>
      <w:pPr>
        <w:pStyle w:val="Heading2"/>
        <w:rPr>
          <w:lang w:eastAsia="zh-CN"/>
        </w:rPr>
      </w:pPr>
      <w:bookmarkStart w:id="40" w:name="__RefHeading___Toc20218775"/>
      <w:bookmarkEnd w:id="40"/>
      <w:r>
        <w:rPr/>
        <w:t>6.1</w:t>
        <w:tab/>
        <w:t>Introduction</w:t>
      </w:r>
    </w:p>
    <w:p>
      <w:pPr>
        <w:pStyle w:val="Heading3"/>
        <w:rPr/>
      </w:pPr>
      <w:bookmarkStart w:id="41" w:name="__RefHeading___Toc20218776"/>
      <w:bookmarkEnd w:id="41"/>
      <w:r>
        <w:rPr>
          <w:lang w:eastAsia="zh-CN"/>
        </w:rPr>
        <w:t>6</w:t>
      </w:r>
      <w:r>
        <w:rPr/>
        <w:t>.1.1</w:t>
        <w:tab/>
        <w:t xml:space="preserve">Use of Diameter </w:t>
      </w:r>
      <w:r>
        <w:rPr>
          <w:lang w:eastAsia="zh-CN"/>
        </w:rPr>
        <w:t>B</w:t>
      </w:r>
      <w:r>
        <w:rPr/>
        <w:t xml:space="preserve">ase </w:t>
      </w:r>
      <w:r>
        <w:rPr>
          <w:lang w:eastAsia="zh-CN"/>
        </w:rPr>
        <w:t>P</w:t>
      </w:r>
      <w:r>
        <w:rPr/>
        <w:t>rotocol</w:t>
      </w:r>
    </w:p>
    <w:p>
      <w:pPr>
        <w:pStyle w:val="Normal"/>
        <w:rPr/>
      </w:pPr>
      <w:r>
        <w:rPr/>
        <w:t xml:space="preserve">The Diameter base protocol as specified in </w:t>
      </w:r>
      <w:r>
        <w:rPr>
          <w:lang w:val="it-IT"/>
        </w:rPr>
        <w:t>IETF</w:t>
      </w:r>
      <w:r>
        <w:rPr/>
        <w:t> </w:t>
      </w:r>
      <w:r>
        <w:rPr>
          <w:lang w:val="it-IT"/>
        </w:rPr>
        <w:t>RFC</w:t>
      </w:r>
      <w:r>
        <w:rPr/>
        <w:t> </w:t>
      </w:r>
      <w:r>
        <w:rPr>
          <w:lang w:val="it-IT"/>
        </w:rPr>
        <w:t>6733 [23]</w:t>
      </w:r>
      <w:r>
        <w:rPr/>
        <w:t xml:space="preserve"> shall apply except as modified by the defined support of the methods and the defined support of the commands and AVPs, result and e</w:t>
      </w:r>
      <w:r>
        <w:rPr/>
        <w:t>rror</w:t>
      </w:r>
      <w:r>
        <w:rPr/>
        <w:t xml:space="preserve"> codes </w:t>
      </w:r>
      <w:r>
        <w:rPr>
          <w:lang w:eastAsia="zh-CN"/>
        </w:rPr>
        <w:t xml:space="preserve">as </w:t>
      </w:r>
      <w:r>
        <w:rPr/>
        <w:t>specified in this specification. Unless otherwise specified, the procedures (including error handling and unrecognised information handling) shall be used unmodified.</w:t>
      </w:r>
    </w:p>
    <w:p>
      <w:pPr>
        <w:pStyle w:val="Heading3"/>
        <w:rPr/>
      </w:pPr>
      <w:bookmarkStart w:id="42" w:name="__RefHeading___Toc20218777"/>
      <w:bookmarkEnd w:id="42"/>
      <w:r>
        <w:rPr>
          <w:lang w:eastAsia="zh-CN"/>
        </w:rPr>
        <w:t>6</w:t>
      </w:r>
      <w:r>
        <w:rPr/>
        <w:t>.1.2</w:t>
        <w:tab/>
        <w:t>Securing Diameter Messages</w:t>
      </w:r>
    </w:p>
    <w:p>
      <w:pPr>
        <w:pStyle w:val="Normal"/>
        <w:rPr/>
      </w:pPr>
      <w:r>
        <w:rPr/>
        <w:t>For secure transport of Diameter messages, see 3GPP TS 33.210 [</w:t>
      </w:r>
      <w:r>
        <w:rPr>
          <w:lang w:eastAsia="zh-CN"/>
        </w:rPr>
        <w:t>4</w:t>
      </w:r>
      <w:r>
        <w:rPr/>
        <w:t>]</w:t>
      </w:r>
    </w:p>
    <w:p>
      <w:pPr>
        <w:pStyle w:val="Heading3"/>
        <w:rPr/>
      </w:pPr>
      <w:bookmarkStart w:id="43" w:name="__RefHeading___Toc20218778"/>
      <w:bookmarkEnd w:id="43"/>
      <w:r>
        <w:rPr>
          <w:lang w:eastAsia="zh-CN"/>
        </w:rPr>
        <w:t>6</w:t>
      </w:r>
      <w:r>
        <w:rPr/>
        <w:t>.1.3</w:t>
        <w:tab/>
        <w:t xml:space="preserve">Accounting </w:t>
      </w:r>
      <w:r>
        <w:rPr>
          <w:lang w:eastAsia="zh-CN"/>
        </w:rPr>
        <w:t>F</w:t>
      </w:r>
      <w:r>
        <w:rPr/>
        <w:t>unctionality</w:t>
      </w:r>
    </w:p>
    <w:p>
      <w:pPr>
        <w:pStyle w:val="Normal"/>
        <w:rPr/>
      </w:pPr>
      <w:r>
        <w:rPr/>
        <w:t xml:space="preserve">Accounting functionality (Accounting Session State Machine, related command codes and AVPs) shall not be used on the </w:t>
      </w:r>
      <w:r>
        <w:rPr>
          <w:lang w:eastAsia="zh-CN"/>
        </w:rPr>
        <w:t>PC4a</w:t>
      </w:r>
      <w:r>
        <w:rPr/>
        <w:t xml:space="preserve"> interface.</w:t>
      </w:r>
    </w:p>
    <w:p>
      <w:pPr>
        <w:pStyle w:val="Heading3"/>
        <w:rPr/>
      </w:pPr>
      <w:bookmarkStart w:id="44" w:name="__RefHeading___Toc20218779"/>
      <w:bookmarkEnd w:id="44"/>
      <w:r>
        <w:rPr>
          <w:lang w:eastAsia="zh-CN"/>
        </w:rPr>
        <w:t>6</w:t>
      </w:r>
      <w:r>
        <w:rPr/>
        <w:t>.1.4</w:t>
        <w:tab/>
        <w:t xml:space="preserve">Use of </w:t>
      </w:r>
      <w:r>
        <w:rPr>
          <w:lang w:eastAsia="zh-CN"/>
        </w:rPr>
        <w:t>S</w:t>
      </w:r>
      <w:r>
        <w:rPr/>
        <w:t>essions</w:t>
      </w:r>
    </w:p>
    <w:p>
      <w:pPr>
        <w:pStyle w:val="Normal"/>
        <w:rPr/>
      </w:pPr>
      <w:r>
        <w:rPr/>
        <w:t xml:space="preserve">Between the </w:t>
      </w:r>
      <w:r>
        <w:rPr>
          <w:lang w:eastAsia="zh-CN"/>
        </w:rPr>
        <w:t>ProSe Function</w:t>
      </w:r>
      <w:r>
        <w:rPr/>
        <w:t xml:space="preserve"> and the </w:t>
      </w:r>
      <w:r>
        <w:rPr>
          <w:lang w:eastAsia="zh-CN"/>
        </w:rPr>
        <w:t>HSS</w:t>
      </w:r>
      <w:r>
        <w:rPr/>
        <w:t xml:space="preserve">, Diameter sessions </w:t>
      </w:r>
      <w:r>
        <w:rPr>
          <w:lang w:eastAsia="zh-CN"/>
        </w:rPr>
        <w:t>shall be</w:t>
      </w:r>
      <w:r>
        <w:rPr>
          <w:lang w:eastAsia="zh-CN"/>
        </w:rPr>
        <w:t xml:space="preserve"> </w:t>
      </w:r>
      <w:r>
        <w:rPr/>
        <w:t xml:space="preserve">implicitly terminated. An implicitly terminated session is one for which the server does not maintain state information. The client </w:t>
      </w:r>
      <w:r>
        <w:rPr>
          <w:lang w:eastAsia="zh-CN"/>
        </w:rPr>
        <w:t>shall not</w:t>
      </w:r>
      <w:r>
        <w:rPr>
          <w:lang w:eastAsia="zh-CN"/>
        </w:rPr>
        <w:t xml:space="preserve"> </w:t>
      </w:r>
      <w:r>
        <w:rPr/>
        <w:t>send any re-authorization or session termination requests to the server.</w:t>
      </w:r>
    </w:p>
    <w:p>
      <w:pPr>
        <w:pStyle w:val="Normal"/>
        <w:rPr/>
      </w:pPr>
      <w:r>
        <w:rPr/>
        <w:t xml:space="preserve">The Diameter base protocol specified in </w:t>
      </w:r>
      <w:r>
        <w:rPr>
          <w:lang w:val="it-IT"/>
        </w:rPr>
        <w:t xml:space="preserve">IETF RFC 6733 [23] </w:t>
      </w:r>
      <w:r>
        <w:rPr/>
        <w:t>includes the Auth-Session-State AVP as the mechanism for the implementation of implicitly terminated sessions.</w:t>
      </w:r>
    </w:p>
    <w:p>
      <w:pPr>
        <w:pStyle w:val="Normal"/>
        <w:rPr/>
      </w:pPr>
      <w:r>
        <w:rPr/>
        <w:t xml:space="preserve">The client (server) shall include in its requests (responses) the Auth-Session-State AVP set to the value NO_STATE_MAINTAINED (1), as described in </w:t>
      </w:r>
      <w:r>
        <w:rPr>
          <w:lang w:val="it-IT"/>
        </w:rPr>
        <w:t>IETF</w:t>
      </w:r>
      <w:r>
        <w:rPr/>
        <w:t> </w:t>
      </w:r>
      <w:r>
        <w:rPr>
          <w:lang w:val="it-IT"/>
        </w:rPr>
        <w:t>RFC</w:t>
      </w:r>
      <w:r>
        <w:rPr/>
        <w:t> </w:t>
      </w:r>
      <w:r>
        <w:rPr>
          <w:lang w:val="it-IT"/>
        </w:rPr>
        <w:t>6733 [23]</w:t>
      </w:r>
      <w:r>
        <w:rPr/>
        <w:t>. As a consequence, the server shall not maintain any state information about this session and the client shall not send any session termination request. Neither the Authorization-Lifetime AVP nor the Session-Timeout AVP shall be present in requests or responses.</w:t>
      </w:r>
    </w:p>
    <w:p>
      <w:pPr>
        <w:pStyle w:val="Heading3"/>
        <w:rPr/>
      </w:pPr>
      <w:bookmarkStart w:id="45" w:name="__RefHeading___Toc20218780"/>
      <w:bookmarkEnd w:id="45"/>
      <w:r>
        <w:rPr>
          <w:lang w:eastAsia="zh-CN"/>
        </w:rPr>
        <w:t>6</w:t>
      </w:r>
      <w:r>
        <w:rPr/>
        <w:t>.1.5</w:t>
        <w:tab/>
        <w:t xml:space="preserve">Transport </w:t>
      </w:r>
      <w:r>
        <w:rPr>
          <w:lang w:eastAsia="zh-CN"/>
        </w:rPr>
        <w:t>P</w:t>
      </w:r>
      <w:r>
        <w:rPr/>
        <w:t>rotocol</w:t>
      </w:r>
    </w:p>
    <w:p>
      <w:pPr>
        <w:pStyle w:val="Normal"/>
        <w:rPr/>
      </w:pPr>
      <w:r>
        <w:rPr/>
        <w:t xml:space="preserve">Diameter messages over the </w:t>
      </w:r>
      <w:r>
        <w:rPr>
          <w:lang w:eastAsia="zh-CN"/>
        </w:rPr>
        <w:t xml:space="preserve">PC4a </w:t>
      </w:r>
      <w:r>
        <w:rPr/>
        <w:t>interface shall make use of SCTP</w:t>
      </w:r>
      <w:r>
        <w:rPr>
          <w:lang w:eastAsia="zh-CN"/>
        </w:rPr>
        <w:t>, see</w:t>
      </w:r>
      <w:r>
        <w:rPr/>
        <w:t xml:space="preserve"> IETF RFC 4960 [</w:t>
      </w:r>
      <w:r>
        <w:rPr>
          <w:lang w:eastAsia="zh-CN"/>
        </w:rPr>
        <w:t>5</w:t>
      </w:r>
      <w:r>
        <w:rPr/>
        <w:t>].</w:t>
      </w:r>
    </w:p>
    <w:p>
      <w:pPr>
        <w:pStyle w:val="Heading3"/>
        <w:rPr/>
      </w:pPr>
      <w:bookmarkStart w:id="46" w:name="__RefHeading___Toc20218781"/>
      <w:bookmarkEnd w:id="46"/>
      <w:r>
        <w:rPr>
          <w:lang w:eastAsia="zh-CN"/>
        </w:rPr>
        <w:t>6</w:t>
      </w:r>
      <w:r>
        <w:rPr/>
        <w:t>.1.6</w:t>
        <w:tab/>
        <w:t xml:space="preserve">Routing </w:t>
      </w:r>
      <w:r>
        <w:rPr>
          <w:lang w:eastAsia="zh-CN"/>
        </w:rPr>
        <w:t>C</w:t>
      </w:r>
      <w:r>
        <w:rPr/>
        <w:t>onsiderations</w:t>
      </w:r>
    </w:p>
    <w:p>
      <w:pPr>
        <w:pStyle w:val="Normal"/>
        <w:rPr/>
      </w:pPr>
      <w:r>
        <w:rPr/>
        <w:t>This clause specifies the use of the Diameter routing AVPs Destination-Realm and Destination-Host.</w:t>
      </w:r>
    </w:p>
    <w:p>
      <w:pPr>
        <w:pStyle w:val="Normal"/>
        <w:rPr>
          <w:lang w:eastAsia="zh-CN"/>
        </w:rPr>
      </w:pPr>
      <w:r>
        <w:rPr/>
        <w:t xml:space="preserve">The </w:t>
      </w:r>
      <w:r>
        <w:rPr>
          <w:lang w:eastAsia="zh-CN"/>
        </w:rPr>
        <w:t>PC4a</w:t>
      </w:r>
      <w:r>
        <w:rPr/>
        <w:t xml:space="preserve"> reference point is defined as an intra-operator interface, </w:t>
      </w:r>
      <w:r>
        <w:rPr>
          <w:lang w:eastAsia="zh-CN"/>
        </w:rPr>
        <w:t xml:space="preserve">and </w:t>
      </w:r>
      <w:r>
        <w:rPr/>
        <w:t xml:space="preserve">both </w:t>
      </w:r>
      <w:r>
        <w:rPr>
          <w:lang w:eastAsia="zh-CN"/>
        </w:rPr>
        <w:t>the ProSe Function</w:t>
      </w:r>
      <w:r>
        <w:rPr/>
        <w:t xml:space="preserve"> and </w:t>
      </w:r>
      <w:r>
        <w:rPr>
          <w:lang w:eastAsia="zh-CN"/>
        </w:rPr>
        <w:t xml:space="preserve">the HSS are </w:t>
      </w:r>
      <w:r>
        <w:rPr/>
        <w:t xml:space="preserve">located in the </w:t>
      </w:r>
      <w:r>
        <w:rPr>
          <w:lang w:eastAsia="zh-CN"/>
        </w:rPr>
        <w:t>home PLMN of the UE that requests ProSe</w:t>
      </w:r>
      <w:r>
        <w:rPr/>
        <w:t>.</w:t>
      </w:r>
      <w:r>
        <w:rPr>
          <w:lang w:eastAsia="zh-CN"/>
        </w:rPr>
        <w:t xml:space="preserve"> If the ProSe Function</w:t>
      </w:r>
      <w:r>
        <w:rPr>
          <w:lang w:eastAsia="zh-CN"/>
        </w:rPr>
        <w:t xml:space="preserve"> knows the address/name of the </w:t>
      </w:r>
      <w:r>
        <w:rPr>
          <w:lang w:eastAsia="zh-CN"/>
        </w:rPr>
        <w:t>HSS</w:t>
      </w:r>
      <w:r>
        <w:rPr>
          <w:lang w:eastAsia="zh-CN"/>
        </w:rPr>
        <w:t xml:space="preserve"> for a certain user, both the Destination-Realm and Destination-Host AVPs shall be present in the request. </w:t>
      </w:r>
      <w:r>
        <w:rPr>
          <w:lang w:eastAsia="zh-CN"/>
        </w:rPr>
        <w:t xml:space="preserve">Otherwise, </w:t>
      </w:r>
      <w:r>
        <w:rPr>
          <w:lang w:eastAsia="zh-CN"/>
        </w:rPr>
        <w:t xml:space="preserve">the Destination-Realm AVP shall be present and the command shall be routed to the next Diameter node. Consequently, the Destination-Host AVP is declared as optional in the ABNF for all requests initiated by </w:t>
      </w:r>
      <w:r>
        <w:rPr>
          <w:lang w:eastAsia="zh-CN"/>
        </w:rPr>
        <w:t>the ProSe Function</w:t>
      </w:r>
      <w:r>
        <w:rPr>
          <w:lang w:eastAsia="zh-CN"/>
        </w:rPr>
        <w:t xml:space="preserve">. </w:t>
      </w:r>
    </w:p>
    <w:p>
      <w:pPr>
        <w:pStyle w:val="Normal"/>
        <w:rPr/>
      </w:pPr>
      <w:r>
        <w:rPr>
          <w:lang w:eastAsia="zh-CN"/>
        </w:rPr>
        <w:t xml:space="preserve">The </w:t>
      </w:r>
      <w:r>
        <w:rPr>
          <w:lang w:eastAsia="zh-CN"/>
        </w:rPr>
        <w:t>HSS</w:t>
      </w:r>
      <w:r>
        <w:rPr>
          <w:lang w:eastAsia="zh-CN"/>
        </w:rPr>
        <w:t xml:space="preserve"> obtains the Destination-Host AVP to use in requests towards </w:t>
      </w:r>
      <w:r>
        <w:rPr>
          <w:lang w:eastAsia="zh-CN"/>
        </w:rPr>
        <w:t>the ProSe Function,</w:t>
      </w:r>
      <w:r>
        <w:rPr>
          <w:lang w:eastAsia="zh-CN"/>
        </w:rPr>
        <w:t xml:space="preserve"> from the Origin-Host AVP received in previous requests from the </w:t>
      </w:r>
      <w:r>
        <w:rPr>
          <w:lang w:eastAsia="zh-CN"/>
        </w:rPr>
        <w:t>ProSe Function</w:t>
      </w:r>
      <w:r>
        <w:rPr>
          <w:lang w:eastAsia="zh-CN"/>
        </w:rPr>
        <w:t>. Consequently, the Destination-Host AVP is declared as mandatory in the ABNF for all requests initiated by the</w:t>
      </w:r>
      <w:r>
        <w:rPr>
          <w:lang w:eastAsia="zh-CN"/>
        </w:rPr>
        <w:t xml:space="preserve"> HSS</w:t>
      </w:r>
      <w:r>
        <w:rPr>
          <w:lang w:eastAsia="zh-CN"/>
        </w:rPr>
        <w:t>.</w:t>
      </w:r>
    </w:p>
    <w:p>
      <w:pPr>
        <w:pStyle w:val="Normal"/>
        <w:rPr>
          <w:lang w:eastAsia="zh-CN"/>
        </w:rPr>
      </w:pPr>
      <w:r>
        <w:rPr/>
        <w:t>If the Vendor-Specific-Application-ID AVP is received in any of the commands, it shall be ignored by the receiving node, and it shall not be used for routing purposes.</w:t>
      </w:r>
    </w:p>
    <w:p>
      <w:pPr>
        <w:pStyle w:val="Heading3"/>
        <w:rPr/>
      </w:pPr>
      <w:bookmarkStart w:id="47" w:name="__RefHeading___Toc20218782"/>
      <w:bookmarkEnd w:id="47"/>
      <w:r>
        <w:rPr>
          <w:lang w:eastAsia="zh-CN"/>
        </w:rPr>
        <w:t>6</w:t>
      </w:r>
      <w:r>
        <w:rPr/>
        <w:t>.1.7</w:t>
        <w:tab/>
        <w:t>Advertising Application Support</w:t>
      </w:r>
    </w:p>
    <w:p>
      <w:pPr>
        <w:pStyle w:val="Normal"/>
        <w:rPr/>
      </w:pPr>
      <w:r>
        <w:rPr/>
        <w:t xml:space="preserve">The </w:t>
      </w:r>
      <w:r>
        <w:rPr>
          <w:lang w:eastAsia="zh-CN"/>
        </w:rPr>
        <w:t>ProSe Function</w:t>
      </w:r>
      <w:r>
        <w:rPr/>
        <w:t xml:space="preserve"> and </w:t>
      </w:r>
      <w:r>
        <w:rPr>
          <w:lang w:eastAsia="zh-CN"/>
        </w:rPr>
        <w:t>the HSS</w:t>
      </w:r>
      <w:r>
        <w:rPr/>
        <w:t xml:space="preserve"> shall advertise support of the Diameter </w:t>
      </w:r>
      <w:r>
        <w:rPr>
          <w:lang w:eastAsia="zh-CN"/>
        </w:rPr>
        <w:t>PC4a</w:t>
      </w:r>
      <w:r>
        <w:rPr/>
        <w:t xml:space="preserve"> Application by including the value of the application identifier in the Auth-Application-Id AVP within the Vendor-Specific-Application-Id grouped AVP of the Capabilities-Exchange-Request and Capabilities-Exchange-Answer commands.</w:t>
      </w:r>
    </w:p>
    <w:p>
      <w:pPr>
        <w:pStyle w:val="Normal"/>
        <w:rPr/>
      </w:pPr>
      <w:r>
        <w:rPr/>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pPr>
        <w:pStyle w:val="Normal"/>
        <w:rPr/>
      </w:pPr>
      <w:r>
        <w:rPr/>
        <w:t xml:space="preserve">The Vendor-Id AVP included in Capabilities-Exchange-Request and Capabilities-Exchange-Answer commands that is not included in the Vendor-Specific-Application-Id AVPs as described above shall indicate the manufacturer of the Diameter node as per </w:t>
      </w:r>
      <w:r>
        <w:rPr>
          <w:lang w:val="it-IT"/>
        </w:rPr>
        <w:t>IETF</w:t>
      </w:r>
      <w:r>
        <w:rPr/>
        <w:t> </w:t>
      </w:r>
      <w:r>
        <w:rPr>
          <w:lang w:val="it-IT"/>
        </w:rPr>
        <w:t>RFC</w:t>
      </w:r>
      <w:r>
        <w:rPr/>
        <w:t> </w:t>
      </w:r>
      <w:r>
        <w:rPr>
          <w:lang w:val="it-IT"/>
        </w:rPr>
        <w:t>6733 [23]</w:t>
      </w:r>
      <w:r>
        <w:rPr/>
        <w:t>.</w:t>
      </w:r>
    </w:p>
    <w:p>
      <w:pPr>
        <w:pStyle w:val="Heading3"/>
        <w:rPr/>
      </w:pPr>
      <w:bookmarkStart w:id="48" w:name="__RefHeading___Toc20218783"/>
      <w:bookmarkEnd w:id="48"/>
      <w:r>
        <w:rPr>
          <w:lang w:eastAsia="zh-CN"/>
        </w:rPr>
        <w:t>6</w:t>
      </w:r>
      <w:r>
        <w:rPr/>
        <w:t>.1.8</w:t>
        <w:tab/>
        <w:t>Diameter Application Identifier</w:t>
      </w:r>
    </w:p>
    <w:p>
      <w:pPr>
        <w:pStyle w:val="Normal"/>
        <w:rPr>
          <w:lang w:eastAsia="zh-CN"/>
        </w:rPr>
      </w:pPr>
      <w:r>
        <w:rPr/>
        <w:t xml:space="preserve">The </w:t>
      </w:r>
      <w:r>
        <w:rPr>
          <w:lang w:eastAsia="zh-CN"/>
        </w:rPr>
        <w:t>PC4a</w:t>
      </w:r>
      <w:r>
        <w:rPr/>
        <w:t xml:space="preserve"> interface protocol </w:t>
      </w:r>
      <w:r>
        <w:rPr>
          <w:lang w:eastAsia="zh-CN"/>
        </w:rPr>
        <w:t>shall be</w:t>
      </w:r>
      <w:r>
        <w:rPr>
          <w:lang w:eastAsia="zh-CN"/>
        </w:rPr>
        <w:t xml:space="preserve"> </w:t>
      </w:r>
      <w:r>
        <w:rPr/>
        <w:t>defined as an IETF vendor specific Diameter application, where the vendor is 3GPP. The vendor identifier assigned by IANA to 3GPP (http://www.iana.org/assignments/enterprise-numbers) is 10415.</w:t>
      </w:r>
    </w:p>
    <w:p>
      <w:pPr>
        <w:pStyle w:val="Normal"/>
        <w:rPr/>
      </w:pPr>
      <w:r>
        <w:rPr/>
        <w:t xml:space="preserve">The Diameter application identifier assigned to the </w:t>
      </w:r>
      <w:r>
        <w:rPr>
          <w:lang w:eastAsia="zh-CN"/>
        </w:rPr>
        <w:t>PC4a</w:t>
      </w:r>
      <w:r>
        <w:rPr/>
        <w:t xml:space="preserve"> interface application is 16777336 (allocated by IANA).</w:t>
      </w:r>
    </w:p>
    <w:p>
      <w:pPr>
        <w:pStyle w:val="Heading3"/>
        <w:rPr/>
      </w:pPr>
      <w:bookmarkStart w:id="49" w:name="__RefHeading___Toc20218784"/>
      <w:bookmarkEnd w:id="49"/>
      <w:r>
        <w:rPr>
          <w:lang w:eastAsia="zh-CN"/>
        </w:rPr>
        <w:t>6</w:t>
      </w:r>
      <w:r>
        <w:rPr>
          <w:lang w:eastAsia="ja-JP"/>
        </w:rPr>
        <w:t>.1.</w:t>
      </w:r>
      <w:r>
        <w:rPr>
          <w:lang w:eastAsia="ja-JP"/>
        </w:rPr>
        <w:t>9</w:t>
      </w:r>
      <w:r>
        <w:rPr/>
        <w:tab/>
        <w:t>Use of the Supported-Features AVP</w:t>
      </w:r>
    </w:p>
    <w:p>
      <w:pPr>
        <w:pStyle w:val="Normal"/>
        <w:rPr/>
      </w:pPr>
      <w:r>
        <w:rPr/>
        <w:t xml:space="preserve">When new functionality is introduced on the </w:t>
      </w:r>
      <w:r>
        <w:rPr>
          <w:lang w:eastAsia="zh-CN"/>
        </w:rPr>
        <w:t>PC4a</w:t>
      </w:r>
      <w:r>
        <w:rPr/>
        <w:t xml:space="preserve"> interface, it should be defined as optional. If backwards incompatible changes cannot be avoided, the new functionality shall be introduced as a new feature and support advertised with the Supported-Features AVP. The usage of the Supported-Features AVP on the </w:t>
      </w:r>
      <w:r>
        <w:rPr>
          <w:lang w:eastAsia="zh-CN"/>
        </w:rPr>
        <w:t>PC4a</w:t>
      </w:r>
      <w:r>
        <w:rPr/>
        <w:t xml:space="preserve"> interface is consistent </w:t>
      </w:r>
      <w:r>
        <w:rPr>
          <w:lang w:eastAsia="ja-JP"/>
        </w:rPr>
        <w:t xml:space="preserve">with </w:t>
      </w:r>
      <w:r>
        <w:rPr/>
        <w:t>the procedures for the dynamic discovery of supported features as defined in clause 7.2 of 3GPP TS 29.229 [</w:t>
      </w:r>
      <w:r>
        <w:rPr>
          <w:lang w:eastAsia="zh-CN"/>
        </w:rPr>
        <w:t>6</w:t>
      </w:r>
      <w:r>
        <w:rPr/>
        <w:t>].</w:t>
      </w:r>
    </w:p>
    <w:p>
      <w:pPr>
        <w:pStyle w:val="Normal"/>
        <w:rPr/>
      </w:pPr>
      <w:r>
        <w:rPr/>
        <w:t>W</w:t>
      </w:r>
      <w:r>
        <w:rPr/>
        <w:t xml:space="preserve">hen extending the application by adding new AVPs for a feature, the new AVPs shall have the M bit cleared and the AVP shall not be defined mandatory in the command ABNF. </w:t>
      </w:r>
    </w:p>
    <w:p>
      <w:pPr>
        <w:pStyle w:val="Normal"/>
        <w:rPr>
          <w:lang w:eastAsia="zh-CN"/>
        </w:rPr>
      </w:pPr>
      <w:r>
        <w:rPr/>
        <w:t>As defined in 3GPP TS 29.229 [</w:t>
      </w:r>
      <w:r>
        <w:rPr>
          <w:lang w:eastAsia="zh-CN"/>
        </w:rPr>
        <w:t>6</w:t>
      </w:r>
      <w:r>
        <w:rPr/>
        <w:t xml:space="preserve">], the Supported-Features AVP is of type grouped and contains the Vendor-Id, Feature-List-ID and Feature-List AVPs. On the </w:t>
      </w:r>
      <w:r>
        <w:rPr/>
        <w:t>all</w:t>
      </w:r>
      <w:r>
        <w:rPr/>
        <w:t xml:space="preserve"> reference point</w:t>
      </w:r>
      <w:r>
        <w:rPr/>
        <w:t>s as specified in this specification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Heading2"/>
        <w:rPr>
          <w:lang w:eastAsia="zh-CN"/>
        </w:rPr>
      </w:pPr>
      <w:bookmarkStart w:id="50" w:name="__RefHeading___Toc20218785"/>
      <w:bookmarkEnd w:id="50"/>
      <w:r>
        <w:rPr/>
        <w:t>6.2</w:t>
        <w:tab/>
        <w:t>Commands</w:t>
      </w:r>
    </w:p>
    <w:p>
      <w:pPr>
        <w:pStyle w:val="Heading3"/>
        <w:rPr/>
      </w:pPr>
      <w:bookmarkStart w:id="51" w:name="__RefHeading___Toc20218786"/>
      <w:bookmarkEnd w:id="51"/>
      <w:r>
        <w:rPr/>
        <w:t>6.2.</w:t>
      </w:r>
      <w:r>
        <w:rPr>
          <w:lang w:eastAsia="zh-CN"/>
        </w:rPr>
        <w:t>1</w:t>
      </w:r>
      <w:r>
        <w:rPr/>
        <w:tab/>
      </w:r>
      <w:r>
        <w:rPr>
          <w:lang w:eastAsia="zh-CN"/>
        </w:rPr>
        <w:t>Introduction</w:t>
      </w:r>
    </w:p>
    <w:p>
      <w:pPr>
        <w:pStyle w:val="Normal"/>
        <w:rPr/>
      </w:pPr>
      <w:r>
        <w:rPr/>
        <w:t xml:space="preserve">This </w:t>
      </w:r>
      <w:r>
        <w:rPr>
          <w:lang w:eastAsia="zh-CN"/>
        </w:rPr>
        <w:t>clause</w:t>
      </w:r>
      <w:r>
        <w:rPr/>
        <w:t xml:space="preserve"> </w:t>
      </w:r>
      <w:r>
        <w:rPr>
          <w:lang w:eastAsia="zh-CN"/>
        </w:rPr>
        <w:t>defin</w:t>
      </w:r>
      <w:r>
        <w:rPr/>
        <w:t xml:space="preserve">es </w:t>
      </w:r>
      <w:r>
        <w:rPr>
          <w:lang w:eastAsia="zh-CN"/>
        </w:rPr>
        <w:t>the Command code values and related ABNF for each command described in this specification.</w:t>
      </w:r>
    </w:p>
    <w:p>
      <w:pPr>
        <w:pStyle w:val="Heading3"/>
        <w:rPr/>
      </w:pPr>
      <w:bookmarkStart w:id="52" w:name="__RefHeading___Toc20218787"/>
      <w:bookmarkEnd w:id="52"/>
      <w:r>
        <w:rPr/>
        <w:t>6.2.</w:t>
      </w:r>
      <w:r>
        <w:rPr>
          <w:lang w:eastAsia="zh-CN"/>
        </w:rPr>
        <w:t>2</w:t>
      </w:r>
      <w:r>
        <w:rPr/>
        <w:tab/>
        <w:t xml:space="preserve">Command-Code </w:t>
      </w:r>
      <w:r>
        <w:rPr>
          <w:lang w:eastAsia="zh-CN"/>
        </w:rPr>
        <w:t>V</w:t>
      </w:r>
      <w:r>
        <w:rPr/>
        <w:t>alues</w:t>
      </w:r>
    </w:p>
    <w:p>
      <w:pPr>
        <w:pStyle w:val="Normal"/>
        <w:rPr/>
      </w:pPr>
      <w:r>
        <w:rPr/>
        <w:t>This clause defines Command-Code values for th</w:t>
      </w:r>
      <w:r>
        <w:rPr>
          <w:lang w:eastAsia="zh-CN"/>
        </w:rPr>
        <w:t>e</w:t>
      </w:r>
      <w:r>
        <w:rPr>
          <w:lang w:eastAsia="zh-CN"/>
        </w:rPr>
        <w:t xml:space="preserve"> </w:t>
      </w:r>
      <w:r>
        <w:rPr>
          <w:lang w:eastAsia="zh-CN"/>
        </w:rPr>
        <w:t xml:space="preserve">PC4a </w:t>
      </w:r>
      <w:r>
        <w:rPr/>
        <w:t>interfa</w:t>
      </w:r>
      <w:r>
        <w:rPr>
          <w:lang w:eastAsia="zh-CN"/>
        </w:rPr>
        <w:t xml:space="preserve">ce </w:t>
      </w:r>
      <w:r>
        <w:rPr/>
        <w:t>application</w:t>
      </w:r>
      <w:r>
        <w:rPr>
          <w:lang w:eastAsia="zh-CN"/>
        </w:rPr>
        <w:t xml:space="preserve"> </w:t>
      </w:r>
      <w:r>
        <w:rPr>
          <w:lang w:eastAsia="zh-CN"/>
        </w:rPr>
        <w:t>as allocated by IANA</w:t>
      </w:r>
      <w:r>
        <w:rPr/>
        <w:t>.</w:t>
      </w:r>
    </w:p>
    <w:p>
      <w:pPr>
        <w:pStyle w:val="Normal"/>
        <w:rPr/>
      </w:pPr>
      <w:r>
        <w:rPr/>
        <w:t>Every command is defined by means of the ABNF syntax IETF RFC 5234 [</w:t>
      </w:r>
      <w:r>
        <w:rPr>
          <w:lang w:eastAsia="zh-CN"/>
        </w:rPr>
        <w:t>8]</w:t>
      </w:r>
      <w:r>
        <w:rPr/>
        <w:t xml:space="preserve">, according to the Command Code Format (CCF) specification defined in </w:t>
      </w:r>
      <w:r>
        <w:rPr>
          <w:lang w:val="it-IT"/>
        </w:rPr>
        <w:t>IETF RFC 6733 [23]</w:t>
      </w:r>
      <w:r>
        <w:rPr/>
        <w:t xml:space="preserve">. In the case, the definition and use of an AVP is not specified in this document, the guidelines in </w:t>
      </w:r>
      <w:r>
        <w:rPr>
          <w:lang w:val="it-IT"/>
        </w:rPr>
        <w:t>IETF RFC 6733 [23]</w:t>
      </w:r>
      <w:r>
        <w:rPr/>
        <w:t xml:space="preserve"> shall apply.</w:t>
      </w:r>
    </w:p>
    <w:p>
      <w:pPr>
        <w:pStyle w:val="Normal"/>
        <w:rPr/>
      </w:pPr>
      <w:r>
        <w:rPr/>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pPr>
        <w:pStyle w:val="NO"/>
        <w:rPr/>
      </w:pPr>
      <w:r>
        <w:rPr/>
        <w:t>NOTE:</w:t>
        <w:tab/>
        <w:t xml:space="preserve">The Vendor-Specific-Application-Id is included as an optional AVP in all Command Code Format specifications defined in this specification in order to overcome potential interoperability issues with intermediate Diameter agents </w:t>
      </w:r>
      <w:r>
        <w:rPr>
          <w:lang w:val="en-US"/>
        </w:rPr>
        <w:t xml:space="preserve">non-compliant with </w:t>
      </w:r>
      <w:r>
        <w:rPr/>
        <w:t xml:space="preserve">the </w:t>
      </w:r>
      <w:r>
        <w:rPr>
          <w:lang w:val="it-IT"/>
        </w:rPr>
        <w:t>IETF RFC 6733</w:t>
      </w:r>
      <w:r>
        <w:rPr/>
        <w:t> [23].</w:t>
      </w:r>
    </w:p>
    <w:p>
      <w:pPr>
        <w:pStyle w:val="Normal"/>
        <w:rPr/>
      </w:pPr>
      <w:r>
        <w:rPr/>
        <w:t xml:space="preserve">The following Command Codes </w:t>
      </w:r>
      <w:r>
        <w:rPr>
          <w:lang w:eastAsia="zh-CN"/>
        </w:rPr>
        <w:t>are</w:t>
      </w:r>
      <w:r>
        <w:rPr/>
        <w:t xml:space="preserve"> defined in this specification:</w:t>
      </w:r>
    </w:p>
    <w:p>
      <w:pPr>
        <w:pStyle w:val="TH"/>
        <w:rPr/>
      </w:pPr>
      <w:r>
        <w:rPr>
          <w:lang w:eastAsia="zh-CN"/>
        </w:rPr>
        <w:t xml:space="preserve">Table 6.2.2-1: Command-Code values for </w:t>
      </w:r>
      <w:r>
        <w:rPr/>
        <w:t>PC4a</w:t>
      </w:r>
    </w:p>
    <w:tbl>
      <w:tblPr>
        <w:tblW w:w="5662" w:type="dxa"/>
        <w:jc w:val="center"/>
        <w:tblInd w:w="0" w:type="dxa"/>
        <w:tblLayout w:type="fixed"/>
        <w:tblCellMar>
          <w:top w:w="0" w:type="dxa"/>
          <w:left w:w="28" w:type="dxa"/>
          <w:bottom w:w="0" w:type="dxa"/>
          <w:right w:w="28" w:type="dxa"/>
        </w:tblCellMar>
      </w:tblPr>
      <w:tblGrid>
        <w:gridCol w:w="2685"/>
        <w:gridCol w:w="1276"/>
        <w:gridCol w:w="850"/>
        <w:gridCol w:w="851"/>
      </w:tblGrid>
      <w:tr>
        <w:trPr/>
        <w:tc>
          <w:tcPr>
            <w:tcW w:w="2685"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Clause</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ProSe-</w:t>
            </w:r>
            <w:r>
              <w:rPr>
                <w:lang w:eastAsia="zh-CN"/>
              </w:rPr>
              <w:t>Subscriber-Information</w:t>
            </w:r>
            <w:r>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w:t>
            </w:r>
            <w:r>
              <w:rPr>
                <w:lang w:eastAsia="zh-CN"/>
              </w:rPr>
              <w:t>IR</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8388664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3</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ProSe-</w:t>
            </w:r>
            <w:r>
              <w:rPr>
                <w:lang w:eastAsia="zh-CN"/>
              </w:rPr>
              <w:t>Subscriber-Information</w:t>
            </w:r>
            <w:r>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w:t>
            </w:r>
            <w:r>
              <w:rPr>
                <w:lang w:eastAsia="zh-CN"/>
              </w:rPr>
              <w:t>IA</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8388664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4</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Update</w:t>
            </w:r>
            <w:r>
              <w:rPr/>
              <w:t>-ProSe-</w:t>
            </w:r>
            <w:r>
              <w:rPr>
                <w:lang w:eastAsia="zh-CN"/>
              </w:rPr>
              <w:t>Subscriber-Data</w:t>
            </w:r>
            <w:r>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UPR</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838866</w:t>
            </w:r>
            <w:r>
              <w:rPr>
                <w:lang w:val="en-US" w:eastAsia="zh-CN"/>
              </w:rPr>
              <w:t>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6.2.5</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Update-ProSe</w:t>
            </w:r>
            <w:r>
              <w:rPr/>
              <w:t>-</w:t>
            </w:r>
            <w:r>
              <w:rPr>
                <w:lang w:eastAsia="zh-CN"/>
              </w:rPr>
              <w:t>Subscriber-Data</w:t>
            </w:r>
            <w:r>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UPA</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838866</w:t>
            </w:r>
            <w:r>
              <w:rPr>
                <w:lang w:val="en-US" w:eastAsia="zh-CN"/>
              </w:rPr>
              <w:t>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6.2.6</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ProSe-</w:t>
            </w:r>
            <w:r>
              <w:rPr/>
              <w:t>Notify-Request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PNR</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838866</w:t>
            </w:r>
            <w:r>
              <w:rPr>
                <w:lang w:val="en-US" w:eastAsia="zh-CN"/>
              </w:rPr>
              <w:t>6</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7</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ProSe-</w:t>
            </w:r>
            <w:r>
              <w:rPr/>
              <w:t>Notify-</w:t>
            </w:r>
            <w:r>
              <w:rPr>
                <w:lang w:eastAsia="zh-CN"/>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PNA</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838866</w:t>
            </w:r>
            <w:r>
              <w:rPr>
                <w:lang w:val="en-US" w:eastAsia="zh-CN"/>
              </w:rPr>
              <w:t>6</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8</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Reset-Request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RSR</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322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6.2.9</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Reset-Answer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RSA</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322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6.2.10</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ProSe-Initial-Location-</w:t>
            </w:r>
            <w:r>
              <w:rPr/>
              <w:t>Information</w:t>
            </w:r>
            <w:r>
              <w:rPr>
                <w:lang w:eastAsia="ko-KR"/>
              </w:rPr>
              <w:t>-</w:t>
            </w:r>
            <w:r>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ko-KR"/>
              </w:rPr>
              <w:t>PSR</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8388713</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6.2.11</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ProSe-Initial-Location-</w:t>
            </w:r>
            <w:r>
              <w:rPr/>
              <w:t>Information</w:t>
            </w:r>
            <w:r>
              <w:rPr>
                <w:lang w:eastAsia="ko-KR"/>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ko-KR"/>
              </w:rPr>
              <w:t>PSA</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8388713</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6.2.12</w:t>
            </w:r>
          </w:p>
        </w:tc>
      </w:tr>
    </w:tbl>
    <w:p>
      <w:pPr>
        <w:pStyle w:val="Normal"/>
        <w:rPr>
          <w:lang w:eastAsia="zh-CN"/>
        </w:rPr>
      </w:pPr>
      <w:r>
        <w:rPr>
          <w:lang w:eastAsia="zh-CN"/>
        </w:rPr>
      </w:r>
    </w:p>
    <w:p>
      <w:pPr>
        <w:pStyle w:val="Normal"/>
        <w:rPr>
          <w:lang w:eastAsia="zh-CN"/>
        </w:rPr>
      </w:pPr>
      <w:r>
        <w:rPr/>
        <w:t xml:space="preserve">For these commands, the Application-ID field shall be set to 16777336 (application identifier of the </w:t>
      </w:r>
      <w:r>
        <w:rPr>
          <w:lang w:eastAsia="zh-CN"/>
        </w:rPr>
        <w:t>PC4a</w:t>
      </w:r>
      <w:r>
        <w:rPr/>
        <w:t xml:space="preserve"> interface application, allocated by IANA).</w:t>
      </w:r>
    </w:p>
    <w:p>
      <w:pPr>
        <w:pStyle w:val="Heading3"/>
        <w:rPr/>
      </w:pPr>
      <w:bookmarkStart w:id="53" w:name="__RefHeading___Toc20218788"/>
      <w:bookmarkEnd w:id="53"/>
      <w:r>
        <w:rPr/>
        <w:t>6.2.</w:t>
      </w:r>
      <w:r>
        <w:rPr>
          <w:lang w:eastAsia="zh-CN"/>
        </w:rPr>
        <w:t>3</w:t>
      </w:r>
      <w:r>
        <w:rPr/>
        <w:tab/>
      </w:r>
      <w:r>
        <w:rPr>
          <w:lang w:eastAsia="zh-CN"/>
        </w:rPr>
        <w:t>ProSe-</w:t>
      </w:r>
      <w:r>
        <w:rPr/>
        <w:t>Subscriber-Information-Request (</w:t>
      </w:r>
      <w:r>
        <w:rPr>
          <w:lang w:eastAsia="zh-CN"/>
        </w:rPr>
        <w:t>P</w:t>
      </w:r>
      <w:r>
        <w:rPr/>
        <w:t>IR)</w:t>
      </w:r>
      <w:r>
        <w:rPr>
          <w:lang w:eastAsia="zh-CN"/>
        </w:rPr>
        <w:t xml:space="preserve"> </w:t>
      </w:r>
      <w:r>
        <w:rPr/>
        <w:t>Command</w:t>
      </w:r>
    </w:p>
    <w:p>
      <w:pPr>
        <w:pStyle w:val="Normal"/>
        <w:rPr/>
      </w:pPr>
      <w:r>
        <w:rPr/>
        <w:t xml:space="preserve">The </w:t>
      </w:r>
      <w:r>
        <w:rPr>
          <w:lang w:eastAsia="zh-CN"/>
        </w:rPr>
        <w:t>ProSe-</w:t>
      </w:r>
      <w:r>
        <w:rPr/>
        <w:t>Subscriber-Information-Request (</w:t>
      </w:r>
      <w:r>
        <w:rPr>
          <w:lang w:eastAsia="zh-CN"/>
        </w:rPr>
        <w:t>P</w:t>
      </w:r>
      <w:r>
        <w:rPr/>
        <w:t>IR) command, indicated by the Command-Code field set to 8388664</w:t>
      </w:r>
      <w:r>
        <w:rPr>
          <w:lang w:eastAsia="zh-CN"/>
        </w:rPr>
        <w:t xml:space="preserve"> </w:t>
      </w:r>
      <w:r>
        <w:rPr/>
        <w:t xml:space="preserve">and the "R" bit set in the Command Flags field, is sent from the </w:t>
      </w:r>
      <w:r>
        <w:rPr>
          <w:lang w:eastAsia="zh-CN"/>
        </w:rPr>
        <w:t xml:space="preserve">ProSe Function </w:t>
      </w:r>
      <w:r>
        <w:rPr/>
        <w:t xml:space="preserve">to the </w:t>
      </w:r>
      <w:r>
        <w:rPr>
          <w:lang w:eastAsia="zh-CN"/>
        </w:rPr>
        <w:t>HSS</w:t>
      </w:r>
      <w:r>
        <w:rPr/>
        <w:t xml:space="preserve">. </w:t>
      </w:r>
    </w:p>
    <w:p>
      <w:pPr>
        <w:pStyle w:val="Normal"/>
        <w:rPr/>
      </w:pPr>
      <w:r>
        <w:rPr/>
        <w:t>Message Format</w:t>
      </w:r>
    </w:p>
    <w:p>
      <w:pPr>
        <w:pStyle w:val="Normal"/>
        <w:spacing w:before="0" w:after="0"/>
        <w:ind w:left="567" w:firstLine="284"/>
        <w:rPr/>
      </w:pPr>
      <w:r>
        <w:rPr/>
        <w:t xml:space="preserve">&lt; </w:t>
      </w:r>
      <w:r>
        <w:rPr>
          <w:lang w:eastAsia="zh-CN"/>
        </w:rPr>
        <w:t>ProSe-</w:t>
      </w:r>
      <w:r>
        <w:rPr/>
        <w:t>Subscriber-Information-Request &gt; ::=</w:t>
        <w:tab/>
        <w:t>&lt; Diameter Header: 8388664, REQ, PXY, 16777336 &gt;</w:t>
      </w:r>
    </w:p>
    <w:p>
      <w:pPr>
        <w:pStyle w:val="Normal"/>
        <w:spacing w:before="0" w:after="0"/>
        <w:ind w:left="3124" w:firstLine="284"/>
        <w:rPr>
          <w:lang w:eastAsia="zh-CN"/>
        </w:rPr>
      </w:pPr>
      <w:r>
        <w:rPr/>
        <w:t>&lt; Session-Id &gt;</w:t>
      </w:r>
    </w:p>
    <w:p>
      <w:pPr>
        <w:pStyle w:val="Normal"/>
        <w:spacing w:before="0" w:after="0"/>
        <w:ind w:left="3124" w:firstLine="284"/>
        <w:rPr/>
      </w:pPr>
      <w:r>
        <w:rPr/>
        <w:t xml:space="preserve">[ DRMP ] </w:t>
      </w:r>
    </w:p>
    <w:p>
      <w:pPr>
        <w:pStyle w:val="Normal"/>
        <w:spacing w:before="0" w:after="0"/>
        <w:ind w:left="3124" w:firstLine="284"/>
        <w:rPr>
          <w:lang w:eastAsia="zh-CN"/>
        </w:rPr>
      </w:pPr>
      <w:r>
        <w:rPr/>
        <w:t>[ Vendor-Specific-Application-Id ]</w:t>
      </w:r>
    </w:p>
    <w:p>
      <w:pPr>
        <w:pStyle w:val="Normal"/>
        <w:spacing w:before="0" w:after="0"/>
        <w:ind w:left="3124" w:firstLine="284"/>
        <w:rPr/>
      </w:pPr>
      <w:r>
        <w:rPr/>
        <w:t>{ Auth-Session-State }</w:t>
      </w:r>
    </w:p>
    <w:p>
      <w:pPr>
        <w:pStyle w:val="Normal"/>
        <w:spacing w:before="0" w:after="0"/>
        <w:ind w:left="3124" w:firstLine="284"/>
        <w:rPr/>
      </w:pPr>
      <w:r>
        <w:rPr/>
        <w:t>{ Origin-Host }</w:t>
      </w:r>
    </w:p>
    <w:p>
      <w:pPr>
        <w:pStyle w:val="Normal"/>
        <w:spacing w:before="0" w:after="0"/>
        <w:ind w:left="3124" w:firstLine="284"/>
        <w:rPr/>
      </w:pPr>
      <w:r>
        <w:rPr/>
        <w:t>{ Origin-Realm }</w:t>
      </w:r>
    </w:p>
    <w:p>
      <w:pPr>
        <w:pStyle w:val="Normal"/>
        <w:spacing w:before="0" w:after="0"/>
        <w:ind w:left="3124" w:firstLine="284"/>
        <w:rPr/>
      </w:pPr>
      <w:r>
        <w:rPr>
          <w:lang w:eastAsia="zh-CN"/>
        </w:rPr>
        <w:t>[</w:t>
      </w:r>
      <w:r>
        <w:rPr/>
        <w:t xml:space="preserve"> Destination-Host </w:t>
      </w:r>
      <w:r>
        <w:rPr>
          <w:lang w:eastAsia="zh-CN"/>
        </w:rPr>
        <w:t>]</w:t>
      </w:r>
    </w:p>
    <w:p>
      <w:pPr>
        <w:pStyle w:val="Normal"/>
        <w:spacing w:before="0" w:after="0"/>
        <w:ind w:left="3124" w:firstLine="284"/>
        <w:rPr/>
      </w:pPr>
      <w:r>
        <w:rPr/>
        <w:t>{ Destination-Realm }</w:t>
      </w:r>
    </w:p>
    <w:p>
      <w:pPr>
        <w:pStyle w:val="Normal"/>
        <w:spacing w:before="0" w:after="0"/>
        <w:ind w:left="3124" w:firstLine="284"/>
        <w:rPr/>
      </w:pPr>
      <w:r>
        <w:rPr/>
        <w:t xml:space="preserve">{ </w:t>
      </w:r>
      <w:r>
        <w:rPr>
          <w:rFonts w:cs="Arial"/>
          <w:bCs/>
          <w:lang w:val="en-US"/>
        </w:rPr>
        <w:t>User</w:t>
      </w:r>
      <w:r>
        <w:rPr>
          <w:rFonts w:cs="Arial"/>
          <w:bCs/>
          <w:lang w:val="en-US" w:eastAsia="zh-CN"/>
        </w:rPr>
        <w:t>-Name</w:t>
      </w:r>
      <w:r>
        <w:rPr/>
        <w:t xml:space="preserve"> }</w:t>
      </w:r>
    </w:p>
    <w:p>
      <w:pPr>
        <w:pStyle w:val="Normal"/>
        <w:spacing w:before="0" w:after="0"/>
        <w:ind w:left="3124" w:firstLine="284"/>
        <w:rPr>
          <w:bCs/>
        </w:rPr>
      </w:pPr>
      <w:r>
        <w:rPr>
          <w:bCs/>
        </w:rPr>
        <w:t>*[ Supported-Features ]</w:t>
      </w:r>
    </w:p>
    <w:p>
      <w:pPr>
        <w:pStyle w:val="Normal"/>
        <w:spacing w:before="0" w:after="0"/>
        <w:ind w:left="1134" w:firstLine="2268"/>
        <w:rPr>
          <w:lang w:val="en-US"/>
        </w:rPr>
      </w:pPr>
      <w:r>
        <w:rPr>
          <w:lang w:val="en-US"/>
        </w:rPr>
        <w:t>[ OC-Supported-Features ]</w:t>
      </w:r>
    </w:p>
    <w:p>
      <w:pPr>
        <w:pStyle w:val="Normal"/>
        <w:spacing w:before="0" w:after="0"/>
        <w:ind w:left="1134" w:firstLine="2268"/>
        <w:rPr>
          <w:bCs/>
        </w:rPr>
      </w:pPr>
      <w:r>
        <w:rPr/>
        <w:t>*[ AVP ]</w:t>
      </w:r>
    </w:p>
    <w:p>
      <w:pPr>
        <w:pStyle w:val="Normal"/>
        <w:spacing w:before="0" w:after="0"/>
        <w:ind w:left="1134" w:firstLine="2268"/>
        <w:rPr/>
      </w:pPr>
      <w:r>
        <w:rPr/>
        <w:tab/>
        <w:t>*[ Proxy-Info ]</w:t>
      </w:r>
    </w:p>
    <w:p>
      <w:pPr>
        <w:pStyle w:val="Normal"/>
        <w:spacing w:before="0" w:after="0"/>
        <w:ind w:left="1134" w:firstLine="2268"/>
        <w:rPr/>
      </w:pPr>
      <w:r>
        <w:rPr/>
        <w:t>*[ Route-Record ]</w:t>
      </w:r>
    </w:p>
    <w:p>
      <w:pPr>
        <w:pStyle w:val="Heading3"/>
        <w:rPr/>
      </w:pPr>
      <w:bookmarkStart w:id="54" w:name="__RefHeading___Toc20218789"/>
      <w:bookmarkEnd w:id="54"/>
      <w:r>
        <w:rPr/>
        <w:t>6.2.</w:t>
      </w:r>
      <w:r>
        <w:rPr>
          <w:lang w:eastAsia="zh-CN"/>
        </w:rPr>
        <w:t>4</w:t>
      </w:r>
      <w:r>
        <w:rPr/>
        <w:tab/>
      </w:r>
      <w:r>
        <w:rPr>
          <w:lang w:eastAsia="zh-CN"/>
        </w:rPr>
        <w:t>ProSe-</w:t>
      </w:r>
      <w:r>
        <w:rPr/>
        <w:t>Subscriber-Information-Answer (</w:t>
      </w:r>
      <w:r>
        <w:rPr>
          <w:lang w:eastAsia="zh-CN"/>
        </w:rPr>
        <w:t>P</w:t>
      </w:r>
      <w:r>
        <w:rPr/>
        <w:t>IA) Command</w:t>
      </w:r>
    </w:p>
    <w:p>
      <w:pPr>
        <w:pStyle w:val="Normal"/>
        <w:rPr/>
      </w:pPr>
      <w:r>
        <w:rPr/>
        <w:t xml:space="preserve">The </w:t>
      </w:r>
      <w:r>
        <w:rPr>
          <w:lang w:eastAsia="zh-CN"/>
        </w:rPr>
        <w:t>ProSe-</w:t>
      </w:r>
      <w:r>
        <w:rPr/>
        <w:t>Subscriber-Information-Answer (</w:t>
      </w:r>
      <w:r>
        <w:rPr>
          <w:lang w:eastAsia="zh-CN"/>
        </w:rPr>
        <w:t>P</w:t>
      </w:r>
      <w:r>
        <w:rPr/>
        <w:t>IA) command, indicated by the Command-Code field set to 8388664</w:t>
      </w:r>
      <w:r>
        <w:rPr>
          <w:lang w:val="en-US" w:eastAsia="zh-CN"/>
        </w:rPr>
        <w:t xml:space="preserve"> </w:t>
      </w:r>
      <w:r>
        <w:rPr/>
        <w:t xml:space="preserve">and the "R" bit cleared in the Command Flags field, is sent from the </w:t>
      </w:r>
      <w:r>
        <w:rPr>
          <w:lang w:eastAsia="zh-CN"/>
        </w:rPr>
        <w:t>HSS</w:t>
      </w:r>
      <w:r>
        <w:rPr/>
        <w:t xml:space="preserve"> to the </w:t>
      </w:r>
      <w:r>
        <w:rPr>
          <w:lang w:eastAsia="zh-CN"/>
        </w:rPr>
        <w:t>ProSe Function</w:t>
      </w:r>
      <w:r>
        <w:rPr/>
        <w:t xml:space="preserve">. </w:t>
      </w:r>
    </w:p>
    <w:p>
      <w:pPr>
        <w:pStyle w:val="Normal"/>
        <w:rPr/>
      </w:pPr>
      <w:r>
        <w:rPr/>
        <w:t>Message Format</w:t>
      </w:r>
    </w:p>
    <w:p>
      <w:pPr>
        <w:pStyle w:val="Normal"/>
        <w:spacing w:before="0" w:after="0"/>
        <w:ind w:left="567" w:firstLine="284"/>
        <w:rPr/>
      </w:pPr>
      <w:r>
        <w:rPr/>
        <w:t xml:space="preserve">&lt; </w:t>
      </w:r>
      <w:r>
        <w:rPr>
          <w:lang w:eastAsia="zh-CN"/>
        </w:rPr>
        <w:t>ProSe-</w:t>
      </w:r>
      <w:r>
        <w:rPr/>
        <w:t>Subscriber-Information-Answer &gt; ::=</w:t>
        <w:tab/>
        <w:t>&lt; Diameter Header: 8388664, PXY, 16777336 &gt;</w:t>
      </w:r>
    </w:p>
    <w:p>
      <w:pPr>
        <w:pStyle w:val="Normal"/>
        <w:spacing w:before="0" w:after="0"/>
        <w:ind w:left="3124" w:firstLine="284"/>
        <w:rPr/>
      </w:pPr>
      <w:r>
        <w:rPr/>
        <w:t>&lt; Session-Id &gt;</w:t>
      </w:r>
    </w:p>
    <w:p>
      <w:pPr>
        <w:pStyle w:val="Normal"/>
        <w:spacing w:before="0" w:after="0"/>
        <w:ind w:left="1134" w:firstLine="2268"/>
        <w:rPr/>
      </w:pPr>
      <w:r>
        <w:rPr/>
        <w:t xml:space="preserve">[ DRMP ] </w:t>
      </w:r>
    </w:p>
    <w:p>
      <w:pPr>
        <w:pStyle w:val="Normal"/>
        <w:spacing w:before="0" w:after="0"/>
        <w:ind w:left="1134" w:firstLine="2268"/>
        <w:rPr>
          <w:lang w:eastAsia="zh-CN"/>
        </w:rPr>
      </w:pPr>
      <w:r>
        <w:rPr/>
        <w:t>[ Vendor-Specific-Application-Id ]</w:t>
      </w:r>
    </w:p>
    <w:p>
      <w:pPr>
        <w:pStyle w:val="Normal"/>
        <w:spacing w:before="0" w:after="0"/>
        <w:ind w:left="1134" w:firstLine="2268"/>
        <w:rPr/>
      </w:pPr>
      <w:r>
        <w:rPr/>
        <w:t>[ Result-Code ]</w:t>
      </w:r>
    </w:p>
    <w:p>
      <w:pPr>
        <w:pStyle w:val="Normal"/>
        <w:spacing w:before="0" w:after="0"/>
        <w:ind w:left="1134" w:firstLine="2268"/>
        <w:rPr>
          <w:lang w:eastAsia="zh-CN"/>
        </w:rPr>
      </w:pPr>
      <w:r>
        <w:rPr/>
        <w:t>[ Experimental-Result ]</w:t>
      </w:r>
    </w:p>
    <w:p>
      <w:pPr>
        <w:pStyle w:val="Normal"/>
        <w:spacing w:before="0" w:after="0"/>
        <w:ind w:left="1134" w:firstLine="2268"/>
        <w:rPr/>
      </w:pPr>
      <w:r>
        <w:rPr/>
        <w:t>{ Auth-Session-State }</w:t>
      </w:r>
    </w:p>
    <w:p>
      <w:pPr>
        <w:pStyle w:val="Normal"/>
        <w:spacing w:before="0" w:after="0"/>
        <w:ind w:left="3124" w:firstLine="284"/>
        <w:rPr/>
      </w:pPr>
      <w:r>
        <w:rPr/>
        <w:t>{ Origin-Host }</w:t>
      </w:r>
    </w:p>
    <w:p>
      <w:pPr>
        <w:pStyle w:val="Normal"/>
        <w:spacing w:before="0" w:after="0"/>
        <w:ind w:left="3124" w:firstLine="284"/>
        <w:rPr>
          <w:lang w:eastAsia="zh-CN"/>
        </w:rPr>
      </w:pPr>
      <w:r>
        <w:rPr/>
        <w:t>{ Origin-Realm }</w:t>
      </w:r>
    </w:p>
    <w:p>
      <w:pPr>
        <w:pStyle w:val="Normal"/>
        <w:spacing w:before="0" w:after="0"/>
        <w:ind w:left="1134" w:firstLine="2268"/>
        <w:rPr>
          <w:lang w:eastAsia="zh-CN"/>
        </w:rPr>
      </w:pPr>
      <w:r>
        <w:rPr>
          <w:lang w:eastAsia="zh-CN"/>
        </w:rPr>
        <w:t>[ ProSe-Subscription-Data ]</w:t>
      </w:r>
    </w:p>
    <w:p>
      <w:pPr>
        <w:pStyle w:val="Normal"/>
        <w:spacing w:before="0" w:after="0"/>
        <w:ind w:left="1134" w:firstLine="2268"/>
        <w:rPr>
          <w:lang w:eastAsia="zh-CN"/>
        </w:rPr>
      </w:pPr>
      <w:r>
        <w:rPr>
          <w:lang w:eastAsia="zh-CN"/>
        </w:rPr>
        <w:t>[ MSISDN ]</w:t>
      </w:r>
    </w:p>
    <w:p>
      <w:pPr>
        <w:pStyle w:val="Normal"/>
        <w:spacing w:before="0" w:after="0"/>
        <w:ind w:left="1134" w:firstLine="2268"/>
        <w:rPr>
          <w:lang w:eastAsia="zh-CN"/>
        </w:rPr>
      </w:pPr>
      <w:r>
        <w:rPr>
          <w:lang w:val="en-US" w:eastAsia="zh-CN"/>
        </w:rPr>
        <w:t xml:space="preserve">[ </w:t>
      </w:r>
      <w:r>
        <w:rPr>
          <w:lang w:val="en-US"/>
        </w:rPr>
        <w:t>Visited-PLMN-Id</w:t>
      </w:r>
      <w:r>
        <w:rPr>
          <w:lang w:val="en-US" w:eastAsia="zh-CN"/>
        </w:rPr>
        <w:t xml:space="preserve"> ]</w:t>
      </w:r>
    </w:p>
    <w:p>
      <w:pPr>
        <w:pStyle w:val="Normal"/>
        <w:spacing w:before="0" w:after="0"/>
        <w:ind w:left="3124" w:firstLine="284"/>
        <w:rPr/>
      </w:pPr>
      <w:r>
        <w:rPr>
          <w:bCs/>
        </w:rPr>
        <w:t>*[ Supported-Features ]</w:t>
      </w:r>
    </w:p>
    <w:p>
      <w:pPr>
        <w:pStyle w:val="Normal"/>
        <w:spacing w:before="0" w:after="0"/>
        <w:ind w:left="1134" w:firstLine="2268"/>
        <w:rPr>
          <w:lang w:eastAsia="zh-CN"/>
        </w:rPr>
      </w:pPr>
      <w:r>
        <w:rPr>
          <w:lang w:val="en-US"/>
        </w:rPr>
        <w:t>[ OC-Supported-Features ]</w:t>
      </w:r>
    </w:p>
    <w:p>
      <w:pPr>
        <w:pStyle w:val="Normal"/>
        <w:spacing w:before="0" w:after="0"/>
        <w:ind w:left="1134" w:firstLine="2268"/>
        <w:rPr>
          <w:lang w:val="en-US"/>
        </w:rPr>
      </w:pPr>
      <w:r>
        <w:rPr>
          <w:lang w:val="en-US"/>
        </w:rPr>
        <w:t>[ OC-OLR ]</w:t>
      </w:r>
    </w:p>
    <w:p>
      <w:pPr>
        <w:pStyle w:val="Normal"/>
        <w:spacing w:before="0" w:after="0"/>
        <w:ind w:left="1134" w:firstLine="2268"/>
        <w:rPr>
          <w:lang w:val="en-US"/>
        </w:rPr>
      </w:pPr>
      <w:r>
        <w:rPr>
          <w:lang w:val="en-US"/>
        </w:rPr>
        <w:t>*[ Load ]</w:t>
      </w:r>
    </w:p>
    <w:p>
      <w:pPr>
        <w:pStyle w:val="Normal"/>
        <w:spacing w:before="0" w:after="0"/>
        <w:ind w:left="1134" w:firstLine="2268"/>
        <w:rPr>
          <w:lang w:val="en-US"/>
        </w:rPr>
      </w:pPr>
      <w:r>
        <w:rPr>
          <w:lang w:val="en-US"/>
        </w:rPr>
        <w:t>*[ AVP ]</w:t>
      </w:r>
    </w:p>
    <w:p>
      <w:pPr>
        <w:pStyle w:val="Normal"/>
        <w:spacing w:before="0" w:after="0"/>
        <w:ind w:left="1134" w:firstLine="2268"/>
        <w:rPr>
          <w:lang w:val="en-US"/>
        </w:rPr>
      </w:pPr>
      <w:r>
        <w:rPr>
          <w:bCs/>
        </w:rPr>
        <w:t>*[ Reset-ID ]</w:t>
      </w:r>
    </w:p>
    <w:p>
      <w:pPr>
        <w:pStyle w:val="Normal"/>
        <w:spacing w:before="0" w:after="0"/>
        <w:ind w:left="1134" w:firstLine="2268"/>
        <w:rPr/>
      </w:pPr>
      <w:r>
        <w:rPr/>
        <w:t>[ Failed-AVP ]</w:t>
      </w:r>
    </w:p>
    <w:p>
      <w:pPr>
        <w:pStyle w:val="Normal"/>
        <w:spacing w:before="0" w:after="0"/>
        <w:ind w:left="1134" w:firstLine="2268"/>
        <w:rPr>
          <w:lang w:eastAsia="zh-CN"/>
        </w:rPr>
      </w:pPr>
      <w:r>
        <w:rPr/>
        <w:tab/>
        <w:t>*[ Proxy-Info ]</w:t>
      </w:r>
    </w:p>
    <w:p>
      <w:pPr>
        <w:pStyle w:val="Normal"/>
        <w:spacing w:before="0" w:after="0"/>
        <w:ind w:left="1134" w:firstLine="2268"/>
        <w:rPr>
          <w:lang w:eastAsia="zh-CN"/>
        </w:rPr>
      </w:pPr>
      <w:r>
        <w:rPr/>
        <w:t>*[ Route-Record ]</w:t>
      </w:r>
    </w:p>
    <w:p>
      <w:pPr>
        <w:pStyle w:val="Heading3"/>
        <w:rPr/>
      </w:pPr>
      <w:bookmarkStart w:id="55" w:name="__RefHeading___Toc20218790"/>
      <w:bookmarkEnd w:id="55"/>
      <w:r>
        <w:rPr/>
        <w:t>6.2.5</w:t>
        <w:tab/>
      </w:r>
      <w:r>
        <w:rPr>
          <w:lang w:eastAsia="zh-CN"/>
        </w:rPr>
        <w:t>Update</w:t>
      </w:r>
      <w:r>
        <w:rPr/>
        <w:t>-ProSe-</w:t>
      </w:r>
      <w:r>
        <w:rPr>
          <w:lang w:eastAsia="zh-CN"/>
        </w:rPr>
        <w:t>Subscriber-Data</w:t>
      </w:r>
      <w:r>
        <w:rPr/>
        <w:t>-Request (UPR) Command</w:t>
      </w:r>
    </w:p>
    <w:p>
      <w:pPr>
        <w:pStyle w:val="Normal"/>
        <w:rPr/>
      </w:pPr>
      <w:r>
        <w:rPr/>
        <w:t xml:space="preserve">The </w:t>
      </w:r>
      <w:r>
        <w:rPr>
          <w:lang w:eastAsia="zh-CN"/>
        </w:rPr>
        <w:t>Update</w:t>
      </w:r>
      <w:r>
        <w:rPr>
          <w:lang w:eastAsia="zh-CN"/>
        </w:rPr>
        <w:t>-</w:t>
      </w:r>
      <w:r>
        <w:rPr>
          <w:lang w:eastAsia="zh-CN"/>
        </w:rPr>
        <w:t xml:space="preserve">ProSe </w:t>
      </w:r>
      <w:r>
        <w:rPr>
          <w:lang w:eastAsia="zh-CN"/>
        </w:rPr>
        <w:t>Subscriber</w:t>
      </w:r>
      <w:r>
        <w:rPr>
          <w:lang w:eastAsia="zh-CN"/>
        </w:rPr>
        <w:t xml:space="preserve"> </w:t>
      </w:r>
      <w:r>
        <w:rPr>
          <w:lang w:eastAsia="zh-CN"/>
        </w:rPr>
        <w:t>Data-Request</w:t>
      </w:r>
      <w:r>
        <w:rPr/>
        <w:t xml:space="preserve"> (</w:t>
      </w:r>
      <w:r>
        <w:rPr>
          <w:lang w:eastAsia="zh-CN"/>
        </w:rPr>
        <w:t>UP</w:t>
      </w:r>
      <w:r>
        <w:rPr/>
        <w:t xml:space="preserve">R) command, indicated by the Command-Code field set to </w:t>
      </w:r>
      <w:r>
        <w:rPr>
          <w:lang w:eastAsia="zh-CN"/>
        </w:rPr>
        <w:t>8388665</w:t>
      </w:r>
      <w:r>
        <w:rPr/>
        <w:t xml:space="preserve"> and the 'R' bit set in the Command Flags field, is sent from the </w:t>
      </w:r>
      <w:r>
        <w:rPr>
          <w:lang w:eastAsia="zh-CN"/>
        </w:rPr>
        <w:t>HSS</w:t>
      </w:r>
      <w:r>
        <w:rPr/>
        <w:t xml:space="preserve"> to the </w:t>
      </w:r>
      <w:r>
        <w:rPr>
          <w:lang w:eastAsia="zh-CN"/>
        </w:rPr>
        <w:t>ProSe Function</w:t>
      </w:r>
      <w:r>
        <w:rPr/>
        <w:t xml:space="preserve">. </w:t>
      </w:r>
    </w:p>
    <w:p>
      <w:pPr>
        <w:pStyle w:val="Normal"/>
        <w:rPr/>
      </w:pPr>
      <w:r>
        <w:rPr/>
        <w:t>Message Format when used over the PC4a application:</w:t>
      </w:r>
    </w:p>
    <w:p>
      <w:pPr>
        <w:pStyle w:val="Normal"/>
        <w:spacing w:before="0" w:after="0"/>
        <w:ind w:left="567" w:firstLine="284"/>
        <w:rPr/>
      </w:pPr>
      <w:r>
        <w:rPr/>
        <w:t xml:space="preserve">&lt; </w:t>
      </w:r>
      <w:r>
        <w:rPr>
          <w:lang w:eastAsia="zh-CN"/>
        </w:rPr>
        <w:t>Update</w:t>
      </w:r>
      <w:r>
        <w:rPr>
          <w:lang w:eastAsia="zh-CN"/>
        </w:rPr>
        <w:t>-</w:t>
      </w:r>
      <w:r>
        <w:rPr>
          <w:lang w:eastAsia="zh-CN"/>
        </w:rPr>
        <w:t>ProSe-</w:t>
      </w:r>
      <w:r>
        <w:rPr>
          <w:lang w:eastAsia="zh-CN"/>
        </w:rPr>
        <w:t xml:space="preserve">Subscriber-Data-Request </w:t>
      </w:r>
      <w:r>
        <w:rPr/>
        <w:t>&gt; ::=</w:t>
        <w:tab/>
        <w:t xml:space="preserve">&lt; Diameter Header: </w:t>
      </w:r>
      <w:r>
        <w:rPr>
          <w:lang w:eastAsia="zh-CN"/>
        </w:rPr>
        <w:t>8388665</w:t>
      </w:r>
      <w:r>
        <w:rPr/>
        <w:t xml:space="preserve">, REQ, PXY, </w:t>
      </w:r>
      <w:r>
        <w:rPr>
          <w:lang w:eastAsia="zh-CN"/>
        </w:rPr>
        <w:t xml:space="preserve">16777336 </w:t>
      </w:r>
      <w:r>
        <w:rPr/>
        <w:t>&gt;</w:t>
      </w:r>
    </w:p>
    <w:p>
      <w:pPr>
        <w:pStyle w:val="NormalLeft1cm"/>
        <w:ind w:left="1704" w:firstLine="2268"/>
        <w:rPr/>
      </w:pPr>
      <w:r>
        <w:rPr/>
        <w:t>&lt; Session-Id &gt;</w:t>
      </w:r>
    </w:p>
    <w:p>
      <w:pPr>
        <w:pStyle w:val="NormalLeft1cm"/>
        <w:ind w:left="1704" w:firstLine="2268"/>
        <w:rPr/>
      </w:pPr>
      <w:r>
        <w:rPr/>
        <w:t xml:space="preserve">[ DRMP ] </w:t>
      </w:r>
    </w:p>
    <w:p>
      <w:pPr>
        <w:pStyle w:val="NormalLeft1cm"/>
        <w:ind w:left="1704" w:firstLine="2268"/>
        <w:rPr/>
      </w:pPr>
      <w:r>
        <w:rPr/>
        <w:t>[ Vendor-Specific-Application-Id ]</w:t>
      </w:r>
    </w:p>
    <w:p>
      <w:pPr>
        <w:pStyle w:val="NormalLeft1cm"/>
        <w:ind w:left="1704" w:firstLine="2268"/>
        <w:rPr/>
      </w:pPr>
      <w:r>
        <w:rPr/>
        <w:t>{ Auth-Session-State }</w:t>
      </w:r>
    </w:p>
    <w:p>
      <w:pPr>
        <w:pStyle w:val="NormalLeft1cm"/>
        <w:ind w:left="1704" w:firstLine="2268"/>
        <w:rPr/>
      </w:pPr>
      <w:r>
        <w:rPr/>
        <w:t>{ Origin-Host }</w:t>
      </w:r>
    </w:p>
    <w:p>
      <w:pPr>
        <w:pStyle w:val="NormalLeft1cm"/>
        <w:ind w:left="1704" w:firstLine="2268"/>
        <w:rPr/>
      </w:pPr>
      <w:r>
        <w:rPr/>
        <w:t>{ Origin-Realm }</w:t>
      </w:r>
    </w:p>
    <w:p>
      <w:pPr>
        <w:pStyle w:val="NormalLeft1cm"/>
        <w:ind w:left="1704" w:firstLine="2268"/>
        <w:rPr/>
      </w:pPr>
      <w:r>
        <w:rPr>
          <w:lang w:eastAsia="zh-CN"/>
        </w:rPr>
        <w:t>{</w:t>
      </w:r>
      <w:r>
        <w:rPr/>
        <w:t xml:space="preserve"> Destination-Host </w:t>
      </w:r>
      <w:r>
        <w:rPr>
          <w:lang w:eastAsia="zh-CN"/>
        </w:rPr>
        <w:t>}</w:t>
      </w:r>
    </w:p>
    <w:p>
      <w:pPr>
        <w:pStyle w:val="NormalLeft1cm"/>
        <w:ind w:left="1704" w:firstLine="2268"/>
        <w:rPr/>
      </w:pPr>
      <w:r>
        <w:rPr/>
        <w:t>{ Destination-Realm }</w:t>
      </w:r>
    </w:p>
    <w:p>
      <w:pPr>
        <w:pStyle w:val="NormalLeft1cm"/>
        <w:ind w:left="1704" w:firstLine="2268"/>
        <w:rPr>
          <w:lang w:eastAsia="zh-CN"/>
        </w:rPr>
      </w:pPr>
      <w:r>
        <w:rPr/>
        <w:t xml:space="preserve">{ </w:t>
      </w:r>
      <w:r>
        <w:rPr>
          <w:lang w:eastAsia="zh-CN"/>
        </w:rPr>
        <w:t>User-Name</w:t>
      </w:r>
      <w:r>
        <w:rPr/>
        <w:t xml:space="preserve"> }</w:t>
      </w:r>
    </w:p>
    <w:p>
      <w:pPr>
        <w:pStyle w:val="NormalLeft1cm"/>
        <w:ind w:left="1704" w:firstLine="2268"/>
        <w:rPr>
          <w:lang w:eastAsia="zh-CN"/>
        </w:rPr>
      </w:pPr>
      <w:r>
        <w:rPr>
          <w:lang w:eastAsia="zh-CN"/>
        </w:rPr>
        <w:t>*[ Supported-Features ]</w:t>
      </w:r>
    </w:p>
    <w:p>
      <w:pPr>
        <w:pStyle w:val="NormalLeft1cm"/>
        <w:ind w:left="1704" w:firstLine="2268"/>
        <w:rPr>
          <w:lang w:eastAsia="zh-CN"/>
        </w:rPr>
      </w:pPr>
      <w:r>
        <w:rPr>
          <w:lang w:eastAsia="zh-CN"/>
        </w:rPr>
        <w:t>[ ProSe Subscription-Data ]</w:t>
      </w:r>
    </w:p>
    <w:p>
      <w:pPr>
        <w:pStyle w:val="NormalLeft1cm"/>
        <w:ind w:left="1704" w:firstLine="2268"/>
        <w:rPr/>
      </w:pPr>
      <w:r>
        <w:rPr>
          <w:lang w:eastAsia="zh-CN"/>
        </w:rPr>
        <w:t>[ Visited-PLMN-Id ]</w:t>
      </w:r>
    </w:p>
    <w:p>
      <w:pPr>
        <w:pStyle w:val="NormalLeft1cm"/>
        <w:ind w:left="1704" w:firstLine="2268"/>
        <w:rPr>
          <w:lang w:eastAsia="zh-CN"/>
        </w:rPr>
      </w:pPr>
      <w:r>
        <w:rPr>
          <w:lang w:eastAsia="zh-CN"/>
        </w:rPr>
        <w:t xml:space="preserve">{ </w:t>
      </w:r>
      <w:r>
        <w:rPr>
          <w:lang w:eastAsia="zh-CN"/>
        </w:rPr>
        <w:t>UP</w:t>
      </w:r>
      <w:r>
        <w:rPr>
          <w:lang w:eastAsia="zh-CN"/>
        </w:rPr>
        <w:t>R</w:t>
      </w:r>
      <w:r>
        <w:rPr>
          <w:lang w:eastAsia="zh-CN"/>
        </w:rPr>
        <w:t>-Flags</w:t>
      </w:r>
      <w:r>
        <w:rPr/>
        <w:t xml:space="preserve"> </w:t>
      </w:r>
      <w:r>
        <w:rPr>
          <w:lang w:eastAsia="zh-CN"/>
        </w:rPr>
        <w:t>}</w:t>
      </w:r>
    </w:p>
    <w:p>
      <w:pPr>
        <w:pStyle w:val="NormalLeft1cm"/>
        <w:ind w:left="1704" w:firstLine="2268"/>
        <w:rPr>
          <w:lang w:eastAsia="zh-CN"/>
        </w:rPr>
      </w:pPr>
      <w:r>
        <w:rPr>
          <w:bCs/>
        </w:rPr>
        <w:t>*[ Reset-ID ]</w:t>
      </w:r>
    </w:p>
    <w:p>
      <w:pPr>
        <w:pStyle w:val="NormalLeft1cm"/>
        <w:ind w:left="1704" w:firstLine="2268"/>
        <w:rPr/>
      </w:pPr>
      <w:r>
        <w:rPr/>
        <w:t>*[ AVP ]</w:t>
      </w:r>
    </w:p>
    <w:p>
      <w:pPr>
        <w:pStyle w:val="Normal"/>
        <w:spacing w:before="0" w:after="0"/>
        <w:ind w:left="1704" w:firstLine="2268"/>
        <w:rPr/>
      </w:pPr>
      <w:r>
        <w:rPr/>
        <w:t>*[ Proxy-Info ]</w:t>
      </w:r>
    </w:p>
    <w:p>
      <w:pPr>
        <w:pStyle w:val="Normal"/>
        <w:ind w:left="854" w:firstLine="3118"/>
        <w:rPr/>
      </w:pPr>
      <w:r>
        <w:rPr/>
        <w:t>*[ Route-Record ]</w:t>
      </w:r>
    </w:p>
    <w:p>
      <w:pPr>
        <w:pStyle w:val="Heading3"/>
        <w:rPr/>
      </w:pPr>
      <w:bookmarkStart w:id="56" w:name="__RefHeading___Toc20218791"/>
      <w:bookmarkEnd w:id="56"/>
      <w:r>
        <w:rPr/>
        <w:t>6.2.6</w:t>
        <w:tab/>
      </w:r>
      <w:r>
        <w:rPr>
          <w:lang w:eastAsia="zh-CN"/>
        </w:rPr>
        <w:t>Update</w:t>
      </w:r>
      <w:r>
        <w:rPr/>
        <w:t>-ProSe-</w:t>
      </w:r>
      <w:r>
        <w:rPr>
          <w:lang w:eastAsia="zh-CN"/>
        </w:rPr>
        <w:t>Subscriber-Data</w:t>
      </w:r>
      <w:r>
        <w:rPr/>
        <w:t>-Answer (UPA) Command</w:t>
      </w:r>
    </w:p>
    <w:p>
      <w:pPr>
        <w:pStyle w:val="Normal"/>
        <w:rPr/>
      </w:pPr>
      <w:r>
        <w:rPr/>
        <w:t xml:space="preserve">The </w:t>
      </w:r>
      <w:r>
        <w:rPr>
          <w:lang w:eastAsia="zh-CN"/>
        </w:rPr>
        <w:t>Update</w:t>
      </w:r>
      <w:r>
        <w:rPr>
          <w:lang w:eastAsia="zh-CN"/>
        </w:rPr>
        <w:t>-</w:t>
      </w:r>
      <w:r>
        <w:rPr>
          <w:lang w:eastAsia="zh-CN"/>
        </w:rPr>
        <w:t xml:space="preserve">ProSe </w:t>
      </w:r>
      <w:r>
        <w:rPr>
          <w:lang w:eastAsia="zh-CN"/>
        </w:rPr>
        <w:t>Subscriber</w:t>
      </w:r>
      <w:r>
        <w:rPr>
          <w:lang w:eastAsia="zh-CN"/>
        </w:rPr>
        <w:t xml:space="preserve"> </w:t>
      </w:r>
      <w:r>
        <w:rPr>
          <w:lang w:eastAsia="zh-CN"/>
        </w:rPr>
        <w:t>Data</w:t>
      </w:r>
      <w:r>
        <w:rPr/>
        <w:t>-Answer (</w:t>
      </w:r>
      <w:r>
        <w:rPr>
          <w:lang w:eastAsia="zh-CN"/>
        </w:rPr>
        <w:t>UP</w:t>
      </w:r>
      <w:r>
        <w:rPr/>
        <w:t xml:space="preserve">A) command, indicated by the Command-Code field set to 8388665 and the 'R' bit cleared in the Command Flags field, is sent from the </w:t>
      </w:r>
      <w:r>
        <w:rPr>
          <w:lang w:eastAsia="zh-CN"/>
        </w:rPr>
        <w:t>ProSe Function</w:t>
      </w:r>
      <w:r>
        <w:rPr/>
        <w:t xml:space="preserve"> to the </w:t>
      </w:r>
      <w:r>
        <w:rPr>
          <w:lang w:eastAsia="zh-CN"/>
        </w:rPr>
        <w:t>HSS</w:t>
      </w:r>
      <w:r>
        <w:rPr/>
        <w:t xml:space="preserve">. </w:t>
      </w:r>
    </w:p>
    <w:p>
      <w:pPr>
        <w:pStyle w:val="Normal"/>
        <w:rPr/>
      </w:pPr>
      <w:r>
        <w:rPr/>
        <w:t>Message Format when used over the PC4a application:</w:t>
      </w:r>
    </w:p>
    <w:p>
      <w:pPr>
        <w:pStyle w:val="Normal"/>
        <w:spacing w:before="0" w:after="0"/>
        <w:ind w:left="567" w:firstLine="284"/>
        <w:rPr/>
      </w:pPr>
      <w:r>
        <w:rPr/>
        <w:t xml:space="preserve">&lt; </w:t>
      </w:r>
      <w:r>
        <w:rPr>
          <w:lang w:eastAsia="zh-CN"/>
        </w:rPr>
        <w:t>Update</w:t>
      </w:r>
      <w:r>
        <w:rPr/>
        <w:t>-ProSe-</w:t>
      </w:r>
      <w:r>
        <w:rPr>
          <w:lang w:eastAsia="zh-CN"/>
        </w:rPr>
        <w:t>Subscriber-Data</w:t>
      </w:r>
      <w:r>
        <w:rPr/>
        <w:t>-Answer&gt; ::=</w:t>
        <w:tab/>
        <w:t>&lt; Diameter Header: 8388665, PXY, 16777336 &gt;</w:t>
      </w:r>
    </w:p>
    <w:p>
      <w:pPr>
        <w:pStyle w:val="NormalLeft1cm"/>
        <w:ind w:left="1704" w:firstLine="2268"/>
        <w:rPr/>
      </w:pPr>
      <w:r>
        <w:rPr/>
        <w:t>&lt; Session-Id &gt;</w:t>
      </w:r>
    </w:p>
    <w:p>
      <w:pPr>
        <w:pStyle w:val="NormalLeft1cm"/>
        <w:ind w:left="1704" w:firstLine="2268"/>
        <w:rPr/>
      </w:pPr>
      <w:r>
        <w:rPr/>
        <w:t xml:space="preserve">[ DRMP ] </w:t>
      </w:r>
    </w:p>
    <w:p>
      <w:pPr>
        <w:pStyle w:val="NormalLeft1cm"/>
        <w:ind w:left="1704" w:firstLine="2268"/>
        <w:rPr/>
      </w:pPr>
      <w:r>
        <w:rPr/>
        <w:t>[ Vendor-Specific-Application-Id ]</w:t>
      </w:r>
    </w:p>
    <w:p>
      <w:pPr>
        <w:pStyle w:val="NormalLeft1cm"/>
        <w:ind w:left="1704" w:firstLine="2268"/>
        <w:rPr/>
      </w:pPr>
      <w:r>
        <w:rPr/>
        <w:t>*[ Supported-Features ]</w:t>
      </w:r>
    </w:p>
    <w:p>
      <w:pPr>
        <w:pStyle w:val="NormalLeft1cm"/>
        <w:ind w:left="1704" w:firstLine="2268"/>
        <w:rPr/>
      </w:pPr>
      <w:r>
        <w:rPr/>
        <w:t>[ Result-Code ]</w:t>
      </w:r>
    </w:p>
    <w:p>
      <w:pPr>
        <w:pStyle w:val="NormalLeft1cm"/>
        <w:ind w:left="1704" w:firstLine="2268"/>
        <w:rPr/>
      </w:pPr>
      <w:r>
        <w:rPr/>
        <w:t xml:space="preserve">[ Experimental-Result ] </w:t>
      </w:r>
    </w:p>
    <w:p>
      <w:pPr>
        <w:pStyle w:val="NormalLeft1cm"/>
        <w:ind w:left="1704" w:firstLine="2268"/>
        <w:rPr/>
      </w:pPr>
      <w:r>
        <w:rPr/>
        <w:t>{ Auth-Session-State }</w:t>
      </w:r>
    </w:p>
    <w:p>
      <w:pPr>
        <w:pStyle w:val="NormalLeft1cm"/>
        <w:ind w:left="1704" w:firstLine="2268"/>
        <w:rPr/>
      </w:pPr>
      <w:r>
        <w:rPr/>
        <w:t>{ Origin-Host }</w:t>
      </w:r>
    </w:p>
    <w:p>
      <w:pPr>
        <w:pStyle w:val="NormalLeft1cm"/>
        <w:ind w:left="1704" w:firstLine="2268"/>
        <w:rPr>
          <w:lang w:eastAsia="zh-CN"/>
        </w:rPr>
      </w:pPr>
      <w:r>
        <w:rPr/>
        <w:t>{ Origin-Realm }</w:t>
      </w:r>
    </w:p>
    <w:p>
      <w:pPr>
        <w:pStyle w:val="NormalLeft1cm"/>
        <w:ind w:left="1704" w:firstLine="2268"/>
        <w:rPr/>
      </w:pPr>
      <w:r>
        <w:rPr/>
        <w:t>*[ AVP ]</w:t>
      </w:r>
    </w:p>
    <w:p>
      <w:pPr>
        <w:pStyle w:val="NormalLeft1cm"/>
        <w:ind w:left="1704" w:firstLine="2268"/>
        <w:rPr/>
      </w:pPr>
      <w:r>
        <w:rPr/>
        <w:t>[ Failed-AVP ]</w:t>
      </w:r>
    </w:p>
    <w:p>
      <w:pPr>
        <w:pStyle w:val="Normal"/>
        <w:spacing w:before="0" w:after="0"/>
        <w:ind w:left="1704" w:firstLine="2268"/>
        <w:rPr/>
      </w:pPr>
      <w:r>
        <w:rPr/>
        <w:t>*[ Proxy-Info ]</w:t>
      </w:r>
    </w:p>
    <w:p>
      <w:pPr>
        <w:pStyle w:val="Normal"/>
        <w:ind w:left="854" w:firstLine="3118"/>
        <w:rPr/>
      </w:pPr>
      <w:r>
        <w:rPr/>
        <w:t>*[ Route-Record ]</w:t>
      </w:r>
    </w:p>
    <w:p>
      <w:pPr>
        <w:pStyle w:val="Heading3"/>
        <w:rPr/>
      </w:pPr>
      <w:bookmarkStart w:id="57" w:name="__RefHeading___Toc20218792"/>
      <w:bookmarkEnd w:id="57"/>
      <w:r>
        <w:rPr/>
        <w:t>6.2.7</w:t>
        <w:tab/>
      </w:r>
      <w:r>
        <w:rPr>
          <w:lang w:eastAsia="zh-CN"/>
        </w:rPr>
        <w:t>ProSe-</w:t>
      </w:r>
      <w:r>
        <w:rPr/>
        <w:t>Notify-Request (</w:t>
      </w:r>
      <w:r>
        <w:rPr>
          <w:lang w:eastAsia="zh-CN"/>
        </w:rPr>
        <w:t>PN</w:t>
      </w:r>
      <w:r>
        <w:rPr/>
        <w:t>R)</w:t>
      </w:r>
      <w:r>
        <w:rPr>
          <w:lang w:eastAsia="zh-CN"/>
        </w:rPr>
        <w:t xml:space="preserve"> </w:t>
      </w:r>
      <w:r>
        <w:rPr/>
        <w:t>Command</w:t>
      </w:r>
    </w:p>
    <w:p>
      <w:pPr>
        <w:pStyle w:val="Normal"/>
        <w:rPr/>
      </w:pPr>
      <w:r>
        <w:rPr/>
        <w:t xml:space="preserve">The </w:t>
      </w:r>
      <w:r>
        <w:rPr>
          <w:lang w:eastAsia="zh-CN"/>
        </w:rPr>
        <w:t>ProSe-</w:t>
      </w:r>
      <w:r>
        <w:rPr/>
        <w:t>Notify-Request (</w:t>
      </w:r>
      <w:r>
        <w:rPr>
          <w:lang w:eastAsia="zh-CN"/>
        </w:rPr>
        <w:t>PN</w:t>
      </w:r>
      <w:r>
        <w:rPr/>
        <w:t>R) command, indicated by the Command-Code field set to 838866</w:t>
      </w:r>
      <w:r>
        <w:rPr/>
        <w:t>6</w:t>
      </w:r>
      <w:r>
        <w:rPr>
          <w:lang w:eastAsia="zh-CN"/>
        </w:rPr>
        <w:t xml:space="preserve"> </w:t>
      </w:r>
      <w:r>
        <w:rPr/>
        <w:t xml:space="preserve">and the "R" bit set in the Command Flags field, is sent from the </w:t>
      </w:r>
      <w:r>
        <w:rPr>
          <w:lang w:eastAsia="zh-CN"/>
        </w:rPr>
        <w:t xml:space="preserve">ProSe Function </w:t>
      </w:r>
      <w:r>
        <w:rPr/>
        <w:t xml:space="preserve">to the </w:t>
      </w:r>
      <w:r>
        <w:rPr>
          <w:lang w:eastAsia="zh-CN"/>
        </w:rPr>
        <w:t>HSS</w:t>
      </w:r>
      <w:r>
        <w:rPr/>
        <w:t xml:space="preserve">. </w:t>
      </w:r>
    </w:p>
    <w:p>
      <w:pPr>
        <w:pStyle w:val="Normal"/>
        <w:rPr/>
      </w:pPr>
      <w:r>
        <w:rPr/>
        <w:t>Message Format</w:t>
      </w:r>
    </w:p>
    <w:p>
      <w:pPr>
        <w:pStyle w:val="Normal"/>
        <w:spacing w:before="0" w:after="0"/>
        <w:ind w:left="567" w:firstLine="284"/>
        <w:rPr/>
      </w:pPr>
      <w:r>
        <w:rPr/>
        <w:t xml:space="preserve">&lt; </w:t>
      </w:r>
      <w:r>
        <w:rPr>
          <w:lang w:eastAsia="zh-CN"/>
        </w:rPr>
        <w:t>ProSe-</w:t>
      </w:r>
      <w:r>
        <w:rPr/>
        <w:t>Notify-Request &gt; ::=</w:t>
        <w:tab/>
        <w:t>&lt; Diameter Header: 838866</w:t>
      </w:r>
      <w:r>
        <w:rPr/>
        <w:t>6</w:t>
      </w:r>
      <w:r>
        <w:rPr/>
        <w:t>, REQ, PXY, 16777336 &gt;</w:t>
      </w:r>
    </w:p>
    <w:p>
      <w:pPr>
        <w:pStyle w:val="Normal"/>
        <w:spacing w:before="0" w:after="0"/>
        <w:ind w:left="3124" w:firstLine="284"/>
        <w:rPr>
          <w:lang w:eastAsia="zh-CN"/>
        </w:rPr>
      </w:pPr>
      <w:r>
        <w:rPr/>
        <w:t>&lt; Session-Id &gt;</w:t>
      </w:r>
    </w:p>
    <w:p>
      <w:pPr>
        <w:pStyle w:val="Normal"/>
        <w:spacing w:before="0" w:after="0"/>
        <w:ind w:left="3124" w:firstLine="284"/>
        <w:rPr/>
      </w:pPr>
      <w:r>
        <w:rPr/>
        <w:t xml:space="preserve">[ DRMP ] </w:t>
      </w:r>
    </w:p>
    <w:p>
      <w:pPr>
        <w:pStyle w:val="Normal"/>
        <w:spacing w:before="0" w:after="0"/>
        <w:ind w:left="3124" w:firstLine="284"/>
        <w:rPr>
          <w:lang w:eastAsia="zh-CN"/>
        </w:rPr>
      </w:pPr>
      <w:r>
        <w:rPr/>
        <w:t>[ Vendor-Specific-Application-Id ]</w:t>
      </w:r>
    </w:p>
    <w:p>
      <w:pPr>
        <w:pStyle w:val="Normal"/>
        <w:spacing w:before="0" w:after="0"/>
        <w:ind w:left="3124" w:firstLine="284"/>
        <w:rPr/>
      </w:pPr>
      <w:r>
        <w:rPr/>
        <w:t>{ Auth-Session-State }</w:t>
      </w:r>
    </w:p>
    <w:p>
      <w:pPr>
        <w:pStyle w:val="Normal"/>
        <w:spacing w:before="0" w:after="0"/>
        <w:ind w:left="3124" w:firstLine="284"/>
        <w:rPr/>
      </w:pPr>
      <w:r>
        <w:rPr/>
        <w:t>{ Origin-Host }</w:t>
      </w:r>
    </w:p>
    <w:p>
      <w:pPr>
        <w:pStyle w:val="Normal"/>
        <w:spacing w:before="0" w:after="0"/>
        <w:ind w:left="3124" w:firstLine="284"/>
        <w:rPr/>
      </w:pPr>
      <w:r>
        <w:rPr/>
        <w:t>{ Origin-Realm }</w:t>
      </w:r>
    </w:p>
    <w:p>
      <w:pPr>
        <w:pStyle w:val="Normal"/>
        <w:spacing w:before="0" w:after="0"/>
        <w:ind w:left="3124" w:firstLine="284"/>
        <w:rPr/>
      </w:pPr>
      <w:r>
        <w:rPr>
          <w:lang w:eastAsia="zh-CN"/>
        </w:rPr>
        <w:t>[</w:t>
      </w:r>
      <w:r>
        <w:rPr/>
        <w:t xml:space="preserve"> Destination-Host </w:t>
      </w:r>
      <w:r>
        <w:rPr>
          <w:lang w:eastAsia="zh-CN"/>
        </w:rPr>
        <w:t>]</w:t>
      </w:r>
    </w:p>
    <w:p>
      <w:pPr>
        <w:pStyle w:val="Normal"/>
        <w:spacing w:before="0" w:after="0"/>
        <w:ind w:left="3124" w:firstLine="284"/>
        <w:rPr/>
      </w:pPr>
      <w:r>
        <w:rPr/>
        <w:t>{ Destination-Realm }</w:t>
      </w:r>
    </w:p>
    <w:p>
      <w:pPr>
        <w:pStyle w:val="Normal"/>
        <w:spacing w:before="0" w:after="0"/>
        <w:ind w:left="3124" w:firstLine="284"/>
        <w:rPr/>
      </w:pPr>
      <w:r>
        <w:rPr>
          <w:lang w:eastAsia="zh-CN"/>
        </w:rPr>
        <w:t>[</w:t>
      </w:r>
      <w:r>
        <w:rPr/>
        <w:t xml:space="preserve"> </w:t>
      </w:r>
      <w:r>
        <w:rPr>
          <w:rFonts w:cs="Arial"/>
          <w:bCs/>
          <w:lang w:val="en-US"/>
        </w:rPr>
        <w:t>User</w:t>
      </w:r>
      <w:r>
        <w:rPr>
          <w:rFonts w:cs="Arial"/>
          <w:bCs/>
          <w:lang w:val="en-US" w:eastAsia="zh-CN"/>
        </w:rPr>
        <w:t>-Name</w:t>
      </w:r>
      <w:r>
        <w:rPr/>
        <w:t xml:space="preserve"> </w:t>
      </w:r>
      <w:r>
        <w:rPr>
          <w:lang w:eastAsia="zh-CN"/>
        </w:rPr>
        <w:t>]</w:t>
      </w:r>
    </w:p>
    <w:p>
      <w:pPr>
        <w:pStyle w:val="Normal"/>
        <w:spacing w:before="0" w:after="0"/>
        <w:ind w:left="3124" w:firstLine="284"/>
        <w:rPr>
          <w:lang w:eastAsia="zh-CN"/>
        </w:rPr>
      </w:pPr>
      <w:r>
        <w:rPr>
          <w:lang w:eastAsia="zh-CN"/>
        </w:rPr>
        <w:t>[ ProSe-Permission ]</w:t>
      </w:r>
    </w:p>
    <w:p>
      <w:pPr>
        <w:pStyle w:val="Normal"/>
        <w:spacing w:before="0" w:after="0"/>
        <w:ind w:left="3124" w:firstLine="284"/>
        <w:rPr>
          <w:lang w:eastAsia="zh-CN"/>
        </w:rPr>
      </w:pPr>
      <w:r>
        <w:rPr>
          <w:lang w:eastAsia="zh-CN"/>
        </w:rPr>
        <w:t>[ Visited-PLMN-Id ]</w:t>
      </w:r>
    </w:p>
    <w:p>
      <w:pPr>
        <w:pStyle w:val="Normal"/>
        <w:spacing w:before="0" w:after="0"/>
        <w:ind w:left="3124" w:firstLine="284"/>
        <w:rPr>
          <w:lang w:eastAsia="zh-CN"/>
        </w:rPr>
      </w:pPr>
      <w:r>
        <w:rPr>
          <w:lang w:eastAsia="zh-CN"/>
        </w:rPr>
        <w:t>[ PNR-Flags ]</w:t>
      </w:r>
    </w:p>
    <w:p>
      <w:pPr>
        <w:pStyle w:val="Normal"/>
        <w:spacing w:before="0" w:after="0"/>
        <w:ind w:left="3124" w:firstLine="284"/>
        <w:rPr/>
      </w:pPr>
      <w:r>
        <w:rPr>
          <w:bCs/>
        </w:rPr>
        <w:t>*[ Supported-Features ]</w:t>
      </w:r>
    </w:p>
    <w:p>
      <w:pPr>
        <w:pStyle w:val="Normal"/>
        <w:spacing w:before="0" w:after="0"/>
        <w:ind w:left="3124" w:firstLine="284"/>
        <w:rPr>
          <w:bCs/>
          <w:lang w:eastAsia="zh-CN"/>
        </w:rPr>
      </w:pPr>
      <w:r>
        <w:rPr>
          <w:lang w:val="en-US"/>
        </w:rPr>
        <w:t>[ OC-Supported-Features ]</w:t>
      </w:r>
    </w:p>
    <w:p>
      <w:pPr>
        <w:pStyle w:val="Normal"/>
        <w:spacing w:before="0" w:after="0"/>
        <w:ind w:left="1134" w:firstLine="2268"/>
        <w:rPr>
          <w:bCs/>
        </w:rPr>
      </w:pPr>
      <w:r>
        <w:rPr/>
        <w:t>*[ AVP ]</w:t>
      </w:r>
    </w:p>
    <w:p>
      <w:pPr>
        <w:pStyle w:val="Normal"/>
        <w:spacing w:before="0" w:after="0"/>
        <w:ind w:left="1134" w:firstLine="2268"/>
        <w:rPr/>
      </w:pPr>
      <w:r>
        <w:rPr/>
        <w:t>*[ Proxy-Info ]</w:t>
      </w:r>
    </w:p>
    <w:p>
      <w:pPr>
        <w:pStyle w:val="Normal"/>
        <w:ind w:left="284" w:firstLine="3118"/>
        <w:rPr/>
      </w:pPr>
      <w:r>
        <w:rPr/>
        <w:t>*[ Route-Record ]</w:t>
      </w:r>
    </w:p>
    <w:p>
      <w:pPr>
        <w:pStyle w:val="Heading3"/>
        <w:rPr/>
      </w:pPr>
      <w:bookmarkStart w:id="58" w:name="__RefHeading___Toc20218793"/>
      <w:bookmarkEnd w:id="58"/>
      <w:r>
        <w:rPr/>
        <w:t>6.2.8</w:t>
        <w:tab/>
      </w:r>
      <w:r>
        <w:rPr/>
        <w:t>ProSe-</w:t>
      </w:r>
      <w:r>
        <w:rPr/>
        <w:t>Notify-Answer (</w:t>
      </w:r>
      <w:r>
        <w:rPr/>
        <w:t>PN</w:t>
      </w:r>
      <w:r>
        <w:rPr/>
        <w:t>A) Command</w:t>
      </w:r>
    </w:p>
    <w:p>
      <w:pPr>
        <w:pStyle w:val="Normal"/>
        <w:rPr/>
      </w:pPr>
      <w:r>
        <w:rPr/>
        <w:t xml:space="preserve">The </w:t>
      </w:r>
      <w:r>
        <w:rPr>
          <w:lang w:eastAsia="zh-CN"/>
        </w:rPr>
        <w:t>ProSe-</w:t>
      </w:r>
      <w:r>
        <w:rPr/>
        <w:t>Notify-Answer (</w:t>
      </w:r>
      <w:r>
        <w:rPr>
          <w:lang w:eastAsia="zh-CN"/>
        </w:rPr>
        <w:t>PN</w:t>
      </w:r>
      <w:r>
        <w:rPr/>
        <w:t>A) command, indicated by the Command-Code field set to 838866</w:t>
      </w:r>
      <w:r>
        <w:rPr/>
        <w:t>6</w:t>
      </w:r>
      <w:r>
        <w:rPr>
          <w:lang w:val="en-US" w:eastAsia="zh-CN"/>
        </w:rPr>
        <w:t xml:space="preserve"> </w:t>
      </w:r>
      <w:r>
        <w:rPr/>
        <w:t xml:space="preserve">and the "R" bit cleared in the Command Flags field, is sent from the </w:t>
      </w:r>
      <w:r>
        <w:rPr>
          <w:lang w:eastAsia="zh-CN"/>
        </w:rPr>
        <w:t>HSS</w:t>
      </w:r>
      <w:r>
        <w:rPr/>
        <w:t xml:space="preserve"> to the </w:t>
      </w:r>
      <w:r>
        <w:rPr>
          <w:lang w:eastAsia="zh-CN"/>
        </w:rPr>
        <w:t>ProSe Function</w:t>
      </w:r>
      <w:r>
        <w:rPr/>
        <w:t xml:space="preserve">. </w:t>
      </w:r>
    </w:p>
    <w:p>
      <w:pPr>
        <w:pStyle w:val="Normal"/>
        <w:rPr/>
      </w:pPr>
      <w:r>
        <w:rPr/>
        <w:t>Message Format</w:t>
      </w:r>
    </w:p>
    <w:p>
      <w:pPr>
        <w:pStyle w:val="Normal"/>
        <w:spacing w:before="0" w:after="0"/>
        <w:ind w:left="567" w:firstLine="284"/>
        <w:rPr/>
      </w:pPr>
      <w:r>
        <w:rPr/>
        <w:t xml:space="preserve">&lt; </w:t>
      </w:r>
      <w:r>
        <w:rPr>
          <w:lang w:eastAsia="zh-CN"/>
        </w:rPr>
        <w:t>ProSe-</w:t>
      </w:r>
      <w:r>
        <w:rPr/>
        <w:t>Notify-Answer &gt; ::=</w:t>
        <w:tab/>
        <w:t>&lt; Diameter Header: 838866</w:t>
      </w:r>
      <w:r>
        <w:rPr/>
        <w:t>6</w:t>
      </w:r>
      <w:r>
        <w:rPr/>
        <w:t>, PXY, 16777336 &gt;</w:t>
      </w:r>
    </w:p>
    <w:p>
      <w:pPr>
        <w:pStyle w:val="Normal"/>
        <w:spacing w:before="0" w:after="0"/>
        <w:ind w:left="3124" w:firstLine="284"/>
        <w:rPr/>
      </w:pPr>
      <w:r>
        <w:rPr/>
        <w:t>&lt; Session-Id &gt;</w:t>
      </w:r>
    </w:p>
    <w:p>
      <w:pPr>
        <w:pStyle w:val="Normal"/>
        <w:spacing w:before="0" w:after="0"/>
        <w:ind w:left="1134" w:firstLine="2268"/>
        <w:rPr/>
      </w:pPr>
      <w:r>
        <w:rPr/>
        <w:t xml:space="preserve">[ DRMP ] </w:t>
      </w:r>
    </w:p>
    <w:p>
      <w:pPr>
        <w:pStyle w:val="Normal"/>
        <w:spacing w:before="0" w:after="0"/>
        <w:ind w:left="1134" w:firstLine="2268"/>
        <w:rPr>
          <w:lang w:eastAsia="zh-CN"/>
        </w:rPr>
      </w:pPr>
      <w:r>
        <w:rPr/>
        <w:t>[ Vendor-Specific-Application-Id ]</w:t>
      </w:r>
    </w:p>
    <w:p>
      <w:pPr>
        <w:pStyle w:val="Normal"/>
        <w:spacing w:before="0" w:after="0"/>
        <w:ind w:left="1134" w:firstLine="2268"/>
        <w:rPr/>
      </w:pPr>
      <w:r>
        <w:rPr/>
        <w:t>[ Result-Code ]</w:t>
      </w:r>
    </w:p>
    <w:p>
      <w:pPr>
        <w:pStyle w:val="Normal"/>
        <w:spacing w:before="0" w:after="0"/>
        <w:ind w:left="1134" w:firstLine="2268"/>
        <w:rPr>
          <w:lang w:eastAsia="zh-CN"/>
        </w:rPr>
      </w:pPr>
      <w:r>
        <w:rPr/>
        <w:t>[ Experimental-Result ]</w:t>
      </w:r>
    </w:p>
    <w:p>
      <w:pPr>
        <w:pStyle w:val="Normal"/>
        <w:spacing w:before="0" w:after="0"/>
        <w:ind w:left="1134" w:firstLine="2268"/>
        <w:rPr/>
      </w:pPr>
      <w:r>
        <w:rPr/>
        <w:t>{ Auth-Session-State }</w:t>
      </w:r>
    </w:p>
    <w:p>
      <w:pPr>
        <w:pStyle w:val="Normal"/>
        <w:spacing w:before="0" w:after="0"/>
        <w:ind w:left="3124" w:firstLine="284"/>
        <w:rPr/>
      </w:pPr>
      <w:r>
        <w:rPr/>
        <w:t>{ Origin-Host }</w:t>
      </w:r>
    </w:p>
    <w:p>
      <w:pPr>
        <w:pStyle w:val="Normal"/>
        <w:spacing w:before="0" w:after="0"/>
        <w:ind w:left="3124" w:firstLine="284"/>
        <w:rPr>
          <w:lang w:eastAsia="zh-CN"/>
        </w:rPr>
      </w:pPr>
      <w:r>
        <w:rPr/>
        <w:t>{ Origin-Realm }</w:t>
      </w:r>
    </w:p>
    <w:p>
      <w:pPr>
        <w:pStyle w:val="Normal"/>
        <w:spacing w:before="0" w:after="0"/>
        <w:ind w:left="3124" w:firstLine="284"/>
        <w:rPr/>
      </w:pPr>
      <w:r>
        <w:rPr>
          <w:bCs/>
        </w:rPr>
        <w:t>*[ Supported-Features ]</w:t>
      </w:r>
    </w:p>
    <w:p>
      <w:pPr>
        <w:pStyle w:val="Normal"/>
        <w:spacing w:before="0" w:after="0"/>
        <w:ind w:left="3124" w:firstLine="284"/>
        <w:rPr>
          <w:lang w:val="en-US" w:eastAsia="zh-CN"/>
        </w:rPr>
      </w:pPr>
      <w:r>
        <w:rPr>
          <w:lang w:val="en-US"/>
        </w:rPr>
        <w:t>[ OC-Supported-Features ]</w:t>
      </w:r>
    </w:p>
    <w:p>
      <w:pPr>
        <w:pStyle w:val="Normal"/>
        <w:spacing w:before="0" w:after="0"/>
        <w:ind w:left="3124" w:firstLine="284"/>
        <w:rPr>
          <w:lang w:eastAsia="zh-CN"/>
        </w:rPr>
      </w:pPr>
      <w:r>
        <w:rPr>
          <w:lang w:val="en-US"/>
        </w:rPr>
        <w:t>[ OC-OLR ]</w:t>
      </w:r>
    </w:p>
    <w:p>
      <w:pPr>
        <w:pStyle w:val="Normal"/>
        <w:spacing w:before="0" w:after="0"/>
        <w:ind w:left="1134" w:firstLine="2268"/>
        <w:rPr>
          <w:lang w:val="en-US"/>
        </w:rPr>
      </w:pPr>
      <w:r>
        <w:rPr>
          <w:lang w:val="en-US"/>
        </w:rPr>
        <w:t>*[ Load ]</w:t>
      </w:r>
    </w:p>
    <w:p>
      <w:pPr>
        <w:pStyle w:val="Normal"/>
        <w:spacing w:before="0" w:after="0"/>
        <w:ind w:left="1134" w:firstLine="2268"/>
        <w:rPr>
          <w:lang w:val="en-US"/>
        </w:rPr>
      </w:pPr>
      <w:r>
        <w:rPr>
          <w:lang w:val="en-US"/>
        </w:rPr>
        <w:t>*[ AVP ]</w:t>
      </w:r>
    </w:p>
    <w:p>
      <w:pPr>
        <w:pStyle w:val="Normal"/>
        <w:spacing w:before="0" w:after="0"/>
        <w:ind w:left="1134" w:firstLine="2268"/>
        <w:rPr/>
      </w:pPr>
      <w:r>
        <w:rPr/>
        <w:t>[ Failed-AVP ]</w:t>
      </w:r>
    </w:p>
    <w:p>
      <w:pPr>
        <w:pStyle w:val="Normal"/>
        <w:spacing w:before="0" w:after="0"/>
        <w:ind w:left="1134" w:firstLine="2268"/>
        <w:rPr/>
      </w:pPr>
      <w:r>
        <w:rPr/>
        <w:t>*[ Proxy-Info ]</w:t>
      </w:r>
    </w:p>
    <w:p>
      <w:pPr>
        <w:pStyle w:val="Normal"/>
        <w:ind w:left="284" w:firstLine="3118"/>
        <w:rPr/>
      </w:pPr>
      <w:r>
        <w:rPr/>
        <w:t>*[ Route-Record ]</w:t>
      </w:r>
    </w:p>
    <w:p>
      <w:pPr>
        <w:pStyle w:val="Heading3"/>
        <w:rPr/>
      </w:pPr>
      <w:bookmarkStart w:id="59" w:name="__RefHeading___Toc20218794"/>
      <w:bookmarkEnd w:id="59"/>
      <w:r>
        <w:rPr/>
        <w:t>6.2.9</w:t>
        <w:tab/>
        <w:t>Reset-Request (RSR) Command</w:t>
      </w:r>
    </w:p>
    <w:p>
      <w:pPr>
        <w:pStyle w:val="Normal"/>
        <w:rPr/>
      </w:pPr>
      <w:r>
        <w:rPr/>
        <w:t xml:space="preserve">The Reset-Request (RSR) command, indicated by the Command-Code field set to 322 and the 'R' bit set in the Command Flags field, is sent from HSS to the ProSe Function. </w:t>
      </w:r>
    </w:p>
    <w:p>
      <w:pPr>
        <w:pStyle w:val="Normal"/>
        <w:rPr/>
      </w:pPr>
      <w:r>
        <w:rPr/>
        <w:t>Message Format when used over the PC4a application:</w:t>
      </w:r>
    </w:p>
    <w:p>
      <w:pPr>
        <w:pStyle w:val="Normal"/>
        <w:spacing w:before="0" w:after="0"/>
        <w:ind w:left="567" w:firstLine="284"/>
        <w:rPr/>
      </w:pPr>
      <w:r>
        <w:rPr/>
        <w:t>&lt; Reset-Request&gt; ::=</w:t>
        <w:tab/>
        <w:t>&lt; Diameter Header: 322, REQ, PXY, 16777336 &gt;</w:t>
      </w:r>
    </w:p>
    <w:p>
      <w:pPr>
        <w:pStyle w:val="NormalLeft1cm"/>
        <w:ind w:left="284" w:firstLine="2268"/>
        <w:rPr/>
      </w:pPr>
      <w:r>
        <w:rPr/>
        <w:t>&lt; Session-Id &gt;</w:t>
      </w:r>
    </w:p>
    <w:p>
      <w:pPr>
        <w:pStyle w:val="NormalLeft1cm"/>
        <w:ind w:left="284" w:firstLine="2268"/>
        <w:rPr/>
      </w:pPr>
      <w:r>
        <w:rPr/>
        <w:t xml:space="preserve">[ DRMP ] </w:t>
      </w:r>
    </w:p>
    <w:p>
      <w:pPr>
        <w:pStyle w:val="NormalLeft1cm"/>
        <w:ind w:left="284" w:firstLine="2268"/>
        <w:rPr/>
      </w:pPr>
      <w:r>
        <w:rPr/>
        <w:t>[ Vendor-Specific-Application-Id ]</w:t>
      </w:r>
    </w:p>
    <w:p>
      <w:pPr>
        <w:pStyle w:val="NormalLeft1cm"/>
        <w:ind w:left="284" w:firstLine="2268"/>
        <w:rPr/>
      </w:pPr>
      <w:r>
        <w:rPr/>
        <w:t>{ Origin-Host }</w:t>
      </w:r>
    </w:p>
    <w:p>
      <w:pPr>
        <w:pStyle w:val="NormalLeft1cm"/>
        <w:ind w:left="284" w:firstLine="2268"/>
        <w:rPr/>
      </w:pPr>
      <w:r>
        <w:rPr/>
        <w:t>{ Origin-Realm }</w:t>
      </w:r>
    </w:p>
    <w:p>
      <w:pPr>
        <w:pStyle w:val="NormalLeft1cm"/>
        <w:ind w:left="284" w:firstLine="2268"/>
        <w:rPr/>
      </w:pPr>
      <w:r>
        <w:rPr/>
        <w:t>{ Destination-Host }</w:t>
      </w:r>
    </w:p>
    <w:p>
      <w:pPr>
        <w:pStyle w:val="NormalLeft1cm"/>
        <w:ind w:left="284" w:firstLine="2268"/>
        <w:rPr/>
      </w:pPr>
      <w:r>
        <w:rPr/>
        <w:t>{ Destination-Realm }</w:t>
      </w:r>
    </w:p>
    <w:p>
      <w:pPr>
        <w:pStyle w:val="NormalLeft1cm"/>
        <w:ind w:left="284" w:firstLine="2268"/>
        <w:rPr/>
      </w:pPr>
      <w:r>
        <w:rPr/>
        <w:t>*[ Supported-Features ]</w:t>
      </w:r>
    </w:p>
    <w:p>
      <w:pPr>
        <w:pStyle w:val="NormalLeft1cm"/>
        <w:ind w:left="284" w:firstLine="2268"/>
        <w:rPr>
          <w:lang w:val="nb-NO"/>
        </w:rPr>
      </w:pPr>
      <w:r>
        <w:rPr>
          <w:lang w:val="nb-NO"/>
        </w:rPr>
        <w:t>*[ User-Id ]</w:t>
      </w:r>
    </w:p>
    <w:p>
      <w:pPr>
        <w:pStyle w:val="NormalLeft1cm"/>
        <w:ind w:left="284" w:firstLine="2268"/>
        <w:rPr>
          <w:lang w:val="nb-NO"/>
        </w:rPr>
      </w:pPr>
      <w:r>
        <w:rPr>
          <w:bCs/>
        </w:rPr>
        <w:t>*[ Reset-ID ]</w:t>
      </w:r>
    </w:p>
    <w:p>
      <w:pPr>
        <w:pStyle w:val="NormalLeft1cm"/>
        <w:ind w:left="284" w:firstLine="2268"/>
        <w:rPr>
          <w:lang w:val="nb-NO"/>
        </w:rPr>
      </w:pPr>
      <w:r>
        <w:rPr>
          <w:lang w:val="nb-NO"/>
        </w:rPr>
        <w:t>*[ AVP ]</w:t>
      </w:r>
    </w:p>
    <w:p>
      <w:pPr>
        <w:pStyle w:val="Normal"/>
        <w:spacing w:before="0" w:after="0"/>
        <w:ind w:left="2268" w:firstLine="284"/>
        <w:rPr/>
      </w:pPr>
      <w:r>
        <w:rPr/>
        <w:t>*[ Proxy-Info ]</w:t>
      </w:r>
    </w:p>
    <w:p>
      <w:pPr>
        <w:pStyle w:val="Normal"/>
        <w:ind w:left="2268" w:firstLine="284"/>
        <w:rPr/>
      </w:pPr>
      <w:r>
        <w:rPr/>
        <w:t>*[ Route-Record ]</w:t>
      </w:r>
    </w:p>
    <w:p>
      <w:pPr>
        <w:pStyle w:val="Heading3"/>
        <w:rPr/>
      </w:pPr>
      <w:bookmarkStart w:id="60" w:name="__RefHeading___Toc20218795"/>
      <w:bookmarkEnd w:id="60"/>
      <w:r>
        <w:rPr/>
        <w:t>6.2.10</w:t>
        <w:tab/>
        <w:t>Reset-Answer (RSA) Command</w:t>
      </w:r>
    </w:p>
    <w:p>
      <w:pPr>
        <w:pStyle w:val="Normal"/>
        <w:rPr/>
      </w:pPr>
      <w:r>
        <w:rPr/>
        <w:t>The Reset-Answer (RSA) command, indicated by the Command-Code field set to 322 and the 'R' bit cleared in the Command Flags field, is sent from ProSe Function to HSS.</w:t>
      </w:r>
    </w:p>
    <w:p>
      <w:pPr>
        <w:pStyle w:val="Normal"/>
        <w:rPr/>
      </w:pPr>
      <w:r>
        <w:rPr/>
        <w:t>Message Format when used over the PC4a application:</w:t>
      </w:r>
    </w:p>
    <w:p>
      <w:pPr>
        <w:pStyle w:val="Normal"/>
        <w:spacing w:before="0" w:after="0"/>
        <w:ind w:left="567" w:firstLine="284"/>
        <w:rPr/>
      </w:pPr>
      <w:r>
        <w:rPr/>
        <w:t>&lt; Reset-Answer&gt; ::=</w:t>
        <w:tab/>
        <w:t>&lt; Diameter Header: 322, PXY, 16777336 &gt;</w:t>
      </w:r>
    </w:p>
    <w:p>
      <w:pPr>
        <w:pStyle w:val="NormalLeft1cm"/>
        <w:ind w:left="284" w:firstLine="2268"/>
        <w:rPr/>
      </w:pPr>
      <w:r>
        <w:rPr/>
        <w:t>&lt; Session-Id &gt;</w:t>
      </w:r>
    </w:p>
    <w:p>
      <w:pPr>
        <w:pStyle w:val="NormalLeft1cm"/>
        <w:ind w:left="284" w:firstLine="2268"/>
        <w:rPr/>
      </w:pPr>
      <w:r>
        <w:rPr/>
        <w:t xml:space="preserve">[ DRMP ] </w:t>
      </w:r>
    </w:p>
    <w:p>
      <w:pPr>
        <w:pStyle w:val="NormalLeft1cm"/>
        <w:ind w:left="284" w:firstLine="2268"/>
        <w:rPr/>
      </w:pPr>
      <w:r>
        <w:rPr/>
        <w:t>[ Vendor-Specific-Application-Id ]</w:t>
      </w:r>
    </w:p>
    <w:p>
      <w:pPr>
        <w:pStyle w:val="NormalLeft1cm"/>
        <w:ind w:left="284" w:firstLine="2268"/>
        <w:rPr/>
      </w:pPr>
      <w:r>
        <w:rPr/>
        <w:t>*[ Supported-Features ]</w:t>
      </w:r>
    </w:p>
    <w:p>
      <w:pPr>
        <w:pStyle w:val="NormalLeft1cm"/>
        <w:ind w:left="284" w:firstLine="2268"/>
        <w:rPr/>
      </w:pPr>
      <w:r>
        <w:rPr/>
        <w:t>[ Result-Code ]</w:t>
      </w:r>
    </w:p>
    <w:p>
      <w:pPr>
        <w:pStyle w:val="NormalLeft1cm"/>
        <w:ind w:left="284" w:firstLine="2268"/>
        <w:rPr/>
      </w:pPr>
      <w:r>
        <w:rPr/>
        <w:t xml:space="preserve">[ Experimental-Result ] </w:t>
      </w:r>
    </w:p>
    <w:p>
      <w:pPr>
        <w:pStyle w:val="NormalLeft1cm"/>
        <w:ind w:left="284" w:firstLine="2268"/>
        <w:rPr/>
      </w:pPr>
      <w:r>
        <w:rPr/>
        <w:t>{ Auth-Session-State }</w:t>
      </w:r>
    </w:p>
    <w:p>
      <w:pPr>
        <w:pStyle w:val="NormalLeft1cm"/>
        <w:ind w:left="284" w:firstLine="2268"/>
        <w:rPr/>
      </w:pPr>
      <w:r>
        <w:rPr/>
        <w:t>{ Origin-Host }</w:t>
      </w:r>
    </w:p>
    <w:p>
      <w:pPr>
        <w:pStyle w:val="NormalLeft1cm"/>
        <w:ind w:left="284" w:firstLine="2268"/>
        <w:rPr/>
      </w:pPr>
      <w:r>
        <w:rPr/>
        <w:t>{ Origin-Realm }</w:t>
      </w:r>
    </w:p>
    <w:p>
      <w:pPr>
        <w:pStyle w:val="NormalLeft1cm"/>
        <w:ind w:left="284" w:firstLine="2268"/>
        <w:rPr/>
      </w:pPr>
      <w:r>
        <w:rPr/>
        <w:t>*[ AVP ]</w:t>
      </w:r>
    </w:p>
    <w:p>
      <w:pPr>
        <w:pStyle w:val="NormalLeft1cm"/>
        <w:ind w:left="284" w:firstLine="2268"/>
        <w:rPr/>
      </w:pPr>
      <w:r>
        <w:rPr/>
        <w:t>[ Failed-AVP ]</w:t>
      </w:r>
    </w:p>
    <w:p>
      <w:pPr>
        <w:pStyle w:val="Normal"/>
        <w:spacing w:before="0" w:after="0"/>
        <w:ind w:left="2268" w:firstLine="284"/>
        <w:rPr/>
      </w:pPr>
      <w:r>
        <w:rPr/>
        <w:t>*[ Proxy-Info ]</w:t>
      </w:r>
    </w:p>
    <w:p>
      <w:pPr>
        <w:pStyle w:val="Normal"/>
        <w:ind w:left="2268" w:firstLine="284"/>
        <w:rPr/>
      </w:pPr>
      <w:r>
        <w:rPr/>
        <w:t>*[ Route-Record ]</w:t>
      </w:r>
    </w:p>
    <w:p>
      <w:pPr>
        <w:pStyle w:val="Heading3"/>
        <w:rPr/>
      </w:pPr>
      <w:bookmarkStart w:id="61" w:name="__RefHeading___Toc20218796"/>
      <w:bookmarkEnd w:id="61"/>
      <w:r>
        <w:rPr/>
        <w:t>6.2.11</w:t>
        <w:tab/>
      </w:r>
      <w:r>
        <w:rPr>
          <w:lang w:eastAsia="zh-CN"/>
        </w:rPr>
        <w:t>ProSe-</w:t>
      </w:r>
      <w:r>
        <w:rPr>
          <w:lang w:eastAsia="ko-KR"/>
        </w:rPr>
        <w:t>Initial-Location</w:t>
      </w:r>
      <w:r>
        <w:rPr/>
        <w:t>-Information-Request (</w:t>
      </w:r>
      <w:r>
        <w:rPr>
          <w:lang w:eastAsia="zh-CN"/>
        </w:rPr>
        <w:t>P</w:t>
      </w:r>
      <w:r>
        <w:rPr>
          <w:lang w:eastAsia="ko-KR"/>
        </w:rPr>
        <w:t>S</w:t>
      </w:r>
      <w:r>
        <w:rPr/>
        <w:t>R)</w:t>
      </w:r>
      <w:r>
        <w:rPr>
          <w:lang w:eastAsia="zh-CN"/>
        </w:rPr>
        <w:t xml:space="preserve"> </w:t>
      </w:r>
      <w:r>
        <w:rPr/>
        <w:t>Command</w:t>
      </w:r>
    </w:p>
    <w:p>
      <w:pPr>
        <w:pStyle w:val="Normal"/>
        <w:rPr/>
      </w:pPr>
      <w:r>
        <w:rPr/>
        <w:t xml:space="preserve">The </w:t>
      </w:r>
      <w:r>
        <w:rPr>
          <w:lang w:eastAsia="zh-CN"/>
        </w:rPr>
        <w:t>ProSe-</w:t>
      </w:r>
      <w:r>
        <w:rPr>
          <w:lang w:eastAsia="ko-KR"/>
        </w:rPr>
        <w:t>Initial-Location</w:t>
      </w:r>
      <w:r>
        <w:rPr/>
        <w:t>-Information-Request (</w:t>
      </w:r>
      <w:r>
        <w:rPr>
          <w:lang w:eastAsia="zh-CN"/>
        </w:rPr>
        <w:t>P</w:t>
      </w:r>
      <w:r>
        <w:rPr>
          <w:lang w:eastAsia="ko-KR"/>
        </w:rPr>
        <w:t>S</w:t>
      </w:r>
      <w:r>
        <w:rPr/>
        <w:t>R) command, indicated by the Command-Code field set to 8388713</w:t>
      </w:r>
      <w:r>
        <w:rPr>
          <w:lang w:eastAsia="zh-CN"/>
        </w:rPr>
        <w:t xml:space="preserve"> </w:t>
      </w:r>
      <w:r>
        <w:rPr/>
        <w:t xml:space="preserve">and the "R" bit set in the Command Flags field, is sent from the </w:t>
      </w:r>
      <w:r>
        <w:rPr>
          <w:lang w:eastAsia="zh-CN"/>
        </w:rPr>
        <w:t xml:space="preserve">ProSe Function </w:t>
      </w:r>
      <w:r>
        <w:rPr/>
        <w:t xml:space="preserve">to the </w:t>
      </w:r>
      <w:r>
        <w:rPr>
          <w:lang w:eastAsia="zh-CN"/>
        </w:rPr>
        <w:t>HSS</w:t>
      </w:r>
      <w:r>
        <w:rPr/>
        <w:t xml:space="preserve">. </w:t>
      </w:r>
    </w:p>
    <w:p>
      <w:pPr>
        <w:pStyle w:val="Normal"/>
        <w:rPr/>
      </w:pPr>
      <w:r>
        <w:rPr/>
        <w:t>Message Format</w:t>
      </w:r>
    </w:p>
    <w:p>
      <w:pPr>
        <w:pStyle w:val="Normal"/>
        <w:spacing w:before="0" w:after="0"/>
        <w:ind w:left="567" w:firstLine="284"/>
        <w:rPr/>
      </w:pPr>
      <w:r>
        <w:rPr/>
        <w:t xml:space="preserve">&lt; </w:t>
      </w:r>
      <w:r>
        <w:rPr>
          <w:lang w:eastAsia="zh-CN"/>
        </w:rPr>
        <w:t>ProSe-</w:t>
      </w:r>
      <w:r>
        <w:rPr/>
        <w:t>Subscriber-Information-Request &gt; ::=</w:t>
        <w:tab/>
        <w:t>&lt; Diameter Header: 8388713, REQ, PXY, 16777336 &gt;</w:t>
      </w:r>
    </w:p>
    <w:p>
      <w:pPr>
        <w:pStyle w:val="Normal"/>
        <w:spacing w:before="0" w:after="0"/>
        <w:ind w:left="3124" w:firstLine="284"/>
        <w:rPr>
          <w:lang w:eastAsia="zh-CN"/>
        </w:rPr>
      </w:pPr>
      <w:r>
        <w:rPr/>
        <w:t>&lt; Session-Id &gt;</w:t>
      </w:r>
    </w:p>
    <w:p>
      <w:pPr>
        <w:pStyle w:val="Normal"/>
        <w:spacing w:before="0" w:after="0"/>
        <w:ind w:left="3124" w:firstLine="284"/>
        <w:rPr/>
      </w:pPr>
      <w:r>
        <w:rPr/>
        <w:t xml:space="preserve">[ DRMP ] </w:t>
      </w:r>
    </w:p>
    <w:p>
      <w:pPr>
        <w:pStyle w:val="Normal"/>
        <w:spacing w:before="0" w:after="0"/>
        <w:ind w:left="3124" w:firstLine="284"/>
        <w:rPr>
          <w:lang w:eastAsia="zh-CN"/>
        </w:rPr>
      </w:pPr>
      <w:r>
        <w:rPr/>
        <w:t>[ Vendor-Specific-Application-Id ]</w:t>
      </w:r>
    </w:p>
    <w:p>
      <w:pPr>
        <w:pStyle w:val="Normal"/>
        <w:spacing w:before="0" w:after="0"/>
        <w:ind w:left="3124" w:firstLine="284"/>
        <w:rPr/>
      </w:pPr>
      <w:r>
        <w:rPr/>
        <w:t>{ Auth-Session-State }</w:t>
      </w:r>
    </w:p>
    <w:p>
      <w:pPr>
        <w:pStyle w:val="Normal"/>
        <w:spacing w:before="0" w:after="0"/>
        <w:ind w:left="3124" w:firstLine="284"/>
        <w:rPr/>
      </w:pPr>
      <w:r>
        <w:rPr/>
        <w:t>{ Origin-Host }</w:t>
      </w:r>
    </w:p>
    <w:p>
      <w:pPr>
        <w:pStyle w:val="Normal"/>
        <w:spacing w:before="0" w:after="0"/>
        <w:ind w:left="3124" w:firstLine="284"/>
        <w:rPr/>
      </w:pPr>
      <w:r>
        <w:rPr/>
        <w:t>{ Origin-Realm }</w:t>
      </w:r>
    </w:p>
    <w:p>
      <w:pPr>
        <w:pStyle w:val="Normal"/>
        <w:spacing w:before="0" w:after="0"/>
        <w:ind w:left="3124" w:firstLine="284"/>
        <w:rPr/>
      </w:pPr>
      <w:r>
        <w:rPr>
          <w:lang w:eastAsia="zh-CN"/>
        </w:rPr>
        <w:t>[</w:t>
      </w:r>
      <w:r>
        <w:rPr/>
        <w:t xml:space="preserve"> Destination-Host </w:t>
      </w:r>
      <w:r>
        <w:rPr>
          <w:lang w:eastAsia="zh-CN"/>
        </w:rPr>
        <w:t>]</w:t>
      </w:r>
    </w:p>
    <w:p>
      <w:pPr>
        <w:pStyle w:val="Normal"/>
        <w:spacing w:before="0" w:after="0"/>
        <w:ind w:left="3124" w:firstLine="284"/>
        <w:rPr/>
      </w:pPr>
      <w:r>
        <w:rPr/>
        <w:t>{ Destination-Realm }</w:t>
      </w:r>
    </w:p>
    <w:p>
      <w:pPr>
        <w:pStyle w:val="Normal"/>
        <w:spacing w:before="0" w:after="0"/>
        <w:ind w:left="3124" w:firstLine="284"/>
        <w:rPr/>
      </w:pPr>
      <w:r>
        <w:rPr/>
        <w:t xml:space="preserve">{ </w:t>
      </w:r>
      <w:r>
        <w:rPr>
          <w:rFonts w:cs="Arial"/>
          <w:bCs/>
          <w:lang w:val="en-US"/>
        </w:rPr>
        <w:t>User</w:t>
      </w:r>
      <w:r>
        <w:rPr>
          <w:rFonts w:cs="Arial"/>
          <w:bCs/>
          <w:lang w:val="en-US" w:eastAsia="zh-CN"/>
        </w:rPr>
        <w:t>-Name</w:t>
      </w:r>
      <w:r>
        <w:rPr/>
        <w:t xml:space="preserve"> }</w:t>
      </w:r>
    </w:p>
    <w:p>
      <w:pPr>
        <w:pStyle w:val="Normal"/>
        <w:spacing w:before="0" w:after="0"/>
        <w:ind w:left="3124" w:firstLine="284"/>
        <w:rPr/>
      </w:pPr>
      <w:r>
        <w:rPr>
          <w:bCs/>
        </w:rPr>
        <w:t>*[ Supported-Features ]</w:t>
      </w:r>
    </w:p>
    <w:p>
      <w:pPr>
        <w:pStyle w:val="Normal"/>
        <w:spacing w:before="0" w:after="0"/>
        <w:ind w:left="1134" w:firstLine="2268"/>
        <w:rPr>
          <w:bCs/>
        </w:rPr>
      </w:pPr>
      <w:r>
        <w:rPr/>
        <w:t>*[ AVP ]</w:t>
      </w:r>
    </w:p>
    <w:p>
      <w:pPr>
        <w:pStyle w:val="Normal"/>
        <w:spacing w:before="0" w:after="0"/>
        <w:ind w:left="1134" w:firstLine="2268"/>
        <w:rPr/>
      </w:pPr>
      <w:r>
        <w:rPr/>
        <w:tab/>
        <w:t>*[ Proxy-Info ]</w:t>
      </w:r>
    </w:p>
    <w:p>
      <w:pPr>
        <w:pStyle w:val="Normal"/>
        <w:spacing w:before="0" w:after="0"/>
        <w:ind w:left="1134" w:firstLine="2268"/>
        <w:rPr/>
      </w:pPr>
      <w:r>
        <w:rPr/>
        <w:t>*[ Route-Record ]</w:t>
      </w:r>
    </w:p>
    <w:p>
      <w:pPr>
        <w:pStyle w:val="Heading3"/>
        <w:rPr/>
      </w:pPr>
      <w:bookmarkStart w:id="62" w:name="__RefHeading___Toc20218797"/>
      <w:bookmarkEnd w:id="62"/>
      <w:r>
        <w:rPr/>
        <w:t>6.2.12</w:t>
        <w:tab/>
      </w:r>
      <w:r>
        <w:rPr>
          <w:lang w:eastAsia="zh-CN"/>
        </w:rPr>
        <w:t>ProSe-</w:t>
      </w:r>
      <w:r>
        <w:rPr>
          <w:lang w:eastAsia="ko-KR"/>
        </w:rPr>
        <w:t>Initial-Location</w:t>
      </w:r>
      <w:r>
        <w:rPr/>
        <w:t>-Information-Answer (</w:t>
      </w:r>
      <w:r>
        <w:rPr>
          <w:lang w:eastAsia="zh-CN"/>
        </w:rPr>
        <w:t>P</w:t>
      </w:r>
      <w:r>
        <w:rPr>
          <w:lang w:eastAsia="ko-KR"/>
        </w:rPr>
        <w:t>S</w:t>
      </w:r>
      <w:r>
        <w:rPr/>
        <w:t>A) Command</w:t>
      </w:r>
    </w:p>
    <w:p>
      <w:pPr>
        <w:pStyle w:val="Normal"/>
        <w:rPr/>
      </w:pPr>
      <w:r>
        <w:rPr/>
        <w:t xml:space="preserve">The </w:t>
      </w:r>
      <w:r>
        <w:rPr>
          <w:lang w:eastAsia="zh-CN"/>
        </w:rPr>
        <w:t>ProSe-</w:t>
      </w:r>
      <w:r>
        <w:rPr>
          <w:lang w:eastAsia="ko-KR"/>
        </w:rPr>
        <w:t>Initial-Location</w:t>
      </w:r>
      <w:r>
        <w:rPr/>
        <w:t>-Information-Answer (</w:t>
      </w:r>
      <w:r>
        <w:rPr>
          <w:lang w:eastAsia="zh-CN"/>
        </w:rPr>
        <w:t>P</w:t>
      </w:r>
      <w:r>
        <w:rPr>
          <w:lang w:eastAsia="ko-KR"/>
        </w:rPr>
        <w:t>S</w:t>
      </w:r>
      <w:r>
        <w:rPr/>
        <w:t>A) command, indicated by the Command-Code field set to 8388713</w:t>
      </w:r>
      <w:r>
        <w:rPr>
          <w:lang w:val="en-US" w:eastAsia="zh-CN"/>
        </w:rPr>
        <w:t xml:space="preserve"> </w:t>
      </w:r>
      <w:r>
        <w:rPr/>
        <w:t xml:space="preserve">and the "R" bit cleared in the Command Flags field, is sent from the </w:t>
      </w:r>
      <w:r>
        <w:rPr>
          <w:lang w:eastAsia="zh-CN"/>
        </w:rPr>
        <w:t>HSS</w:t>
      </w:r>
      <w:r>
        <w:rPr/>
        <w:t xml:space="preserve"> to the </w:t>
      </w:r>
      <w:r>
        <w:rPr>
          <w:lang w:eastAsia="zh-CN"/>
        </w:rPr>
        <w:t>ProSe Function</w:t>
      </w:r>
      <w:r>
        <w:rPr/>
        <w:t xml:space="preserve">. </w:t>
      </w:r>
    </w:p>
    <w:p>
      <w:pPr>
        <w:pStyle w:val="Normal"/>
        <w:rPr/>
      </w:pPr>
      <w:r>
        <w:rPr/>
        <w:t>Message Format</w:t>
      </w:r>
    </w:p>
    <w:p>
      <w:pPr>
        <w:pStyle w:val="Normal"/>
        <w:spacing w:before="0" w:after="0"/>
        <w:ind w:left="567" w:firstLine="284"/>
        <w:rPr/>
      </w:pPr>
      <w:r>
        <w:rPr/>
        <w:t xml:space="preserve">&lt; </w:t>
      </w:r>
      <w:r>
        <w:rPr>
          <w:lang w:eastAsia="zh-CN"/>
        </w:rPr>
        <w:t>ProSe-</w:t>
      </w:r>
      <w:r>
        <w:rPr/>
        <w:t>Subscriber-Information-Answer &gt; ::=</w:t>
        <w:tab/>
        <w:t>&lt; Diameter Header: 8388713, PXY, 16777336 &gt;</w:t>
      </w:r>
    </w:p>
    <w:p>
      <w:pPr>
        <w:pStyle w:val="Normal"/>
        <w:spacing w:before="0" w:after="0"/>
        <w:ind w:left="3124" w:firstLine="284"/>
        <w:rPr/>
      </w:pPr>
      <w:r>
        <w:rPr/>
        <w:t>&lt; Session-Id &gt;</w:t>
      </w:r>
    </w:p>
    <w:p>
      <w:pPr>
        <w:pStyle w:val="Normal"/>
        <w:spacing w:before="0" w:after="0"/>
        <w:ind w:left="1134" w:firstLine="2268"/>
        <w:rPr/>
      </w:pPr>
      <w:r>
        <w:rPr/>
        <w:t xml:space="preserve">[ DRMP ] </w:t>
      </w:r>
    </w:p>
    <w:p>
      <w:pPr>
        <w:pStyle w:val="Normal"/>
        <w:spacing w:before="0" w:after="0"/>
        <w:ind w:left="1134" w:firstLine="2268"/>
        <w:rPr>
          <w:lang w:eastAsia="zh-CN"/>
        </w:rPr>
      </w:pPr>
      <w:r>
        <w:rPr/>
        <w:t>[ Vendor-Specific-Application-Id ]</w:t>
      </w:r>
    </w:p>
    <w:p>
      <w:pPr>
        <w:pStyle w:val="Normal"/>
        <w:spacing w:before="0" w:after="0"/>
        <w:ind w:left="1134" w:firstLine="2268"/>
        <w:rPr/>
      </w:pPr>
      <w:r>
        <w:rPr/>
        <w:t>[ Result-Code ]</w:t>
      </w:r>
    </w:p>
    <w:p>
      <w:pPr>
        <w:pStyle w:val="Normal"/>
        <w:spacing w:before="0" w:after="0"/>
        <w:ind w:left="1134" w:firstLine="2268"/>
        <w:rPr>
          <w:lang w:eastAsia="zh-CN"/>
        </w:rPr>
      </w:pPr>
      <w:r>
        <w:rPr/>
        <w:t>[ Experimental-Result ]</w:t>
      </w:r>
    </w:p>
    <w:p>
      <w:pPr>
        <w:pStyle w:val="Normal"/>
        <w:spacing w:before="0" w:after="0"/>
        <w:ind w:left="1134" w:firstLine="2268"/>
        <w:rPr/>
      </w:pPr>
      <w:r>
        <w:rPr/>
        <w:t>{ Auth-Session-State }</w:t>
      </w:r>
    </w:p>
    <w:p>
      <w:pPr>
        <w:pStyle w:val="Normal"/>
        <w:spacing w:before="0" w:after="0"/>
        <w:ind w:left="3124" w:firstLine="284"/>
        <w:rPr/>
      </w:pPr>
      <w:r>
        <w:rPr/>
        <w:t>{ Origin-Host }</w:t>
      </w:r>
    </w:p>
    <w:p>
      <w:pPr>
        <w:pStyle w:val="Normal"/>
        <w:spacing w:before="0" w:after="0"/>
        <w:ind w:left="3124" w:firstLine="284"/>
        <w:rPr>
          <w:lang w:eastAsia="zh-CN"/>
        </w:rPr>
      </w:pPr>
      <w:r>
        <w:rPr/>
        <w:t>{ Origin-Realm }</w:t>
      </w:r>
    </w:p>
    <w:p>
      <w:pPr>
        <w:pStyle w:val="Normal"/>
        <w:spacing w:before="0" w:after="0"/>
        <w:ind w:left="1134" w:firstLine="2268"/>
        <w:rPr>
          <w:lang w:eastAsia="ko-KR"/>
        </w:rPr>
      </w:pPr>
      <w:r>
        <w:rPr>
          <w:lang w:eastAsia="zh-CN"/>
        </w:rPr>
        <w:t>[ ProSe-</w:t>
      </w:r>
      <w:r>
        <w:rPr>
          <w:lang w:eastAsia="ko-KR"/>
        </w:rPr>
        <w:t>Initial-Location-Information</w:t>
      </w:r>
      <w:r>
        <w:rPr>
          <w:lang w:eastAsia="zh-CN"/>
        </w:rPr>
        <w:t xml:space="preserve"> ]</w:t>
      </w:r>
    </w:p>
    <w:p>
      <w:pPr>
        <w:pStyle w:val="Normal"/>
        <w:spacing w:before="0" w:after="0"/>
        <w:ind w:left="1134" w:firstLine="2268"/>
        <w:rPr>
          <w:lang w:eastAsia="ko-KR"/>
        </w:rPr>
      </w:pPr>
      <w:r>
        <w:rPr>
          <w:lang w:val="en-US" w:eastAsia="zh-CN"/>
        </w:rPr>
        <w:t xml:space="preserve">[ </w:t>
      </w:r>
      <w:r>
        <w:rPr>
          <w:lang w:val="en-US"/>
        </w:rPr>
        <w:t>Visited-PLMN-Id</w:t>
      </w:r>
      <w:r>
        <w:rPr>
          <w:lang w:val="en-US" w:eastAsia="zh-CN"/>
        </w:rPr>
        <w:t xml:space="preserve"> ]</w:t>
      </w:r>
    </w:p>
    <w:p>
      <w:pPr>
        <w:pStyle w:val="Normal"/>
        <w:spacing w:before="0" w:after="0"/>
        <w:ind w:left="3124" w:firstLine="284"/>
        <w:rPr>
          <w:bCs/>
        </w:rPr>
      </w:pPr>
      <w:r>
        <w:rPr>
          <w:bCs/>
        </w:rPr>
        <w:t>*[ Supported-Features ]</w:t>
      </w:r>
    </w:p>
    <w:p>
      <w:pPr>
        <w:pStyle w:val="Normal"/>
        <w:spacing w:before="0" w:after="0"/>
        <w:ind w:left="1134" w:firstLine="2268"/>
        <w:rPr>
          <w:lang w:val="en-US"/>
        </w:rPr>
      </w:pPr>
      <w:r>
        <w:rPr>
          <w:lang w:val="en-US"/>
        </w:rPr>
        <w:t>*[ AVP ]</w:t>
      </w:r>
    </w:p>
    <w:p>
      <w:pPr>
        <w:pStyle w:val="Normal"/>
        <w:spacing w:before="0" w:after="0"/>
        <w:ind w:left="1134" w:firstLine="2268"/>
        <w:rPr/>
      </w:pPr>
      <w:r>
        <w:rPr/>
        <w:t>[ Failed-AVP ]</w:t>
      </w:r>
    </w:p>
    <w:p>
      <w:pPr>
        <w:pStyle w:val="Normal"/>
        <w:spacing w:before="0" w:after="0"/>
        <w:ind w:left="1134" w:firstLine="2268"/>
        <w:rPr>
          <w:lang w:eastAsia="ko-KR"/>
        </w:rPr>
      </w:pPr>
      <w:r>
        <w:rPr/>
        <w:tab/>
        <w:t>*[ Proxy-Info ]</w:t>
      </w:r>
    </w:p>
    <w:p>
      <w:pPr>
        <w:pStyle w:val="Normal"/>
        <w:spacing w:before="0" w:after="0"/>
        <w:ind w:left="1134" w:firstLine="2268"/>
        <w:rPr>
          <w:lang w:eastAsia="ko-KR"/>
        </w:rPr>
      </w:pPr>
      <w:r>
        <w:rPr/>
        <w:t>*[ Route-Record ]</w:t>
      </w:r>
    </w:p>
    <w:p>
      <w:pPr>
        <w:pStyle w:val="Normal"/>
        <w:spacing w:before="0" w:after="0"/>
        <w:ind w:left="1134" w:firstLine="2268"/>
        <w:rPr>
          <w:lang w:eastAsia="zh-CN"/>
        </w:rPr>
      </w:pPr>
      <w:r>
        <w:rPr>
          <w:lang w:eastAsia="zh-CN"/>
        </w:rPr>
      </w:r>
    </w:p>
    <w:p>
      <w:pPr>
        <w:pStyle w:val="Normal"/>
        <w:rPr>
          <w:lang w:eastAsia="zh-CN"/>
        </w:rPr>
      </w:pPr>
      <w:r>
        <w:rPr>
          <w:lang w:eastAsia="zh-CN"/>
        </w:rPr>
      </w:r>
    </w:p>
    <w:p>
      <w:pPr>
        <w:pStyle w:val="Heading2"/>
        <w:rPr/>
      </w:pPr>
      <w:bookmarkStart w:id="63" w:name="__RefHeading___Toc20218798"/>
      <w:bookmarkEnd w:id="63"/>
      <w:r>
        <w:rPr/>
        <w:t>6.</w:t>
      </w:r>
      <w:r>
        <w:rPr>
          <w:lang w:eastAsia="zh-CN"/>
        </w:rPr>
        <w:t>3</w:t>
      </w:r>
      <w:r>
        <w:rPr/>
        <w:tab/>
        <w:t>AVPs</w:t>
      </w:r>
    </w:p>
    <w:p>
      <w:pPr>
        <w:pStyle w:val="Heading3"/>
        <w:rPr/>
      </w:pPr>
      <w:bookmarkStart w:id="64" w:name="__RefHeading___Toc20218799"/>
      <w:bookmarkEnd w:id="64"/>
      <w:r>
        <w:rPr/>
        <w:t>6.</w:t>
      </w:r>
      <w:r>
        <w:rPr>
          <w:lang w:eastAsia="zh-CN"/>
        </w:rPr>
        <w:t>3</w:t>
      </w:r>
      <w:r>
        <w:rPr/>
        <w:t>.</w:t>
      </w:r>
      <w:r>
        <w:rPr>
          <w:lang w:eastAsia="zh-CN"/>
        </w:rPr>
        <w:t>1</w:t>
      </w:r>
      <w:r>
        <w:rPr/>
        <w:tab/>
      </w:r>
      <w:r>
        <w:rPr>
          <w:lang w:eastAsia="zh-CN"/>
        </w:rPr>
        <w:t>General</w:t>
      </w:r>
    </w:p>
    <w:p>
      <w:pPr>
        <w:pStyle w:val="Normal"/>
        <w:rPr/>
      </w:pPr>
      <w:r>
        <w:rPr/>
        <w:t xml:space="preserve">The following table specifies the Diameter AVPs defined for the </w:t>
      </w:r>
      <w:r>
        <w:rPr>
          <w:lang w:eastAsia="zh-CN"/>
        </w:rPr>
        <w:t>PC4a</w:t>
      </w:r>
      <w:r>
        <w:rPr/>
        <w:t xml:space="preserve"> interface protocol, their AVP Code values, types, possible flag values and whether or not the AVP may be encrypted. The Vendor-ID header of all AVPs defined in this specification shall be set to 3GPP (10415).</w:t>
      </w:r>
    </w:p>
    <w:p>
      <w:pPr>
        <w:pStyle w:val="TH"/>
        <w:rPr/>
      </w:pPr>
      <w:r>
        <w:rPr/>
        <w:t xml:space="preserve">Table 6.3.1-1: </w:t>
      </w:r>
      <w:r>
        <w:rPr>
          <w:lang w:eastAsia="zh-CN"/>
        </w:rPr>
        <w:t>PC4a</w:t>
      </w:r>
      <w:r>
        <w:rPr/>
        <w:t xml:space="preserve"> specific Diameter AVPs</w:t>
      </w:r>
    </w:p>
    <w:tbl>
      <w:tblPr>
        <w:tblW w:w="9697" w:type="dxa"/>
        <w:jc w:val="center"/>
        <w:tblInd w:w="0" w:type="dxa"/>
        <w:tblLayout w:type="fixed"/>
        <w:tblCellMar>
          <w:top w:w="0" w:type="dxa"/>
          <w:left w:w="28" w:type="dxa"/>
          <w:bottom w:w="0" w:type="dxa"/>
          <w:right w:w="28" w:type="dxa"/>
        </w:tblCellMar>
      </w:tblPr>
      <w:tblGrid>
        <w:gridCol w:w="3611"/>
        <w:gridCol w:w="1840"/>
        <w:gridCol w:w="697"/>
        <w:gridCol w:w="1017"/>
        <w:gridCol w:w="476"/>
        <w:gridCol w:w="407"/>
        <w:gridCol w:w="666"/>
        <w:gridCol w:w="476"/>
        <w:gridCol w:w="507"/>
      </w:tblGrid>
      <w:tr>
        <w:trPr>
          <w:tblHeader w:val="true"/>
          <w:cantSplit w:val="true"/>
        </w:trPr>
        <w:tc>
          <w:tcPr>
            <w:tcW w:w="7165"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pPr>
            <w:r>
              <w:rPr/>
            </w:r>
          </w:p>
        </w:tc>
        <w:tc>
          <w:tcPr>
            <w:tcW w:w="2025"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AVP Flag rules</w:t>
            </w:r>
          </w:p>
        </w:tc>
        <w:tc>
          <w:tcPr>
            <w:tcW w:w="507" w:type="dxa"/>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pPr>
            <w:r>
              <w:rPr/>
            </w:r>
          </w:p>
        </w:tc>
      </w:tr>
      <w:tr>
        <w:trPr>
          <w:cantSplit w:val="true"/>
        </w:trPr>
        <w:tc>
          <w:tcPr>
            <w:tcW w:w="361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Attribute Name</w:t>
            </w:r>
          </w:p>
        </w:tc>
        <w:tc>
          <w:tcPr>
            <w:tcW w:w="184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AVP Code</w:t>
            </w:r>
          </w:p>
        </w:tc>
        <w:tc>
          <w:tcPr>
            <w:tcW w:w="69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Clause defined</w:t>
            </w:r>
          </w:p>
        </w:tc>
        <w:tc>
          <w:tcPr>
            <w:tcW w:w="101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Value Type</w:t>
            </w:r>
          </w:p>
        </w:tc>
        <w:tc>
          <w:tcPr>
            <w:tcW w:w="47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Must</w:t>
            </w:r>
          </w:p>
        </w:tc>
        <w:tc>
          <w:tcPr>
            <w:tcW w:w="40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May</w:t>
            </w:r>
          </w:p>
        </w:tc>
        <w:tc>
          <w:tcPr>
            <w:tcW w:w="66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Should not</w:t>
            </w:r>
          </w:p>
        </w:tc>
        <w:tc>
          <w:tcPr>
            <w:tcW w:w="47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Must not</w:t>
            </w:r>
          </w:p>
        </w:tc>
        <w:tc>
          <w:tcPr>
            <w:tcW w:w="50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May Encr.</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eastAsia="zh-CN"/>
              </w:rPr>
              <w:t>ProSe-Subscription-Data</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3701</w:t>
            </w:r>
          </w:p>
        </w:tc>
        <w:tc>
          <w:tcPr>
            <w:tcW w:w="6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6.3.</w:t>
            </w:r>
            <w:r>
              <w:rPr>
                <w:lang w:eastAsia="zh-CN"/>
              </w:rPr>
              <w:t>2</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w:t>
            </w:r>
            <w:r>
              <w:rPr>
                <w:lang w:eastAsia="zh-CN"/>
              </w:rPr>
              <w:t>ed</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lang w:eastAsia="zh-CN"/>
              </w:rPr>
              <w:t>ProSe-Permission</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3702</w:t>
            </w:r>
          </w:p>
        </w:tc>
        <w:tc>
          <w:tcPr>
            <w:tcW w:w="6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6.3.</w:t>
            </w:r>
            <w:r>
              <w:rPr>
                <w:lang w:eastAsia="zh-CN"/>
              </w:rPr>
              <w:t>3</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Unsigned32</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r>
              <w:rPr>
                <w:lang w:eastAsia="zh-CN"/>
              </w:rPr>
              <w:t>roSe-</w:t>
            </w:r>
            <w:r>
              <w:rPr>
                <w:lang w:eastAsia="zh-CN"/>
              </w:rPr>
              <w:t>Allowed-</w:t>
            </w:r>
            <w:r>
              <w:rPr>
                <w:lang w:eastAsia="zh-CN"/>
              </w:rPr>
              <w:t>PLMN</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3703</w:t>
            </w:r>
          </w:p>
        </w:tc>
        <w:tc>
          <w:tcPr>
            <w:tcW w:w="6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6.3.</w:t>
            </w:r>
            <w:r>
              <w:rPr>
                <w:lang w:eastAsia="zh-CN"/>
              </w:rPr>
              <w:t>4</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w:t>
            </w:r>
            <w:r>
              <w:rPr>
                <w:lang w:eastAsia="zh-CN"/>
              </w:rPr>
              <w:t>ed</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ProSe</w:t>
            </w:r>
            <w:r>
              <w:rPr>
                <w:lang w:eastAsia="zh-CN"/>
              </w:rPr>
              <w:t>-</w:t>
            </w:r>
            <w:r>
              <w:rPr>
                <w:lang w:eastAsia="zh-CN"/>
              </w:rPr>
              <w:t>Direct-</w:t>
            </w:r>
            <w:r>
              <w:rPr>
                <w:lang w:eastAsia="zh-CN"/>
              </w:rPr>
              <w:t>Allowed</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3704</w:t>
            </w:r>
          </w:p>
        </w:tc>
        <w:tc>
          <w:tcPr>
            <w:tcW w:w="6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6.3.</w:t>
            </w:r>
            <w:r>
              <w:rPr>
                <w:lang w:eastAsia="zh-CN"/>
              </w:rPr>
              <w:t>5</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Unsigned32</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UPR-Flags</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3705</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6.3.6</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Unsigned32</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PNR-Flags</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3706</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6.3.7</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Unsigned32</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36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ko-KR"/>
              </w:rPr>
              <w:t>ProSe-Initial-Location-Information</w:t>
            </w:r>
          </w:p>
        </w:tc>
        <w:tc>
          <w:tcPr>
            <w:tcW w:w="1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3707</w:t>
            </w:r>
          </w:p>
        </w:tc>
        <w:tc>
          <w:tcPr>
            <w:tcW w:w="697" w:type="dxa"/>
            <w:tcBorders>
              <w:top w:val="single" w:sz="4" w:space="0" w:color="000000"/>
              <w:left w:val="single" w:sz="4" w:space="0" w:color="000000"/>
              <w:bottom w:val="single" w:sz="4" w:space="0" w:color="000000"/>
              <w:right w:val="single" w:sz="4" w:space="0" w:color="000000"/>
            </w:tcBorders>
          </w:tcPr>
          <w:p>
            <w:pPr>
              <w:pStyle w:val="TAL"/>
              <w:rPr/>
            </w:pPr>
            <w:r>
              <w:rPr/>
              <w:t>6.3.9</w:t>
            </w:r>
          </w:p>
        </w:tc>
        <w:tc>
          <w:tcPr>
            <w:tcW w:w="10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ko-KR"/>
              </w:rPr>
              <w:t>Grouped</w:t>
            </w:r>
          </w:p>
        </w:tc>
        <w:tc>
          <w:tcPr>
            <w:tcW w:w="476"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0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9697"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AVP header bit denoted as "M", indicates whether support of the AVP is required. The AVP header bit denoted as "V", indicates whether the optional Vendor-ID field is present in the AVP header. For further details, see </w:t>
            </w:r>
            <w:r>
              <w:rPr>
                <w:lang w:val="it-IT"/>
              </w:rPr>
              <w:t>IETF RFC 6733 [23]</w:t>
            </w:r>
            <w:r>
              <w:rPr/>
              <w:t xml:space="preserve">. </w:t>
            </w:r>
          </w:p>
          <w:p>
            <w:pPr>
              <w:pStyle w:val="TAN"/>
              <w:rPr/>
            </w:pPr>
            <w:r>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Normal"/>
        <w:rPr/>
      </w:pPr>
      <w:r>
        <w:rPr/>
      </w:r>
    </w:p>
    <w:p>
      <w:pPr>
        <w:pStyle w:val="Normal"/>
        <w:rPr/>
      </w:pPr>
      <w:r>
        <w:rPr/>
        <w:t xml:space="preserve">The following table specifies the Diameter AVPs re-used by the </w:t>
      </w:r>
      <w:r>
        <w:rPr>
          <w:lang w:eastAsia="zh-CN"/>
        </w:rPr>
        <w:t>PC4a</w:t>
      </w:r>
      <w:r>
        <w:rPr/>
        <w:t xml:space="preserve"> interface protocol from existing Diameter Applications, including a reference to their respective specifications and when needed, a short description of their use within </w:t>
      </w:r>
      <w:r>
        <w:rPr>
          <w:lang w:eastAsia="zh-CN"/>
        </w:rPr>
        <w:t>PC4a</w:t>
      </w:r>
      <w:r>
        <w:rPr/>
        <w:t xml:space="preserve">. </w:t>
      </w:r>
    </w:p>
    <w:p>
      <w:pPr>
        <w:pStyle w:val="Normal"/>
        <w:rPr/>
      </w:pPr>
      <w:r>
        <w:rPr/>
        <w:t xml:space="preserve">Any other AVPs from existing Diameter Applications, except for the AVPs from Diameter Base Protocol, do not need to be supported. The AVPs from Diameter Base Protocol are not included in table 6.3.1-2, but they </w:t>
      </w:r>
      <w:r>
        <w:rPr>
          <w:lang w:eastAsia="zh-CN"/>
        </w:rPr>
        <w:t>may be</w:t>
      </w:r>
      <w:r>
        <w:rPr>
          <w:lang w:eastAsia="zh-CN"/>
        </w:rPr>
        <w:t xml:space="preserve"> </w:t>
      </w:r>
      <w:r>
        <w:rPr/>
        <w:t xml:space="preserve">re-used for the </w:t>
      </w:r>
      <w:r>
        <w:rPr>
          <w:lang w:eastAsia="zh-CN"/>
        </w:rPr>
        <w:t>PC4a protocol</w:t>
      </w:r>
      <w:r>
        <w:rPr/>
        <w:t>.</w:t>
      </w:r>
    </w:p>
    <w:p>
      <w:pPr>
        <w:pStyle w:val="TH"/>
        <w:rPr/>
      </w:pPr>
      <w:r>
        <w:rPr/>
        <w:t xml:space="preserve">Table 6.3.1-2: </w:t>
      </w:r>
      <w:r>
        <w:rPr>
          <w:lang w:eastAsia="zh-CN"/>
        </w:rPr>
        <w:t>PC4a</w:t>
      </w:r>
      <w:r>
        <w:rPr/>
        <w:t xml:space="preserve"> re-used Diameter AVPs</w:t>
      </w:r>
    </w:p>
    <w:tbl>
      <w:tblPr>
        <w:tblW w:w="9697" w:type="dxa"/>
        <w:jc w:val="center"/>
        <w:tblInd w:w="0" w:type="dxa"/>
        <w:tblLayout w:type="fixed"/>
        <w:tblCellMar>
          <w:top w:w="0" w:type="dxa"/>
          <w:left w:w="28" w:type="dxa"/>
          <w:bottom w:w="0" w:type="dxa"/>
          <w:right w:w="28" w:type="dxa"/>
        </w:tblCellMar>
      </w:tblPr>
      <w:tblGrid>
        <w:gridCol w:w="1247"/>
        <w:gridCol w:w="1768"/>
        <w:gridCol w:w="6095"/>
        <w:gridCol w:w="587"/>
      </w:tblGrid>
      <w:tr>
        <w:trPr>
          <w:tblHeader w:val="true"/>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H"/>
              <w:rPr/>
            </w:pPr>
            <w:r>
              <w:rPr/>
              <w:t>Attribute Name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H"/>
              <w:rPr/>
            </w:pPr>
            <w:r>
              <w:rPr/>
              <w:t>Reference</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H"/>
              <w:rPr/>
            </w:pPr>
            <w:r>
              <w:rPr/>
              <w:t>Comments</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M-bit</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Visited-PLMN-Id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zh-CN"/>
              </w:rPr>
              <w:t>272</w:t>
            </w:r>
            <w:r>
              <w:rPr>
                <w:lang w:eastAsia="zh-CN"/>
              </w:rPr>
              <w:t> </w:t>
            </w:r>
            <w:r>
              <w:rPr/>
              <w:t>[10]</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Supported-Features</w:t>
            </w:r>
          </w:p>
        </w:tc>
        <w:tc>
          <w:tcPr>
            <w:tcW w:w="1768" w:type="dxa"/>
            <w:tcBorders>
              <w:top w:val="single" w:sz="4" w:space="0" w:color="000000"/>
              <w:left w:val="single" w:sz="4" w:space="0" w:color="000000"/>
              <w:bottom w:val="single" w:sz="4" w:space="0" w:color="000000"/>
              <w:right w:val="single" w:sz="4" w:space="0" w:color="000000"/>
            </w:tcBorders>
          </w:tcPr>
          <w:p>
            <w:pPr>
              <w:pStyle w:val="TAL"/>
              <w:rPr/>
            </w:pPr>
            <w:r>
              <w:rPr/>
              <w:t>3GPP TS 29.229 [</w:t>
            </w:r>
            <w:r>
              <w:rPr>
                <w:lang w:eastAsia="zh-CN"/>
              </w:rPr>
              <w:t>6</w:t>
            </w:r>
            <w:r>
              <w:rPr/>
              <w:t>]</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Feature-List-ID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w:t>
            </w:r>
            <w:r>
              <w:rPr>
                <w:lang w:eastAsia="zh-CN"/>
              </w:rPr>
              <w:t>6</w:t>
            </w:r>
            <w:r>
              <w:rPr/>
              <w:t>]</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Feature-List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w:t>
            </w:r>
            <w:r>
              <w:rPr>
                <w:lang w:eastAsia="zh-CN"/>
              </w:rPr>
              <w:t>6</w:t>
            </w:r>
            <w:r>
              <w:rPr/>
              <w:t>]</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User-Id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29.272 [10]</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6.3.8</w:t>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Reset-ID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29.272 [10]</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MSISDN</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zh-CN"/>
              </w:rPr>
              <w:t>329</w:t>
            </w:r>
            <w:r>
              <w:rPr/>
              <w:t> [12]</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MME-Name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ko-KR"/>
              </w:rPr>
              <w:t>173</w:t>
            </w:r>
            <w:r>
              <w:rPr/>
              <w:t> [14]</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t>See clause 6.3.10</w:t>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it-IT"/>
              </w:rPr>
              <w:t>E-UTRAN</w:t>
            </w:r>
            <w:r>
              <w:rPr>
                <w:lang w:val="it-IT" w:eastAsia="zh-CN"/>
              </w:rPr>
              <w:t>-</w:t>
            </w:r>
            <w:r>
              <w:rPr>
                <w:lang w:val="it-IT"/>
              </w:rPr>
              <w:t>Cell</w:t>
            </w:r>
            <w:r>
              <w:rPr>
                <w:lang w:val="it-IT" w:eastAsia="zh-CN"/>
              </w:rPr>
              <w:t>-</w:t>
            </w:r>
            <w:r>
              <w:rPr>
                <w:lang w:val="it-IT"/>
              </w:rPr>
              <w:t>Global</w:t>
            </w:r>
            <w:r>
              <w:rPr>
                <w:lang w:val="it-IT" w:eastAsia="zh-CN"/>
              </w:rPr>
              <w:t>-</w:t>
            </w:r>
            <w:r>
              <w:rPr>
                <w:lang w:val="it-IT"/>
              </w:rPr>
              <w:t>Id</w:t>
            </w:r>
            <w:r>
              <w:rPr>
                <w:lang w:val="it-IT" w:eastAsia="zh-CN"/>
              </w:rPr>
              <w:t>entity</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zh-CN"/>
              </w:rPr>
              <w:t>272</w:t>
            </w:r>
            <w:r>
              <w:rPr/>
              <w:t> [</w:t>
            </w:r>
            <w:r>
              <w:rPr>
                <w:lang w:eastAsia="ko-KR"/>
              </w:rPr>
              <w:t>10</w:t>
            </w:r>
            <w:r>
              <w:rPr/>
              <w:t>]</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Track</w:t>
            </w:r>
            <w:r>
              <w:rPr/>
              <w:t>ing</w:t>
            </w:r>
            <w:r>
              <w:rPr>
                <w:lang w:eastAsia="zh-CN"/>
              </w:rPr>
              <w:t>-</w:t>
            </w:r>
            <w:r>
              <w:rPr/>
              <w:t>Area</w:t>
            </w:r>
            <w:r>
              <w:rPr>
                <w:lang w:eastAsia="zh-CN"/>
              </w:rPr>
              <w:t>-</w:t>
            </w:r>
            <w:r>
              <w:rPr/>
              <w:t>Id</w:t>
            </w:r>
            <w:r>
              <w:rPr>
                <w:lang w:eastAsia="zh-CN"/>
              </w:rPr>
              <w:t>entity</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zh-CN"/>
              </w:rPr>
              <w:t>272</w:t>
            </w:r>
            <w:r>
              <w:rPr/>
              <w:t> [</w:t>
            </w:r>
            <w:r>
              <w:rPr>
                <w:lang w:eastAsia="ko-KR"/>
              </w:rPr>
              <w:t>10</w:t>
            </w:r>
            <w:r>
              <w:rPr/>
              <w:t>]</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Age</w:t>
            </w:r>
            <w:r>
              <w:rPr>
                <w:lang w:eastAsia="zh-CN"/>
              </w:rPr>
              <w:t>-</w:t>
            </w:r>
            <w:r>
              <w:rPr/>
              <w:t>Of</w:t>
            </w:r>
            <w:r>
              <w:rPr>
                <w:lang w:eastAsia="zh-CN"/>
              </w:rPr>
              <w:t>-</w:t>
            </w:r>
            <w:r>
              <w:rPr/>
              <w:t>Location</w:t>
            </w:r>
            <w:r>
              <w:rPr>
                <w:lang w:eastAsia="zh-CN"/>
              </w:rPr>
              <w:t>-</w:t>
            </w:r>
            <w:r>
              <w:rPr/>
              <w:t>Information</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zh-CN"/>
              </w:rPr>
              <w:t>272</w:t>
            </w:r>
            <w:r>
              <w:rPr/>
              <w:t> [</w:t>
            </w:r>
            <w:r>
              <w:rPr>
                <w:lang w:eastAsia="ko-KR"/>
              </w:rPr>
              <w:t>10</w:t>
            </w:r>
            <w:r>
              <w:rPr/>
              <w:t>]</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3GPP-Charging-Characteristics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w:t>
            </w:r>
            <w:r>
              <w:rPr>
                <w:lang w:eastAsia="zh-CN"/>
              </w:rPr>
              <w:t>061</w:t>
            </w:r>
            <w:r>
              <w:rPr/>
              <w:t> [18]</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pPr>
            <w:r>
              <w:rPr/>
              <w:t>See 3GPP TS 32.251 [19] Annex A and 3GPP TS 32.298 [20] clause 5.1.2.2.7. This attribute holds the ProSe-related Charging Characteristics for a ProSe subscriber.</w:t>
            </w:r>
          </w:p>
        </w:tc>
        <w:tc>
          <w:tcPr>
            <w:tcW w:w="587" w:type="dxa"/>
            <w:tcBorders>
              <w:top w:val="single" w:sz="4" w:space="0" w:color="000000"/>
              <w:left w:val="single" w:sz="4" w:space="0" w:color="000000"/>
              <w:bottom w:val="single" w:sz="4" w:space="0" w:color="000000"/>
              <w:right w:val="single" w:sz="4" w:space="0" w:color="000000"/>
            </w:tcBorders>
          </w:tcPr>
          <w:p>
            <w:pPr>
              <w:pStyle w:val="TAL"/>
              <w:rPr/>
            </w:pPr>
            <w:r>
              <w:rPr/>
              <w:t>Must set</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OC-Supported-Features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t>IETF RFC 7683 [15]</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6.3.11</w:t>
            </w:r>
          </w:p>
        </w:tc>
        <w:tc>
          <w:tcPr>
            <w:tcW w:w="587" w:type="dxa"/>
            <w:tcBorders>
              <w:top w:val="single" w:sz="4" w:space="0" w:color="000000"/>
              <w:left w:val="single" w:sz="4" w:space="0" w:color="000000"/>
              <w:bottom w:val="single" w:sz="4" w:space="0" w:color="000000"/>
              <w:right w:val="single" w:sz="4" w:space="0" w:color="000000"/>
            </w:tcBorders>
          </w:tcPr>
          <w:p>
            <w:pPr>
              <w:pStyle w:val="TAL"/>
              <w:rPr/>
            </w:pPr>
            <w:r>
              <w:rPr/>
              <w:t>Must set</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OC-OLR</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IETF RFC 7683 [15]</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6.3.12</w:t>
            </w:r>
          </w:p>
        </w:tc>
        <w:tc>
          <w:tcPr>
            <w:tcW w:w="587" w:type="dxa"/>
            <w:tcBorders>
              <w:top w:val="single" w:sz="4" w:space="0" w:color="000000"/>
              <w:left w:val="single" w:sz="4" w:space="0" w:color="000000"/>
              <w:bottom w:val="single" w:sz="4" w:space="0" w:color="000000"/>
              <w:right w:val="single" w:sz="4" w:space="0" w:color="000000"/>
            </w:tcBorders>
          </w:tcPr>
          <w:p>
            <w:pPr>
              <w:pStyle w:val="TAL"/>
              <w:rPr/>
            </w:pPr>
            <w:r>
              <w:rPr/>
              <w:t>Must set</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t>DRMP</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 xml:space="preserve">IETF </w:t>
            </w:r>
            <w:r>
              <w:rPr/>
              <w:t>RFC 7944</w:t>
            </w:r>
            <w:r>
              <w:rPr>
                <w:lang w:eastAsia="zh-CN"/>
              </w:rPr>
              <w:t xml:space="preserve"> [21]</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6.3.14</w:t>
            </w:r>
          </w:p>
        </w:tc>
        <w:tc>
          <w:tcPr>
            <w:tcW w:w="587" w:type="dxa"/>
            <w:tcBorders>
              <w:top w:val="single" w:sz="4" w:space="0" w:color="000000"/>
              <w:left w:val="single" w:sz="4" w:space="0" w:color="000000"/>
              <w:bottom w:val="single" w:sz="4" w:space="0" w:color="000000"/>
              <w:right w:val="single" w:sz="4" w:space="0" w:color="000000"/>
            </w:tcBorders>
          </w:tcPr>
          <w:p>
            <w:pPr>
              <w:pStyle w:val="TAL"/>
              <w:rPr/>
            </w:pPr>
            <w:r>
              <w:rPr/>
              <w:t>Must not set</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vAlign w:val="center"/>
          </w:tcPr>
          <w:p>
            <w:pPr>
              <w:pStyle w:val="TAL"/>
              <w:rPr/>
            </w:pPr>
            <w:r>
              <w:rPr/>
              <w:t>Load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IETF RFC 8583 [22]</w:t>
            </w:r>
          </w:p>
        </w:tc>
        <w:tc>
          <w:tcPr>
            <w:tcW w:w="6095"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6.3.15</w:t>
            </w:r>
          </w:p>
        </w:tc>
        <w:tc>
          <w:tcPr>
            <w:tcW w:w="587" w:type="dxa"/>
            <w:tcBorders>
              <w:top w:val="single" w:sz="4" w:space="0" w:color="000000"/>
              <w:left w:val="single" w:sz="4" w:space="0" w:color="000000"/>
              <w:bottom w:val="single" w:sz="4" w:space="0" w:color="000000"/>
              <w:right w:val="single" w:sz="4" w:space="0" w:color="000000"/>
            </w:tcBorders>
          </w:tcPr>
          <w:p>
            <w:pPr>
              <w:pStyle w:val="TAL"/>
              <w:rPr/>
            </w:pPr>
            <w:r>
              <w:rPr/>
              <w:t>Must not set</w:t>
            </w:r>
          </w:p>
        </w:tc>
      </w:tr>
      <w:tr>
        <w:trPr>
          <w:cantSplit w:val="true"/>
        </w:trPr>
        <w:tc>
          <w:tcPr>
            <w:tcW w:w="9697"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 xml:space="preserve">The M-bit settings for re-used AVPs override those of the defining specifications that are referenced. Values include: "Must set", "Must not set". If the M-bit setting is blank, then the defining specification applies. </w:t>
            </w:r>
          </w:p>
          <w:p>
            <w:pPr>
              <w:pStyle w:val="TAN"/>
              <w:rPr/>
            </w:pPr>
            <w:r>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Normal"/>
        <w:rPr>
          <w:lang w:eastAsia="zh-CN"/>
        </w:rPr>
      </w:pPr>
      <w:r>
        <w:rPr>
          <w:lang w:eastAsia="zh-CN"/>
        </w:rPr>
      </w:r>
      <w:bookmarkStart w:id="65" w:name="vnid"/>
      <w:bookmarkStart w:id="66" w:name="vnid"/>
      <w:bookmarkEnd w:id="66"/>
    </w:p>
    <w:p>
      <w:pPr>
        <w:pStyle w:val="Heading3"/>
        <w:rPr/>
      </w:pPr>
      <w:bookmarkStart w:id="67" w:name="__RefHeading___Toc20218800"/>
      <w:bookmarkEnd w:id="67"/>
      <w:r>
        <w:rPr/>
        <w:t>6.</w:t>
      </w:r>
      <w:r>
        <w:rPr>
          <w:lang w:eastAsia="zh-CN"/>
        </w:rPr>
        <w:t>3</w:t>
      </w:r>
      <w:r>
        <w:rPr/>
        <w:t>.</w:t>
      </w:r>
      <w:r>
        <w:rPr>
          <w:lang w:eastAsia="zh-CN"/>
        </w:rPr>
        <w:t>2</w:t>
      </w:r>
      <w:r>
        <w:rPr/>
        <w:tab/>
      </w:r>
      <w:r>
        <w:rPr>
          <w:lang w:eastAsia="zh-CN"/>
        </w:rPr>
        <w:t>ProSe-Subscription-Data</w:t>
      </w:r>
    </w:p>
    <w:p>
      <w:pPr>
        <w:pStyle w:val="Normal"/>
        <w:rPr/>
      </w:pPr>
      <w:r>
        <w:rPr/>
        <w:t xml:space="preserve">The </w:t>
      </w:r>
      <w:r>
        <w:rPr>
          <w:lang w:eastAsia="zh-CN"/>
        </w:rPr>
        <w:t>ProSe-Subscription-Data</w:t>
      </w:r>
      <w:r>
        <w:rPr/>
        <w:t xml:space="preserve"> AVP is of type </w:t>
      </w:r>
      <w:r>
        <w:rPr>
          <w:lang w:eastAsia="zh-CN"/>
        </w:rPr>
        <w:t xml:space="preserve">Group. </w:t>
      </w:r>
      <w:r>
        <w:rPr/>
        <w:t xml:space="preserve">It shall contain </w:t>
      </w:r>
      <w:r>
        <w:rPr/>
        <w:t xml:space="preserve">the </w:t>
      </w:r>
      <w:r>
        <w:rPr/>
        <w:t>ProSe related subscri</w:t>
      </w:r>
      <w:r>
        <w:rPr/>
        <w:t>ption</w:t>
      </w:r>
      <w:r>
        <w:rPr/>
        <w:t xml:space="preserve"> data.</w:t>
      </w:r>
    </w:p>
    <w:p>
      <w:pPr>
        <w:pStyle w:val="Normal"/>
        <w:rPr/>
      </w:pPr>
      <w:r>
        <w:rPr/>
        <w:t>AVP format</w:t>
      </w:r>
    </w:p>
    <w:p>
      <w:pPr>
        <w:pStyle w:val="Normal"/>
        <w:ind w:left="568" w:hanging="0"/>
        <w:rPr/>
      </w:pPr>
      <w:r>
        <w:rPr>
          <w:lang w:eastAsia="zh-CN"/>
        </w:rPr>
        <w:t>ProSe-Subscription-Data</w:t>
      </w:r>
      <w:r>
        <w:rPr/>
        <w:t xml:space="preserve"> ::= &lt;AVP header: </w:t>
      </w:r>
      <w:r>
        <w:rPr>
          <w:lang w:eastAsia="zh-CN"/>
        </w:rPr>
        <w:t>3701</w:t>
      </w:r>
      <w:r>
        <w:rPr/>
        <w:t xml:space="preserve"> 10415&gt;</w:t>
      </w:r>
    </w:p>
    <w:p>
      <w:pPr>
        <w:pStyle w:val="Normal"/>
        <w:ind w:left="1420" w:hanging="0"/>
        <w:rPr/>
      </w:pPr>
      <w:r>
        <w:rPr>
          <w:lang w:eastAsia="zh-CN"/>
        </w:rPr>
        <w:t>{</w:t>
      </w:r>
      <w:r>
        <w:rPr/>
        <w:t xml:space="preserve"> </w:t>
      </w:r>
      <w:r>
        <w:rPr>
          <w:lang w:eastAsia="zh-CN"/>
        </w:rPr>
        <w:t>ProSe-Permission }</w:t>
      </w:r>
    </w:p>
    <w:p>
      <w:pPr>
        <w:pStyle w:val="Normal"/>
        <w:ind w:left="1420" w:hanging="0"/>
        <w:rPr/>
      </w:pPr>
      <w:r>
        <w:rPr>
          <w:lang w:eastAsia="zh-CN"/>
        </w:rPr>
        <w:t>*</w:t>
      </w:r>
      <w:r>
        <w:rPr/>
        <w:t>[</w:t>
      </w:r>
      <w:r>
        <w:rPr>
          <w:lang w:eastAsia="zh-CN"/>
        </w:rPr>
        <w:t xml:space="preserve"> P</w:t>
      </w:r>
      <w:r>
        <w:rPr>
          <w:lang w:eastAsia="zh-CN"/>
        </w:rPr>
        <w:t>roSe</w:t>
      </w:r>
      <w:r>
        <w:rPr>
          <w:lang w:eastAsia="zh-CN"/>
        </w:rPr>
        <w:t>-Allowed-</w:t>
      </w:r>
      <w:r>
        <w:rPr>
          <w:lang w:eastAsia="zh-CN"/>
        </w:rPr>
        <w:t>PLMN</w:t>
      </w:r>
      <w:r>
        <w:rPr>
          <w:lang w:eastAsia="zh-CN"/>
        </w:rPr>
        <w:t xml:space="preserve"> </w:t>
      </w:r>
      <w:r>
        <w:rPr/>
        <w:t xml:space="preserve">] </w:t>
      </w:r>
    </w:p>
    <w:p>
      <w:pPr>
        <w:pStyle w:val="Normal"/>
        <w:ind w:left="1420" w:hanging="0"/>
        <w:rPr/>
      </w:pPr>
      <w:r>
        <w:rPr/>
        <w:t>[ 3GPP-Charging-Characteristics ]</w:t>
      </w:r>
    </w:p>
    <w:p>
      <w:pPr>
        <w:pStyle w:val="Normal"/>
        <w:ind w:left="1136" w:firstLine="284"/>
        <w:rPr>
          <w:lang w:eastAsia="zh-CN"/>
        </w:rPr>
      </w:pPr>
      <w:r>
        <w:rPr/>
        <w:t>*[AVP]</w:t>
      </w:r>
    </w:p>
    <w:p>
      <w:pPr>
        <w:pStyle w:val="Heading3"/>
        <w:rPr/>
      </w:pPr>
      <w:bookmarkStart w:id="68" w:name="__RefHeading___Toc20218801"/>
      <w:bookmarkEnd w:id="68"/>
      <w:r>
        <w:rPr/>
        <w:t>6.</w:t>
      </w:r>
      <w:r>
        <w:rPr>
          <w:lang w:eastAsia="zh-CN"/>
        </w:rPr>
        <w:t>3</w:t>
      </w:r>
      <w:r>
        <w:rPr/>
        <w:t>.</w:t>
      </w:r>
      <w:r>
        <w:rPr>
          <w:lang w:eastAsia="zh-CN"/>
        </w:rPr>
        <w:t>3</w:t>
      </w:r>
      <w:r>
        <w:rPr/>
        <w:tab/>
      </w:r>
      <w:r>
        <w:rPr>
          <w:lang w:eastAsia="zh-CN"/>
        </w:rPr>
        <w:t>ProSe-Permission</w:t>
      </w:r>
    </w:p>
    <w:p>
      <w:pPr>
        <w:pStyle w:val="Normal"/>
        <w:rPr/>
      </w:pPr>
      <w:r>
        <w:rPr/>
        <w:t xml:space="preserve">The </w:t>
      </w:r>
      <w:r>
        <w:rPr>
          <w:lang w:eastAsia="zh-CN"/>
        </w:rPr>
        <w:t>ProSe-Permission</w:t>
      </w:r>
      <w:r>
        <w:rPr/>
        <w:t xml:space="preserve"> AVP is of type Unsigned32 and it shall contain</w:t>
      </w:r>
      <w:r>
        <w:rPr>
          <w:lang w:eastAsia="zh-CN"/>
        </w:rPr>
        <w:t xml:space="preserve"> a bit mask that indicates the permissions for ProSe subscribed by the user</w:t>
      </w:r>
      <w:r>
        <w:rPr/>
        <w:t xml:space="preserve">. The meaning of the bits shall be as defined in table </w:t>
      </w:r>
      <w:r>
        <w:rPr>
          <w:lang w:eastAsia="zh-CN"/>
        </w:rPr>
        <w:t>6</w:t>
      </w:r>
      <w:r>
        <w:rPr/>
        <w:t>.3.</w:t>
      </w:r>
      <w:r>
        <w:rPr>
          <w:lang w:eastAsia="zh-CN"/>
        </w:rPr>
        <w:t>3</w:t>
      </w:r>
      <w:r>
        <w:rPr/>
        <w:t>/1:</w:t>
      </w:r>
    </w:p>
    <w:p>
      <w:pPr>
        <w:pStyle w:val="TH"/>
        <w:rPr/>
      </w:pPr>
      <w:r>
        <w:rPr/>
        <w:t xml:space="preserve">Table </w:t>
      </w:r>
      <w:r>
        <w:rPr>
          <w:lang w:eastAsia="zh-CN"/>
        </w:rPr>
        <w:t>6</w:t>
      </w:r>
      <w:r>
        <w:rPr/>
        <w:t>.3.</w:t>
      </w:r>
      <w:r>
        <w:rPr>
          <w:lang w:eastAsia="zh-CN"/>
        </w:rPr>
        <w:t>3</w:t>
      </w:r>
      <w:r>
        <w:rPr/>
        <w:t xml:space="preserve">-1: </w:t>
      </w:r>
      <w:r>
        <w:rPr>
          <w:lang w:eastAsia="zh-CN"/>
        </w:rPr>
        <w:t>ProSe-Permission</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ProSe</w:t>
            </w:r>
            <w:r>
              <w:rPr>
                <w:lang w:eastAsia="zh-CN"/>
              </w:rPr>
              <w:t xml:space="preserve"> Direct Discovery</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user is allowed to use ProSe Direct Discovery</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EPC-level </w:t>
            </w:r>
            <w:r>
              <w:rPr>
                <w:lang w:val="en-US" w:eastAsia="en-US"/>
              </w:rPr>
              <w:t>ProSe</w:t>
            </w:r>
            <w:r>
              <w:rPr>
                <w:lang w:eastAsia="zh-CN"/>
              </w:rPr>
              <w:t xml:space="preserve"> Discovery</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use </w:t>
            </w:r>
            <w:r>
              <w:rPr>
                <w:lang w:eastAsia="zh-CN"/>
              </w:rPr>
              <w:t xml:space="preserve">EPC-level </w:t>
            </w:r>
            <w:r>
              <w:rPr>
                <w:lang w:val="en-US" w:eastAsia="en-US"/>
              </w:rPr>
              <w:t>ProSe</w:t>
            </w:r>
            <w:r>
              <w:rPr>
                <w:lang w:eastAsia="zh-CN"/>
              </w:rPr>
              <w:t xml:space="preserve"> Discovery</w:t>
            </w:r>
            <w:r>
              <w:rPr>
                <w:lang w:eastAsia="zh-CN"/>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EPC support WLAN </w:t>
            </w:r>
            <w:r>
              <w:rPr>
                <w:lang w:eastAsia="zh-CN"/>
              </w:rPr>
              <w:t>D</w:t>
            </w:r>
            <w:r>
              <w:rPr>
                <w:lang w:eastAsia="zh-CN"/>
              </w:rPr>
              <w:t xml:space="preserve">irect </w:t>
            </w:r>
            <w:r>
              <w:rPr>
                <w:lang w:eastAsia="zh-CN"/>
              </w:rPr>
              <w:t>D</w:t>
            </w:r>
            <w:r>
              <w:rPr>
                <w:lang w:eastAsia="zh-CN"/>
              </w:rPr>
              <w:t xml:space="preserve">iscovery and </w:t>
            </w:r>
            <w:r>
              <w:rPr>
                <w:lang w:eastAsia="zh-CN"/>
              </w:rPr>
              <w:t>C</w:t>
            </w:r>
            <w:r>
              <w:rPr>
                <w:lang w:eastAsia="zh-CN"/>
              </w:rPr>
              <w:t>ommunication</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use </w:t>
            </w:r>
            <w:r>
              <w:rPr>
                <w:lang w:eastAsia="zh-CN"/>
              </w:rPr>
              <w:t xml:space="preserve">EPC support WLAN </w:t>
            </w:r>
            <w:r>
              <w:rPr>
                <w:lang w:eastAsia="zh-CN"/>
              </w:rPr>
              <w:t>D</w:t>
            </w:r>
            <w:r>
              <w:rPr>
                <w:lang w:eastAsia="zh-CN"/>
              </w:rPr>
              <w:t xml:space="preserve">irect </w:t>
            </w:r>
            <w:r>
              <w:rPr>
                <w:lang w:eastAsia="zh-CN"/>
              </w:rPr>
              <w:t>D</w:t>
            </w:r>
            <w:r>
              <w:rPr>
                <w:lang w:eastAsia="zh-CN"/>
              </w:rPr>
              <w:t xml:space="preserve">iscovery and </w:t>
            </w:r>
            <w:r>
              <w:rPr>
                <w:lang w:eastAsia="zh-CN"/>
              </w:rPr>
              <w:t>C</w:t>
            </w:r>
            <w:r>
              <w:rPr>
                <w:lang w:eastAsia="zh-CN"/>
              </w:rPr>
              <w:t>ommunication</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one-to-many </w:t>
            </w:r>
            <w:r>
              <w:rPr>
                <w:lang w:val="en-US" w:eastAsia="en-US"/>
              </w:rPr>
              <w:t>ProSe</w:t>
            </w:r>
            <w:r>
              <w:rPr>
                <w:lang w:eastAsia="zh-CN"/>
              </w:rPr>
              <w:t xml:space="preserve"> Direct Communication</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use </w:t>
            </w:r>
            <w:r>
              <w:rPr>
                <w:lang w:eastAsia="zh-CN"/>
              </w:rPr>
              <w:t xml:space="preserve">one-to-many </w:t>
            </w:r>
            <w:r>
              <w:rPr>
                <w:lang w:val="en-US" w:eastAsia="en-US"/>
              </w:rPr>
              <w:t>ProSe</w:t>
            </w:r>
            <w:r>
              <w:rPr>
                <w:lang w:eastAsia="zh-CN"/>
              </w:rPr>
              <w:t xml:space="preserve"> Direct Communication</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one-to-one </w:t>
            </w:r>
            <w:r>
              <w:rPr>
                <w:lang w:val="en-US" w:eastAsia="en-US"/>
              </w:rPr>
              <w:t>ProSe</w:t>
            </w:r>
            <w:r>
              <w:rPr>
                <w:lang w:eastAsia="zh-CN"/>
              </w:rPr>
              <w:t xml:space="preserve"> Direct Communication</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use </w:t>
            </w:r>
            <w:r>
              <w:rPr>
                <w:lang w:eastAsia="zh-CN"/>
              </w:rPr>
              <w:t xml:space="preserve">one-to-one </w:t>
            </w:r>
            <w:r>
              <w:rPr>
                <w:lang w:val="en-US" w:eastAsia="en-US"/>
              </w:rPr>
              <w:t>ProSe</w:t>
            </w:r>
            <w:r>
              <w:rPr>
                <w:lang w:eastAsia="zh-CN"/>
              </w:rPr>
              <w:t xml:space="preserve"> Direct Communication</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UE-to-Network Relay</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w:t>
            </w:r>
            <w:r>
              <w:rPr>
                <w:lang w:eastAsia="zh-CN"/>
              </w:rPr>
              <w:t>act as a UE-to-Network relay.</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Remote-UE-access </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w:t>
            </w:r>
            <w:r>
              <w:rPr>
                <w:lang w:eastAsia="zh-CN"/>
              </w:rPr>
              <w:t>act as a Remote-UE.</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Restricted ProSe</w:t>
            </w:r>
            <w:r>
              <w:rPr>
                <w:lang w:eastAsia="zh-CN"/>
              </w:rPr>
              <w:t xml:space="preserve"> Direct Discovery</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use </w:t>
            </w:r>
            <w:r>
              <w:rPr>
                <w:lang w:eastAsia="zh-CN"/>
              </w:rPr>
              <w:t xml:space="preserve">restricted </w:t>
            </w:r>
            <w:r>
              <w:rPr>
                <w:lang w:eastAsia="zh-CN"/>
              </w:rPr>
              <w:t>ProSe Direct Discovery</w:t>
            </w:r>
            <w:r>
              <w:rPr/>
              <w:t>.</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Bits not defined in this table shall be cleared by the </w:t>
            </w:r>
            <w:r>
              <w:rPr/>
              <w:t>HSS and discarded by the receiving ProSe Function</w:t>
            </w:r>
            <w:r>
              <w:rPr/>
              <w:t>.</w:t>
            </w:r>
          </w:p>
        </w:tc>
      </w:tr>
    </w:tbl>
    <w:p>
      <w:pPr>
        <w:pStyle w:val="Normal"/>
        <w:ind w:left="1136" w:firstLine="284"/>
        <w:rPr/>
      </w:pPr>
      <w:r>
        <w:rPr/>
      </w:r>
    </w:p>
    <w:p>
      <w:pPr>
        <w:pStyle w:val="Heading3"/>
        <w:rPr/>
      </w:pPr>
      <w:bookmarkStart w:id="69" w:name="__RefHeading___Toc20218802"/>
      <w:bookmarkEnd w:id="69"/>
      <w:r>
        <w:rPr/>
        <w:t>6.</w:t>
      </w:r>
      <w:r>
        <w:rPr>
          <w:lang w:eastAsia="zh-CN"/>
        </w:rPr>
        <w:t>3</w:t>
      </w:r>
      <w:r>
        <w:rPr/>
        <w:t>.</w:t>
      </w:r>
      <w:r>
        <w:rPr>
          <w:lang w:eastAsia="zh-CN"/>
        </w:rPr>
        <w:t>4</w:t>
      </w:r>
      <w:r>
        <w:rPr/>
        <w:tab/>
      </w:r>
      <w:r>
        <w:rPr>
          <w:lang w:eastAsia="zh-CN"/>
        </w:rPr>
        <w:t>P</w:t>
      </w:r>
      <w:r>
        <w:rPr>
          <w:lang w:eastAsia="zh-CN"/>
        </w:rPr>
        <w:t>roSe</w:t>
      </w:r>
      <w:r>
        <w:rPr>
          <w:lang w:eastAsia="zh-CN"/>
        </w:rPr>
        <w:t>-Allowed-</w:t>
      </w:r>
      <w:r>
        <w:rPr>
          <w:lang w:eastAsia="zh-CN"/>
        </w:rPr>
        <w:t>PLMN</w:t>
      </w:r>
    </w:p>
    <w:p>
      <w:pPr>
        <w:pStyle w:val="Normal"/>
        <w:rPr/>
      </w:pPr>
      <w:r>
        <w:rPr/>
        <w:t xml:space="preserve">The </w:t>
      </w:r>
      <w:r>
        <w:rPr>
          <w:lang w:eastAsia="zh-CN"/>
        </w:rPr>
        <w:t>P</w:t>
      </w:r>
      <w:r>
        <w:rPr>
          <w:lang w:eastAsia="zh-CN"/>
        </w:rPr>
        <w:t>roSe</w:t>
      </w:r>
      <w:r>
        <w:rPr>
          <w:lang w:eastAsia="zh-CN"/>
        </w:rPr>
        <w:t>-Allowed-</w:t>
      </w:r>
      <w:r>
        <w:rPr>
          <w:lang w:eastAsia="zh-CN"/>
        </w:rPr>
        <w:t>PLMN</w:t>
      </w:r>
      <w:r>
        <w:rPr/>
        <w:t xml:space="preserve"> AVP is of type </w:t>
      </w:r>
      <w:r>
        <w:rPr>
          <w:lang w:eastAsia="zh-CN"/>
        </w:rPr>
        <w:t xml:space="preserve">Group. </w:t>
      </w:r>
      <w:r>
        <w:rPr/>
        <w:t>I</w:t>
      </w:r>
      <w:r>
        <w:rPr>
          <w:lang w:eastAsia="zh-CN"/>
        </w:rPr>
        <w:t>t shall contain the PLMN where the UE is authorised to announce or monitor or both</w:t>
      </w:r>
      <w:r>
        <w:rPr>
          <w:lang w:eastAsia="zh-CN"/>
        </w:rPr>
        <w:t xml:space="preserve"> for ProSe Discovery or to use </w:t>
      </w:r>
      <w:r>
        <w:rPr>
          <w:lang w:val="en-US" w:eastAsia="en-US"/>
        </w:rPr>
        <w:t>ProSe</w:t>
      </w:r>
      <w:r>
        <w:rPr/>
        <w:t xml:space="preserve"> direct communication</w:t>
      </w:r>
      <w:r>
        <w:rPr>
          <w:lang w:eastAsia="zh-CN"/>
        </w:rPr>
        <w:t>.</w:t>
      </w:r>
    </w:p>
    <w:p>
      <w:pPr>
        <w:pStyle w:val="Normal"/>
        <w:rPr/>
      </w:pPr>
      <w:r>
        <w:rPr/>
        <w:t>AVP format</w:t>
      </w:r>
    </w:p>
    <w:p>
      <w:pPr>
        <w:pStyle w:val="Normal"/>
        <w:ind w:left="568" w:hanging="0"/>
        <w:rPr/>
      </w:pPr>
      <w:r>
        <w:rPr>
          <w:lang w:eastAsia="zh-CN"/>
        </w:rPr>
        <w:t>P</w:t>
      </w:r>
      <w:r>
        <w:rPr>
          <w:lang w:eastAsia="zh-CN"/>
        </w:rPr>
        <w:t>roSe</w:t>
      </w:r>
      <w:r>
        <w:rPr>
          <w:lang w:eastAsia="zh-CN"/>
        </w:rPr>
        <w:t>-Allowed-</w:t>
      </w:r>
      <w:r>
        <w:rPr>
          <w:lang w:eastAsia="zh-CN"/>
        </w:rPr>
        <w:t>PLMN</w:t>
      </w:r>
      <w:r>
        <w:rPr/>
        <w:t xml:space="preserve"> ::= &lt;AVP header: </w:t>
      </w:r>
      <w:r>
        <w:rPr>
          <w:lang w:eastAsia="zh-CN"/>
        </w:rPr>
        <w:t>3703</w:t>
      </w:r>
      <w:r>
        <w:rPr/>
        <w:t xml:space="preserve"> 10415&gt;</w:t>
      </w:r>
    </w:p>
    <w:p>
      <w:pPr>
        <w:pStyle w:val="Normal"/>
        <w:ind w:left="1420" w:hanging="0"/>
        <w:rPr/>
      </w:pPr>
      <w:r>
        <w:rPr/>
        <w:t xml:space="preserve">[ </w:t>
      </w:r>
      <w:r>
        <w:rPr>
          <w:lang w:eastAsia="zh-CN"/>
        </w:rPr>
        <w:t xml:space="preserve">Visited-PLMN-Id </w:t>
      </w:r>
      <w:r>
        <w:rPr/>
        <w:t>]</w:t>
      </w:r>
    </w:p>
    <w:p>
      <w:pPr>
        <w:pStyle w:val="Normal"/>
        <w:ind w:left="1420" w:hanging="0"/>
        <w:rPr/>
      </w:pPr>
      <w:r>
        <w:rPr/>
        <w:t>[ Authorized-Discovery-Range ]</w:t>
      </w:r>
    </w:p>
    <w:p>
      <w:pPr>
        <w:pStyle w:val="Normal"/>
        <w:ind w:left="1420" w:hanging="0"/>
        <w:rPr/>
      </w:pPr>
      <w:r>
        <w:rPr/>
        <w:t xml:space="preserve">[ </w:t>
      </w:r>
      <w:r>
        <w:rPr>
          <w:lang w:eastAsia="zh-CN"/>
        </w:rPr>
        <w:t>ProSe</w:t>
      </w:r>
      <w:r>
        <w:rPr>
          <w:lang w:eastAsia="zh-CN"/>
        </w:rPr>
        <w:t>-</w:t>
      </w:r>
      <w:r>
        <w:rPr>
          <w:lang w:eastAsia="zh-CN"/>
        </w:rPr>
        <w:t>Direct-</w:t>
      </w:r>
      <w:r>
        <w:rPr>
          <w:lang w:eastAsia="zh-CN"/>
        </w:rPr>
        <w:t xml:space="preserve">Allowed </w:t>
      </w:r>
      <w:r>
        <w:rPr/>
        <w:t>]</w:t>
      </w:r>
    </w:p>
    <w:p>
      <w:pPr>
        <w:pStyle w:val="Normal"/>
        <w:ind w:left="1136" w:firstLine="284"/>
        <w:rPr>
          <w:lang w:eastAsia="zh-CN"/>
        </w:rPr>
      </w:pPr>
      <w:r>
        <w:rPr/>
        <w:t>*[AVP]</w:t>
      </w:r>
    </w:p>
    <w:p>
      <w:pPr>
        <w:pStyle w:val="Normal"/>
        <w:rPr/>
      </w:pPr>
      <w:r>
        <w:rPr>
          <w:lang w:val="en-US" w:eastAsia="en-US"/>
        </w:rPr>
        <w:t>The Authorized-Discovery-Range Information Element should only be present if the Visited-PLMN-Id is the PLMN-Id of the HPLMN; otherwise it should be absent.</w:t>
      </w:r>
    </w:p>
    <w:p>
      <w:pPr>
        <w:pStyle w:val="Heading3"/>
        <w:rPr/>
      </w:pPr>
      <w:bookmarkStart w:id="70" w:name="__RefHeading___Toc20218803"/>
      <w:bookmarkEnd w:id="70"/>
      <w:r>
        <w:rPr/>
        <w:t>6.</w:t>
      </w:r>
      <w:r>
        <w:rPr>
          <w:lang w:eastAsia="zh-CN"/>
        </w:rPr>
        <w:t>3</w:t>
      </w:r>
      <w:r>
        <w:rPr/>
        <w:t>.</w:t>
      </w:r>
      <w:r>
        <w:rPr>
          <w:lang w:eastAsia="zh-CN"/>
        </w:rPr>
        <w:t>5</w:t>
      </w:r>
      <w:r>
        <w:rPr/>
        <w:tab/>
      </w:r>
      <w:r>
        <w:rPr>
          <w:lang w:eastAsia="zh-CN"/>
        </w:rPr>
        <w:t>ProSe</w:t>
      </w:r>
      <w:r>
        <w:rPr>
          <w:lang w:eastAsia="zh-CN"/>
        </w:rPr>
        <w:t>-</w:t>
      </w:r>
      <w:r>
        <w:rPr>
          <w:lang w:eastAsia="zh-CN"/>
        </w:rPr>
        <w:t>Direct-</w:t>
      </w:r>
      <w:r>
        <w:rPr>
          <w:lang w:eastAsia="zh-CN"/>
        </w:rPr>
        <w:t>Allowed</w:t>
      </w:r>
    </w:p>
    <w:p>
      <w:pPr>
        <w:pStyle w:val="Normal"/>
        <w:rPr/>
      </w:pPr>
      <w:r>
        <w:rPr/>
        <w:t xml:space="preserve">The </w:t>
      </w:r>
      <w:r>
        <w:rPr>
          <w:lang w:eastAsia="zh-CN"/>
        </w:rPr>
        <w:t>ProSe</w:t>
      </w:r>
      <w:r>
        <w:rPr>
          <w:lang w:eastAsia="zh-CN"/>
        </w:rPr>
        <w:t>-</w:t>
      </w:r>
      <w:r>
        <w:rPr>
          <w:lang w:eastAsia="zh-CN"/>
        </w:rPr>
        <w:t>Direct-</w:t>
      </w:r>
      <w:r>
        <w:rPr>
          <w:lang w:eastAsia="zh-CN"/>
        </w:rPr>
        <w:t>Allowed</w:t>
      </w:r>
      <w:r>
        <w:rPr/>
        <w:t xml:space="preserve"> AVP is of type Unsigned32 and it shall contain</w:t>
      </w:r>
      <w:r>
        <w:rPr>
          <w:lang w:eastAsia="zh-CN"/>
        </w:rPr>
        <w:t xml:space="preserve"> a bit mask that indicates the </w:t>
      </w:r>
      <w:r>
        <w:rPr>
          <w:lang w:eastAsia="zh-CN"/>
        </w:rPr>
        <w:t xml:space="preserve">services the </w:t>
      </w:r>
      <w:r>
        <w:rPr>
          <w:lang w:eastAsia="zh-CN"/>
        </w:rPr>
        <w:t>UE</w:t>
      </w:r>
      <w:r>
        <w:rPr>
          <w:lang w:eastAsia="zh-CN"/>
        </w:rPr>
        <w:t xml:space="preserve"> is authorised to use </w:t>
      </w:r>
      <w:r>
        <w:rPr>
          <w:lang w:eastAsia="zh-CN"/>
        </w:rPr>
        <w:t>for ProSe Di</w:t>
      </w:r>
      <w:r>
        <w:rPr>
          <w:lang w:eastAsia="zh-CN"/>
        </w:rPr>
        <w:t>rect functionalities</w:t>
      </w:r>
      <w:r>
        <w:rPr>
          <w:lang w:eastAsia="zh-CN"/>
        </w:rPr>
        <w:t xml:space="preserve"> in a specific PLMN</w:t>
      </w:r>
      <w:r>
        <w:rPr/>
        <w:t xml:space="preserve">. The meaning of the bits shall be as defined in table </w:t>
      </w:r>
      <w:r>
        <w:rPr>
          <w:lang w:eastAsia="zh-CN"/>
        </w:rPr>
        <w:t>6</w:t>
      </w:r>
      <w:r>
        <w:rPr/>
        <w:t>.3.</w:t>
      </w:r>
      <w:r>
        <w:rPr>
          <w:lang w:eastAsia="zh-CN"/>
        </w:rPr>
        <w:t>5</w:t>
      </w:r>
      <w:r>
        <w:rPr/>
        <w:t>-1:</w:t>
      </w:r>
    </w:p>
    <w:p>
      <w:pPr>
        <w:pStyle w:val="TH"/>
        <w:rPr/>
      </w:pPr>
      <w:r>
        <w:rPr/>
        <w:t xml:space="preserve">Table </w:t>
      </w:r>
      <w:r>
        <w:rPr>
          <w:lang w:eastAsia="zh-CN"/>
        </w:rPr>
        <w:t>6</w:t>
      </w:r>
      <w:r>
        <w:rPr/>
        <w:t>.3.</w:t>
      </w:r>
      <w:r>
        <w:rPr>
          <w:lang w:eastAsia="zh-CN"/>
        </w:rPr>
        <w:t>5</w:t>
      </w:r>
      <w:r>
        <w:rPr/>
        <w:t xml:space="preserve">-1: </w:t>
      </w:r>
      <w:r>
        <w:rPr>
          <w:lang w:eastAsia="zh-CN"/>
        </w:rPr>
        <w:t>ProSe</w:t>
      </w:r>
      <w:r>
        <w:rPr>
          <w:lang w:eastAsia="zh-CN"/>
        </w:rPr>
        <w:t>-</w:t>
      </w:r>
      <w:r>
        <w:rPr>
          <w:lang w:eastAsia="zh-CN"/>
        </w:rPr>
        <w:t>Direct-</w:t>
      </w:r>
      <w:r>
        <w:rPr>
          <w:lang w:eastAsia="zh-CN"/>
        </w:rPr>
        <w:t>Allowed</w:t>
      </w:r>
      <w:r>
        <w:rPr/>
        <w:t xml:space="preserve"> </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Announce</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announce in the corresponding PLMN for </w:t>
            </w:r>
            <w:r>
              <w:rPr>
                <w:lang w:eastAsia="zh-CN"/>
              </w:rPr>
              <w:t xml:space="preserve">open </w:t>
            </w:r>
            <w:r>
              <w:rPr>
                <w:lang w:eastAsia="zh-CN"/>
              </w:rPr>
              <w:t>ProSe Discovery</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Monitor</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monitor in the corresponding PLMN for </w:t>
            </w:r>
            <w:r>
              <w:rPr>
                <w:lang w:eastAsia="zh-CN"/>
              </w:rPr>
              <w:t xml:space="preserve">open </w:t>
            </w:r>
            <w:r>
              <w:rPr>
                <w:lang w:val="en-US" w:eastAsia="en-US"/>
              </w:rPr>
              <w:t>ProSe</w:t>
            </w:r>
            <w:r>
              <w:rPr>
                <w:lang w:eastAsia="zh-CN"/>
              </w:rPr>
              <w:t xml:space="preserve"> Discovery</w:t>
            </w:r>
            <w:r>
              <w:rPr>
                <w:lang w:eastAsia="zh-CN"/>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Communication</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for ProSe direct </w:t>
            </w:r>
            <w:r>
              <w:rPr>
                <w:lang w:eastAsia="zh-CN"/>
              </w:rPr>
              <w:t xml:space="preserve">one to many </w:t>
            </w:r>
            <w:r>
              <w:rPr>
                <w:lang w:eastAsia="zh-CN"/>
              </w:rPr>
              <w:t>communication in the corresponding PLMN.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One-to-one Communication </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w:t>
            </w:r>
            <w:r>
              <w:rPr>
                <w:lang w:eastAsia="zh-CN"/>
              </w:rPr>
              <w:t>perform</w:t>
            </w:r>
            <w:r>
              <w:rPr>
                <w:lang w:eastAsia="zh-CN"/>
              </w:rPr>
              <w:t xml:space="preserve"> </w:t>
            </w:r>
            <w:r>
              <w:rPr>
                <w:lang w:eastAsia="zh-CN"/>
              </w:rPr>
              <w:t xml:space="preserve">one-to-one </w:t>
            </w:r>
            <w:r>
              <w:rPr>
                <w:lang w:val="en-US" w:eastAsia="en-US"/>
              </w:rPr>
              <w:t>ProSe</w:t>
            </w:r>
            <w:r>
              <w:rPr>
                <w:lang w:eastAsia="zh-CN"/>
              </w:rPr>
              <w:t xml:space="preserve"> Direct Communication</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Discoverer</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w:t>
            </w:r>
            <w:r>
              <w:rPr>
                <w:lang w:eastAsia="zh-CN"/>
              </w:rPr>
              <w:t>perform discoverer operation</w:t>
            </w:r>
            <w:r>
              <w:rPr>
                <w:lang w:eastAsia="zh-CN"/>
              </w:rPr>
              <w:t xml:space="preserve"> in the corresponding PLMN for ProSe Discovery</w:t>
            </w:r>
            <w:r>
              <w:rPr>
                <w:lang w:eastAsia="zh-CN"/>
              </w:rPr>
              <w:t xml:space="preserve"> Model B</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Discoveree</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w:t>
            </w:r>
            <w:r>
              <w:rPr>
                <w:lang w:eastAsia="zh-CN"/>
              </w:rPr>
              <w:t>perform discoveree operation</w:t>
            </w:r>
            <w:r>
              <w:rPr>
                <w:lang w:eastAsia="zh-CN"/>
              </w:rPr>
              <w:t xml:space="preserve"> in the corresponding PLMN for ProSe Discovery</w:t>
            </w:r>
            <w:r>
              <w:rPr>
                <w:lang w:eastAsia="zh-CN"/>
              </w:rPr>
              <w:t xml:space="preserve"> Model B</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Restricted-announce</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announce in the corresponding PLMN for </w:t>
            </w:r>
            <w:r>
              <w:rPr>
                <w:lang w:eastAsia="zh-CN"/>
              </w:rPr>
              <w:t xml:space="preserve">restricted </w:t>
            </w:r>
            <w:r>
              <w:rPr>
                <w:lang w:eastAsia="zh-CN"/>
              </w:rPr>
              <w:t>ProSe Discovery</w:t>
            </w:r>
            <w:r>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Restricted-monitoring</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monitor in the corresponding PLMN for </w:t>
            </w:r>
            <w:r>
              <w:rPr>
                <w:lang w:eastAsia="zh-CN"/>
              </w:rPr>
              <w:t xml:space="preserve">restricted </w:t>
            </w:r>
            <w:r>
              <w:rPr>
                <w:lang w:val="en-US" w:eastAsia="en-US"/>
              </w:rPr>
              <w:t>ProSe</w:t>
            </w:r>
            <w:r>
              <w:rPr>
                <w:lang w:eastAsia="zh-CN"/>
              </w:rPr>
              <w:t xml:space="preserve"> Discovery</w:t>
            </w:r>
            <w:r>
              <w:rPr>
                <w:lang w:eastAsia="zh-CN"/>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Application-controlled extension</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 xml:space="preserve">user is allowed to announce </w:t>
            </w:r>
            <w:r>
              <w:rPr>
                <w:lang w:eastAsia="zh-CN"/>
              </w:rPr>
              <w:t xml:space="preserve">or monitor </w:t>
            </w:r>
            <w:r>
              <w:rPr>
                <w:color w:val="000000"/>
                <w:lang w:eastAsia="ko-KR"/>
              </w:rPr>
              <w:t>with application-controlled extension</w:t>
            </w:r>
            <w:r>
              <w:rPr>
                <w:lang w:eastAsia="zh-CN"/>
              </w:rPr>
              <w:t xml:space="preserve"> in the corresponding PLMN for </w:t>
            </w:r>
            <w:r>
              <w:rPr>
                <w:lang w:eastAsia="zh-CN"/>
              </w:rPr>
              <w:t xml:space="preserve">restricted </w:t>
            </w:r>
            <w:r>
              <w:rPr>
                <w:lang w:eastAsia="zh-CN"/>
              </w:rPr>
              <w:t>ProSe Discovery</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On-demand</w:t>
            </w:r>
            <w:r>
              <w:rPr>
                <w:lang w:eastAsia="zh-CN"/>
              </w:rPr>
              <w:t xml:space="preserve"> announc</w:t>
            </w:r>
            <w:r>
              <w:rPr>
                <w:lang w:eastAsia="zh-CN"/>
              </w:rPr>
              <w:t>ing</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the </w:t>
            </w:r>
            <w:r>
              <w:rPr>
                <w:lang w:eastAsia="zh-CN"/>
              </w:rPr>
              <w:t>user is allowed to</w:t>
            </w:r>
            <w:r>
              <w:rPr>
                <w:lang w:eastAsia="zh-CN"/>
              </w:rPr>
              <w:t xml:space="preserve"> perform on-demand</w:t>
            </w:r>
            <w:r>
              <w:rPr>
                <w:lang w:eastAsia="zh-CN"/>
              </w:rPr>
              <w:t xml:space="preserve"> announc</w:t>
            </w:r>
            <w:r>
              <w:rPr>
                <w:lang w:eastAsia="zh-CN"/>
              </w:rPr>
              <w:t>ing</w:t>
            </w:r>
            <w:r>
              <w:rPr>
                <w:lang w:eastAsia="zh-CN"/>
              </w:rPr>
              <w:t xml:space="preserve"> in the corresponding PLMN for </w:t>
            </w:r>
            <w:r>
              <w:rPr>
                <w:lang w:eastAsia="zh-CN"/>
              </w:rPr>
              <w:t xml:space="preserve">restricted </w:t>
            </w:r>
            <w:r>
              <w:rPr>
                <w:lang w:eastAsia="zh-CN"/>
              </w:rPr>
              <w:t>ProSe Discovery</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Bits not defined in this table shall be cleared by the </w:t>
            </w:r>
            <w:r>
              <w:rPr/>
              <w:t>HSS and discarded by the receiving ProSe Function</w:t>
            </w:r>
            <w:r>
              <w:rPr/>
              <w:t>.</w:t>
            </w:r>
          </w:p>
        </w:tc>
      </w:tr>
    </w:tbl>
    <w:p>
      <w:pPr>
        <w:pStyle w:val="Normal"/>
        <w:rPr>
          <w:lang w:eastAsia="zh-CN"/>
        </w:rPr>
      </w:pPr>
      <w:r>
        <w:rPr>
          <w:lang w:eastAsia="zh-CN"/>
        </w:rPr>
      </w:r>
    </w:p>
    <w:p>
      <w:pPr>
        <w:pStyle w:val="Heading3"/>
        <w:rPr/>
      </w:pPr>
      <w:bookmarkStart w:id="71" w:name="__RefHeading___Toc20218804"/>
      <w:r>
        <w:rPr>
          <w:lang w:eastAsia="zh-CN"/>
        </w:rPr>
        <w:t>6</w:t>
      </w:r>
      <w:r>
        <w:rPr/>
        <w:t>.3.6</w:t>
        <w:tab/>
      </w:r>
      <w:r>
        <w:rPr>
          <w:lang w:eastAsia="zh-CN"/>
        </w:rPr>
        <w:t>UP</w:t>
      </w:r>
      <w:r>
        <w:rPr>
          <w:lang w:eastAsia="zh-CN"/>
        </w:rPr>
        <w:t>R</w:t>
      </w:r>
      <w:r>
        <w:rPr/>
        <w:t>-Flags</w:t>
      </w:r>
      <w:bookmarkEnd w:id="71"/>
      <w:r>
        <w:rPr/>
        <w:tab/>
      </w:r>
    </w:p>
    <w:p>
      <w:pPr>
        <w:pStyle w:val="Normal"/>
        <w:rPr/>
      </w:pPr>
      <w:r>
        <w:rPr/>
        <w:t xml:space="preserve">The </w:t>
      </w:r>
      <w:r>
        <w:rPr>
          <w:lang w:eastAsia="zh-CN"/>
        </w:rPr>
        <w:t>UP</w:t>
      </w:r>
      <w:r>
        <w:rPr>
          <w:lang w:eastAsia="zh-CN"/>
        </w:rPr>
        <w:t>R</w:t>
      </w:r>
      <w:r>
        <w:rPr/>
        <w:t xml:space="preserve">-Flags AVP is of type Unsigned32 and it shall contain a bit mask. The meaning of the bits is defined in table </w:t>
      </w:r>
      <w:r>
        <w:rPr>
          <w:lang w:eastAsia="zh-CN"/>
        </w:rPr>
        <w:t>6</w:t>
      </w:r>
      <w:r>
        <w:rPr/>
        <w:t>.3.6-1:</w:t>
      </w:r>
    </w:p>
    <w:p>
      <w:pPr>
        <w:pStyle w:val="TH"/>
        <w:rPr/>
      </w:pPr>
      <w:r>
        <w:rPr/>
        <w:t xml:space="preserve">Table </w:t>
      </w:r>
      <w:r>
        <w:rPr>
          <w:lang w:eastAsia="zh-CN"/>
        </w:rPr>
        <w:t>6</w:t>
      </w:r>
      <w:r>
        <w:rPr/>
        <w:t xml:space="preserve">.3.6-1: </w:t>
      </w:r>
      <w:r>
        <w:rPr>
          <w:lang w:eastAsia="zh-CN"/>
        </w:rPr>
        <w:t>UP</w:t>
      </w:r>
      <w:r>
        <w:rPr>
          <w:lang w:eastAsia="zh-CN"/>
        </w:rPr>
        <w:t>R</w:t>
      </w:r>
      <w:r>
        <w:rPr/>
        <w:t>-Flags</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Update </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bit, when set, indicates that </w:t>
            </w:r>
            <w:r>
              <w:rPr>
                <w:lang w:eastAsia="zh-CN"/>
              </w:rPr>
              <w:t>the</w:t>
            </w:r>
            <w:r>
              <w:rPr>
                <w:lang w:eastAsia="zh-CN"/>
              </w:rPr>
              <w:t xml:space="preserve"> </w:t>
            </w:r>
            <w:r>
              <w:rPr>
                <w:lang w:eastAsia="zh-CN"/>
              </w:rPr>
              <w:t>ProSe subscriber related data are updated</w:t>
            </w:r>
            <w:r>
              <w:rPr>
                <w:lang w:eastAsia="zh-CN"/>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Removal </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bit, when set, indicates that all of </w:t>
            </w:r>
            <w:r>
              <w:rPr>
                <w:lang w:eastAsia="zh-CN"/>
              </w:rPr>
              <w:t>the</w:t>
            </w:r>
            <w:r>
              <w:rPr>
                <w:lang w:eastAsia="zh-CN"/>
              </w:rPr>
              <w:t xml:space="preserve"> ProSe subscri</w:t>
            </w:r>
            <w:r>
              <w:rPr>
                <w:lang w:eastAsia="zh-CN"/>
              </w:rPr>
              <w:t xml:space="preserve">ber related </w:t>
            </w:r>
            <w:r>
              <w:rPr>
                <w:lang w:eastAsia="zh-CN"/>
              </w:rPr>
              <w:t xml:space="preserve">data </w:t>
            </w:r>
            <w:r>
              <w:rPr>
                <w:lang w:eastAsia="zh-CN"/>
              </w:rPr>
              <w:t>are</w:t>
            </w:r>
            <w:r>
              <w:rPr>
                <w:lang w:eastAsia="zh-CN"/>
              </w:rPr>
              <w:t xml:space="preserve"> removed.</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Reset-ID Update</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bit, when set, indicates that </w:t>
            </w:r>
            <w:r>
              <w:rPr>
                <w:lang w:eastAsia="zh-CN"/>
              </w:rPr>
              <w:t>the</w:t>
            </w:r>
            <w:r>
              <w:rPr>
                <w:lang w:eastAsia="zh-CN"/>
              </w:rPr>
              <w:t xml:space="preserve"> </w:t>
            </w:r>
            <w:r>
              <w:rPr>
                <w:lang w:eastAsia="zh-CN"/>
              </w:rPr>
              <w:t>complete list on Reset-IDs is updated</w:t>
            </w:r>
            <w:r>
              <w:rPr>
                <w:lang w:eastAsia="zh-CN"/>
              </w:rPr>
              <w:t>.</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Reset-ID Removal</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bit, when set, indicates that </w:t>
            </w:r>
            <w:r>
              <w:rPr>
                <w:lang w:eastAsia="zh-CN"/>
              </w:rPr>
              <w:t>the</w:t>
            </w:r>
            <w:r>
              <w:rPr>
                <w:lang w:eastAsia="zh-CN"/>
              </w:rPr>
              <w:t xml:space="preserve"> </w:t>
            </w:r>
            <w:r>
              <w:rPr>
                <w:lang w:eastAsia="zh-CN"/>
              </w:rPr>
              <w:t>complete list on Reset-IDs is removed</w:t>
            </w:r>
            <w:r>
              <w:rPr>
                <w:lang w:eastAsia="zh-CN"/>
              </w:rPr>
              <w:t>.</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Bits not defined in this table shall be cleared by the sending </w:t>
            </w:r>
            <w:r>
              <w:rPr>
                <w:lang w:eastAsia="zh-CN"/>
              </w:rPr>
              <w:t>HSS</w:t>
            </w:r>
            <w:r>
              <w:rPr/>
              <w:t xml:space="preserve"> and discarded by the receiving </w:t>
            </w:r>
            <w:r>
              <w:rPr>
                <w:lang w:eastAsia="zh-CN"/>
              </w:rPr>
              <w:t>ProSe Function</w:t>
            </w:r>
            <w:r>
              <w:rPr/>
              <w:t>.</w:t>
            </w:r>
          </w:p>
        </w:tc>
      </w:tr>
    </w:tbl>
    <w:p>
      <w:pPr>
        <w:pStyle w:val="Normal"/>
        <w:rPr>
          <w:lang w:val="en-US" w:eastAsia="zh-CN"/>
        </w:rPr>
      </w:pPr>
      <w:r>
        <w:rPr>
          <w:lang w:val="en-US" w:eastAsia="zh-CN"/>
        </w:rPr>
      </w:r>
    </w:p>
    <w:p>
      <w:pPr>
        <w:pStyle w:val="Heading3"/>
        <w:rPr/>
      </w:pPr>
      <w:bookmarkStart w:id="72" w:name="__RefHeading___Toc20218805"/>
      <w:r>
        <w:rPr>
          <w:lang w:eastAsia="zh-CN"/>
        </w:rPr>
        <w:t>6</w:t>
      </w:r>
      <w:r>
        <w:rPr/>
        <w:t>.3.7</w:t>
        <w:tab/>
      </w:r>
      <w:r>
        <w:rPr>
          <w:lang w:eastAsia="zh-CN"/>
        </w:rPr>
        <w:t>PN</w:t>
      </w:r>
      <w:r>
        <w:rPr/>
        <w:t>R-Flags</w:t>
      </w:r>
      <w:bookmarkEnd w:id="72"/>
      <w:r>
        <w:rPr>
          <w:rFonts w:cs="Arial"/>
          <w:color w:val="0000FF"/>
          <w:szCs w:val="28"/>
          <w:lang w:val="en-US"/>
        </w:rPr>
        <w:t xml:space="preserve"> </w:t>
      </w:r>
    </w:p>
    <w:p>
      <w:pPr>
        <w:pStyle w:val="Normal"/>
        <w:rPr>
          <w:lang w:eastAsia="ja-JP"/>
        </w:rPr>
      </w:pPr>
      <w:r>
        <w:rPr/>
        <w:t xml:space="preserve">The </w:t>
      </w:r>
      <w:r>
        <w:rPr>
          <w:lang w:eastAsia="zh-CN"/>
        </w:rPr>
        <w:t>PNR</w:t>
      </w:r>
      <w:r>
        <w:rPr/>
        <w:t xml:space="preserve">-Flags AVP is of type Unsigned32 and it shall contain a bit mask. The meaning of the bits shall be as defined in table </w:t>
      </w:r>
      <w:r>
        <w:rPr>
          <w:lang w:eastAsia="zh-CN"/>
        </w:rPr>
        <w:t>6</w:t>
      </w:r>
      <w:r>
        <w:rPr/>
        <w:t>.3.7</w:t>
      </w:r>
      <w:r>
        <w:rPr>
          <w:lang w:eastAsia="zh-CN"/>
        </w:rPr>
        <w:t>-</w:t>
      </w:r>
      <w:r>
        <w:rPr/>
        <w:t>1:</w:t>
      </w:r>
    </w:p>
    <w:p>
      <w:pPr>
        <w:pStyle w:val="TH"/>
        <w:rPr/>
      </w:pPr>
      <w:r>
        <w:rPr/>
        <w:t xml:space="preserve">Table </w:t>
      </w:r>
      <w:r>
        <w:rPr>
          <w:lang w:eastAsia="zh-CN"/>
        </w:rPr>
        <w:t>6</w:t>
      </w:r>
      <w:r>
        <w:rPr/>
        <w:t>.3.7</w:t>
      </w:r>
      <w:r>
        <w:rPr>
          <w:lang w:eastAsia="zh-CN"/>
        </w:rPr>
        <w:t>-</w:t>
      </w:r>
      <w:r>
        <w:rPr/>
        <w:t xml:space="preserve">1: </w:t>
      </w:r>
      <w:r>
        <w:rPr>
          <w:lang w:eastAsia="zh-CN"/>
        </w:rPr>
        <w:t>PN</w:t>
      </w:r>
      <w:r>
        <w:rPr/>
        <w:t>R-Flags</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sz w:val="18"/>
              </w:rPr>
            </w:pPr>
            <w:r>
              <w:rPr>
                <w:b w:val="false"/>
                <w:sz w:val="18"/>
              </w:rPr>
              <w:t>0</w:t>
            </w:r>
          </w:p>
        </w:tc>
        <w:tc>
          <w:tcPr>
            <w:tcW w:w="1842"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lang w:eastAsia="zh-CN"/>
              </w:rPr>
            </w:pPr>
            <w:r>
              <w:rPr>
                <w:b w:val="false"/>
                <w:sz w:val="18"/>
                <w:lang w:eastAsia="zh-CN"/>
              </w:rPr>
              <w:t>Direct Discovery Revoked</w:t>
            </w:r>
          </w:p>
        </w:tc>
        <w:tc>
          <w:tcPr>
            <w:tcW w:w="5387"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rPr>
            </w:pPr>
            <w:r>
              <w:rPr>
                <w:b w:val="false"/>
                <w:sz w:val="18"/>
              </w:rPr>
              <w:t>This bit</w:t>
            </w:r>
            <w:r>
              <w:rPr>
                <w:b w:val="false"/>
                <w:sz w:val="18"/>
                <w:lang w:eastAsia="zh-CN"/>
              </w:rPr>
              <w:t>,</w:t>
            </w:r>
            <w:r>
              <w:rPr>
                <w:b w:val="false"/>
                <w:sz w:val="18"/>
              </w:rPr>
              <w:t xml:space="preserve"> when set</w:t>
            </w:r>
            <w:r>
              <w:rPr>
                <w:b w:val="false"/>
                <w:sz w:val="18"/>
                <w:lang w:eastAsia="zh-CN"/>
              </w:rPr>
              <w:t>,</w:t>
            </w:r>
            <w:r>
              <w:rPr>
                <w:b w:val="false"/>
                <w:sz w:val="18"/>
              </w:rPr>
              <w:t xml:space="preserve"> shall indi</w:t>
            </w:r>
            <w:r>
              <w:rPr>
                <w:b w:val="false"/>
                <w:sz w:val="18"/>
                <w:lang w:eastAsia="zh-CN"/>
              </w:rPr>
              <w:t xml:space="preserve">cate to the </w:t>
            </w:r>
            <w:r>
              <w:rPr>
                <w:b w:val="false"/>
                <w:sz w:val="18"/>
                <w:lang w:eastAsia="zh-CN"/>
              </w:rPr>
              <w:t xml:space="preserve">HSS </w:t>
            </w:r>
            <w:r>
              <w:rPr>
                <w:b w:val="false"/>
                <w:sz w:val="18"/>
                <w:lang w:eastAsia="zh-CN"/>
              </w:rPr>
              <w:t>that the authorization for ProSe direct discovery is to be revoked on the indicated PLMN.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sz w:val="18"/>
              </w:rPr>
            </w:pPr>
            <w:r>
              <w:rPr>
                <w:b w:val="false"/>
                <w:sz w:val="18"/>
              </w:rPr>
              <w:t>1</w:t>
            </w:r>
          </w:p>
        </w:tc>
        <w:tc>
          <w:tcPr>
            <w:tcW w:w="1842"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lang w:eastAsia="zh-CN"/>
              </w:rPr>
            </w:pPr>
            <w:r>
              <w:rPr>
                <w:b w:val="false"/>
                <w:sz w:val="18"/>
                <w:lang w:eastAsia="zh-CN"/>
              </w:rPr>
              <w:t>Direct Communication Revoked</w:t>
            </w:r>
          </w:p>
        </w:tc>
        <w:tc>
          <w:tcPr>
            <w:tcW w:w="5387"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rPr>
            </w:pPr>
            <w:r>
              <w:rPr>
                <w:b w:val="false"/>
                <w:sz w:val="18"/>
              </w:rPr>
              <w:t>This bit, when set, shall indicate</w:t>
            </w:r>
            <w:r>
              <w:rPr>
                <w:b w:val="false"/>
                <w:sz w:val="18"/>
                <w:lang w:eastAsia="zh-CN"/>
              </w:rPr>
              <w:t xml:space="preserve"> to the </w:t>
            </w:r>
            <w:r>
              <w:rPr>
                <w:b w:val="false"/>
                <w:sz w:val="18"/>
                <w:lang w:eastAsia="zh-CN"/>
              </w:rPr>
              <w:t xml:space="preserve">HSS </w:t>
            </w:r>
            <w:r>
              <w:rPr>
                <w:b w:val="false"/>
                <w:sz w:val="18"/>
                <w:lang w:eastAsia="zh-CN"/>
              </w:rPr>
              <w:t xml:space="preserve">that the authorization for ProSe direct </w:t>
            </w:r>
            <w:r>
              <w:rPr>
                <w:b w:val="false"/>
                <w:sz w:val="18"/>
                <w:lang w:eastAsia="zh-CN"/>
              </w:rPr>
              <w:t>communication</w:t>
            </w:r>
            <w:r>
              <w:rPr>
                <w:b w:val="false"/>
                <w:sz w:val="18"/>
                <w:lang w:eastAsia="zh-CN"/>
              </w:rPr>
              <w:t xml:space="preserve"> is to be revoked on the indicated PLMN.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sz w:val="18"/>
                <w:lang w:eastAsia="zh-CN"/>
              </w:rPr>
            </w:pPr>
            <w:r>
              <w:rPr>
                <w:b w:val="false"/>
                <w:sz w:val="18"/>
                <w:lang w:eastAsia="zh-CN"/>
              </w:rPr>
              <w:t>2</w:t>
            </w:r>
          </w:p>
        </w:tc>
        <w:tc>
          <w:tcPr>
            <w:tcW w:w="1842"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lang w:eastAsia="zh-CN"/>
              </w:rPr>
            </w:pPr>
            <w:r>
              <w:rPr>
                <w:b w:val="false"/>
                <w:sz w:val="18"/>
                <w:lang w:eastAsia="zh-CN"/>
              </w:rPr>
              <w:t>Purged UE</w:t>
            </w:r>
          </w:p>
        </w:tc>
        <w:tc>
          <w:tcPr>
            <w:tcW w:w="5387"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lang w:eastAsia="zh-CN"/>
              </w:rPr>
            </w:pPr>
            <w:r>
              <w:rPr>
                <w:b w:val="false"/>
                <w:sz w:val="18"/>
              </w:rPr>
              <w:t xml:space="preserve">This bit, when set, shall indicate to the </w:t>
            </w:r>
            <w:r>
              <w:rPr>
                <w:b w:val="false"/>
                <w:sz w:val="18"/>
              </w:rPr>
              <w:t xml:space="preserve">HSS </w:t>
            </w:r>
            <w:r>
              <w:rPr>
                <w:b w:val="false"/>
                <w:sz w:val="18"/>
              </w:rPr>
              <w:t xml:space="preserve">that </w:t>
            </w:r>
            <w:r>
              <w:rPr>
                <w:b w:val="false"/>
                <w:sz w:val="18"/>
              </w:rPr>
              <w:t xml:space="preserve">the </w:t>
            </w:r>
            <w:r>
              <w:rPr>
                <w:b w:val="false"/>
                <w:sz w:val="18"/>
              </w:rPr>
              <w:t xml:space="preserve">subscriber's </w:t>
            </w:r>
            <w:r>
              <w:rPr>
                <w:b w:val="false"/>
                <w:sz w:val="18"/>
                <w:lang w:eastAsia="zh-CN"/>
              </w:rPr>
              <w:t>data has been deleted</w:t>
            </w:r>
            <w:r>
              <w:rPr>
                <w:b w:val="false"/>
                <w:sz w:val="18"/>
              </w:rPr>
              <w:t xml:space="preserve"> from the </w:t>
            </w:r>
            <w:r>
              <w:rPr>
                <w:b w:val="false"/>
                <w:sz w:val="18"/>
              </w:rPr>
              <w:t>ProSe Function</w:t>
            </w:r>
            <w:r>
              <w:rPr>
                <w:b w:val="false"/>
                <w:sz w:val="18"/>
                <w:lang w:eastAsia="zh-CN"/>
              </w:rPr>
              <w:t>.</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lang w:eastAsia="zh-CN"/>
              </w:rPr>
            </w:pPr>
            <w:r>
              <w:rPr/>
              <w:t>NOTE</w:t>
            </w:r>
            <w:r>
              <w:rPr>
                <w:lang w:eastAsia="zh-CN"/>
              </w:rPr>
              <w:t xml:space="preserve"> 1</w:t>
            </w:r>
            <w:r>
              <w:rPr/>
              <w:t>:</w:t>
              <w:tab/>
              <w:t xml:space="preserve">Bits not defined in this table shall be cleared by the sending </w:t>
            </w:r>
            <w:r>
              <w:rPr>
                <w:lang w:eastAsia="zh-CN"/>
              </w:rPr>
              <w:t>ProSe Function</w:t>
            </w:r>
            <w:r>
              <w:rPr/>
              <w:t xml:space="preserve"> and discarded by the receiving </w:t>
            </w:r>
            <w:r>
              <w:rPr>
                <w:lang w:eastAsia="zh-CN"/>
              </w:rPr>
              <w:t>HSS</w:t>
            </w:r>
            <w:r>
              <w:rPr/>
              <w:t>.</w:t>
            </w:r>
          </w:p>
          <w:p>
            <w:pPr>
              <w:pStyle w:val="TAN"/>
              <w:rPr>
                <w:lang w:eastAsia="zh-CN"/>
              </w:rPr>
            </w:pPr>
            <w:r>
              <w:rPr/>
              <w:t>NOTE</w:t>
            </w:r>
            <w:r>
              <w:rPr>
                <w:lang w:eastAsia="zh-CN"/>
              </w:rPr>
              <w:t xml:space="preserve"> 2</w:t>
            </w:r>
            <w:r>
              <w:rPr/>
              <w:t>:</w:t>
              <w:tab/>
            </w:r>
            <w:r>
              <w:rPr>
                <w:lang w:eastAsia="zh-CN"/>
              </w:rPr>
              <w:t>If Purged UE bit is set, all other b</w:t>
            </w:r>
            <w:r>
              <w:rPr/>
              <w:t xml:space="preserve">its in this table shall be cleared by the sending </w:t>
            </w:r>
            <w:r>
              <w:rPr>
                <w:lang w:eastAsia="zh-CN"/>
              </w:rPr>
              <w:t>ProSe Function</w:t>
            </w:r>
            <w:r>
              <w:rPr/>
              <w:t xml:space="preserve"> and discarded by the receiving </w:t>
            </w:r>
            <w:r>
              <w:rPr>
                <w:lang w:eastAsia="zh-CN"/>
              </w:rPr>
              <w:t>HSS</w:t>
            </w:r>
            <w:r>
              <w:rPr/>
              <w:t>.</w:t>
            </w:r>
          </w:p>
        </w:tc>
      </w:tr>
    </w:tbl>
    <w:p>
      <w:pPr>
        <w:pStyle w:val="Normal"/>
        <w:rPr>
          <w:lang w:eastAsia="zh-CN"/>
        </w:rPr>
      </w:pPr>
      <w:r>
        <w:rPr>
          <w:lang w:eastAsia="zh-CN"/>
        </w:rPr>
      </w:r>
    </w:p>
    <w:p>
      <w:pPr>
        <w:pStyle w:val="Heading3"/>
        <w:rPr/>
      </w:pPr>
      <w:bookmarkStart w:id="73" w:name="__RefHeading___Toc20218806"/>
      <w:bookmarkEnd w:id="73"/>
      <w:r>
        <w:rPr/>
        <w:t>6.3.8</w:t>
        <w:tab/>
        <w:t>Feature-List AVP for the PC4a application</w:t>
      </w:r>
    </w:p>
    <w:p>
      <w:pPr>
        <w:pStyle w:val="Normal"/>
        <w:rPr/>
      </w:pPr>
      <w:r>
        <w:rPr/>
        <w:t>The syntax of this AVP is defined in 3GPP TS 29.229 [6].</w:t>
      </w:r>
    </w:p>
    <w:p>
      <w:pPr>
        <w:pStyle w:val="Normal"/>
        <w:rPr/>
      </w:pPr>
      <w:r>
        <w:rPr/>
        <w:t xml:space="preserve">For the PC4a application, the meaning of the bits </w:t>
      </w:r>
      <w:r>
        <w:rPr>
          <w:lang w:eastAsia="zh-CN"/>
        </w:rPr>
        <w:t xml:space="preserve">shall be as </w:t>
      </w:r>
      <w:r>
        <w:rPr/>
        <w:t xml:space="preserve">defined in table 6.3.8/1 for the Feature-List-ID 1. </w:t>
      </w:r>
    </w:p>
    <w:p>
      <w:pPr>
        <w:pStyle w:val="TH"/>
        <w:rPr/>
      </w:pPr>
      <w:r>
        <w:rPr/>
        <w:t>Table 6.3.8/1: Features of Feature-List-ID 1 used in PC4a</w:t>
      </w:r>
    </w:p>
    <w:tbl>
      <w:tblPr>
        <w:tblW w:w="9215" w:type="dxa"/>
        <w:jc w:val="center"/>
        <w:tblInd w:w="0" w:type="dxa"/>
        <w:tblLayout w:type="fixed"/>
        <w:tblCellMar>
          <w:top w:w="0" w:type="dxa"/>
          <w:left w:w="108" w:type="dxa"/>
          <w:bottom w:w="0" w:type="dxa"/>
          <w:right w:w="108" w:type="dxa"/>
        </w:tblCellMar>
      </w:tblPr>
      <w:tblGrid>
        <w:gridCol w:w="993"/>
        <w:gridCol w:w="1063"/>
        <w:gridCol w:w="639"/>
        <w:gridCol w:w="6520"/>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Feature bit</w:t>
            </w:r>
          </w:p>
        </w:tc>
        <w:tc>
          <w:tcPr>
            <w:tcW w:w="1063"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Feature</w:t>
            </w:r>
          </w:p>
        </w:tc>
        <w:tc>
          <w:tcPr>
            <w:tcW w:w="639"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M/O</w:t>
            </w:r>
          </w:p>
        </w:tc>
        <w:tc>
          <w:tcPr>
            <w:tcW w:w="6520"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0</w:t>
            </w:r>
          </w:p>
        </w:tc>
        <w:tc>
          <w:tcPr>
            <w:tcW w:w="106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Reset-IDs</w:t>
            </w:r>
          </w:p>
        </w:tc>
        <w:tc>
          <w:tcPr>
            <w:tcW w:w="639"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O</w:t>
            </w:r>
          </w:p>
        </w:tc>
        <w:tc>
          <w:tcPr>
            <w:tcW w:w="652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Support of Reset-IDs</w:t>
            </w:r>
          </w:p>
          <w:p>
            <w:pPr>
              <w:pStyle w:val="TAL"/>
              <w:rPr/>
            </w:pPr>
            <w:r>
              <w:rPr>
                <w:rFonts w:cs="Arial"/>
                <w:szCs w:val="18"/>
              </w:rPr>
              <w:t>This feature is applicable to the PIR/PIA and UPR/UPA and RSR/RSA command pairs over the PC4a interface.</w:t>
            </w:r>
          </w:p>
          <w:p>
            <w:pPr>
              <w:pStyle w:val="Normal"/>
              <w:widowControl/>
              <w:bidi w:val="0"/>
              <w:spacing w:before="0" w:after="180"/>
              <w:rPr/>
            </w:pPr>
            <w:r>
              <w:rPr>
                <w:rFonts w:cs="Arial" w:ascii="Arial" w:hAnsi="Arial"/>
                <w:sz w:val="18"/>
                <w:szCs w:val="18"/>
              </w:rPr>
              <w:t>If the ProSe Function indicates in the PIR command that it does not support Reset-IDs, the HSS shall not include Reset-ID AVPs in RSR commands sent to that Prose Function.</w:t>
            </w:r>
          </w:p>
        </w:tc>
      </w:tr>
      <w:tr>
        <w:trPr>
          <w:cantSplit w:val="true"/>
        </w:trPr>
        <w:tc>
          <w:tcPr>
            <w:tcW w:w="9215" w:type="dxa"/>
            <w:gridSpan w:val="4"/>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Feature bit: The order number of the bit within the </w:t>
            </w:r>
            <w:r>
              <w:rPr>
                <w:rFonts w:cs="Arial"/>
                <w:bCs/>
                <w:szCs w:val="18"/>
              </w:rPr>
              <w:t xml:space="preserve">Supported-Features AVP, e.g. </w:t>
            </w:r>
            <w:r>
              <w:rPr>
                <w:rFonts w:cs="Arial"/>
                <w:szCs w:val="18"/>
              </w:rPr>
              <w:t>"</w:t>
            </w:r>
            <w:r>
              <w:rPr>
                <w:rFonts w:cs="Arial"/>
                <w:bCs/>
                <w:szCs w:val="18"/>
              </w:rPr>
              <w:t>1</w:t>
            </w:r>
            <w:r>
              <w:rPr>
                <w:rFonts w:cs="Arial"/>
                <w:szCs w:val="18"/>
              </w:rPr>
              <w:t>"</w:t>
            </w:r>
            <w:r>
              <w:rPr>
                <w:rFonts w:cs="Arial"/>
                <w:bCs/>
                <w:szCs w:val="18"/>
              </w:rPr>
              <w:t>.</w:t>
            </w:r>
          </w:p>
          <w:p>
            <w:pPr>
              <w:pStyle w:val="TAL"/>
              <w:rPr/>
            </w:pPr>
            <w:r>
              <w:rPr>
                <w:rFonts w:cs="Arial"/>
                <w:bCs/>
                <w:szCs w:val="18"/>
              </w:rPr>
              <w:t xml:space="preserve">Feature: A short name that can be used to refer to the bit and to the feature, e.g. </w:t>
            </w:r>
            <w:r>
              <w:rPr>
                <w:rFonts w:cs="Arial"/>
                <w:szCs w:val="18"/>
              </w:rPr>
              <w:t>"</w:t>
            </w:r>
            <w:r>
              <w:rPr>
                <w:rFonts w:cs="Arial"/>
                <w:bCs/>
                <w:szCs w:val="18"/>
              </w:rPr>
              <w:t>ODB-HPLMN-APN</w:t>
            </w:r>
            <w:r>
              <w:rPr>
                <w:rFonts w:cs="Arial"/>
                <w:szCs w:val="18"/>
              </w:rPr>
              <w:t>"</w:t>
            </w:r>
            <w:r>
              <w:rPr>
                <w:rFonts w:cs="Arial"/>
                <w:bCs/>
                <w:szCs w:val="18"/>
              </w:rPr>
              <w:t>.</w:t>
            </w:r>
          </w:p>
          <w:p>
            <w:pPr>
              <w:pStyle w:val="TAL"/>
              <w:rPr/>
            </w:pPr>
            <w:r>
              <w:rPr>
                <w:rFonts w:cs="Arial"/>
                <w:bCs/>
                <w:szCs w:val="18"/>
              </w:rPr>
              <w:t>M/O: Defines if the implementation of the feature is mandatory (</w:t>
            </w:r>
            <w:r>
              <w:rPr>
                <w:rFonts w:cs="Arial"/>
                <w:szCs w:val="18"/>
              </w:rPr>
              <w:t>"</w:t>
            </w:r>
            <w:r>
              <w:rPr>
                <w:rFonts w:cs="Arial"/>
                <w:bCs/>
                <w:szCs w:val="18"/>
              </w:rPr>
              <w:t>M</w:t>
            </w:r>
            <w:r>
              <w:rPr>
                <w:rFonts w:cs="Arial"/>
                <w:szCs w:val="18"/>
              </w:rPr>
              <w:t>"</w:t>
            </w:r>
            <w:r>
              <w:rPr>
                <w:rFonts w:cs="Arial"/>
                <w:bCs/>
                <w:szCs w:val="18"/>
              </w:rPr>
              <w:t>) or optional (</w:t>
            </w:r>
            <w:r>
              <w:rPr>
                <w:rFonts w:cs="Arial"/>
                <w:szCs w:val="18"/>
              </w:rPr>
              <w:t>"</w:t>
            </w:r>
            <w:r>
              <w:rPr>
                <w:rFonts w:cs="Arial"/>
                <w:bCs/>
                <w:szCs w:val="18"/>
              </w:rPr>
              <w:t>O</w:t>
            </w:r>
            <w:r>
              <w:rPr>
                <w:rFonts w:cs="Arial"/>
                <w:szCs w:val="18"/>
              </w:rPr>
              <w:t>"</w:t>
            </w:r>
            <w:r>
              <w:rPr>
                <w:rFonts w:cs="Arial"/>
                <w:bCs/>
                <w:szCs w:val="18"/>
              </w:rPr>
              <w:t xml:space="preserve">). </w:t>
            </w:r>
          </w:p>
          <w:p>
            <w:pPr>
              <w:pStyle w:val="TAL"/>
              <w:rPr>
                <w:rFonts w:cs="Arial"/>
                <w:szCs w:val="18"/>
              </w:rPr>
            </w:pPr>
            <w:r>
              <w:rPr>
                <w:rFonts w:cs="Arial"/>
                <w:szCs w:val="18"/>
              </w:rPr>
              <w:t>Description: A clear textual description of the feature.</w:t>
            </w:r>
          </w:p>
        </w:tc>
      </w:tr>
    </w:tbl>
    <w:p>
      <w:pPr>
        <w:pStyle w:val="Normal"/>
        <w:rPr/>
      </w:pPr>
      <w:r>
        <w:rPr/>
      </w:r>
    </w:p>
    <w:p>
      <w:pPr>
        <w:pStyle w:val="Normal"/>
        <w:rPr/>
      </w:pPr>
      <w:r>
        <w:rPr/>
        <w:t>Features that are not indicated in the Supported-Features AVPs within a given application message shall not be used to construct that message.</w:t>
      </w:r>
    </w:p>
    <w:p>
      <w:pPr>
        <w:pStyle w:val="Heading3"/>
        <w:rPr>
          <w:lang w:val="en-US"/>
        </w:rPr>
      </w:pPr>
      <w:bookmarkStart w:id="74" w:name="__RefHeading___Toc20218807"/>
      <w:bookmarkEnd w:id="74"/>
      <w:r>
        <w:rPr>
          <w:lang w:val="en-US" w:eastAsia="ko-KR"/>
        </w:rPr>
        <w:t>6.3.9</w:t>
      </w:r>
      <w:r>
        <w:rPr>
          <w:lang w:val="en-US"/>
        </w:rPr>
        <w:tab/>
      </w:r>
      <w:r>
        <w:rPr>
          <w:lang w:val="en-US" w:eastAsia="ko-KR"/>
        </w:rPr>
        <w:t>ProSe-Initial-Location</w:t>
      </w:r>
      <w:r>
        <w:rPr>
          <w:lang w:val="en-US"/>
        </w:rPr>
        <w:t>-I</w:t>
      </w:r>
      <w:r>
        <w:rPr>
          <w:lang w:val="en-US" w:eastAsia="ko-KR"/>
        </w:rPr>
        <w:t>nformation</w:t>
      </w:r>
    </w:p>
    <w:p>
      <w:pPr>
        <w:pStyle w:val="Normal"/>
        <w:rPr/>
      </w:pPr>
      <w:r>
        <w:rPr/>
        <w:t xml:space="preserve">The </w:t>
      </w:r>
      <w:r>
        <w:rPr>
          <w:lang w:eastAsia="ko-KR"/>
        </w:rPr>
        <w:t>ProSe-Initial-Location-Information</w:t>
      </w:r>
      <w:r>
        <w:rPr/>
        <w:t xml:space="preserve"> AVP is of type </w:t>
      </w:r>
      <w:r>
        <w:rPr>
          <w:lang w:eastAsia="ko-KR"/>
        </w:rPr>
        <w:t>Grouped</w:t>
      </w:r>
      <w:r>
        <w:rPr/>
        <w:t xml:space="preserve">. This AVP shall contain the </w:t>
      </w:r>
      <w:r>
        <w:rPr>
          <w:lang w:eastAsia="ko-KR"/>
        </w:rPr>
        <w:t>location information of the UE.</w:t>
      </w:r>
    </w:p>
    <w:p>
      <w:pPr>
        <w:pStyle w:val="Normal"/>
        <w:rPr/>
      </w:pPr>
      <w:r>
        <w:rPr/>
        <w:t>AVP format</w:t>
      </w:r>
    </w:p>
    <w:p>
      <w:pPr>
        <w:pStyle w:val="Normal"/>
        <w:ind w:left="568" w:hanging="0"/>
        <w:rPr/>
      </w:pPr>
      <w:r>
        <w:rPr>
          <w:lang w:eastAsia="ko-KR"/>
        </w:rPr>
        <w:t>ProSe-Initial-</w:t>
      </w:r>
      <w:r>
        <w:rPr/>
        <w:t>Location</w:t>
      </w:r>
      <w:r>
        <w:rPr>
          <w:lang w:eastAsia="zh-CN"/>
        </w:rPr>
        <w:t>-</w:t>
      </w:r>
      <w:r>
        <w:rPr/>
        <w:t xml:space="preserve">Information ::= &lt;AVP header: </w:t>
      </w:r>
      <w:r>
        <w:rPr>
          <w:lang w:eastAsia="zh-CN"/>
        </w:rPr>
        <w:t>3707</w:t>
      </w:r>
      <w:r>
        <w:rPr/>
        <w:t xml:space="preserve"> 10415&gt;</w:t>
      </w:r>
    </w:p>
    <w:p>
      <w:pPr>
        <w:pStyle w:val="Normal"/>
        <w:ind w:left="1420" w:hanging="0"/>
        <w:rPr>
          <w:lang w:val="it-IT" w:eastAsia="ko-KR"/>
        </w:rPr>
      </w:pPr>
      <w:r>
        <w:rPr>
          <w:lang w:eastAsia="ko-KR"/>
        </w:rPr>
        <w:t>[</w:t>
      </w:r>
      <w:r>
        <w:rPr>
          <w:lang w:eastAsia="zh-CN"/>
        </w:rPr>
        <w:t>MME-</w:t>
      </w:r>
      <w:r>
        <w:rPr>
          <w:lang w:eastAsia="ko-KR"/>
        </w:rPr>
        <w:t>Name]</w:t>
      </w:r>
    </w:p>
    <w:p>
      <w:pPr>
        <w:pStyle w:val="Normal"/>
        <w:ind w:left="1420" w:hanging="0"/>
        <w:rPr>
          <w:lang w:val="it-IT" w:eastAsia="zh-CN"/>
        </w:rPr>
      </w:pPr>
      <w:r>
        <w:rPr>
          <w:lang w:val="it-IT"/>
        </w:rPr>
        <w:t>[</w:t>
      </w:r>
      <w:r>
        <w:rPr>
          <w:lang w:val="it-IT"/>
        </w:rPr>
        <w:t>E-UTRAN</w:t>
      </w:r>
      <w:r>
        <w:rPr>
          <w:lang w:val="it-IT" w:eastAsia="zh-CN"/>
        </w:rPr>
        <w:t>-</w:t>
      </w:r>
      <w:r>
        <w:rPr>
          <w:lang w:val="it-IT"/>
        </w:rPr>
        <w:t>Cell</w:t>
      </w:r>
      <w:r>
        <w:rPr>
          <w:lang w:val="it-IT" w:eastAsia="zh-CN"/>
        </w:rPr>
        <w:t>-</w:t>
      </w:r>
      <w:r>
        <w:rPr>
          <w:lang w:val="it-IT"/>
        </w:rPr>
        <w:t>Global</w:t>
      </w:r>
      <w:r>
        <w:rPr>
          <w:lang w:val="it-IT" w:eastAsia="zh-CN"/>
        </w:rPr>
        <w:t>-</w:t>
      </w:r>
      <w:r>
        <w:rPr>
          <w:lang w:val="it-IT"/>
        </w:rPr>
        <w:t>Id</w:t>
      </w:r>
      <w:r>
        <w:rPr>
          <w:lang w:val="it-IT" w:eastAsia="zh-CN"/>
        </w:rPr>
        <w:t>entity</w:t>
      </w:r>
      <w:r>
        <w:rPr>
          <w:lang w:val="it-IT"/>
        </w:rPr>
        <w:t>]</w:t>
      </w:r>
    </w:p>
    <w:p>
      <w:pPr>
        <w:pStyle w:val="Normal"/>
        <w:ind w:left="1420" w:hanging="0"/>
        <w:rPr>
          <w:lang w:eastAsia="ko-KR"/>
        </w:rPr>
      </w:pPr>
      <w:r>
        <w:rPr/>
        <w:t>[</w:t>
      </w:r>
      <w:r>
        <w:rPr/>
        <w:t>Track</w:t>
      </w:r>
      <w:r>
        <w:rPr/>
        <w:t>ing</w:t>
      </w:r>
      <w:r>
        <w:rPr>
          <w:lang w:eastAsia="zh-CN"/>
        </w:rPr>
        <w:t>-</w:t>
      </w:r>
      <w:r>
        <w:rPr/>
        <w:t>Area</w:t>
      </w:r>
      <w:r>
        <w:rPr>
          <w:lang w:eastAsia="zh-CN"/>
        </w:rPr>
        <w:t>-</w:t>
      </w:r>
      <w:r>
        <w:rPr/>
        <w:t>Id</w:t>
      </w:r>
      <w:r>
        <w:rPr>
          <w:lang w:eastAsia="zh-CN"/>
        </w:rPr>
        <w:t>entity</w:t>
      </w:r>
      <w:r>
        <w:rPr/>
        <w:t>]</w:t>
      </w:r>
    </w:p>
    <w:p>
      <w:pPr>
        <w:pStyle w:val="Normal"/>
        <w:ind w:left="1420" w:hanging="0"/>
        <w:rPr>
          <w:lang w:eastAsia="ko-KR"/>
        </w:rPr>
      </w:pPr>
      <w:r>
        <w:rPr/>
        <w:t>[Age</w:t>
      </w:r>
      <w:r>
        <w:rPr>
          <w:lang w:eastAsia="zh-CN"/>
        </w:rPr>
        <w:t>-</w:t>
      </w:r>
      <w:r>
        <w:rPr/>
        <w:t>Of</w:t>
      </w:r>
      <w:r>
        <w:rPr>
          <w:lang w:eastAsia="zh-CN"/>
        </w:rPr>
        <w:t>-</w:t>
      </w:r>
      <w:r>
        <w:rPr/>
        <w:t>Location</w:t>
      </w:r>
      <w:r>
        <w:rPr>
          <w:lang w:eastAsia="zh-CN"/>
        </w:rPr>
        <w:t>-</w:t>
      </w:r>
      <w:r>
        <w:rPr/>
        <w:t>Information]</w:t>
      </w:r>
    </w:p>
    <w:p>
      <w:pPr>
        <w:pStyle w:val="Normal"/>
        <w:ind w:left="1420" w:hanging="0"/>
        <w:rPr>
          <w:lang w:eastAsia="ko-KR"/>
        </w:rPr>
      </w:pPr>
      <w:r>
        <w:rPr/>
        <w:t>*[AVP]</w:t>
      </w:r>
    </w:p>
    <w:p>
      <w:pPr>
        <w:pStyle w:val="Heading3"/>
        <w:rPr>
          <w:lang w:val="en-US"/>
        </w:rPr>
      </w:pPr>
      <w:bookmarkStart w:id="75" w:name="__RefHeading___Toc20218808"/>
      <w:bookmarkEnd w:id="75"/>
      <w:r>
        <w:rPr>
          <w:lang w:val="en-US" w:eastAsia="ko-KR"/>
        </w:rPr>
        <w:t>6.3.10</w:t>
      </w:r>
      <w:r>
        <w:rPr>
          <w:lang w:val="en-US"/>
        </w:rPr>
        <w:tab/>
      </w:r>
      <w:r>
        <w:rPr>
          <w:lang w:eastAsia="zh-CN"/>
        </w:rPr>
        <w:t>MME-</w:t>
      </w:r>
      <w:r>
        <w:rPr>
          <w:lang w:eastAsia="ko-KR"/>
        </w:rPr>
        <w:t>Name</w:t>
      </w:r>
    </w:p>
    <w:p>
      <w:pPr>
        <w:pStyle w:val="Normal"/>
        <w:rPr/>
      </w:pPr>
      <w:r>
        <w:rPr/>
        <w:t xml:space="preserve">The </w:t>
      </w:r>
      <w:r>
        <w:rPr>
          <w:lang w:eastAsia="ko-KR"/>
        </w:rPr>
        <w:t>MME-Name</w:t>
      </w:r>
      <w:r>
        <w:rPr/>
        <w:t xml:space="preserve"> AVP is of type </w:t>
      </w:r>
      <w:r>
        <w:rPr>
          <w:lang w:eastAsia="zh-CN"/>
        </w:rPr>
        <w:t>DiameterIdentity</w:t>
      </w:r>
      <w:r>
        <w:rPr/>
        <w:t xml:space="preserve">. This AVP shall contain the Diameter identity of </w:t>
      </w:r>
      <w:r>
        <w:rPr>
          <w:lang w:eastAsia="zh-CN"/>
        </w:rPr>
        <w:t>the</w:t>
      </w:r>
      <w:r>
        <w:rPr/>
        <w:t xml:space="preserve"> serving MME and </w:t>
      </w:r>
      <w:r>
        <w:rPr>
          <w:lang w:eastAsia="ko-KR"/>
        </w:rPr>
        <w:t xml:space="preserve">is </w:t>
      </w:r>
      <w:r>
        <w:rPr/>
        <w:t>specified in 3GPP TS </w:t>
      </w:r>
      <w:r>
        <w:rPr>
          <w:lang w:eastAsia="ko-KR"/>
        </w:rPr>
        <w:t>29.173</w:t>
      </w:r>
      <w:r>
        <w:rPr/>
        <w:t> </w:t>
      </w:r>
      <w:r>
        <w:rPr>
          <w:lang w:eastAsia="ko-KR"/>
        </w:rPr>
        <w:t>[14]</w:t>
      </w:r>
      <w:r>
        <w:rPr/>
        <w:t xml:space="preserve"> clause </w:t>
      </w:r>
      <w:r>
        <w:rPr>
          <w:lang w:eastAsia="ko-KR"/>
        </w:rPr>
        <w:t>6.4.4</w:t>
      </w:r>
      <w:r>
        <w:rPr/>
        <w:t>.</w:t>
      </w:r>
    </w:p>
    <w:p>
      <w:pPr>
        <w:pStyle w:val="Heading3"/>
        <w:rPr/>
      </w:pPr>
      <w:bookmarkStart w:id="76" w:name="__RefHeading___Toc20218809"/>
      <w:bookmarkEnd w:id="76"/>
      <w:r>
        <w:rPr>
          <w:lang w:eastAsia="zh-CN"/>
        </w:rPr>
        <w:t>6</w:t>
      </w:r>
      <w:r>
        <w:rPr/>
        <w:t>.3.</w:t>
      </w:r>
      <w:r>
        <w:rPr>
          <w:lang w:eastAsia="zh-CN"/>
        </w:rPr>
        <w:t>11</w:t>
      </w:r>
      <w:r>
        <w:rPr/>
        <w:tab/>
        <w:t>OC-Supported-Features</w:t>
      </w:r>
    </w:p>
    <w:p>
      <w:pPr>
        <w:pStyle w:val="Normal"/>
        <w:rPr/>
      </w:pPr>
      <w:r>
        <w:rPr/>
        <w:t>The OC-Supported-Features AVP is of type Grouped and it is defined in IETF RFC 7683</w:t>
      </w:r>
      <w:r>
        <w:rPr>
          <w:lang w:eastAsia="zh-CN"/>
        </w:rPr>
        <w:t xml:space="preserve"> </w:t>
      </w:r>
      <w:r>
        <w:rPr>
          <w:lang w:eastAsia="en-GB"/>
        </w:rPr>
        <w:t>[15]</w:t>
      </w:r>
      <w:r>
        <w:rPr>
          <w:lang w:eastAsia="zh-CN"/>
        </w:rPr>
        <w:t>.</w:t>
      </w:r>
      <w:r>
        <w:rPr/>
        <w:t xml:space="preserve"> </w:t>
      </w:r>
      <w:r>
        <w:rPr>
          <w:lang w:eastAsia="zh-CN"/>
        </w:rPr>
        <w:t xml:space="preserve">This AVP is used to support Diameter overload control mechanism, see Annex </w:t>
      </w:r>
      <w:r>
        <w:rPr>
          <w:lang w:eastAsia="zh-CN"/>
        </w:rPr>
        <w:t>A</w:t>
      </w:r>
      <w:r>
        <w:rPr>
          <w:lang w:eastAsia="zh-CN"/>
        </w:rPr>
        <w:t xml:space="preserve"> for more information.</w:t>
      </w:r>
    </w:p>
    <w:p>
      <w:pPr>
        <w:pStyle w:val="Heading3"/>
        <w:rPr/>
      </w:pPr>
      <w:bookmarkStart w:id="77" w:name="__RefHeading___Toc20218810"/>
      <w:bookmarkEnd w:id="77"/>
      <w:r>
        <w:rPr>
          <w:lang w:eastAsia="zh-CN"/>
        </w:rPr>
        <w:t>6</w:t>
      </w:r>
      <w:r>
        <w:rPr/>
        <w:t>.3.</w:t>
      </w:r>
      <w:r>
        <w:rPr>
          <w:lang w:eastAsia="zh-CN"/>
        </w:rPr>
        <w:t>12</w:t>
      </w:r>
      <w:r>
        <w:rPr/>
        <w:tab/>
        <w:t>OC-OLR</w:t>
      </w:r>
    </w:p>
    <w:p>
      <w:pPr>
        <w:pStyle w:val="Normal"/>
        <w:rPr/>
      </w:pPr>
      <w:r>
        <w:rPr/>
        <w:t>The OC-OLR AVP is of type Grouped and it is defined in IETF RFC 7683</w:t>
      </w:r>
      <w:r>
        <w:rPr>
          <w:lang w:eastAsia="zh-CN"/>
        </w:rPr>
        <w:t xml:space="preserve"> </w:t>
      </w:r>
      <w:r>
        <w:rPr>
          <w:lang w:eastAsia="en-GB"/>
        </w:rPr>
        <w:t>[15]</w:t>
      </w:r>
      <w:r>
        <w:rPr>
          <w:lang w:eastAsia="zh-CN"/>
        </w:rPr>
        <w:t>.</w:t>
      </w:r>
      <w:r>
        <w:rPr>
          <w:lang w:eastAsia="zh-CN"/>
        </w:rPr>
        <w:t xml:space="preserve"> This AVP is used to support Diameter overload control mechanism, see Annex </w:t>
      </w:r>
      <w:r>
        <w:rPr>
          <w:lang w:eastAsia="zh-CN"/>
        </w:rPr>
        <w:t>A</w:t>
      </w:r>
      <w:r>
        <w:rPr>
          <w:lang w:eastAsia="zh-CN"/>
        </w:rPr>
        <w:t xml:space="preserve"> for more information.</w:t>
      </w:r>
    </w:p>
    <w:p>
      <w:pPr>
        <w:pStyle w:val="Heading3"/>
        <w:rPr/>
      </w:pPr>
      <w:bookmarkStart w:id="78" w:name="__RefHeading___Toc20218811"/>
      <w:bookmarkEnd w:id="78"/>
      <w:r>
        <w:rPr/>
        <w:t>6.</w:t>
      </w:r>
      <w:r>
        <w:rPr>
          <w:lang w:eastAsia="zh-CN"/>
        </w:rPr>
        <w:t>3</w:t>
      </w:r>
      <w:r>
        <w:rPr/>
        <w:t>.13</w:t>
        <w:tab/>
        <w:t>Authorized-Discovery-Range</w:t>
      </w:r>
    </w:p>
    <w:p>
      <w:pPr>
        <w:pStyle w:val="Normal"/>
        <w:rPr/>
      </w:pPr>
      <w:r>
        <w:rPr/>
        <w:t>The Authorized-Discovery-Range AVP is of type Unsigned32 and it shall contain</w:t>
      </w:r>
      <w:r>
        <w:rPr>
          <w:lang w:eastAsia="zh-CN"/>
        </w:rPr>
        <w:t xml:space="preserve"> a </w:t>
      </w:r>
      <w:r>
        <w:rPr>
          <w:lang w:eastAsia="zh-CN"/>
        </w:rPr>
        <w:t>value</w:t>
      </w:r>
      <w:r>
        <w:rPr>
          <w:lang w:eastAsia="zh-CN"/>
        </w:rPr>
        <w:t xml:space="preserve"> that indicates </w:t>
      </w:r>
      <w:r>
        <w:rPr>
          <w:lang w:eastAsia="zh-CN"/>
        </w:rPr>
        <w:t xml:space="preserve">the </w:t>
      </w:r>
      <w:r>
        <w:rPr/>
        <w:t xml:space="preserve">authorised announcing range (short/medium/long) </w:t>
      </w:r>
      <w:r>
        <w:rPr>
          <w:rFonts w:cs="Arial"/>
          <w:lang w:eastAsia="ja-JP"/>
        </w:rPr>
        <w:t>at which the UE is allowed to announce in the given PLMN according to the defined announcing authorisation policy for this UE. Refer to 3GPP TS 24.334 [16] for the policy handling and to 3GPP TS 24.333 [17] for the possible values of the range.</w:t>
      </w:r>
    </w:p>
    <w:p>
      <w:pPr>
        <w:pStyle w:val="Heading3"/>
        <w:rPr/>
      </w:pPr>
      <w:bookmarkStart w:id="79" w:name="__RefHeading___Toc20218812"/>
      <w:bookmarkEnd w:id="79"/>
      <w:r>
        <w:rPr/>
        <w:t>6.3.14</w:t>
        <w:tab/>
        <w:t>DRMP</w:t>
      </w:r>
    </w:p>
    <w:p>
      <w:pPr>
        <w:pStyle w:val="Normal"/>
        <w:rPr>
          <w:lang w:eastAsia="zh-CN"/>
        </w:rPr>
      </w:pPr>
      <w:r>
        <w:rPr/>
        <w:t>The DRMP AVP is of type Enumerated and it is defined in IETF RFC 7944</w:t>
      </w:r>
      <w:r>
        <w:rPr>
          <w:lang w:eastAsia="en-GB"/>
        </w:rPr>
        <w:t> [21]</w:t>
      </w:r>
      <w:r>
        <w:rPr>
          <w:lang w:eastAsia="zh-CN"/>
        </w:rPr>
        <w:t>. This AVP allows the HSS and the ProSe Function to indicate the relative priority of Diameter messages over the PC4a interface.</w:t>
      </w:r>
      <w:r>
        <w:rPr/>
        <w:t xml:space="preserve"> The DRMP AVP may be used to set the DSCP marking for transport of the associated Diameter message.</w:t>
      </w:r>
    </w:p>
    <w:p>
      <w:pPr>
        <w:pStyle w:val="Heading3"/>
        <w:rPr/>
      </w:pPr>
      <w:bookmarkStart w:id="80" w:name="__RefHeading___Toc20218813"/>
      <w:bookmarkEnd w:id="80"/>
      <w:r>
        <w:rPr>
          <w:lang w:eastAsia="zh-CN"/>
        </w:rPr>
        <w:t>6</w:t>
      </w:r>
      <w:r>
        <w:rPr/>
        <w:t>.3.15</w:t>
        <w:tab/>
        <w:t>Load</w:t>
      </w:r>
    </w:p>
    <w:p>
      <w:pPr>
        <w:pStyle w:val="Normal"/>
        <w:rPr/>
      </w:pPr>
      <w:r>
        <w:rPr/>
        <w:t>The Load AVP is of type Grouped and it is defined in IETF RFC 8583 </w:t>
      </w:r>
      <w:r>
        <w:rPr>
          <w:lang w:eastAsia="en-GB"/>
        </w:rPr>
        <w:t>[22]</w:t>
      </w:r>
      <w:r>
        <w:rPr>
          <w:lang w:eastAsia="zh-CN"/>
        </w:rPr>
        <w:t>.</w:t>
      </w:r>
      <w:r>
        <w:rPr>
          <w:lang w:eastAsia="zh-CN"/>
        </w:rPr>
        <w:t xml:space="preserve"> This AVP is used to support Diameter load control mechanism, see Annex D for more information.</w:t>
      </w:r>
    </w:p>
    <w:p>
      <w:pPr>
        <w:pStyle w:val="Heading2"/>
        <w:rPr/>
      </w:pPr>
      <w:bookmarkStart w:id="81" w:name="__RefHeading___Toc20218814"/>
      <w:bookmarkEnd w:id="81"/>
      <w:r>
        <w:rPr/>
        <w:t>6.</w:t>
      </w:r>
      <w:r>
        <w:rPr>
          <w:lang w:eastAsia="zh-CN"/>
        </w:rPr>
        <w:t>4</w:t>
      </w:r>
      <w:r>
        <w:rPr/>
        <w:tab/>
        <w:t>Result-Code AVP and Experimental-Result AVP Values</w:t>
      </w:r>
    </w:p>
    <w:p>
      <w:pPr>
        <w:pStyle w:val="Heading3"/>
        <w:rPr/>
      </w:pPr>
      <w:bookmarkStart w:id="82" w:name="__RefHeading___Toc20218815"/>
      <w:bookmarkEnd w:id="82"/>
      <w:r>
        <w:rPr>
          <w:lang w:eastAsia="zh-CN"/>
        </w:rPr>
        <w:t>6</w:t>
      </w:r>
      <w:r>
        <w:rPr/>
        <w:t>.</w:t>
      </w:r>
      <w:r>
        <w:rPr>
          <w:lang w:eastAsia="zh-CN"/>
        </w:rPr>
        <w:t>4.1</w:t>
      </w:r>
      <w:r>
        <w:rPr/>
        <w:tab/>
        <w:t>General</w:t>
      </w:r>
    </w:p>
    <w:p>
      <w:pPr>
        <w:pStyle w:val="Normal"/>
        <w:rPr>
          <w:lang w:eastAsia="zh-CN"/>
        </w:rPr>
      </w:pPr>
      <w:r>
        <w:rPr>
          <w:lang w:eastAsia="zh-CN"/>
        </w:rPr>
        <w:t>This clause defines result code values that shall be supported by all Diameter implementations that conform to this specification.</w:t>
      </w:r>
    </w:p>
    <w:p>
      <w:pPr>
        <w:pStyle w:val="Heading3"/>
        <w:rPr/>
      </w:pPr>
      <w:bookmarkStart w:id="83" w:name="__RefHeading___Toc20218816"/>
      <w:bookmarkEnd w:id="83"/>
      <w:r>
        <w:rPr>
          <w:lang w:eastAsia="zh-CN"/>
        </w:rPr>
        <w:t>6</w:t>
      </w:r>
      <w:r>
        <w:rPr/>
        <w:t>.</w:t>
      </w:r>
      <w:r>
        <w:rPr>
          <w:lang w:eastAsia="zh-CN"/>
        </w:rPr>
        <w:t>4.</w:t>
      </w:r>
      <w:r>
        <w:rPr/>
        <w:t>2</w:t>
      </w:r>
      <w:r>
        <w:rPr/>
        <w:tab/>
        <w:t>Success</w:t>
      </w:r>
    </w:p>
    <w:p>
      <w:pPr>
        <w:pStyle w:val="Normal"/>
        <w:rPr>
          <w:lang w:eastAsia="zh-CN"/>
        </w:rPr>
      </w:pPr>
      <w:r>
        <w:rPr>
          <w:lang w:eastAsia="zh-CN"/>
        </w:rPr>
        <w:t xml:space="preserve">Result codes that fall within the Success category </w:t>
      </w:r>
      <w:r>
        <w:rPr>
          <w:lang w:eastAsia="zh-CN"/>
        </w:rPr>
        <w:t>shall be</w:t>
      </w:r>
      <w:r>
        <w:rPr>
          <w:lang w:eastAsia="zh-CN"/>
        </w:rPr>
        <w:t xml:space="preserve"> used to inform a peer that a request has been successfully completed. The Result-Code AVP values defined in Diameter base protocol specified in </w:t>
      </w:r>
      <w:r>
        <w:rPr>
          <w:lang w:val="it-IT"/>
        </w:rPr>
        <w:t>IETF RFC 6733 [23]</w:t>
      </w:r>
      <w:r>
        <w:rPr>
          <w:lang w:eastAsia="zh-CN"/>
        </w:rPr>
        <w:t xml:space="preserve"> shall be applied.</w:t>
      </w:r>
    </w:p>
    <w:p>
      <w:pPr>
        <w:pStyle w:val="Heading3"/>
        <w:rPr/>
      </w:pPr>
      <w:bookmarkStart w:id="84" w:name="__RefHeading___Toc20218817"/>
      <w:bookmarkEnd w:id="84"/>
      <w:r>
        <w:rPr/>
        <w:t>6.</w:t>
      </w:r>
      <w:r>
        <w:rPr>
          <w:lang w:eastAsia="zh-CN"/>
        </w:rPr>
        <w:t>4.</w:t>
      </w:r>
      <w:r>
        <w:rPr/>
        <w:t>3</w:t>
      </w:r>
      <w:r>
        <w:rPr/>
        <w:tab/>
        <w:t>Permanent Failures</w:t>
      </w:r>
    </w:p>
    <w:p>
      <w:pPr>
        <w:pStyle w:val="Heading4"/>
        <w:ind w:left="1418" w:hanging="1418"/>
        <w:rPr/>
      </w:pPr>
      <w:bookmarkStart w:id="85" w:name="__RefHeading___Toc20218818"/>
      <w:bookmarkEnd w:id="85"/>
      <w:r>
        <w:rPr/>
        <w:t>6.</w:t>
      </w:r>
      <w:r>
        <w:rPr>
          <w:lang w:eastAsia="zh-CN"/>
        </w:rPr>
        <w:t>4</w:t>
      </w:r>
      <w:r>
        <w:rPr/>
        <w:t>.3.</w:t>
      </w:r>
      <w:r>
        <w:rPr>
          <w:lang w:eastAsia="zh-CN"/>
        </w:rPr>
        <w:t>1</w:t>
      </w:r>
      <w:r>
        <w:rPr/>
        <w:tab/>
      </w:r>
      <w:r>
        <w:rPr>
          <w:lang w:eastAsia="zh-CN"/>
        </w:rPr>
        <w:t>General</w:t>
      </w:r>
    </w:p>
    <w:p>
      <w:pPr>
        <w:pStyle w:val="Normal"/>
        <w:rPr>
          <w:lang w:eastAsia="zh-CN"/>
        </w:rPr>
      </w:pPr>
      <w:r>
        <w:rPr/>
        <w:t xml:space="preserve">Errors that fall within the Permanent Failures category </w:t>
      </w:r>
      <w:r>
        <w:rPr>
          <w:lang w:eastAsia="zh-CN"/>
        </w:rPr>
        <w:t>shall be</w:t>
      </w:r>
      <w:r>
        <w:rPr/>
        <w:t xml:space="preserve"> used to inform the peer that the request has failed, and should not be attempted again. The </w:t>
      </w:r>
      <w:r>
        <w:rPr>
          <w:lang w:val="en-US"/>
        </w:rPr>
        <w:t xml:space="preserve">Result-Code AVP values defined in Diameter base protocol specified in </w:t>
      </w:r>
      <w:r>
        <w:rPr>
          <w:lang w:val="it-IT"/>
        </w:rPr>
        <w:t>IETF RFC 6733 [23]</w:t>
      </w:r>
      <w:r>
        <w:rPr>
          <w:lang w:val="en-US"/>
        </w:rPr>
        <w:t xml:space="preserve"> shall be applied.</w:t>
      </w:r>
      <w:r>
        <w:rPr/>
        <w:t xml:space="preserve"> When one of the result codes defined here is included in a response, it shall be inside an Experimental-Result AVP and the Result-Code AVP shall be absent.</w:t>
      </w:r>
    </w:p>
    <w:p>
      <w:pPr>
        <w:pStyle w:val="Heading4"/>
        <w:ind w:left="1418" w:hanging="1418"/>
        <w:rPr/>
      </w:pPr>
      <w:bookmarkStart w:id="86" w:name="__RefHeading___Toc20218819"/>
      <w:bookmarkEnd w:id="86"/>
      <w:r>
        <w:rPr/>
        <w:t>6.</w:t>
      </w:r>
      <w:r>
        <w:rPr>
          <w:lang w:eastAsia="zh-CN"/>
        </w:rPr>
        <w:t>4</w:t>
      </w:r>
      <w:r>
        <w:rPr/>
        <w:t>.3.</w:t>
      </w:r>
      <w:r>
        <w:rPr>
          <w:lang w:eastAsia="zh-CN"/>
        </w:rPr>
        <w:t>2</w:t>
      </w:r>
      <w:r>
        <w:rPr/>
        <w:tab/>
        <w:t>DIAMETER_ERROR_USER_UNKNOWN (5001)</w:t>
      </w:r>
    </w:p>
    <w:p>
      <w:pPr>
        <w:pStyle w:val="Normal"/>
        <w:rPr>
          <w:lang w:eastAsia="zh-CN"/>
        </w:rPr>
      </w:pPr>
      <w:r>
        <w:rPr/>
        <w:t xml:space="preserve">This result code </w:t>
      </w:r>
      <w:r>
        <w:rPr>
          <w:lang w:eastAsia="zh-CN"/>
        </w:rPr>
        <w:t>shall be</w:t>
      </w:r>
      <w:r>
        <w:rPr/>
        <w:t xml:space="preserve"> sent by the HSS to indicate that the user identified by the IMSI is unknown. This error code is defined in 3GPP TS 29.229 [</w:t>
      </w:r>
      <w:r>
        <w:rPr>
          <w:lang w:eastAsia="zh-CN"/>
        </w:rPr>
        <w:t>6</w:t>
      </w:r>
      <w:r>
        <w:rPr/>
        <w:t>].</w:t>
      </w:r>
    </w:p>
    <w:p>
      <w:pPr>
        <w:pStyle w:val="Heading4"/>
        <w:ind w:left="1418" w:hanging="1418"/>
        <w:rPr/>
      </w:pPr>
      <w:bookmarkStart w:id="87" w:name="__RefHeading___Toc20218820"/>
      <w:bookmarkEnd w:id="87"/>
      <w:r>
        <w:rPr>
          <w:lang w:eastAsia="zh-CN"/>
        </w:rPr>
        <w:t>6</w:t>
      </w:r>
      <w:r>
        <w:rPr/>
        <w:t>.</w:t>
      </w:r>
      <w:r>
        <w:rPr>
          <w:lang w:eastAsia="zh-CN"/>
        </w:rPr>
        <w:t>4.</w:t>
      </w:r>
      <w:r>
        <w:rPr/>
        <w:t>3</w:t>
      </w:r>
      <w:r>
        <w:rPr/>
        <w:t>.</w:t>
      </w:r>
      <w:r>
        <w:rPr>
          <w:lang w:eastAsia="zh-CN"/>
        </w:rPr>
        <w:t>3</w:t>
      </w:r>
      <w:r>
        <w:rPr/>
        <w:tab/>
        <w:t>DIAMETER_ERROR_UNKNOWN_</w:t>
      </w:r>
      <w:r>
        <w:rPr/>
        <w:t>PROSE</w:t>
      </w:r>
      <w:r>
        <w:rPr/>
        <w:t>_S</w:t>
      </w:r>
      <w:r>
        <w:rPr/>
        <w:t>UBSCRIPTION</w:t>
      </w:r>
      <w:r>
        <w:rPr/>
        <w:t xml:space="preserve"> (5610)</w:t>
      </w:r>
    </w:p>
    <w:p>
      <w:pPr>
        <w:pStyle w:val="Normal"/>
        <w:rPr>
          <w:lang w:eastAsia="zh-CN"/>
        </w:rPr>
      </w:pPr>
      <w:r>
        <w:rPr/>
        <w:t xml:space="preserve">This result code </w:t>
      </w:r>
      <w:r>
        <w:rPr>
          <w:lang w:eastAsia="zh-CN"/>
        </w:rPr>
        <w:t>shall be</w:t>
      </w:r>
      <w:r>
        <w:rPr/>
        <w:t xml:space="preserve"> sent by the </w:t>
      </w:r>
      <w:r>
        <w:rPr>
          <w:lang w:eastAsia="zh-CN"/>
        </w:rPr>
        <w:t xml:space="preserve">HSS </w:t>
      </w:r>
      <w:r>
        <w:rPr/>
        <w:t xml:space="preserve">to indicate that no </w:t>
      </w:r>
      <w:r>
        <w:rPr>
          <w:lang w:eastAsia="zh-CN"/>
        </w:rPr>
        <w:t>ProSe</w:t>
      </w:r>
      <w:r>
        <w:rPr/>
        <w:t xml:space="preserve"> subscription is associated with the IMSI.</w:t>
      </w:r>
    </w:p>
    <w:p>
      <w:pPr>
        <w:pStyle w:val="Heading4"/>
        <w:ind w:left="1418" w:hanging="1418"/>
        <w:rPr/>
      </w:pPr>
      <w:bookmarkStart w:id="88" w:name="__RefHeading___Toc20218821"/>
      <w:bookmarkEnd w:id="88"/>
      <w:r>
        <w:rPr>
          <w:lang w:eastAsia="zh-CN"/>
        </w:rPr>
        <w:t>6</w:t>
      </w:r>
      <w:r>
        <w:rPr/>
        <w:t>.</w:t>
      </w:r>
      <w:r>
        <w:rPr>
          <w:lang w:eastAsia="zh-CN"/>
        </w:rPr>
        <w:t>4.</w:t>
      </w:r>
      <w:r>
        <w:rPr/>
        <w:t>3</w:t>
      </w:r>
      <w:r>
        <w:rPr/>
        <w:t>.</w:t>
      </w:r>
      <w:r>
        <w:rPr>
          <w:lang w:eastAsia="zh-CN"/>
        </w:rPr>
        <w:t>4</w:t>
      </w:r>
      <w:r>
        <w:rPr/>
        <w:tab/>
        <w:t>DIAMETER_ERROR_</w:t>
      </w:r>
      <w:r>
        <w:rPr/>
        <w:t xml:space="preserve"> PROSE</w:t>
      </w:r>
      <w:r>
        <w:rPr/>
        <w:t>_</w:t>
      </w:r>
      <w:r>
        <w:rPr>
          <w:lang w:eastAsia="zh-CN"/>
        </w:rPr>
        <w:t>NOT_ALLOWED</w:t>
      </w:r>
      <w:r>
        <w:rPr/>
        <w:t xml:space="preserve"> (5611)</w:t>
      </w:r>
    </w:p>
    <w:p>
      <w:pPr>
        <w:pStyle w:val="Normal"/>
        <w:rPr/>
      </w:pPr>
      <w:r>
        <w:rPr/>
        <w:t xml:space="preserve">This result code </w:t>
      </w:r>
      <w:r>
        <w:rPr/>
        <w:t>shall be</w:t>
      </w:r>
      <w:r>
        <w:rPr/>
        <w:t xml:space="preserve"> sent by the </w:t>
      </w:r>
      <w:r>
        <w:rPr/>
        <w:t xml:space="preserve">HSS </w:t>
      </w:r>
      <w:r>
        <w:rPr/>
        <w:t xml:space="preserve">to indicate that </w:t>
      </w:r>
      <w:r>
        <w:rPr/>
        <w:t xml:space="preserve">ProSe </w:t>
      </w:r>
      <w:r>
        <w:rPr/>
        <w:t>is</w:t>
      </w:r>
      <w:r>
        <w:rPr/>
        <w:t xml:space="preserve"> not allowed to be used in the specific PLMN where the UE is registered</w:t>
      </w:r>
      <w:r>
        <w:rPr>
          <w:lang w:eastAsia="zh-CN"/>
        </w:rPr>
        <w:t>.</w:t>
      </w:r>
    </w:p>
    <w:p>
      <w:pPr>
        <w:pStyle w:val="Heading4"/>
        <w:ind w:left="1418" w:hanging="1418"/>
        <w:rPr/>
      </w:pPr>
      <w:bookmarkStart w:id="89" w:name="__RefHeading___Toc20218822"/>
      <w:bookmarkEnd w:id="89"/>
      <w:r>
        <w:rPr>
          <w:lang w:eastAsia="zh-CN"/>
        </w:rPr>
        <w:t>6.4.3.5</w:t>
      </w:r>
      <w:r>
        <w:rPr/>
        <w:tab/>
        <w:t>DIAMETER_ERROR_</w:t>
      </w:r>
      <w:r>
        <w:rPr/>
        <w:t xml:space="preserve"> </w:t>
      </w:r>
      <w:r>
        <w:rPr>
          <w:lang w:eastAsia="ko-KR"/>
        </w:rPr>
        <w:t>UE_LOCATION_UNKNOW</w:t>
      </w:r>
      <w:r>
        <w:rPr>
          <w:lang w:eastAsia="zh-CN"/>
        </w:rPr>
        <w:t>N</w:t>
      </w:r>
      <w:r>
        <w:rPr/>
        <w:t xml:space="preserve"> (5612)</w:t>
      </w:r>
    </w:p>
    <w:p>
      <w:pPr>
        <w:pStyle w:val="Normal"/>
        <w:rPr>
          <w:lang w:eastAsia="ko-KR"/>
        </w:rPr>
      </w:pPr>
      <w:r>
        <w:rPr/>
        <w:t xml:space="preserve">This result code </w:t>
      </w:r>
      <w:r>
        <w:rPr/>
        <w:t>shall be</w:t>
      </w:r>
      <w:r>
        <w:rPr/>
        <w:t xml:space="preserve"> sent by the </w:t>
      </w:r>
      <w:r>
        <w:rPr/>
        <w:t xml:space="preserve">HSS </w:t>
      </w:r>
      <w:r>
        <w:rPr/>
        <w:t xml:space="preserve">to indicate that </w:t>
      </w:r>
      <w:r>
        <w:rPr>
          <w:lang w:eastAsia="ko-KR"/>
        </w:rPr>
        <w:t xml:space="preserve">the initial location </w:t>
      </w:r>
      <w:r>
        <w:rPr>
          <w:lang w:eastAsia="zh-CN"/>
        </w:rPr>
        <w:t>of the UE</w:t>
      </w:r>
      <w:r>
        <w:rPr>
          <w:lang w:eastAsia="ko-KR"/>
        </w:rPr>
        <w:t xml:space="preserve"> is unknown</w:t>
      </w:r>
      <w:r>
        <w:rPr>
          <w:lang w:eastAsia="zh-CN"/>
        </w:rPr>
        <w:t>.</w:t>
      </w:r>
      <w:r>
        <w:br w:type="page"/>
      </w:r>
    </w:p>
    <w:p>
      <w:pPr>
        <w:pStyle w:val="Footer"/>
        <w:rPr>
          <w:i w:val="false"/>
          <w:i w:val="false"/>
          <w:lang w:eastAsia="ko-KR"/>
        </w:rPr>
      </w:pPr>
      <w:r>
        <w:rPr>
          <w:i w:val="false"/>
          <w:lang w:eastAsia="ko-KR"/>
        </w:rPr>
      </w:r>
    </w:p>
    <w:p>
      <w:pPr>
        <w:pStyle w:val="Heading8"/>
        <w:ind w:left="0" w:hanging="0"/>
        <w:rPr/>
      </w:pPr>
      <w:bookmarkStart w:id="90" w:name="__RefHeading___Toc20218823"/>
      <w:bookmarkStart w:id="91" w:name="historyclause"/>
      <w:bookmarkEnd w:id="90"/>
      <w:bookmarkEnd w:id="91"/>
      <w:r>
        <w:rPr>
          <w:lang w:val="en-US"/>
        </w:rPr>
        <w:t xml:space="preserve">Annex </w:t>
      </w:r>
      <w:r>
        <w:rPr>
          <w:lang w:val="en-US" w:eastAsia="zh-CN"/>
        </w:rPr>
        <w:t>A</w:t>
      </w:r>
      <w:r>
        <w:rPr>
          <w:lang w:val="en-US"/>
        </w:rPr>
        <w:t xml:space="preserve"> (normative):</w:t>
      </w:r>
      <w:r>
        <w:rPr/>
        <w:br/>
        <w:t>Diameter overload control mechanism</w:t>
      </w:r>
    </w:p>
    <w:p>
      <w:pPr>
        <w:pStyle w:val="Heading2"/>
        <w:rPr/>
      </w:pPr>
      <w:bookmarkStart w:id="92" w:name="__RefHeading___Toc20218824"/>
      <w:bookmarkEnd w:id="92"/>
      <w:r>
        <w:rPr>
          <w:lang w:eastAsia="zh-CN"/>
        </w:rPr>
        <w:t>A</w:t>
      </w:r>
      <w:r>
        <w:rPr/>
        <w:t>.1</w:t>
        <w:tab/>
        <w:t>General</w:t>
      </w:r>
    </w:p>
    <w:p>
      <w:pPr>
        <w:pStyle w:val="Normal"/>
        <w:rPr>
          <w:lang w:eastAsia="zh-CN"/>
        </w:rPr>
      </w:pPr>
      <w:r>
        <w:rPr/>
        <w:t>Diameter overload control mechanism is an optional feature.</w:t>
      </w:r>
    </w:p>
    <w:p>
      <w:pPr>
        <w:pStyle w:val="Normal"/>
        <w:rPr>
          <w:lang w:eastAsia="zh-CN"/>
        </w:rPr>
      </w:pPr>
      <w:r>
        <w:rPr/>
        <w:t>IETF RFC 7683 [15] specifies a Diameter overload control mechanism which includes the definition and the transfer of related AVPs between Diameter nodes.</w:t>
      </w:r>
    </w:p>
    <w:p>
      <w:pPr>
        <w:pStyle w:val="Normal"/>
        <w:rPr/>
      </w:pPr>
      <w:r>
        <w:rPr/>
        <w:t xml:space="preserve">It is recommended to make use of IETF RFC 7683 [15] on the </w:t>
      </w:r>
      <w:r>
        <w:rPr>
          <w:lang w:eastAsia="zh-CN"/>
        </w:rPr>
        <w:t>PC4a</w:t>
      </w:r>
      <w:r>
        <w:rPr/>
        <w:t xml:space="preserve"> interface where, when applied, the </w:t>
      </w:r>
      <w:r>
        <w:rPr>
          <w:lang w:eastAsia="zh-CN"/>
        </w:rPr>
        <w:t>ProSe Function</w:t>
      </w:r>
      <w:r>
        <w:rPr/>
        <w:t xml:space="preserve"> shall behave as reacting nodes and the HSS as a reporting node.</w:t>
      </w:r>
    </w:p>
    <w:p>
      <w:pPr>
        <w:pStyle w:val="Heading2"/>
        <w:rPr/>
      </w:pPr>
      <w:bookmarkStart w:id="93" w:name="__RefHeading___Toc20218825"/>
      <w:bookmarkEnd w:id="93"/>
      <w:r>
        <w:rPr>
          <w:lang w:eastAsia="zh-CN"/>
        </w:rPr>
        <w:t>A</w:t>
      </w:r>
      <w:r>
        <w:rPr/>
        <w:t>.2</w:t>
        <w:tab/>
        <w:t>HSS behaviour</w:t>
      </w:r>
    </w:p>
    <w:p>
      <w:pPr>
        <w:pStyle w:val="Normal"/>
        <w:rPr/>
      </w:pPr>
      <w:r>
        <w:rPr>
          <w:lang w:eastAsia="zh-CN"/>
        </w:rPr>
        <w:t xml:space="preserve">The </w:t>
      </w:r>
      <w:r>
        <w:rPr/>
        <w:t xml:space="preserve">HSS requests traffic reduction from the </w:t>
      </w:r>
      <w:r>
        <w:rPr>
          <w:lang w:eastAsia="zh-CN"/>
        </w:rPr>
        <w:t>ProSe Function</w:t>
      </w:r>
      <w:r>
        <w:rPr/>
        <w:t xml:space="preserve"> when it is in an overload situation, including OC-OLR AVP in answer command</w:t>
      </w:r>
      <w:r>
        <w:rPr>
          <w:lang w:eastAsia="zh-CN"/>
        </w:rPr>
        <w:t xml:space="preserve">s as described in </w:t>
      </w:r>
      <w:r>
        <w:rPr/>
        <w:t xml:space="preserve">IETF RFC 7683 [15]. </w:t>
      </w:r>
    </w:p>
    <w:p>
      <w:pPr>
        <w:pStyle w:val="Normal"/>
        <w:rPr/>
      </w:pPr>
      <w:r>
        <w:rPr>
          <w:lang w:eastAsia="zh-CN"/>
        </w:rPr>
        <w:t xml:space="preserve">The </w:t>
      </w:r>
      <w:r>
        <w:rPr/>
        <w:t>HSS identifies</w:t>
      </w:r>
      <w:r>
        <w:rPr>
          <w:lang w:eastAsia="zh-CN"/>
        </w:rPr>
        <w:t xml:space="preserve"> that</w:t>
      </w:r>
      <w:r>
        <w:rPr/>
        <w:t xml:space="preserve"> it is in an overload situation </w:t>
      </w:r>
      <w:r>
        <w:rPr>
          <w:lang w:eastAsia="zh-CN"/>
        </w:rPr>
        <w:t>by</w:t>
      </w:r>
      <w:r>
        <w:rPr/>
        <w:t xml:space="preserve"> implementation specific</w:t>
      </w:r>
      <w:r>
        <w:rPr>
          <w:lang w:eastAsia="zh-CN"/>
        </w:rPr>
        <w:t xml:space="preserve"> means. F</w:t>
      </w:r>
      <w:r>
        <w:rPr/>
        <w:t xml:space="preserve">or example, </w:t>
      </w:r>
      <w:r>
        <w:rPr>
          <w:lang w:eastAsia="zh-CN"/>
        </w:rPr>
        <w:t xml:space="preserve">the HSS may take into account </w:t>
      </w:r>
      <w:r>
        <w:rPr/>
        <w:t xml:space="preserve">the traffic over the </w:t>
      </w:r>
      <w:r>
        <w:rPr>
          <w:lang w:eastAsia="zh-CN"/>
        </w:rPr>
        <w:t>PC4a</w:t>
      </w:r>
      <w:r>
        <w:rPr/>
        <w:t xml:space="preserve"> interface or other interfaces, the level of usage of internal resources (CPU, memory), the access to external resources</w:t>
      </w:r>
      <w:r>
        <w:rPr>
          <w:lang w:eastAsia="zh-CN"/>
        </w:rPr>
        <w:t>,</w:t>
      </w:r>
      <w:r>
        <w:rPr/>
        <w:t xml:space="preserve"> etc. </w:t>
      </w:r>
    </w:p>
    <w:p>
      <w:pPr>
        <w:pStyle w:val="Normal"/>
        <w:rPr/>
      </w:pPr>
      <w:r>
        <w:rPr>
          <w:lang w:eastAsia="zh-CN"/>
        </w:rPr>
        <w:t xml:space="preserve">The </w:t>
      </w:r>
      <w:r>
        <w:rPr/>
        <w:t xml:space="preserve">HSS determines the specific contents of OC-OLR AVP in overload reports and the HSS decides </w:t>
      </w:r>
      <w:r>
        <w:rPr>
          <w:lang w:eastAsia="zh-CN"/>
        </w:rPr>
        <w:t xml:space="preserve">when </w:t>
      </w:r>
      <w:r>
        <w:rPr/>
        <w:t xml:space="preserve">to send OC-OLR AVPs </w:t>
      </w:r>
      <w:r>
        <w:rPr>
          <w:lang w:eastAsia="zh-CN"/>
        </w:rPr>
        <w:t>by</w:t>
      </w:r>
      <w:r>
        <w:rPr/>
        <w:t xml:space="preserve"> implementation specific</w:t>
      </w:r>
      <w:r>
        <w:rPr>
          <w:lang w:eastAsia="zh-CN"/>
        </w:rPr>
        <w:t xml:space="preserve"> means</w:t>
      </w:r>
      <w:r>
        <w:rPr/>
        <w:t>.</w:t>
      </w:r>
    </w:p>
    <w:p>
      <w:pPr>
        <w:pStyle w:val="Heading2"/>
        <w:rPr/>
      </w:pPr>
      <w:bookmarkStart w:id="94" w:name="__RefHeading___Toc20218826"/>
      <w:bookmarkEnd w:id="94"/>
      <w:r>
        <w:rPr>
          <w:lang w:eastAsia="zh-CN"/>
        </w:rPr>
        <w:t>A</w:t>
      </w:r>
      <w:r>
        <w:rPr/>
        <w:t>.3</w:t>
        <w:tab/>
      </w:r>
      <w:r>
        <w:rPr>
          <w:lang w:eastAsia="zh-CN"/>
        </w:rPr>
        <w:t>ProSe Function</w:t>
      </w:r>
      <w:r>
        <w:rPr/>
        <w:t xml:space="preserve"> behaviour</w:t>
      </w:r>
    </w:p>
    <w:p>
      <w:pPr>
        <w:pStyle w:val="Normal"/>
        <w:rPr/>
      </w:pPr>
      <w:r>
        <w:rPr/>
        <w:t xml:space="preserve">The </w:t>
      </w:r>
      <w:r>
        <w:rPr>
          <w:lang w:eastAsia="zh-CN"/>
        </w:rPr>
        <w:t>ProSe Function</w:t>
      </w:r>
      <w:r>
        <w:rPr/>
        <w:t xml:space="preserve"> applies required traffic reduction received in answer commands to subsequent applicable requests, as per IETF RFC 7683 [15].</w:t>
      </w:r>
    </w:p>
    <w:p>
      <w:pPr>
        <w:pStyle w:val="Normal"/>
        <w:rPr>
          <w:lang w:eastAsia="zh-CN"/>
        </w:rPr>
      </w:pPr>
      <w:r>
        <w:rPr>
          <w:lang w:eastAsia="zh-CN"/>
        </w:rPr>
        <w:t>T</w:t>
      </w:r>
      <w:r>
        <w:rPr/>
        <w:t xml:space="preserve">he </w:t>
      </w:r>
      <w:r>
        <w:rPr>
          <w:lang w:eastAsia="zh-CN"/>
        </w:rPr>
        <w:t>ProSe Function</w:t>
      </w:r>
      <w:r>
        <w:rPr/>
        <w:t xml:space="preserve"> achieves requested traffic reduction </w:t>
      </w:r>
      <w:r>
        <w:rPr>
          <w:lang w:eastAsia="zh-CN"/>
        </w:rPr>
        <w:t>by</w:t>
      </w:r>
      <w:r>
        <w:rPr/>
        <w:t xml:space="preserve"> implementation </w:t>
      </w:r>
      <w:r>
        <w:rPr>
          <w:lang w:eastAsia="zh-CN"/>
        </w:rPr>
        <w:t>specific means</w:t>
      </w:r>
      <w:r>
        <w:rPr/>
        <w:t xml:space="preserve">. For example, </w:t>
      </w:r>
      <w:r>
        <w:rPr>
          <w:lang w:eastAsia="zh-CN"/>
        </w:rPr>
        <w:t>the ProSe Funtion</w:t>
      </w:r>
      <w:r>
        <w:rPr/>
        <w:t xml:space="preserve"> may implement message throttling with prioritization or a message retaining mechanism for operations that can be postponed.</w:t>
      </w:r>
      <w:r>
        <w:rPr>
          <w:lang w:val="en-US" w:eastAsia="en-US"/>
        </w:rPr>
        <w:t xml:space="preserve">As a result of the need to throttle traffic, the </w:t>
      </w:r>
      <w:r>
        <w:rPr>
          <w:lang w:val="en-US" w:eastAsia="en-US"/>
        </w:rPr>
        <w:t>ProSe Function</w:t>
      </w:r>
      <w:r>
        <w:rPr>
          <w:lang w:val="en-US" w:eastAsia="en-US"/>
        </w:rPr>
        <w:t xml:space="preserve"> may reject Registration Request, Discovery Request, </w:t>
      </w:r>
      <w:r>
        <w:rPr>
          <w:lang w:val="en-US" w:eastAsia="en-US"/>
        </w:rPr>
        <w:t>Proximity</w:t>
      </w:r>
      <w:r>
        <w:rPr>
          <w:lang w:val="en-US" w:eastAsia="en-US"/>
        </w:rPr>
        <w:t xml:space="preserve"> Requests initiated by UEs. The possible related error messages used over PC3 are described in the 3GPP TS 24.334 [16].</w:t>
      </w:r>
    </w:p>
    <w:p>
      <w:pPr>
        <w:pStyle w:val="Heading8"/>
        <w:ind w:left="0" w:hanging="0"/>
        <w:rPr/>
      </w:pPr>
      <w:bookmarkStart w:id="95" w:name="__RefHeading___Toc20218827"/>
      <w:bookmarkEnd w:id="95"/>
      <w:r>
        <w:rPr>
          <w:lang w:val="en-US"/>
        </w:rPr>
        <w:t xml:space="preserve">Annex </w:t>
      </w:r>
      <w:r>
        <w:rPr>
          <w:lang w:val="en-US" w:eastAsia="zh-CN"/>
        </w:rPr>
        <w:t>B</w:t>
      </w:r>
      <w:r>
        <w:rPr>
          <w:lang w:val="en-US"/>
        </w:rPr>
        <w:t xml:space="preserve"> (Informative):</w:t>
      </w:r>
      <w:r>
        <w:rPr/>
        <w:br/>
        <w:t>Diameter overload node behaviour</w:t>
      </w:r>
    </w:p>
    <w:p>
      <w:pPr>
        <w:pStyle w:val="Heading2"/>
        <w:rPr/>
      </w:pPr>
      <w:bookmarkStart w:id="96" w:name="__RefHeading___Toc20218828"/>
      <w:r>
        <w:rPr>
          <w:lang w:eastAsia="zh-CN"/>
        </w:rPr>
        <w:t>B</w:t>
      </w:r>
      <w:r>
        <w:rPr/>
        <w:t>.</w:t>
      </w:r>
      <w:r>
        <w:rPr>
          <w:lang w:eastAsia="zh-CN"/>
        </w:rPr>
        <w:t>1</w:t>
      </w:r>
      <w:r>
        <w:rPr/>
        <w:tab/>
        <w:t>Message prioritization</w:t>
      </w:r>
      <w:bookmarkEnd w:id="96"/>
      <w:r>
        <w:rPr/>
        <w:t xml:space="preserve"> </w:t>
      </w:r>
    </w:p>
    <w:p>
      <w:pPr>
        <w:pStyle w:val="Normal"/>
        <w:rPr/>
      </w:pPr>
      <w:r>
        <w:rPr/>
        <w:t xml:space="preserve">This clause describes possible behaviours of the </w:t>
      </w:r>
      <w:r>
        <w:rPr>
          <w:lang w:eastAsia="zh-CN"/>
        </w:rPr>
        <w:t>ProSe Function</w:t>
      </w:r>
      <w:r>
        <w:rPr/>
        <w:t xml:space="preserve"> regarding message prioritisation in an informative purpose.</w:t>
      </w:r>
    </w:p>
    <w:p>
      <w:pPr>
        <w:pStyle w:val="Normal"/>
        <w:rPr/>
      </w:pPr>
      <w:r>
        <w:rPr/>
        <w:t xml:space="preserve">The </w:t>
      </w:r>
      <w:r>
        <w:rPr>
          <w:lang w:eastAsia="zh-CN"/>
        </w:rPr>
        <w:t xml:space="preserve">ProSe Function may take the </w:t>
      </w:r>
      <w:r>
        <w:rPr/>
        <w:t xml:space="preserve">following into account when </w:t>
      </w:r>
      <w:r>
        <w:rPr>
          <w:lang w:eastAsia="zh-CN"/>
        </w:rPr>
        <w:t>making</w:t>
      </w:r>
      <w:r>
        <w:rPr/>
        <w:t xml:space="preserve"> throttling decisions:</w:t>
      </w:r>
    </w:p>
    <w:p>
      <w:pPr>
        <w:pStyle w:val="B1"/>
        <w:rPr/>
      </w:pPr>
      <w:r>
        <w:rPr/>
        <w:t>-</w:t>
        <w:tab/>
        <w:t xml:space="preserve">Identification of the procedures that can be deferred (e.g. </w:t>
      </w:r>
      <w:r>
        <w:rPr>
          <w:lang w:val="en-US" w:eastAsia="en-US"/>
        </w:rPr>
        <w:t>Proximity Requests</w:t>
      </w:r>
      <w:r>
        <w:rPr/>
        <w:t xml:space="preserve">), so to avoid to drop non deferrable procedures; </w:t>
      </w:r>
    </w:p>
    <w:p>
      <w:pPr>
        <w:pStyle w:val="B1"/>
        <w:rPr/>
      </w:pPr>
      <w:r>
        <w:rPr/>
        <w:t>-</w:t>
        <w:tab/>
        <w:t>Prioritisation of certain types of request (</w:t>
      </w:r>
      <w:r>
        <w:rPr>
          <w:lang w:eastAsia="zh-CN"/>
        </w:rPr>
        <w:t>e.g.</w:t>
      </w:r>
      <w:r>
        <w:rPr/>
        <w:t xml:space="preserve"> between </w:t>
      </w:r>
      <w:r>
        <w:rPr>
          <w:lang w:eastAsia="zh-CN"/>
        </w:rPr>
        <w:t>ProSe-</w:t>
      </w:r>
      <w:r>
        <w:rPr/>
        <w:t>Subscriber-Information-Request</w:t>
      </w:r>
      <w:r>
        <w:rPr>
          <w:lang w:eastAsia="zh-CN"/>
        </w:rPr>
        <w:t xml:space="preserve"> (PIR) and ProSe-</w:t>
      </w:r>
      <w:r>
        <w:rPr/>
        <w:t>Notify-Request</w:t>
      </w:r>
      <w:r>
        <w:rPr>
          <w:lang w:eastAsia="zh-CN"/>
        </w:rPr>
        <w:t xml:space="preserve"> (PNR</w:t>
      </w:r>
      <w:r>
        <w:rPr/>
        <w:t>)</w:t>
      </w:r>
      <w:r>
        <w:rPr>
          <w:lang w:eastAsia="zh-CN"/>
        </w:rPr>
        <w:t>)</w:t>
      </w:r>
      <w:r>
        <w:rPr/>
        <w:t xml:space="preserve"> according to the context of their use, in particular:</w:t>
      </w:r>
    </w:p>
    <w:p>
      <w:pPr>
        <w:pStyle w:val="B1"/>
        <w:rPr>
          <w:lang w:eastAsia="zh-CN"/>
        </w:rPr>
      </w:pPr>
      <w:r>
        <w:rPr/>
        <w:t>-</w:t>
        <w:tab/>
        <w:t xml:space="preserve">Higher prioritisation for </w:t>
      </w:r>
      <w:r>
        <w:rPr>
          <w:lang w:eastAsia="zh-CN"/>
        </w:rPr>
        <w:t xml:space="preserve">commands that are </w:t>
      </w:r>
      <w:r>
        <w:rPr/>
        <w:t>relat</w:t>
      </w:r>
      <w:r>
        <w:rPr>
          <w:lang w:eastAsia="zh-CN"/>
        </w:rPr>
        <w:t>ed to a registered user for a service</w:t>
      </w:r>
      <w:r>
        <w:rPr/>
        <w:t xml:space="preserve">, so to avoid the interruption of the </w:t>
      </w:r>
      <w:r>
        <w:rPr>
          <w:lang w:eastAsia="zh-CN"/>
        </w:rPr>
        <w:t xml:space="preserve">registered </w:t>
      </w:r>
      <w:r>
        <w:rPr/>
        <w:t>service for the user.</w:t>
      </w:r>
    </w:p>
    <w:p>
      <w:pPr>
        <w:pStyle w:val="Heading8"/>
        <w:ind w:left="0" w:hanging="0"/>
        <w:rPr/>
      </w:pPr>
      <w:bookmarkStart w:id="97" w:name="__RefHeading___Toc20218829"/>
      <w:bookmarkEnd w:id="97"/>
      <w:r>
        <w:rPr/>
        <w:t>Annex C (normative):</w:t>
      </w:r>
      <w:r>
        <w:rPr>
          <w:b/>
        </w:rPr>
        <w:br/>
      </w:r>
      <w:r>
        <w:rPr/>
        <w:t>Diameter message priority mechanism</w:t>
      </w:r>
    </w:p>
    <w:p>
      <w:pPr>
        <w:pStyle w:val="Heading2"/>
        <w:rPr/>
      </w:pPr>
      <w:bookmarkStart w:id="98" w:name="__RefHeading___Toc20218830"/>
      <w:bookmarkEnd w:id="98"/>
      <w:r>
        <w:rPr/>
        <w:t>C.1</w:t>
        <w:tab/>
        <w:t>General</w:t>
      </w:r>
    </w:p>
    <w:p>
      <w:pPr>
        <w:pStyle w:val="Normal"/>
        <w:rPr/>
      </w:pPr>
      <w:r>
        <w:rPr/>
        <w:t>IETF RFC 7944</w:t>
      </w:r>
      <w:r>
        <w:rPr>
          <w:lang w:eastAsia="en-GB"/>
        </w:rPr>
        <w:t> [21]</w:t>
      </w:r>
      <w:r>
        <w:rPr/>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pPr>
        <w:pStyle w:val="Heading2"/>
        <w:rPr/>
      </w:pPr>
      <w:bookmarkStart w:id="99" w:name="__RefHeading___Toc20218831"/>
      <w:bookmarkEnd w:id="99"/>
      <w:r>
        <w:rPr/>
        <w:t>C.2</w:t>
        <w:tab/>
        <w:t>PC4a interface</w:t>
      </w:r>
    </w:p>
    <w:p>
      <w:pPr>
        <w:pStyle w:val="Heading3"/>
        <w:rPr/>
      </w:pPr>
      <w:bookmarkStart w:id="100" w:name="__RefHeading___Toc20218832"/>
      <w:r>
        <w:rPr/>
        <w:t>C.2.1</w:t>
        <w:tab/>
        <w:t>General</w:t>
      </w:r>
      <w:bookmarkEnd w:id="100"/>
      <w:r>
        <w:rPr/>
        <w:t xml:space="preserve"> </w:t>
      </w:r>
    </w:p>
    <w:p>
      <w:pPr>
        <w:pStyle w:val="Normal"/>
        <w:rPr/>
      </w:pPr>
      <w:r>
        <w:rPr/>
        <w:t>The Diameter message priority mechanism is an optional feature.</w:t>
      </w:r>
    </w:p>
    <w:p>
      <w:pPr>
        <w:pStyle w:val="Normal"/>
        <w:rPr/>
      </w:pPr>
      <w:r>
        <w:rPr/>
        <w:t>It is recommended to make use of IETF RFC 7944</w:t>
      </w:r>
      <w:r>
        <w:rPr>
          <w:lang w:eastAsia="en-GB"/>
        </w:rPr>
        <w:t> [21]</w:t>
      </w:r>
      <w:r>
        <w:rPr/>
        <w:t xml:space="preserve"> over the PC4a interface of an operator network when the overload control defined in Annex A is applied on this PC4a interface.</w:t>
      </w:r>
    </w:p>
    <w:p>
      <w:pPr>
        <w:pStyle w:val="Heading3"/>
        <w:rPr/>
      </w:pPr>
      <w:bookmarkStart w:id="101" w:name="__RefHeading___Toc20218833"/>
      <w:bookmarkEnd w:id="101"/>
      <w:r>
        <w:rPr/>
        <w:t>C.2.2</w:t>
        <w:tab/>
        <w:t>HSS and ProSe Function behaviour</w:t>
      </w:r>
    </w:p>
    <w:p>
      <w:pPr>
        <w:pStyle w:val="Normal"/>
        <w:rPr/>
      </w:pPr>
      <w:r>
        <w:rPr/>
        <w:t>When the HSS or the ProSe Function support the Diameter message priority mechanism over the PC4a interface, the HSS or the ProSe Function shall comply with IETF RFC 7944</w:t>
      </w:r>
      <w:r>
        <w:rPr>
          <w:lang w:eastAsia="en-GB"/>
        </w:rPr>
        <w:t> [21]</w:t>
      </w:r>
      <w:r>
        <w:rPr/>
        <w:t>.</w:t>
      </w:r>
    </w:p>
    <w:p>
      <w:pPr>
        <w:pStyle w:val="Normal"/>
        <w:rPr/>
      </w:pPr>
      <w:r>
        <w:rPr/>
        <w:t>The HSS or the ProSe Function sending a request shall determine the required priority according to its policies. When priority is required, the HSS or the ProSe Function shall include the DRMP AVP indicating the required priority level in the request it sends, and shall prioritise the request according to the required priority level.</w:t>
      </w:r>
    </w:p>
    <w:p>
      <w:pPr>
        <w:pStyle w:val="Normal"/>
        <w:rPr/>
      </w:pPr>
      <w:r>
        <w:rPr/>
        <w:t>When the HSS or the ProSe Function receive the corresponding response, it shall prioritise the received response according to the priority level received within the DRMP AVP if present in the response, otherwise according to the priority level of the corresponding request.</w:t>
      </w:r>
    </w:p>
    <w:p>
      <w:pPr>
        <w:pStyle w:val="Normal"/>
        <w:rPr/>
      </w:pPr>
      <w:r>
        <w:rPr/>
        <w:t>When the HSS or the ProSe Function receives a request, it shall handle the request according to the received DRMP AVP priority level. For the response, the HSS or the ProSe Function may modify the priority level received in the DRMP AVP according to its policies and shall handle the response according to the required priority level. If the required priority level is different from the priority level received in the request, the HSS or the ProSe Function shall include the DRMP AVP in the response.</w:t>
      </w:r>
    </w:p>
    <w:p>
      <w:pPr>
        <w:pStyle w:val="Normal"/>
        <w:rPr/>
      </w:pPr>
      <w:r>
        <w:rPr/>
        <w:t>The HSS and the ProSe Function decisions for a required priority and for the priority level value are implementation specific.</w:t>
      </w:r>
    </w:p>
    <w:p>
      <w:pPr>
        <w:pStyle w:val="Normal"/>
        <w:rPr/>
      </w:pPr>
      <w:r>
        <w:rPr/>
        <w:t>If:</w:t>
      </w:r>
    </w:p>
    <w:p>
      <w:pPr>
        <w:pStyle w:val="B1"/>
        <w:rPr/>
      </w:pPr>
      <w:r>
        <w:rPr>
          <w:lang w:val="en-US"/>
        </w:rPr>
        <w:t>-</w:t>
        <w:tab/>
      </w:r>
      <w:r>
        <w:rPr>
          <w:lang w:val="en-US"/>
        </w:rPr>
        <w:t xml:space="preserve">the </w:t>
      </w:r>
      <w:r>
        <w:rPr/>
        <w:t>HSS and the ProSe Function supports using the Diameter message priority mechanism for DSCP marking purposes,</w:t>
      </w:r>
    </w:p>
    <w:p>
      <w:pPr>
        <w:pStyle w:val="B1"/>
        <w:rPr>
          <w:lang w:val="en-US"/>
        </w:rPr>
      </w:pPr>
      <w:r>
        <w:rPr>
          <w:lang w:val="en-US"/>
        </w:rPr>
        <w:t>-</w:t>
        <w:tab/>
      </w:r>
      <w:r>
        <w:rPr/>
        <w:t>the transport network utilizes DSCP marking, and</w:t>
      </w:r>
    </w:p>
    <w:p>
      <w:pPr>
        <w:pStyle w:val="B1"/>
        <w:rPr/>
      </w:pPr>
      <w:r>
        <w:rPr>
          <w:lang w:val="en-US"/>
        </w:rPr>
        <w:t>-</w:t>
        <w:tab/>
      </w:r>
      <w:r>
        <w:rPr/>
        <w:t>message-dependant DSCP marking is possible for the protocol stack transporting Diameter</w:t>
      </w:r>
      <w:r>
        <w:rPr>
          <w:lang w:val="en-US"/>
        </w:rPr>
        <w:t>,</w:t>
      </w:r>
    </w:p>
    <w:p>
      <w:pPr>
        <w:pStyle w:val="Normal"/>
        <w:rPr/>
      </w:pPr>
      <w:r>
        <w:rPr/>
        <w:t>then the HSS and the ProSe Function shall set the DSCP marking for transport of the request or response according to the required priority level.</w:t>
      </w:r>
    </w:p>
    <w:p>
      <w:pPr>
        <w:pStyle w:val="Normal"/>
        <w:rPr/>
      </w:pPr>
      <w:r>
        <w:rPr/>
        <w:t>Diameter requests related to high priority traffic shall contain a DRMP AVP with a high priority of which the level value is operator dependent.</w:t>
      </w:r>
    </w:p>
    <w:p>
      <w:pPr>
        <w:pStyle w:val="Heading8"/>
        <w:ind w:left="0" w:hanging="0"/>
        <w:rPr/>
      </w:pPr>
      <w:bookmarkStart w:id="102" w:name="__RefHeading___Toc20218834"/>
      <w:bookmarkEnd w:id="102"/>
      <w:r>
        <w:rPr>
          <w:lang w:val="en-US"/>
        </w:rPr>
        <w:t>Annex D (normative):</w:t>
      </w:r>
      <w:r>
        <w:rPr/>
        <w:br/>
        <w:t>Diameter load control mechanism</w:t>
      </w:r>
    </w:p>
    <w:p>
      <w:pPr>
        <w:pStyle w:val="Heading2"/>
        <w:rPr/>
      </w:pPr>
      <w:bookmarkStart w:id="103" w:name="__RefHeading___Toc20218835"/>
      <w:bookmarkEnd w:id="103"/>
      <w:r>
        <w:rPr>
          <w:lang w:eastAsia="zh-CN"/>
        </w:rPr>
        <w:t>D</w:t>
      </w:r>
      <w:r>
        <w:rPr/>
        <w:t>.1</w:t>
        <w:tab/>
        <w:t>General</w:t>
      </w:r>
    </w:p>
    <w:p>
      <w:pPr>
        <w:pStyle w:val="Normal"/>
        <w:rPr>
          <w:lang w:eastAsia="zh-CN"/>
        </w:rPr>
      </w:pPr>
      <w:r>
        <w:rPr/>
        <w:t>Diameter load control mechanism is an optional feature.</w:t>
      </w:r>
    </w:p>
    <w:p>
      <w:pPr>
        <w:pStyle w:val="Normal"/>
        <w:rPr>
          <w:lang w:eastAsia="zh-CN"/>
        </w:rPr>
      </w:pPr>
      <w:r>
        <w:rPr/>
        <w:t>IETF RFC 8583 [22] specifies a Diameter load control mechanism which includes the definition and the transfer of related AVPs between Diameter nodes.</w:t>
      </w:r>
    </w:p>
    <w:p>
      <w:pPr>
        <w:pStyle w:val="Normal"/>
        <w:rPr/>
      </w:pPr>
      <w:r>
        <w:rPr/>
        <w:t xml:space="preserve">It is recommended to make use of IETF draft-ieft-dime-load-03 [22] on the </w:t>
      </w:r>
      <w:r>
        <w:rPr>
          <w:lang w:eastAsia="zh-CN"/>
        </w:rPr>
        <w:t>PC4a</w:t>
      </w:r>
      <w:r>
        <w:rPr/>
        <w:t xml:space="preserve"> interface where, when applied, the </w:t>
      </w:r>
      <w:r>
        <w:rPr>
          <w:lang w:eastAsia="zh-CN"/>
        </w:rPr>
        <w:t>ProSe Function</w:t>
      </w:r>
      <w:r>
        <w:rPr/>
        <w:t xml:space="preserve"> shall behave as reacting node and the HSS as a reporting node.</w:t>
      </w:r>
    </w:p>
    <w:p>
      <w:pPr>
        <w:pStyle w:val="Heading2"/>
        <w:rPr/>
      </w:pPr>
      <w:bookmarkStart w:id="104" w:name="__RefHeading___Toc20218836"/>
      <w:bookmarkEnd w:id="104"/>
      <w:r>
        <w:rPr>
          <w:lang w:eastAsia="zh-CN"/>
        </w:rPr>
        <w:t>D</w:t>
      </w:r>
      <w:r>
        <w:rPr/>
        <w:t>.2</w:t>
        <w:tab/>
        <w:t>HSS behaviour</w:t>
      </w:r>
    </w:p>
    <w:p>
      <w:pPr>
        <w:pStyle w:val="Normal"/>
        <w:rPr/>
      </w:pPr>
      <w:r>
        <w:rPr/>
        <w:t>The HSS may report its current load by including a Load AVP of type HOST in answer commands as described in IETF RFC 8583 </w:t>
      </w:r>
      <w:r>
        <w:rPr>
          <w:lang w:eastAsia="en-GB"/>
        </w:rPr>
        <w:t>[22]</w:t>
      </w:r>
      <w:r>
        <w:rPr/>
        <w:t xml:space="preserve">. </w:t>
      </w:r>
    </w:p>
    <w:p>
      <w:pPr>
        <w:pStyle w:val="Normal"/>
        <w:rPr/>
      </w:pPr>
      <w:r>
        <w:rPr/>
        <w:t xml:space="preserve">The HSS calculates its current load by implementation specific means. For example, the HSS may take into account the traffic over the PC4a interface or other interfaces, the level of usage of internal resources (e.g. CPU, memory), the access to external resources, etc. </w:t>
      </w:r>
    </w:p>
    <w:p>
      <w:pPr>
        <w:pStyle w:val="Normal"/>
        <w:rPr/>
      </w:pPr>
      <w:r>
        <w:rPr/>
        <w:t>The HSS determines when to send Load AVPs of type HOST by implementation specific means.</w:t>
      </w:r>
    </w:p>
    <w:p>
      <w:pPr>
        <w:pStyle w:val="Heading2"/>
        <w:rPr/>
      </w:pPr>
      <w:bookmarkStart w:id="105" w:name="__RefHeading___Toc20218837"/>
      <w:bookmarkEnd w:id="105"/>
      <w:r>
        <w:rPr>
          <w:lang w:eastAsia="zh-CN"/>
        </w:rPr>
        <w:t>D</w:t>
      </w:r>
      <w:r>
        <w:rPr/>
        <w:t>.3</w:t>
        <w:tab/>
      </w:r>
      <w:r>
        <w:rPr>
          <w:lang w:eastAsia="zh-CN"/>
        </w:rPr>
        <w:t>ProSe Function</w:t>
      </w:r>
      <w:r>
        <w:rPr/>
        <w:t xml:space="preserve"> behaviour</w:t>
      </w:r>
    </w:p>
    <w:p>
      <w:pPr>
        <w:pStyle w:val="Normal"/>
        <w:rPr/>
      </w:pPr>
      <w:r>
        <w:rPr/>
        <w:t>When performing next hop Diameter Agent selection for requests that are routed based on realm, the ProSe Function may take into account load values from Load AVPs of type PEER received from candidate next hop Diameter nodes, as per IETF RFC 8583 </w:t>
      </w:r>
      <w:r>
        <w:rPr>
          <w:lang w:eastAsia="en-GB"/>
        </w:rPr>
        <w:t>[22]</w:t>
      </w:r>
      <w:r>
        <w:rPr/>
        <w:t>.</w:t>
      </w:r>
    </w:p>
    <w:p>
      <w:pPr>
        <w:pStyle w:val="Heading8"/>
        <w:ind w:left="0" w:hanging="0"/>
        <w:rPr/>
      </w:pPr>
      <w:bookmarkStart w:id="106" w:name="__RefHeading___Toc20218838"/>
      <w:bookmarkEnd w:id="106"/>
      <w:r>
        <w:rPr/>
        <w:t>Annex E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rPr>
            </w:pPr>
            <w:r>
              <w:rPr>
                <w:rFonts w:cs="Arial" w:ascii="Arial" w:hAnsi="Arial"/>
                <w:i w:val="false"/>
                <w:color w:val="000000"/>
                <w:sz w:val="16"/>
                <w:lang w:val="en-AU"/>
              </w:rPr>
              <w:t>2014-04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rPr>
            </w:pPr>
            <w:r>
              <w:rPr>
                <w:rFonts w:cs="Arial" w:ascii="Arial" w:hAnsi="Arial"/>
                <w:i w:val="false"/>
                <w:color w:val="000000"/>
                <w:sz w:val="16"/>
                <w:lang w:val="en-AU"/>
              </w:rPr>
              <w:t>CT4#64bis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rPr>
            </w:pPr>
            <w:r>
              <w:rPr>
                <w:i w:val="false"/>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rPr>
            </w:pPr>
            <w:r>
              <w:rPr>
                <w:i w:val="false"/>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rPr>
            </w:pPr>
            <w:r>
              <w:rPr>
                <w:i w:val="false"/>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rPr>
            </w:pPr>
            <w:r>
              <w:rPr>
                <w:rFonts w:cs="Arial" w:ascii="Arial" w:hAnsi="Arial"/>
                <w:i w:val="false"/>
                <w:color w:val="000000"/>
                <w:sz w:val="16"/>
                <w:lang w:val="en-AU"/>
              </w:rPr>
              <w:t>Implementation of C4-140706, C4-140707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rPr>
            </w:pPr>
            <w:r>
              <w:rPr>
                <w:rFonts w:cs="Arial" w:ascii="Arial" w:hAnsi="Arial"/>
                <w:i w:val="false"/>
                <w:color w:val="000000"/>
                <w:sz w:val="16"/>
                <w:lang w:val="en-AU" w:eastAsia="zh-CN"/>
              </w:rPr>
              <w:t>0</w:t>
            </w:r>
            <w:r>
              <w:rPr>
                <w:rFonts w:cs="Arial" w:ascii="Arial" w:hAnsi="Arial"/>
                <w:i w:val="false"/>
                <w:color w:val="000000"/>
                <w:sz w:val="16"/>
                <w:lang w:val="en-AU"/>
              </w:rPr>
              <w:t>.</w:t>
            </w:r>
            <w:r>
              <w:rPr>
                <w:rFonts w:cs="Arial" w:ascii="Arial" w:hAnsi="Arial"/>
                <w:i w:val="false"/>
                <w:color w:val="000000"/>
                <w:sz w:val="16"/>
                <w:lang w:val="en-AU" w:eastAsia="zh-CN"/>
              </w:rPr>
              <w:t>1</w:t>
            </w:r>
            <w:r>
              <w:rPr>
                <w:rFonts w:cs="Arial" w:ascii="Arial" w:hAnsi="Arial"/>
                <w:i w:val="false"/>
                <w:color w:val="000000"/>
                <w:sz w:val="16"/>
                <w:lang w:val="en-AU"/>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pPr>
            <w:r>
              <w:rPr>
                <w:rFonts w:cs="Arial" w:ascii="Arial" w:hAnsi="Arial"/>
                <w:i w:val="false"/>
                <w:color w:val="000000"/>
                <w:sz w:val="16"/>
                <w:lang w:val="en-AU"/>
              </w:rPr>
              <w:t>2014-0</w:t>
            </w:r>
            <w:r>
              <w:rPr>
                <w:rFonts w:cs="Arial" w:ascii="Arial" w:hAnsi="Arial"/>
                <w:i w:val="false"/>
                <w:color w:val="000000"/>
                <w:sz w:val="16"/>
                <w:lang w:val="en-AU" w:eastAsia="zh-CN"/>
              </w:rPr>
              <w:t>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pPr>
            <w:r>
              <w:rPr>
                <w:rFonts w:cs="Arial" w:ascii="Arial" w:hAnsi="Arial"/>
                <w:i w:val="false"/>
                <w:color w:val="000000"/>
                <w:sz w:val="16"/>
                <w:lang w:val="en-AU"/>
              </w:rPr>
              <w:t>CT4#6</w:t>
            </w:r>
            <w:r>
              <w:rPr>
                <w:rFonts w:cs="Arial" w:ascii="Arial" w:hAnsi="Arial"/>
                <w:i w:val="false"/>
                <w:color w:val="000000"/>
                <w:sz w:val="16"/>
                <w:lang w:val="en-AU"/>
              </w:rPr>
              <w:t>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C4-141169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Implementation of C4-140</w:t>
            </w:r>
            <w:r>
              <w:rPr>
                <w:rFonts w:cs="Arial" w:ascii="Arial" w:hAnsi="Arial"/>
                <w:i w:val="false"/>
                <w:color w:val="000000"/>
                <w:sz w:val="16"/>
                <w:lang w:val="en-AU"/>
              </w:rPr>
              <w:t>917</w:t>
            </w:r>
            <w:r>
              <w:rPr>
                <w:rFonts w:cs="Arial" w:ascii="Arial" w:hAnsi="Arial"/>
                <w:i w:val="false"/>
                <w:color w:val="000000"/>
                <w:sz w:val="16"/>
                <w:lang w:val="en-AU"/>
              </w:rPr>
              <w:t>, C4-14</w:t>
            </w:r>
            <w:r>
              <w:rPr>
                <w:rFonts w:cs="Arial" w:ascii="Arial" w:hAnsi="Arial"/>
                <w:i w:val="false"/>
                <w:color w:val="000000"/>
                <w:sz w:val="16"/>
                <w:lang w:val="en-AU"/>
              </w:rPr>
              <w:t>1</w:t>
            </w:r>
            <w:r>
              <w:rPr>
                <w:rFonts w:cs="Arial" w:ascii="Arial" w:hAnsi="Arial"/>
                <w:i w:val="false"/>
                <w:color w:val="000000"/>
                <w:sz w:val="16"/>
                <w:lang w:val="en-AU"/>
              </w:rPr>
              <w:t>07</w:t>
            </w:r>
            <w:r>
              <w:rPr>
                <w:rFonts w:cs="Arial" w:ascii="Arial" w:hAnsi="Arial"/>
                <w:i w:val="false"/>
                <w:color w:val="000000"/>
                <w:sz w:val="16"/>
                <w:lang w:val="en-AU"/>
              </w:rPr>
              <w:t>2, C4-141159, C4-141077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0</w:t>
            </w:r>
            <w:r>
              <w:rPr>
                <w:rFonts w:cs="Arial" w:ascii="Arial" w:hAnsi="Arial"/>
                <w:i w:val="false"/>
                <w:color w:val="000000"/>
                <w:sz w:val="16"/>
                <w:lang w:val="en-AU"/>
              </w:rPr>
              <w:t>.</w:t>
            </w:r>
            <w:r>
              <w:rPr>
                <w:rFonts w:cs="Arial" w:ascii="Arial" w:hAnsi="Arial"/>
                <w:i w:val="false"/>
                <w:color w:val="000000"/>
                <w:sz w:val="16"/>
                <w:lang w:val="en-AU" w:eastAsia="zh-CN"/>
              </w:rPr>
              <w:t>2</w:t>
            </w:r>
            <w:r>
              <w:rPr>
                <w:rFonts w:cs="Arial" w:ascii="Arial" w:hAnsi="Arial"/>
                <w:i w:val="false"/>
                <w:color w:val="000000"/>
                <w:sz w:val="16"/>
                <w:lang w:val="en-AU"/>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2014-0</w:t>
            </w:r>
            <w:r>
              <w:rPr>
                <w:rFonts w:cs="Arial" w:ascii="Arial" w:hAnsi="Arial"/>
                <w:i w:val="false"/>
                <w:color w:val="000000"/>
                <w:sz w:val="16"/>
                <w:lang w:val="en-AU" w:eastAsia="zh-CN"/>
              </w:rPr>
              <w:t>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CT4#66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C4-141</w:t>
            </w:r>
            <w:r>
              <w:rPr>
                <w:rFonts w:cs="Arial" w:ascii="Arial" w:hAnsi="Arial"/>
                <w:i w:val="false"/>
                <w:color w:val="000000"/>
                <w:sz w:val="16"/>
                <w:lang w:val="en-AU"/>
              </w:rPr>
              <w:t>668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Implementation of C4-141504, C4-141507, C4-141510, C4-141636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0</w:t>
            </w:r>
            <w:r>
              <w:rPr>
                <w:rFonts w:cs="Arial" w:ascii="Arial" w:hAnsi="Arial"/>
                <w:i w:val="false"/>
                <w:color w:val="000000"/>
                <w:sz w:val="16"/>
                <w:lang w:val="en-AU"/>
              </w:rPr>
              <w:t>.3.0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CP-140497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Presented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Approved at CT#65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12.0.0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2014-12</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pPr>
            <w:r>
              <w:rPr>
                <w:rFonts w:cs="Arial" w:ascii="Arial" w:hAnsi="Arial"/>
                <w:i w:val="false"/>
                <w:color w:val="000000"/>
                <w:sz w:val="16"/>
                <w:lang w:val="en-AU"/>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Purge Procedure</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12.1.0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MSISDN over PC4a</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Reset-ID</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ProSe Initial Location</w:t>
            </w:r>
            <w:r>
              <w:rPr>
                <w:rFonts w:cs="Arial" w:ascii="Arial" w:hAnsi="Arial"/>
                <w:i w:val="false"/>
                <w:color w:val="000000"/>
                <w:sz w:val="16"/>
                <w:lang w:val="en-AU"/>
              </w:rPr>
              <w:t xml:space="preserve"> Information Retrieval</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Update of AVP naming</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Diameter Overload Control over PC4a</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Codes Assignment for PC4a</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tcBorders>
              <w:top w:val="single" w:sz="4" w:space="0" w:color="000000"/>
              <w:left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lang w:val="en-AU"/>
              </w:rPr>
              <w:t>2015</w:t>
            </w:r>
            <w:r>
              <w:rPr>
                <w:rFonts w:cs="Arial" w:ascii="Arial" w:hAnsi="Arial"/>
                <w:i w:val="false"/>
                <w:color w:val="000000"/>
                <w:sz w:val="16"/>
                <w:lang w:val="fi-FI"/>
              </w:rPr>
              <w:t>-03</w:t>
            </w:r>
          </w:p>
        </w:tc>
        <w:tc>
          <w:tcPr>
            <w:tcW w:w="800" w:type="dxa"/>
            <w:tcBorders>
              <w:top w:val="single" w:sz="4" w:space="0" w:color="000000"/>
              <w:left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CT#67</w:t>
            </w:r>
          </w:p>
        </w:tc>
        <w:tc>
          <w:tcPr>
            <w:tcW w:w="901" w:type="dxa"/>
            <w:tcBorders>
              <w:top w:val="single" w:sz="6" w:space="0" w:color="000000"/>
              <w:left w:val="single" w:sz="4"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CP-150028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6" w:space="0" w:color="000000"/>
              <w:left w:val="single" w:sz="6" w:space="0" w:color="000000"/>
              <w:bottom w:val="single" w:sz="6"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Correction of references</w:t>
            </w:r>
          </w:p>
        </w:tc>
        <w:tc>
          <w:tcPr>
            <w:tcW w:w="567" w:type="dxa"/>
            <w:tcBorders>
              <w:top w:val="single" w:sz="4" w:space="0" w:color="000000"/>
              <w:left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12.2.0</w:t>
            </w:r>
          </w:p>
        </w:tc>
      </w:tr>
      <w:tr>
        <w:trPr/>
        <w:tc>
          <w:tcPr>
            <w:tcW w:w="800" w:type="dxa"/>
            <w:tcBorders>
              <w:left w:val="single" w:sz="4" w:space="0" w:color="000000"/>
              <w:bottom w:val="single" w:sz="4" w:space="0" w:color="000000"/>
              <w:right w:val="single" w:sz="4"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tcBorders>
              <w:left w:val="single" w:sz="4" w:space="0" w:color="000000"/>
              <w:bottom w:val="single" w:sz="4" w:space="0" w:color="000000"/>
              <w:right w:val="single" w:sz="4"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CP-150028</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0012</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w:t>
            </w:r>
          </w:p>
        </w:tc>
        <w:tc>
          <w:tcPr>
            <w:tcW w:w="4820" w:type="dxa"/>
            <w:tcBorders>
              <w:top w:val="single" w:sz="6"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Introduction of Authorized Discovery Range Indication for announcing UE</w:t>
            </w:r>
          </w:p>
        </w:tc>
        <w:tc>
          <w:tcPr>
            <w:tcW w:w="567" w:type="dxa"/>
            <w:tcBorders>
              <w:left w:val="single" w:sz="4" w:space="0" w:color="000000"/>
              <w:bottom w:val="single" w:sz="4" w:space="0" w:color="000000"/>
              <w:right w:val="single" w:sz="4"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tcBorders>
              <w:top w:val="single" w:sz="4" w:space="0" w:color="000000"/>
              <w:left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2015-06</w:t>
            </w:r>
          </w:p>
        </w:tc>
        <w:tc>
          <w:tcPr>
            <w:tcW w:w="800" w:type="dxa"/>
            <w:tcBorders>
              <w:top w:val="single" w:sz="4" w:space="0" w:color="000000"/>
              <w:left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CT#68</w:t>
            </w:r>
          </w:p>
        </w:tc>
        <w:tc>
          <w:tcPr>
            <w:tcW w:w="901" w:type="dxa"/>
            <w:tcBorders>
              <w:top w:val="single" w:sz="4" w:space="0" w:color="000000"/>
              <w:left w:val="single" w:sz="4"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CP-150257</w:t>
            </w:r>
          </w:p>
        </w:tc>
        <w:tc>
          <w:tcPr>
            <w:tcW w:w="476" w:type="dxa"/>
            <w:tcBorders>
              <w:top w:val="single" w:sz="4"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0013</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6</w:t>
            </w:r>
          </w:p>
        </w:tc>
        <w:tc>
          <w:tcPr>
            <w:tcW w:w="4820" w:type="dxa"/>
            <w:tcBorders>
              <w:top w:val="single" w:sz="4" w:space="0" w:color="000000"/>
              <w:left w:val="single" w:sz="6" w:space="0" w:color="000000"/>
              <w:bottom w:val="single" w:sz="6"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Correction and Clean-up on PC4a</w:t>
            </w:r>
          </w:p>
        </w:tc>
        <w:tc>
          <w:tcPr>
            <w:tcW w:w="567" w:type="dxa"/>
            <w:tcBorders>
              <w:top w:val="single" w:sz="4" w:space="0" w:color="000000"/>
              <w:left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12.3.0</w:t>
            </w:r>
          </w:p>
        </w:tc>
      </w:tr>
      <w:tr>
        <w:trPr/>
        <w:tc>
          <w:tcPr>
            <w:tcW w:w="800" w:type="dxa"/>
            <w:tcBorders>
              <w:left w:val="single" w:sz="4" w:space="0" w:color="000000"/>
              <w:bottom w:val="single" w:sz="4" w:space="0" w:color="000000"/>
              <w:right w:val="single" w:sz="4"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c>
          <w:tcPr>
            <w:tcW w:w="800" w:type="dxa"/>
            <w:tcBorders>
              <w:left w:val="single" w:sz="4" w:space="0" w:color="000000"/>
              <w:bottom w:val="single" w:sz="4" w:space="0" w:color="000000"/>
              <w:right w:val="single" w:sz="4"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901" w:type="dxa"/>
            <w:tcBorders>
              <w:top w:val="single" w:sz="6"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CP-150257</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0015</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4</w:t>
            </w:r>
          </w:p>
        </w:tc>
        <w:tc>
          <w:tcPr>
            <w:tcW w:w="4820" w:type="dxa"/>
            <w:tcBorders>
              <w:top w:val="single" w:sz="6"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Addition of Charging Characteristics in ProSe Subscriber data for PC4a</w:t>
            </w:r>
          </w:p>
        </w:tc>
        <w:tc>
          <w:tcPr>
            <w:tcW w:w="567" w:type="dxa"/>
            <w:tcBorders>
              <w:left w:val="single" w:sz="4" w:space="0" w:color="000000"/>
              <w:bottom w:val="single" w:sz="4" w:space="0" w:color="000000"/>
              <w:right w:val="single" w:sz="4" w:space="0" w:color="000000"/>
            </w:tcBorders>
            <w:shd w:fill="FFFFFF" w:val="clear"/>
          </w:tcPr>
          <w:p>
            <w:pPr>
              <w:pStyle w:val="Guidance"/>
              <w:snapToGrid w:val="fals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CT#70</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pPr>
            <w:r>
              <w:rPr>
                <w:rFonts w:cs="Arial" w:ascii="Arial" w:hAnsi="Arial"/>
                <w:i w:val="false"/>
                <w:color w:val="000000"/>
                <w:sz w:val="16"/>
                <w:lang w:val="en-AU"/>
              </w:rPr>
              <w:t>CP-150759</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0017</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Reference to DOIC updated with IETF RFC 7683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12.4.0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CT#70</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CP-150760</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0016</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3</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lang w:val="en-AU"/>
              </w:rPr>
              <w:t>Enhancements to subscription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CT#71</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CP-160023</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0018</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Diameter message priority over PC4a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2016-12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CT#74</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CP-160664</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pPr>
            <w:r>
              <w:rPr>
                <w:rFonts w:cs="Arial" w:ascii="Arial" w:hAnsi="Arial"/>
                <w:i w:val="false"/>
                <w:color w:val="000000"/>
                <w:sz w:val="16"/>
                <w:lang w:val="en-AU"/>
              </w:rPr>
              <w:t>0020</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Correction to change IETF drmp draft version to official RFC 7944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2016-12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CT#74</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CP-160681</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0019</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Load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CT#75</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CP-170048</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0021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Update of reference for the Diameter base protocol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CT#75</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CP-170048</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0022</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Handling of the Vendor-Specific-Application-Id AVP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CT#75</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CP-170048</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0023</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Cardinality of the Failed-AVP AVP in answer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CT#76</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CP-171018</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0025</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lang w:val="en-AU"/>
              </w:rPr>
              <w:t>Support for signaling transport level packet marking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CT#77</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CP-172013</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0027</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Correction of DRMP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CT#80</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CT#85</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CP192094</w:t>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0029</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1</w:t>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draft-ietf-dime-load published as RFC 8583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eastAsia="zh-CN"/>
              </w:rPr>
            </w:pPr>
            <w:r>
              <w:rPr>
                <w:rFonts w:cs="Arial" w:ascii="Arial" w:hAnsi="Arial"/>
                <w:i w:val="false"/>
                <w:color w:val="000000"/>
                <w:sz w:val="16"/>
                <w:lang w:val="en-AU" w:eastAsia="zh-CN"/>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lang w:val="en-AU"/>
              </w:rPr>
            </w:pPr>
            <w:r>
              <w:rPr>
                <w:rFonts w:cs="Arial" w:ascii="Arial" w:hAnsi="Arial"/>
                <w:i w:val="false"/>
                <w:color w:val="000000"/>
                <w:sz w:val="16"/>
                <w:lang w:val="en-AU"/>
              </w:rPr>
              <w:t>CT#88e</w:t>
            </w:r>
          </w:p>
        </w:tc>
        <w:tc>
          <w:tcPr>
            <w:tcW w:w="901" w:type="dxa"/>
            <w:tcBorders>
              <w:top w:val="single" w:sz="4" w:space="0" w:color="000000"/>
              <w:left w:val="single" w:sz="4"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76" w:type="dxa"/>
            <w:tcBorders>
              <w:top w:val="single" w:sz="4" w:space="0" w:color="000000"/>
              <w:left w:val="single" w:sz="6"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lang w:val="en-AU"/>
              </w:rPr>
            </w:pPr>
            <w:r>
              <w:rPr>
                <w:rFonts w:cs="Arial" w:ascii="Arial" w:hAnsi="Arial"/>
                <w:i w:val="false"/>
                <w:color w:val="000000"/>
                <w:sz w:val="16"/>
                <w:lang w:val="en-AU"/>
              </w:rPr>
            </w:r>
          </w:p>
        </w:tc>
        <w:tc>
          <w:tcPr>
            <w:tcW w:w="4820" w:type="dxa"/>
            <w:tcBorders>
              <w:top w:val="single" w:sz="4" w:space="0" w:color="000000"/>
              <w:left w:val="single" w:sz="6" w:space="0" w:color="000000"/>
              <w:bottom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lang w:val="en-AU"/>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lang w:val="en-AU" w:eastAsia="zh-CN"/>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ditorsNoteCharChar">
    <w:name w:val="Editor's Note Char Char"/>
    <w:qFormat/>
    <w:rPr>
      <w:color w:val="FF0000"/>
      <w:lang w:val="en-GB"/>
    </w:rPr>
  </w:style>
  <w:style w:type="character" w:styleId="EXCar">
    <w:name w:val="EX Car"/>
    <w:qFormat/>
    <w:rPr>
      <w:lang w:val="en-GB"/>
    </w:rPr>
  </w:style>
  <w:style w:type="character" w:styleId="Heading3Char">
    <w:name w:val="Heading 3 Char"/>
    <w:qFormat/>
    <w:rPr>
      <w:rFonts w:ascii="Arial" w:hAnsi="Arial" w:cs="Arial"/>
      <w:sz w:val="28"/>
      <w:lang w:val="en-GB"/>
    </w:rPr>
  </w:style>
  <w:style w:type="character" w:styleId="NOChar">
    <w:name w:val="NO Char"/>
    <w:qFormat/>
    <w:rPr>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CChar">
    <w:name w:val="TAC Char"/>
    <w:basedOn w:val="TALChar"/>
    <w:qFormat/>
    <w:rPr/>
  </w:style>
  <w:style w:type="character" w:styleId="B1Char">
    <w:name w:val="B1 Char"/>
    <w:qFormat/>
    <w:rPr>
      <w:lang w:val="en-GB"/>
    </w:rPr>
  </w:style>
  <w:style w:type="character" w:styleId="TAHChar">
    <w:name w:val="TAH Char"/>
    <w:qFormat/>
    <w:rPr>
      <w:rFonts w:ascii="Arial" w:hAnsi="Arial" w:cs="Arial"/>
      <w:b/>
      <w:sz w:val="18"/>
      <w:lang w:val="en-GB"/>
    </w:rPr>
  </w:style>
  <w:style w:type="character" w:styleId="TALChar1">
    <w:name w:val="TAL Char1"/>
    <w:qFormat/>
    <w:rPr>
      <w:rFonts w:ascii="Arial" w:hAnsi="Arial" w:cs="Arial"/>
      <w:sz w:val="18"/>
      <w:lang w:val="en-GB"/>
    </w:rPr>
  </w:style>
  <w:style w:type="character" w:styleId="B2Char">
    <w:name w:val="B2 Char"/>
    <w:qFormat/>
    <w:rPr/>
  </w:style>
  <w:style w:type="character" w:styleId="EditorsNoteChar">
    <w:name w:val="Editor's Note Char"/>
    <w:qFormat/>
    <w:rPr>
      <w:rFonts w:ascii="Times New Roman" w:hAnsi="Times New Roman" w:cs="Times New Roman"/>
      <w:color w:val="FF0000"/>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2">
    <w:name w:val="List Bullet 3"/>
    <w:basedOn w:val="Normal"/>
    <w:pPr>
      <w:spacing w:before="0" w:after="180"/>
      <w:ind w:left="100" w:hanging="200"/>
      <w:contextualSpacing/>
    </w:pPr>
    <w:rPr/>
  </w:style>
  <w:style w:type="paragraph" w:styleId="List3">
    <w:name w:val="List Bullet 4"/>
    <w:basedOn w:val="List2"/>
    <w:pPr>
      <w:spacing w:before="0" w:after="180"/>
      <w:ind w:left="1135" w:hanging="284"/>
      <w:contextualSpacing w:val="false"/>
    </w:pPr>
    <w:rPr/>
  </w:style>
  <w:style w:type="paragraph" w:styleId="NormalLeft1cm">
    <w:name w:val="Normal + Left:  1 cm"/>
    <w:basedOn w:val="Normal"/>
    <w:qFormat/>
    <w:pPr>
      <w:spacing w:before="0" w:after="0"/>
      <w:ind w:left="1134" w:firstLine="2268"/>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2019-09-24T09:59:00Z</dcterms:created>
  <dc:creator>MCC Support</dc:creator>
  <dc:description/>
  <cp:keywords>&lt;keyword[ keyword ]&gt;</cp:keywords>
  <dc:language>en-US</dc:language>
  <cp:lastModifiedBy>Kimmo Kymalainen</cp:lastModifiedBy>
  <dcterms:modified xsi:type="dcterms:W3CDTF">2020-07-07T21:45:00Z</dcterms:modified>
  <cp:revision>4</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(3)wiiKrFtzYB93dmoPUlTkCGVg5vTYLPtYyUpTiR84EESUyOPH91CMtgGkp5NxiimBpkM9jzJV
FMnPpQ3PGvmGiybZdzPT95FndpGjA3+i4IamL8VP7LrJMdXV7qq/+uclfRTxJ3m/Rjvz1Ubo
MtInZCC3mPS+vnDPiHGj+pnRZPG2l21vNBspYfgjjqhFvV4SJHaYk9cGagIytdAsHRp/jKni
u43WxlKtClB9m6WJ/e</vt:lpwstr>
  </property>
  <property fmtid="{D5CDD505-2E9C-101B-9397-08002B2CF9AE}" pid="3" name="_new_ms_pID_725431">
    <vt:lpwstr>5QKtLILbAJ9xJbgq266Nb5/kkEkdBguxJ/m0k4LwygTT1eKYK2hn4N
51QTEmSNRfC8cZgXi12cvYmt63l3ikHA3/jR1lJuHG/4zeB4G/NHW4WlxvNn6JLyzUMegoDB
AKZ/9WpAVsGcAOYLXuQ8peEdaCJfBSGj0m2EYFaMeKNcWwNWKWCCVNn6BMg59Qjbi67J2QZS
SJAX1jMfIAlA5DkIcCzm26ADIBTczmhS7S1p</vt:lpwstr>
  </property>
  <property fmtid="{D5CDD505-2E9C-101B-9397-08002B2CF9AE}" pid="4" name="_new_ms_pID_725431_00">
    <vt:lpwstr>_new_ms_pID_725431</vt:lpwstr>
  </property>
  <property fmtid="{D5CDD505-2E9C-101B-9397-08002B2CF9AE}" pid="5" name="_new_ms_pID_725432">
    <vt:lpwstr>SqM3t9/wzLrR36nyEjh/n9Vl/uLKs9QGvbqO
IiNVxEkZq+LtDURSgee+9SAOPflat0+fY8jOYnLTStsE4iTg6FY=</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1406107615</vt:lpwstr>
  </property>
</Properties>
</file>