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29</w:t>
                            </w:r>
                            <w:r>
                              <w:rPr>
                                <w:sz w:val="64"/>
                                <w:lang w:val="en-GB" w:eastAsia="en-US"/>
                              </w:rPr>
                              <w:t>.</w:t>
                            </w:r>
                            <w:r>
                              <w:rPr>
                                <w:sz w:val="64"/>
                                <w:lang w:val="en-GB" w:eastAsia="zh-CN"/>
                              </w:rPr>
                              <w:t>521</w:t>
                            </w:r>
                            <w:r>
                              <w:rPr>
                                <w:sz w:val="64"/>
                                <w:lang w:val="en-GB" w:eastAsia="en-US"/>
                              </w:rPr>
                              <w:t xml:space="preserve"> </w:t>
                            </w:r>
                            <w:r>
                              <w:rPr>
                                <w:lang w:val="en-GB" w:eastAsia="en-US"/>
                              </w:rPr>
                              <w:t>V16.10.</w:t>
                            </w:r>
                            <w:r>
                              <w:rPr>
                                <w:lang w:val="en-GB" w:eastAsia="zh-CN"/>
                              </w:rPr>
                              <w:t>0</w:t>
                            </w:r>
                            <w:r>
                              <w:rPr>
                                <w:lang w:val="en-GB" w:eastAsia="en-US"/>
                              </w:rPr>
                              <w:t xml:space="preserve"> </w:t>
                            </w:r>
                            <w:r>
                              <w:rPr>
                                <w:sz w:val="32"/>
                                <w:lang w:val="en-GB" w:eastAsia="en-US"/>
                              </w:rPr>
                              <w:t>(</w:t>
                            </w:r>
                            <w:r>
                              <w:rPr>
                                <w:sz w:val="32"/>
                                <w:lang w:val="en-GB" w:eastAsia="zh-CN"/>
                              </w:rPr>
                              <w:t>2022</w:t>
                            </w:r>
                            <w:r>
                              <w:rPr>
                                <w:sz w:val="32"/>
                                <w:lang w:val="en-GB" w:eastAsia="en-US"/>
                              </w:rPr>
                              <w:t>-03)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29</w:t>
                      </w:r>
                      <w:r>
                        <w:rPr>
                          <w:sz w:val="64"/>
                          <w:lang w:val="en-GB" w:eastAsia="en-US"/>
                        </w:rPr>
                        <w:t>.</w:t>
                      </w:r>
                      <w:r>
                        <w:rPr>
                          <w:sz w:val="64"/>
                          <w:lang w:val="en-GB" w:eastAsia="zh-CN"/>
                        </w:rPr>
                        <w:t>521</w:t>
                      </w:r>
                      <w:r>
                        <w:rPr>
                          <w:sz w:val="64"/>
                          <w:lang w:val="en-GB" w:eastAsia="en-US"/>
                        </w:rPr>
                        <w:t xml:space="preserve"> </w:t>
                      </w:r>
                      <w:r>
                        <w:rPr>
                          <w:lang w:val="en-GB" w:eastAsia="en-US"/>
                        </w:rPr>
                        <w:t>V16.10.</w:t>
                      </w:r>
                      <w:r>
                        <w:rPr>
                          <w:lang w:val="en-GB" w:eastAsia="zh-CN"/>
                        </w:rPr>
                        <w:t>0</w:t>
                      </w:r>
                      <w:r>
                        <w:rPr>
                          <w:lang w:val="en-GB" w:eastAsia="en-US"/>
                        </w:rPr>
                        <w:t xml:space="preserve"> </w:t>
                      </w:r>
                      <w:r>
                        <w:rPr>
                          <w:sz w:val="32"/>
                          <w:lang w:val="en-GB" w:eastAsia="en-US"/>
                        </w:rPr>
                        <w:t>(</w:t>
                      </w:r>
                      <w:r>
                        <w:rPr>
                          <w:sz w:val="32"/>
                          <w:lang w:val="en-GB" w:eastAsia="zh-CN"/>
                        </w:rPr>
                        <w:t>2022</w:t>
                      </w:r>
                      <w:r>
                        <w:rPr>
                          <w:sz w:val="32"/>
                          <w:lang w:val="en-GB" w:eastAsia="en-US"/>
                        </w:rPr>
                        <w:t>-03)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Core Network and Terminals</w:t>
                            </w:r>
                            <w:r>
                              <w:rPr/>
                              <w:t>;</w:t>
                            </w:r>
                          </w:p>
                          <w:p>
                            <w:pPr>
                              <w:pStyle w:val="ZT"/>
                              <w:rPr/>
                            </w:pPr>
                            <w:r>
                              <w:rPr/>
                              <w:t xml:space="preserve">5G System; </w:t>
                            </w:r>
                            <w:r>
                              <w:rPr>
                                <w:lang w:eastAsia="en-GB"/>
                              </w:rPr>
                              <w:t>Binding Support Management Service</w:t>
                            </w:r>
                            <w:r>
                              <w:rPr/>
                              <w:t>;</w:t>
                              <w:br/>
                              <w:t>Stage 3</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Core Network and Terminals</w:t>
                      </w:r>
                      <w:r>
                        <w:rPr/>
                        <w:t>;</w:t>
                      </w:r>
                    </w:p>
                    <w:p>
                      <w:pPr>
                        <w:pStyle w:val="ZT"/>
                        <w:rPr/>
                      </w:pPr>
                      <w:r>
                        <w:rPr/>
                        <w:t xml:space="preserve">5G System; </w:t>
                      </w:r>
                      <w:r>
                        <w:rPr>
                          <w:lang w:eastAsia="en-GB"/>
                        </w:rPr>
                        <w:t>Binding Support Management Service</w:t>
                      </w:r>
                      <w:r>
                        <w:rPr/>
                        <w:t>;</w:t>
                        <w:br/>
                        <w:t>Stage 3</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Heading1"/>
        <w:ind w:left="1134" w:hanging="1134"/>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4" w:name="copyrightaddon"/>
                            <w:bookmarkEnd w:id="4"/>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5" w:name="copyrightaddon"/>
                      <w:bookmarkEnd w:id="5"/>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Heading1"/>
        <w:ind w:left="1134" w:hanging="1134"/>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DengXian;DengXian" w:hAnsi="DengXian;DengXian" w:eastAsia="DengXian;DengXian" w:cs="DengXian;DengXian"/>
              <w:kern w:val="2"/>
              <w:sz w:val="21"/>
              <w:szCs w:val="22"/>
              <w:lang w:val="en-US" w:eastAsia="en-US"/>
            </w:rPr>
          </w:pPr>
          <w:r>
            <w:fldChar w:fldCharType="begin"/>
          </w:r>
          <w:r>
            <w:rPr>
              <w:sz w:val="22"/>
              <w:szCs w:val="20"/>
              <w:rFonts w:eastAsia="SimSun;宋体" w:cs="Times New Roman"/>
              <w:color w:val="auto"/>
              <w:lang w:val="en-GB" w:eastAsia="en-US" w:bidi="ar-SA"/>
            </w:rPr>
            <w:instrText xml:space="preserve"> TOC \o "1-9"  \* MERGEFORMAT  \* MERGEFORMAT  \* MERGEFORMAT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97230087">
            <w:r>
              <w:rPr>
                <w:rStyle w:val="IndexLink"/>
                <w:rFonts w:eastAsia="SimSun;宋体" w:cs="Times New Roman"/>
                <w:color w:val="auto"/>
                <w:sz w:val="22"/>
                <w:szCs w:val="20"/>
                <w:lang w:val="en-GB" w:eastAsia="en-US" w:bidi="ar-SA"/>
              </w:rPr>
              <w:t>5</w:t>
            </w:r>
          </w:hyperlink>
        </w:p>
        <w:p>
          <w:pPr>
            <w:pStyle w:val="Contents1"/>
            <w:rPr>
              <w:rFonts w:ascii="DengXian;DengXian" w:hAnsi="DengXian;DengXian" w:eastAsia="DengXian;DengXian" w:cs="DengXian;DengXian"/>
              <w:kern w:val="2"/>
              <w:sz w:val="21"/>
              <w:szCs w:val="22"/>
              <w:lang w:val="en-US" w:eastAsia="en-US"/>
            </w:rPr>
          </w:pPr>
          <w:r>
            <w:rPr/>
            <w:t>1</w:t>
          </w:r>
          <w:r>
            <w:rPr>
              <w:rFonts w:eastAsia="DengXian;DengXian" w:cs="DengXian;DengXian" w:ascii="DengXian;DengXian" w:hAnsi="DengXian;DengXian"/>
              <w:kern w:val="2"/>
              <w:sz w:val="21"/>
              <w:szCs w:val="22"/>
              <w:lang w:val="en-US" w:eastAsia="en-US"/>
            </w:rPr>
            <w:tab/>
          </w:r>
          <w:r>
            <w:rPr/>
            <w:t>Scope</w:t>
            <w:tab/>
          </w:r>
          <w:hyperlink w:anchor="__RefHeading___Toc97230088">
            <w:r>
              <w:rPr>
                <w:rStyle w:val="IndexLink"/>
              </w:rPr>
              <w:t>6</w:t>
            </w:r>
          </w:hyperlink>
        </w:p>
        <w:p>
          <w:pPr>
            <w:pStyle w:val="Contents1"/>
            <w:rPr>
              <w:rFonts w:ascii="DengXian;DengXian" w:hAnsi="DengXian;DengXian" w:eastAsia="DengXian;DengXian" w:cs="DengXian;DengXian"/>
              <w:kern w:val="2"/>
              <w:sz w:val="21"/>
              <w:szCs w:val="22"/>
              <w:lang w:val="en-US" w:eastAsia="en-US"/>
            </w:rPr>
          </w:pPr>
          <w:r>
            <w:rPr/>
            <w:t>2</w:t>
          </w:r>
          <w:r>
            <w:rPr>
              <w:rFonts w:eastAsia="DengXian;DengXian" w:cs="DengXian;DengXian" w:ascii="DengXian;DengXian" w:hAnsi="DengXian;DengXian"/>
              <w:kern w:val="2"/>
              <w:sz w:val="21"/>
              <w:szCs w:val="22"/>
              <w:lang w:val="en-US" w:eastAsia="en-US"/>
            </w:rPr>
            <w:tab/>
          </w:r>
          <w:r>
            <w:rPr/>
            <w:t>References</w:t>
            <w:tab/>
          </w:r>
          <w:hyperlink w:anchor="__RefHeading___Toc97230089">
            <w:r>
              <w:rPr>
                <w:rStyle w:val="IndexLink"/>
              </w:rPr>
              <w:t>6</w:t>
            </w:r>
          </w:hyperlink>
        </w:p>
        <w:p>
          <w:pPr>
            <w:pStyle w:val="Contents1"/>
            <w:rPr>
              <w:rFonts w:ascii="DengXian;DengXian" w:hAnsi="DengXian;DengXian" w:eastAsia="DengXian;DengXian" w:cs="DengXian;DengXian"/>
              <w:kern w:val="2"/>
              <w:sz w:val="21"/>
              <w:szCs w:val="22"/>
              <w:lang w:val="en-US" w:eastAsia="en-US"/>
            </w:rPr>
          </w:pPr>
          <w:r>
            <w:rPr/>
            <w:t>3</w:t>
          </w:r>
          <w:r>
            <w:rPr>
              <w:rFonts w:eastAsia="DengXian;DengXian" w:cs="DengXian;DengXian" w:ascii="DengXian;DengXian" w:hAnsi="DengXian;DengXian"/>
              <w:kern w:val="2"/>
              <w:sz w:val="21"/>
              <w:szCs w:val="22"/>
              <w:lang w:val="en-US" w:eastAsia="en-US"/>
            </w:rPr>
            <w:tab/>
          </w:r>
          <w:r>
            <w:rPr/>
            <w:t>Definitions</w:t>
          </w:r>
          <w:r>
            <w:rPr>
              <w:lang w:val="en-US" w:eastAsia="en-US"/>
            </w:rPr>
            <w:t xml:space="preserve"> </w:t>
          </w:r>
          <w:r>
            <w:rPr/>
            <w:t>and abbreviations</w:t>
            <w:tab/>
          </w:r>
          <w:hyperlink w:anchor="__RefHeading___Toc97230090">
            <w:r>
              <w:rPr>
                <w:rStyle w:val="IndexLink"/>
              </w:rPr>
              <w:t>7</w:t>
            </w:r>
          </w:hyperlink>
        </w:p>
        <w:p>
          <w:pPr>
            <w:pStyle w:val="Contents2"/>
            <w:rPr>
              <w:rFonts w:ascii="DengXian;DengXian" w:hAnsi="DengXian;DengXian" w:eastAsia="DengXian;DengXian" w:cs="DengXian;DengXian"/>
              <w:kern w:val="2"/>
              <w:sz w:val="21"/>
              <w:szCs w:val="22"/>
              <w:lang w:val="en-US" w:eastAsia="en-US"/>
            </w:rPr>
          </w:pPr>
          <w:r>
            <w:rPr/>
            <w:t>3.1</w:t>
          </w:r>
          <w:r>
            <w:rPr>
              <w:rFonts w:eastAsia="DengXian;DengXian" w:cs="DengXian;DengXian" w:ascii="DengXian;DengXian" w:hAnsi="DengXian;DengXian"/>
              <w:kern w:val="2"/>
              <w:sz w:val="21"/>
              <w:szCs w:val="22"/>
              <w:lang w:val="en-US" w:eastAsia="en-US"/>
            </w:rPr>
            <w:tab/>
          </w:r>
          <w:r>
            <w:rPr/>
            <w:t>Definitions</w:t>
            <w:tab/>
          </w:r>
          <w:hyperlink w:anchor="__RefHeading___Toc97230091">
            <w:r>
              <w:rPr>
                <w:rStyle w:val="IndexLink"/>
              </w:rPr>
              <w:t>7</w:t>
            </w:r>
          </w:hyperlink>
        </w:p>
        <w:p>
          <w:pPr>
            <w:pStyle w:val="Contents2"/>
            <w:rPr>
              <w:rFonts w:ascii="DengXian;DengXian" w:hAnsi="DengXian;DengXian" w:eastAsia="DengXian;DengXian" w:cs="DengXian;DengXian"/>
              <w:kern w:val="2"/>
              <w:sz w:val="21"/>
              <w:szCs w:val="22"/>
              <w:lang w:val="en-US" w:eastAsia="en-US"/>
            </w:rPr>
          </w:pPr>
          <w:r>
            <w:rPr/>
            <w:t>3.2</w:t>
          </w:r>
          <w:r>
            <w:rPr>
              <w:rFonts w:eastAsia="DengXian;DengXian" w:cs="DengXian;DengXian" w:ascii="DengXian;DengXian" w:hAnsi="DengXian;DengXian"/>
              <w:kern w:val="2"/>
              <w:sz w:val="21"/>
              <w:szCs w:val="22"/>
              <w:lang w:val="en-US" w:eastAsia="en-US"/>
            </w:rPr>
            <w:tab/>
          </w:r>
          <w:r>
            <w:rPr/>
            <w:t>Abbreviations</w:t>
            <w:tab/>
          </w:r>
          <w:hyperlink w:anchor="__RefHeading___Toc97230092">
            <w:r>
              <w:rPr>
                <w:rStyle w:val="IndexLink"/>
              </w:rPr>
              <w:t>7</w:t>
            </w:r>
          </w:hyperlink>
        </w:p>
        <w:p>
          <w:pPr>
            <w:pStyle w:val="Contents1"/>
            <w:rPr>
              <w:rFonts w:ascii="DengXian;DengXian" w:hAnsi="DengXian;DengXian" w:eastAsia="DengXian;DengXian" w:cs="DengXian;DengXian"/>
              <w:kern w:val="2"/>
              <w:sz w:val="21"/>
              <w:szCs w:val="22"/>
              <w:lang w:val="en-US" w:eastAsia="en-US"/>
            </w:rPr>
          </w:pPr>
          <w:r>
            <w:rPr>
              <w:rFonts w:eastAsia="Times New Roman"/>
            </w:rPr>
            <w:t>4</w:t>
          </w:r>
          <w:r>
            <w:rPr>
              <w:rFonts w:eastAsia="DengXian;DengXian" w:cs="DengXian;DengXian" w:ascii="DengXian;DengXian" w:hAnsi="DengXian;DengXian"/>
              <w:kern w:val="2"/>
              <w:sz w:val="21"/>
              <w:szCs w:val="22"/>
              <w:lang w:val="en-US" w:eastAsia="en-US"/>
            </w:rPr>
            <w:tab/>
          </w:r>
          <w:r>
            <w:rPr>
              <w:rFonts w:eastAsia="Times New Roman"/>
            </w:rPr>
            <w:t>Binding Support Management Service</w:t>
          </w:r>
          <w:r>
            <w:rPr/>
            <w:tab/>
          </w:r>
          <w:hyperlink w:anchor="__RefHeading___Toc97230093">
            <w:r>
              <w:rPr>
                <w:rStyle w:val="IndexLink"/>
              </w:rPr>
              <w:t>7</w:t>
            </w:r>
          </w:hyperlink>
        </w:p>
        <w:p>
          <w:pPr>
            <w:pStyle w:val="Contents2"/>
            <w:rPr>
              <w:rFonts w:ascii="DengXian;DengXian" w:hAnsi="DengXian;DengXian" w:eastAsia="DengXian;DengXian" w:cs="DengXian;DengXian"/>
              <w:kern w:val="2"/>
              <w:sz w:val="21"/>
              <w:szCs w:val="22"/>
              <w:lang w:val="en-US" w:eastAsia="en-US"/>
            </w:rPr>
          </w:pPr>
          <w:r>
            <w:rPr/>
            <w:t>4.1</w:t>
          </w:r>
          <w:r>
            <w:rPr>
              <w:rFonts w:eastAsia="DengXian;DengXian" w:cs="DengXian;DengXian" w:ascii="DengXian;DengXian" w:hAnsi="DengXian;DengXian"/>
              <w:kern w:val="2"/>
              <w:sz w:val="21"/>
              <w:szCs w:val="22"/>
              <w:lang w:val="en-US" w:eastAsia="en-US"/>
            </w:rPr>
            <w:tab/>
          </w:r>
          <w:r>
            <w:rPr/>
            <w:t>Service Description</w:t>
            <w:tab/>
          </w:r>
          <w:hyperlink w:anchor="__RefHeading___Toc97230094">
            <w:r>
              <w:rPr>
                <w:rStyle w:val="IndexLink"/>
              </w:rPr>
              <w:t>7</w:t>
            </w:r>
          </w:hyperlink>
        </w:p>
        <w:p>
          <w:pPr>
            <w:pStyle w:val="Contents3"/>
            <w:rPr>
              <w:rFonts w:ascii="DengXian;DengXian" w:hAnsi="DengXian;DengXian" w:eastAsia="DengXian;DengXian" w:cs="DengXian;DengXian"/>
              <w:kern w:val="2"/>
              <w:sz w:val="21"/>
              <w:szCs w:val="22"/>
              <w:lang w:val="en-US" w:eastAsia="en-US"/>
            </w:rPr>
          </w:pPr>
          <w:r>
            <w:rPr/>
            <w:t>4.</w:t>
          </w:r>
          <w:r>
            <w:rPr>
              <w:lang w:val="en-US" w:eastAsia="en-US"/>
            </w:rPr>
            <w:t>1.1</w:t>
          </w:r>
          <w:r>
            <w:rPr>
              <w:rFonts w:eastAsia="DengXian;DengXian" w:cs="DengXian;DengXian" w:ascii="DengXian;DengXian" w:hAnsi="DengXian;DengXian"/>
              <w:kern w:val="2"/>
              <w:sz w:val="21"/>
              <w:szCs w:val="22"/>
              <w:lang w:val="en-US" w:eastAsia="en-US"/>
            </w:rPr>
            <w:tab/>
          </w:r>
          <w:r>
            <w:rPr>
              <w:lang w:val="en-US" w:eastAsia="en-US"/>
            </w:rPr>
            <w:t>Overview</w:t>
          </w:r>
          <w:r>
            <w:rPr/>
            <w:tab/>
          </w:r>
          <w:hyperlink w:anchor="__RefHeading___Toc97230095">
            <w:r>
              <w:rPr>
                <w:rStyle w:val="IndexLink"/>
              </w:rPr>
              <w:t>7</w:t>
            </w:r>
          </w:hyperlink>
        </w:p>
        <w:p>
          <w:pPr>
            <w:pStyle w:val="Contents3"/>
            <w:rPr>
              <w:rFonts w:ascii="DengXian;DengXian" w:hAnsi="DengXian;DengXian" w:eastAsia="DengXian;DengXian" w:cs="DengXian;DengXian"/>
              <w:kern w:val="2"/>
              <w:sz w:val="21"/>
              <w:szCs w:val="22"/>
              <w:lang w:val="en-US" w:eastAsia="en-US"/>
            </w:rPr>
          </w:pPr>
          <w:r>
            <w:rPr/>
            <w:t>4.1.2</w:t>
          </w:r>
          <w:r>
            <w:rPr>
              <w:rFonts w:eastAsia="DengXian;DengXian" w:cs="DengXian;DengXian" w:ascii="DengXian;DengXian" w:hAnsi="DengXian;DengXian"/>
              <w:kern w:val="2"/>
              <w:sz w:val="21"/>
              <w:szCs w:val="22"/>
              <w:lang w:val="en-US" w:eastAsia="en-US"/>
            </w:rPr>
            <w:tab/>
          </w:r>
          <w:r>
            <w:rPr/>
            <w:t>Service Architecture</w:t>
            <w:tab/>
          </w:r>
          <w:hyperlink w:anchor="__RefHeading___Toc97230096">
            <w:r>
              <w:rPr>
                <w:rStyle w:val="IndexLink"/>
              </w:rPr>
              <w:t>8</w:t>
            </w:r>
          </w:hyperlink>
        </w:p>
        <w:p>
          <w:pPr>
            <w:pStyle w:val="Contents3"/>
            <w:rPr>
              <w:rFonts w:ascii="DengXian;DengXian" w:hAnsi="DengXian;DengXian" w:eastAsia="DengXian;DengXian" w:cs="DengXian;DengXian"/>
              <w:kern w:val="2"/>
              <w:sz w:val="21"/>
              <w:szCs w:val="22"/>
              <w:lang w:val="en-US" w:eastAsia="en-US"/>
            </w:rPr>
          </w:pPr>
          <w:r>
            <w:rPr/>
            <w:t>4.</w:t>
          </w:r>
          <w:r>
            <w:rPr>
              <w:lang w:val="en-US" w:eastAsia="en-US"/>
            </w:rPr>
            <w:t>1.3</w:t>
          </w:r>
          <w:r>
            <w:rPr>
              <w:rFonts w:eastAsia="DengXian;DengXian" w:cs="DengXian;DengXian" w:ascii="DengXian;DengXian" w:hAnsi="DengXian;DengXian"/>
              <w:kern w:val="2"/>
              <w:sz w:val="21"/>
              <w:szCs w:val="22"/>
              <w:lang w:val="en-US" w:eastAsia="en-US"/>
            </w:rPr>
            <w:tab/>
          </w:r>
          <w:r>
            <w:rPr/>
            <w:t>Network Functions</w:t>
            <w:tab/>
          </w:r>
          <w:hyperlink w:anchor="__RefHeading___Toc97230097">
            <w:r>
              <w:rPr>
                <w:rStyle w:val="IndexLink"/>
              </w:rPr>
              <w:t>8</w:t>
            </w:r>
          </w:hyperlink>
        </w:p>
        <w:p>
          <w:pPr>
            <w:pStyle w:val="Contents4"/>
            <w:rPr>
              <w:rFonts w:ascii="DengXian;DengXian" w:hAnsi="DengXian;DengXian" w:eastAsia="DengXian;DengXian" w:cs="DengXian;DengXian"/>
              <w:kern w:val="2"/>
              <w:sz w:val="21"/>
              <w:szCs w:val="22"/>
              <w:lang w:val="en-US" w:eastAsia="en-US"/>
            </w:rPr>
          </w:pPr>
          <w:r>
            <w:rPr/>
            <w:t>4.</w:t>
          </w:r>
          <w:r>
            <w:rPr>
              <w:lang w:val="en-US" w:eastAsia="en-US"/>
            </w:rPr>
            <w:t>1.3.1</w:t>
          </w:r>
          <w:r>
            <w:rPr>
              <w:rFonts w:eastAsia="DengXian;DengXian" w:cs="DengXian;DengXian" w:ascii="DengXian;DengXian" w:hAnsi="DengXian;DengXian"/>
              <w:kern w:val="2"/>
              <w:sz w:val="21"/>
              <w:szCs w:val="22"/>
              <w:lang w:val="en-US" w:eastAsia="en-US"/>
            </w:rPr>
            <w:tab/>
          </w:r>
          <w:r>
            <w:rPr>
              <w:lang w:val="en-US" w:eastAsia="en-US"/>
            </w:rPr>
            <w:t>Binding Support Function (BSF)</w:t>
          </w:r>
          <w:r>
            <w:rPr/>
            <w:tab/>
          </w:r>
          <w:hyperlink w:anchor="__RefHeading___Toc97230098">
            <w:r>
              <w:rPr>
                <w:rStyle w:val="IndexLink"/>
              </w:rPr>
              <w:t>8</w:t>
            </w:r>
          </w:hyperlink>
        </w:p>
        <w:p>
          <w:pPr>
            <w:pStyle w:val="Contents4"/>
            <w:rPr>
              <w:rFonts w:ascii="DengXian;DengXian" w:hAnsi="DengXian;DengXian" w:eastAsia="DengXian;DengXian" w:cs="DengXian;DengXian"/>
              <w:kern w:val="2"/>
              <w:sz w:val="21"/>
              <w:szCs w:val="22"/>
              <w:lang w:val="en-US" w:eastAsia="en-US"/>
            </w:rPr>
          </w:pPr>
          <w:r>
            <w:rPr/>
            <w:t>4.</w:t>
          </w:r>
          <w:r>
            <w:rPr>
              <w:lang w:val="en-US" w:eastAsia="en-US"/>
            </w:rPr>
            <w:t>1.3.2</w:t>
          </w:r>
          <w:r>
            <w:rPr>
              <w:rFonts w:eastAsia="DengXian;DengXian" w:cs="DengXian;DengXian" w:ascii="DengXian;DengXian" w:hAnsi="DengXian;DengXian"/>
              <w:kern w:val="2"/>
              <w:sz w:val="21"/>
              <w:szCs w:val="22"/>
              <w:lang w:val="en-US" w:eastAsia="en-US"/>
            </w:rPr>
            <w:tab/>
          </w:r>
          <w:r>
            <w:rPr>
              <w:lang w:val="en-US" w:eastAsia="en-US"/>
            </w:rPr>
            <w:t>NF Service Consumers</w:t>
          </w:r>
          <w:r>
            <w:rPr/>
            <w:tab/>
          </w:r>
          <w:hyperlink w:anchor="__RefHeading___Toc97230099">
            <w:r>
              <w:rPr>
                <w:rStyle w:val="IndexLink"/>
              </w:rPr>
              <w:t>9</w:t>
            </w:r>
          </w:hyperlink>
        </w:p>
        <w:p>
          <w:pPr>
            <w:pStyle w:val="Contents2"/>
            <w:rPr>
              <w:rFonts w:ascii="DengXian;DengXian" w:hAnsi="DengXian;DengXian" w:eastAsia="DengXian;DengXian" w:cs="DengXian;DengXian"/>
              <w:kern w:val="2"/>
              <w:sz w:val="21"/>
              <w:szCs w:val="22"/>
              <w:lang w:val="en-US" w:eastAsia="en-US"/>
            </w:rPr>
          </w:pPr>
          <w:r>
            <w:rPr/>
            <w:t>4.</w:t>
          </w:r>
          <w:r>
            <w:rPr>
              <w:lang w:val="en-US" w:eastAsia="en-US"/>
            </w:rPr>
            <w:t>2</w:t>
          </w:r>
          <w:r>
            <w:rPr>
              <w:rFonts w:eastAsia="DengXian;DengXian" w:cs="DengXian;DengXian" w:ascii="DengXian;DengXian" w:hAnsi="DengXian;DengXian"/>
              <w:kern w:val="2"/>
              <w:sz w:val="21"/>
              <w:szCs w:val="22"/>
              <w:lang w:val="en-US" w:eastAsia="en-US"/>
            </w:rPr>
            <w:tab/>
          </w:r>
          <w:r>
            <w:rPr>
              <w:lang w:val="en-US" w:eastAsia="en-US"/>
            </w:rPr>
            <w:t>Service Operations</w:t>
          </w:r>
          <w:r>
            <w:rPr/>
            <w:tab/>
          </w:r>
          <w:hyperlink w:anchor="__RefHeading___Toc97230100">
            <w:r>
              <w:rPr>
                <w:rStyle w:val="IndexLink"/>
              </w:rPr>
              <w:t>9</w:t>
            </w:r>
          </w:hyperlink>
        </w:p>
        <w:p>
          <w:pPr>
            <w:pStyle w:val="Contents3"/>
            <w:rPr>
              <w:rFonts w:ascii="DengXian;DengXian" w:hAnsi="DengXian;DengXian" w:eastAsia="DengXian;DengXian" w:cs="DengXian;DengXian"/>
              <w:kern w:val="2"/>
              <w:sz w:val="21"/>
              <w:szCs w:val="22"/>
              <w:lang w:val="en-US" w:eastAsia="en-US"/>
            </w:rPr>
          </w:pPr>
          <w:r>
            <w:rPr/>
            <w:t>4.</w:t>
          </w:r>
          <w:r>
            <w:rPr>
              <w:lang w:val="en-US" w:eastAsia="en-US"/>
            </w:rPr>
            <w:t>2</w:t>
          </w:r>
          <w:r>
            <w:rPr/>
            <w:t>.1</w:t>
          </w:r>
          <w:r>
            <w:rPr>
              <w:rFonts w:eastAsia="DengXian;DengXian" w:cs="DengXian;DengXian" w:ascii="DengXian;DengXian" w:hAnsi="DengXian;DengXian"/>
              <w:kern w:val="2"/>
              <w:sz w:val="21"/>
              <w:szCs w:val="22"/>
              <w:lang w:val="en-US" w:eastAsia="en-US"/>
            </w:rPr>
            <w:tab/>
          </w:r>
          <w:r>
            <w:rPr/>
            <w:t>Introduction</w:t>
            <w:tab/>
          </w:r>
          <w:hyperlink w:anchor="__RefHeading___Toc97230101">
            <w:r>
              <w:rPr>
                <w:rStyle w:val="IndexLink"/>
              </w:rPr>
              <w:t>9</w:t>
            </w:r>
          </w:hyperlink>
        </w:p>
        <w:p>
          <w:pPr>
            <w:pStyle w:val="Contents3"/>
            <w:rPr>
              <w:rFonts w:ascii="DengXian;DengXian" w:hAnsi="DengXian;DengXian" w:eastAsia="DengXian;DengXian" w:cs="DengXian;DengXian"/>
              <w:kern w:val="2"/>
              <w:sz w:val="21"/>
              <w:szCs w:val="22"/>
              <w:lang w:val="en-US" w:eastAsia="en-US"/>
            </w:rPr>
          </w:pPr>
          <w:r>
            <w:rPr/>
            <w:t>4.2.2</w:t>
          </w:r>
          <w:r>
            <w:rPr>
              <w:rFonts w:eastAsia="DengXian;DengXian" w:cs="DengXian;DengXian" w:ascii="DengXian;DengXian" w:hAnsi="DengXian;DengXian"/>
              <w:kern w:val="2"/>
              <w:sz w:val="21"/>
              <w:szCs w:val="22"/>
              <w:lang w:val="en-US" w:eastAsia="en-US"/>
            </w:rPr>
            <w:tab/>
          </w:r>
          <w:r>
            <w:rPr/>
            <w:t>Nbsf_Management_Register Service Operation</w:t>
            <w:tab/>
          </w:r>
          <w:hyperlink w:anchor="__RefHeading___Toc97230102">
            <w:r>
              <w:rPr>
                <w:rStyle w:val="IndexLink"/>
              </w:rPr>
              <w:t>9</w:t>
            </w:r>
          </w:hyperlink>
        </w:p>
        <w:p>
          <w:pPr>
            <w:pStyle w:val="Contents4"/>
            <w:rPr>
              <w:rFonts w:ascii="DengXian;DengXian" w:hAnsi="DengXian;DengXian" w:eastAsia="DengXian;DengXian" w:cs="DengXian;DengXian"/>
              <w:kern w:val="2"/>
              <w:sz w:val="21"/>
              <w:szCs w:val="22"/>
              <w:lang w:val="en-US" w:eastAsia="en-US"/>
            </w:rPr>
          </w:pPr>
          <w:r>
            <w:rPr/>
            <w:t>4.2.2.1</w:t>
          </w:r>
          <w:r>
            <w:rPr>
              <w:rFonts w:eastAsia="DengXian;DengXian" w:cs="DengXian;DengXian" w:ascii="DengXian;DengXian" w:hAnsi="DengXian;DengXian"/>
              <w:kern w:val="2"/>
              <w:sz w:val="21"/>
              <w:szCs w:val="22"/>
              <w:lang w:val="en-US" w:eastAsia="en-US"/>
            </w:rPr>
            <w:tab/>
          </w:r>
          <w:r>
            <w:rPr/>
            <w:t>General</w:t>
            <w:tab/>
          </w:r>
          <w:hyperlink w:anchor="__RefHeading___Toc97230103">
            <w:r>
              <w:rPr>
                <w:rStyle w:val="IndexLink"/>
              </w:rPr>
              <w:t>9</w:t>
            </w:r>
          </w:hyperlink>
        </w:p>
        <w:p>
          <w:pPr>
            <w:pStyle w:val="Contents4"/>
            <w:rPr>
              <w:rFonts w:ascii="DengXian;DengXian" w:hAnsi="DengXian;DengXian" w:eastAsia="DengXian;DengXian" w:cs="DengXian;DengXian"/>
              <w:kern w:val="2"/>
              <w:sz w:val="21"/>
              <w:szCs w:val="22"/>
              <w:lang w:val="en-US" w:eastAsia="en-US"/>
            </w:rPr>
          </w:pPr>
          <w:r>
            <w:rPr/>
            <w:t>4.2.2.</w:t>
          </w:r>
          <w:r>
            <w:rPr>
              <w:lang w:val="en-US" w:eastAsia="en-US"/>
            </w:rPr>
            <w:t>2</w:t>
          </w:r>
          <w:r>
            <w:rPr>
              <w:rFonts w:eastAsia="DengXian;DengXian" w:cs="DengXian;DengXian" w:ascii="DengXian;DengXian" w:hAnsi="DengXian;DengXian"/>
              <w:kern w:val="2"/>
              <w:sz w:val="21"/>
              <w:szCs w:val="22"/>
              <w:lang w:val="en-US" w:eastAsia="en-US"/>
            </w:rPr>
            <w:tab/>
          </w:r>
          <w:r>
            <w:rPr/>
            <w:t>Register a new PCF Session binding information</w:t>
            <w:tab/>
          </w:r>
          <w:hyperlink w:anchor="__RefHeading___Toc97230104">
            <w:r>
              <w:rPr>
                <w:rStyle w:val="IndexLink"/>
              </w:rPr>
              <w:t>10</w:t>
            </w:r>
          </w:hyperlink>
        </w:p>
        <w:p>
          <w:pPr>
            <w:pStyle w:val="Contents3"/>
            <w:rPr>
              <w:rFonts w:ascii="DengXian;DengXian" w:hAnsi="DengXian;DengXian" w:eastAsia="DengXian;DengXian" w:cs="DengXian;DengXian"/>
              <w:kern w:val="2"/>
              <w:sz w:val="21"/>
              <w:szCs w:val="22"/>
              <w:lang w:val="en-US" w:eastAsia="en-US"/>
            </w:rPr>
          </w:pPr>
          <w:r>
            <w:rPr/>
            <w:t>4.2.3</w:t>
          </w:r>
          <w:r>
            <w:rPr>
              <w:rFonts w:eastAsia="DengXian;DengXian" w:cs="DengXian;DengXian" w:ascii="DengXian;DengXian" w:hAnsi="DengXian;DengXian"/>
              <w:kern w:val="2"/>
              <w:sz w:val="21"/>
              <w:szCs w:val="22"/>
              <w:lang w:val="en-US" w:eastAsia="en-US"/>
            </w:rPr>
            <w:tab/>
          </w:r>
          <w:r>
            <w:rPr/>
            <w:t>Nbsf_Management_Deregister Service Operation</w:t>
            <w:tab/>
          </w:r>
          <w:hyperlink w:anchor="__RefHeading___Toc97230105">
            <w:r>
              <w:rPr>
                <w:rStyle w:val="IndexLink"/>
              </w:rPr>
              <w:t>12</w:t>
            </w:r>
          </w:hyperlink>
        </w:p>
        <w:p>
          <w:pPr>
            <w:pStyle w:val="Contents4"/>
            <w:rPr>
              <w:rFonts w:ascii="DengXian;DengXian" w:hAnsi="DengXian;DengXian" w:eastAsia="DengXian;DengXian" w:cs="DengXian;DengXian"/>
              <w:kern w:val="2"/>
              <w:sz w:val="21"/>
              <w:szCs w:val="22"/>
              <w:lang w:val="en-US" w:eastAsia="en-US"/>
            </w:rPr>
          </w:pPr>
          <w:r>
            <w:rPr/>
            <w:t>4.2.3.1</w:t>
          </w:r>
          <w:r>
            <w:rPr>
              <w:rFonts w:eastAsia="DengXian;DengXian" w:cs="DengXian;DengXian" w:ascii="DengXian;DengXian" w:hAnsi="DengXian;DengXian"/>
              <w:kern w:val="2"/>
              <w:sz w:val="21"/>
              <w:szCs w:val="22"/>
              <w:lang w:val="en-US" w:eastAsia="en-US"/>
            </w:rPr>
            <w:tab/>
          </w:r>
          <w:r>
            <w:rPr/>
            <w:t>General</w:t>
            <w:tab/>
          </w:r>
          <w:hyperlink w:anchor="__RefHeading___Toc97230106">
            <w:r>
              <w:rPr>
                <w:rStyle w:val="IndexLink"/>
              </w:rPr>
              <w:t>12</w:t>
            </w:r>
          </w:hyperlink>
        </w:p>
        <w:p>
          <w:pPr>
            <w:pStyle w:val="Contents4"/>
            <w:rPr>
              <w:rFonts w:ascii="DengXian;DengXian" w:hAnsi="DengXian;DengXian" w:eastAsia="DengXian;DengXian" w:cs="DengXian;DengXian"/>
              <w:kern w:val="2"/>
              <w:sz w:val="21"/>
              <w:szCs w:val="22"/>
              <w:lang w:val="en-US" w:eastAsia="en-US"/>
            </w:rPr>
          </w:pPr>
          <w:r>
            <w:rPr/>
            <w:t>4.2.3.2</w:t>
          </w:r>
          <w:r>
            <w:rPr>
              <w:rFonts w:eastAsia="DengXian;DengXian" w:cs="DengXian;DengXian" w:ascii="DengXian;DengXian" w:hAnsi="DengXian;DengXian"/>
              <w:kern w:val="2"/>
              <w:sz w:val="21"/>
              <w:szCs w:val="22"/>
              <w:lang w:val="en-US" w:eastAsia="en-US"/>
            </w:rPr>
            <w:tab/>
          </w:r>
          <w:r>
            <w:rPr/>
            <w:t>Deregister an individual PCF Session binding information</w:t>
            <w:tab/>
          </w:r>
          <w:hyperlink w:anchor="__RefHeading___Toc97230107">
            <w:r>
              <w:rPr>
                <w:rStyle w:val="IndexLink"/>
              </w:rPr>
              <w:t>12</w:t>
            </w:r>
          </w:hyperlink>
        </w:p>
        <w:p>
          <w:pPr>
            <w:pStyle w:val="Contents3"/>
            <w:rPr>
              <w:rFonts w:ascii="DengXian;DengXian" w:hAnsi="DengXian;DengXian" w:eastAsia="DengXian;DengXian" w:cs="DengXian;DengXian"/>
              <w:kern w:val="2"/>
              <w:sz w:val="21"/>
              <w:szCs w:val="22"/>
              <w:lang w:val="en-US" w:eastAsia="en-US"/>
            </w:rPr>
          </w:pPr>
          <w:r>
            <w:rPr/>
            <w:t>4.2.4</w:t>
          </w:r>
          <w:r>
            <w:rPr>
              <w:rFonts w:eastAsia="DengXian;DengXian" w:cs="DengXian;DengXian" w:ascii="DengXian;DengXian" w:hAnsi="DengXian;DengXian"/>
              <w:kern w:val="2"/>
              <w:sz w:val="21"/>
              <w:szCs w:val="22"/>
              <w:lang w:val="en-US" w:eastAsia="en-US"/>
            </w:rPr>
            <w:tab/>
          </w:r>
          <w:r>
            <w:rPr/>
            <w:t>Nbsf_Management_Discovery Service Operation</w:t>
            <w:tab/>
          </w:r>
          <w:hyperlink w:anchor="__RefHeading___Toc97230108">
            <w:r>
              <w:rPr>
                <w:rStyle w:val="IndexLink"/>
              </w:rPr>
              <w:t>13</w:t>
            </w:r>
          </w:hyperlink>
        </w:p>
        <w:p>
          <w:pPr>
            <w:pStyle w:val="Contents4"/>
            <w:rPr>
              <w:rFonts w:ascii="DengXian;DengXian" w:hAnsi="DengXian;DengXian" w:eastAsia="DengXian;DengXian" w:cs="DengXian;DengXian"/>
              <w:kern w:val="2"/>
              <w:sz w:val="21"/>
              <w:szCs w:val="22"/>
              <w:lang w:val="en-US" w:eastAsia="en-US"/>
            </w:rPr>
          </w:pPr>
          <w:r>
            <w:rPr/>
            <w:t>4.2.4.1</w:t>
          </w:r>
          <w:r>
            <w:rPr>
              <w:rFonts w:eastAsia="DengXian;DengXian" w:cs="DengXian;DengXian" w:ascii="DengXian;DengXian" w:hAnsi="DengXian;DengXian"/>
              <w:kern w:val="2"/>
              <w:sz w:val="21"/>
              <w:szCs w:val="22"/>
              <w:lang w:val="en-US" w:eastAsia="en-US"/>
            </w:rPr>
            <w:tab/>
          </w:r>
          <w:r>
            <w:rPr/>
            <w:t>General</w:t>
            <w:tab/>
          </w:r>
          <w:hyperlink w:anchor="__RefHeading___Toc97230109">
            <w:r>
              <w:rPr>
                <w:rStyle w:val="IndexLink"/>
              </w:rPr>
              <w:t>13</w:t>
            </w:r>
          </w:hyperlink>
        </w:p>
        <w:p>
          <w:pPr>
            <w:pStyle w:val="Contents4"/>
            <w:rPr>
              <w:rFonts w:ascii="DengXian;DengXian" w:hAnsi="DengXian;DengXian" w:eastAsia="DengXian;DengXian" w:cs="DengXian;DengXian"/>
              <w:kern w:val="2"/>
              <w:sz w:val="21"/>
              <w:szCs w:val="22"/>
              <w:lang w:val="en-US" w:eastAsia="en-US"/>
            </w:rPr>
          </w:pPr>
          <w:r>
            <w:rPr/>
            <w:t>4.2.4.2</w:t>
          </w:r>
          <w:r>
            <w:rPr>
              <w:rFonts w:eastAsia="DengXian;DengXian" w:cs="DengXian;DengXian" w:ascii="DengXian;DengXian" w:hAnsi="DengXian;DengXian"/>
              <w:kern w:val="2"/>
              <w:sz w:val="21"/>
              <w:szCs w:val="22"/>
              <w:lang w:val="en-US" w:eastAsia="en-US"/>
            </w:rPr>
            <w:tab/>
          </w:r>
          <w:r>
            <w:rPr/>
            <w:t>Retrieve the PCF Session binding information for a given tuple</w:t>
            <w:tab/>
          </w:r>
          <w:hyperlink w:anchor="__RefHeading___Toc97230110">
            <w:r>
              <w:rPr>
                <w:rStyle w:val="IndexLink"/>
              </w:rPr>
              <w:t>13</w:t>
            </w:r>
          </w:hyperlink>
        </w:p>
        <w:p>
          <w:pPr>
            <w:pStyle w:val="Contents3"/>
            <w:rPr>
              <w:rFonts w:ascii="DengXian;DengXian" w:hAnsi="DengXian;DengXian" w:eastAsia="DengXian;DengXian" w:cs="DengXian;DengXian"/>
              <w:kern w:val="2"/>
              <w:sz w:val="21"/>
              <w:szCs w:val="22"/>
              <w:lang w:val="en-US" w:eastAsia="en-US"/>
            </w:rPr>
          </w:pPr>
          <w:r>
            <w:rPr/>
            <w:t>4.2.5</w:t>
          </w:r>
          <w:r>
            <w:rPr>
              <w:rFonts w:eastAsia="DengXian;DengXian" w:cs="DengXian;DengXian" w:ascii="DengXian;DengXian" w:hAnsi="DengXian;DengXian"/>
              <w:kern w:val="2"/>
              <w:sz w:val="21"/>
              <w:szCs w:val="22"/>
              <w:lang w:val="en-US" w:eastAsia="en-US"/>
            </w:rPr>
            <w:tab/>
          </w:r>
          <w:r>
            <w:rPr/>
            <w:t>Nbsf_Management_Update Service Operation</w:t>
            <w:tab/>
          </w:r>
          <w:hyperlink w:anchor="__RefHeading___Toc97230111">
            <w:r>
              <w:rPr>
                <w:rStyle w:val="IndexLink"/>
              </w:rPr>
              <w:t>14</w:t>
            </w:r>
          </w:hyperlink>
        </w:p>
        <w:p>
          <w:pPr>
            <w:pStyle w:val="Contents4"/>
            <w:rPr>
              <w:rFonts w:ascii="DengXian;DengXian" w:hAnsi="DengXian;DengXian" w:eastAsia="DengXian;DengXian" w:cs="DengXian;DengXian"/>
              <w:kern w:val="2"/>
              <w:sz w:val="21"/>
              <w:szCs w:val="22"/>
              <w:lang w:val="en-US" w:eastAsia="en-US"/>
            </w:rPr>
          </w:pPr>
          <w:r>
            <w:rPr/>
            <w:t>4.2.5.1</w:t>
          </w:r>
          <w:r>
            <w:rPr>
              <w:rFonts w:eastAsia="DengXian;DengXian" w:cs="DengXian;DengXian" w:ascii="DengXian;DengXian" w:hAnsi="DengXian;DengXian"/>
              <w:kern w:val="2"/>
              <w:sz w:val="21"/>
              <w:szCs w:val="22"/>
              <w:lang w:val="en-US" w:eastAsia="en-US"/>
            </w:rPr>
            <w:tab/>
          </w:r>
          <w:r>
            <w:rPr/>
            <w:t>General</w:t>
            <w:tab/>
          </w:r>
          <w:hyperlink w:anchor="__RefHeading___Toc97230112">
            <w:r>
              <w:rPr>
                <w:rStyle w:val="IndexLink"/>
              </w:rPr>
              <w:t>14</w:t>
            </w:r>
          </w:hyperlink>
        </w:p>
        <w:p>
          <w:pPr>
            <w:pStyle w:val="Contents4"/>
            <w:rPr>
              <w:rFonts w:ascii="DengXian;DengXian" w:hAnsi="DengXian;DengXian" w:eastAsia="DengXian;DengXian" w:cs="DengXian;DengXian"/>
              <w:kern w:val="2"/>
              <w:sz w:val="21"/>
              <w:szCs w:val="22"/>
              <w:lang w:val="en-US" w:eastAsia="en-US"/>
            </w:rPr>
          </w:pPr>
          <w:r>
            <w:rPr/>
            <w:t>4.2.5.</w:t>
          </w:r>
          <w:r>
            <w:rPr>
              <w:lang w:val="en-US" w:eastAsia="en-US"/>
            </w:rPr>
            <w:t>2</w:t>
          </w:r>
          <w:r>
            <w:rPr>
              <w:rFonts w:eastAsia="DengXian;DengXian" w:cs="DengXian;DengXian" w:ascii="DengXian;DengXian" w:hAnsi="DengXian;DengXian"/>
              <w:kern w:val="2"/>
              <w:sz w:val="21"/>
              <w:szCs w:val="22"/>
              <w:lang w:val="en-US" w:eastAsia="en-US"/>
            </w:rPr>
            <w:tab/>
          </w:r>
          <w:r>
            <w:rPr/>
            <w:t>Update an existing PCF Session binding information</w:t>
            <w:tab/>
          </w:r>
          <w:hyperlink w:anchor="__RefHeading___Toc97230113">
            <w:r>
              <w:rPr>
                <w:rStyle w:val="IndexLink"/>
              </w:rPr>
              <w:t>14</w:t>
            </w:r>
          </w:hyperlink>
        </w:p>
        <w:p>
          <w:pPr>
            <w:pStyle w:val="Contents1"/>
            <w:rPr>
              <w:rFonts w:ascii="DengXian;DengXian" w:hAnsi="DengXian;DengXian" w:eastAsia="DengXian;DengXian" w:cs="DengXian;DengXian"/>
              <w:kern w:val="2"/>
              <w:sz w:val="21"/>
              <w:szCs w:val="22"/>
              <w:lang w:val="en-US" w:eastAsia="en-US"/>
            </w:rPr>
          </w:pPr>
          <w:r>
            <w:rPr>
              <w:lang w:val="en-US" w:eastAsia="en-US"/>
            </w:rPr>
            <w:t>5</w:t>
          </w:r>
          <w:r>
            <w:rPr>
              <w:rFonts w:eastAsia="DengXian;DengXian" w:cs="DengXian;DengXian" w:ascii="DengXian;DengXian" w:hAnsi="DengXian;DengXian"/>
              <w:kern w:val="2"/>
              <w:sz w:val="21"/>
              <w:szCs w:val="22"/>
              <w:lang w:val="en-US" w:eastAsia="en-US"/>
            </w:rPr>
            <w:tab/>
          </w:r>
          <w:r>
            <w:rPr/>
            <w:t>Nbsf_Management</w:t>
          </w:r>
          <w:r>
            <w:rPr>
              <w:lang w:val="en-US" w:eastAsia="en-US"/>
            </w:rPr>
            <w:t xml:space="preserve"> Service API</w:t>
          </w:r>
          <w:r>
            <w:rPr/>
            <w:tab/>
          </w:r>
          <w:hyperlink w:anchor="__RefHeading___Toc97230114">
            <w:r>
              <w:rPr>
                <w:rStyle w:val="IndexLink"/>
              </w:rPr>
              <w:t>15</w:t>
            </w:r>
          </w:hyperlink>
        </w:p>
        <w:p>
          <w:pPr>
            <w:pStyle w:val="Contents2"/>
            <w:rPr>
              <w:rFonts w:ascii="DengXian;DengXian" w:hAnsi="DengXian;DengXian" w:eastAsia="DengXian;DengXian" w:cs="DengXian;DengXian"/>
              <w:kern w:val="2"/>
              <w:sz w:val="21"/>
              <w:szCs w:val="22"/>
              <w:lang w:val="en-US" w:eastAsia="en-US"/>
            </w:rPr>
          </w:pPr>
          <w:r>
            <w:rPr>
              <w:lang w:val="en-US" w:eastAsia="en-US"/>
            </w:rPr>
            <w:t>5</w:t>
          </w:r>
          <w:r>
            <w:rPr/>
            <w:t>.1</w:t>
          </w:r>
          <w:r>
            <w:rPr>
              <w:rFonts w:eastAsia="DengXian;DengXian" w:cs="DengXian;DengXian" w:ascii="DengXian;DengXian" w:hAnsi="DengXian;DengXian"/>
              <w:kern w:val="2"/>
              <w:sz w:val="21"/>
              <w:szCs w:val="22"/>
              <w:lang w:val="en-US" w:eastAsia="en-US"/>
            </w:rPr>
            <w:tab/>
          </w:r>
          <w:r>
            <w:rPr/>
            <w:t>Introduction</w:t>
            <w:tab/>
          </w:r>
          <w:hyperlink w:anchor="__RefHeading___Toc97230115">
            <w:r>
              <w:rPr>
                <w:rStyle w:val="IndexLink"/>
              </w:rPr>
              <w:t>15</w:t>
            </w:r>
          </w:hyperlink>
        </w:p>
        <w:p>
          <w:pPr>
            <w:pStyle w:val="Contents2"/>
            <w:rPr>
              <w:rFonts w:ascii="DengXian;DengXian" w:hAnsi="DengXian;DengXian" w:eastAsia="DengXian;DengXian" w:cs="DengXian;DengXian"/>
              <w:kern w:val="2"/>
              <w:sz w:val="21"/>
              <w:szCs w:val="22"/>
              <w:lang w:val="en-US" w:eastAsia="en-US"/>
            </w:rPr>
          </w:pPr>
          <w:r>
            <w:rPr/>
            <w:t>5.2</w:t>
          </w:r>
          <w:r>
            <w:rPr>
              <w:rFonts w:eastAsia="DengXian;DengXian" w:cs="DengXian;DengXian" w:ascii="DengXian;DengXian" w:hAnsi="DengXian;DengXian"/>
              <w:kern w:val="2"/>
              <w:sz w:val="21"/>
              <w:szCs w:val="22"/>
              <w:lang w:val="en-US" w:eastAsia="en-US"/>
            </w:rPr>
            <w:tab/>
          </w:r>
          <w:r>
            <w:rPr/>
            <w:t>Usage of HTTP</w:t>
            <w:tab/>
          </w:r>
          <w:hyperlink w:anchor="__RefHeading___Toc97230116">
            <w:r>
              <w:rPr>
                <w:rStyle w:val="IndexLink"/>
              </w:rPr>
              <w:t>16</w:t>
            </w:r>
          </w:hyperlink>
        </w:p>
        <w:p>
          <w:pPr>
            <w:pStyle w:val="Contents3"/>
            <w:rPr>
              <w:rFonts w:ascii="DengXian;DengXian" w:hAnsi="DengXian;DengXian" w:eastAsia="DengXian;DengXian" w:cs="DengXian;DengXian"/>
              <w:kern w:val="2"/>
              <w:sz w:val="21"/>
              <w:szCs w:val="22"/>
              <w:lang w:val="en-US" w:eastAsia="en-US"/>
            </w:rPr>
          </w:pPr>
          <w:r>
            <w:rPr/>
            <w:t>5.2.1</w:t>
          </w:r>
          <w:r>
            <w:rPr>
              <w:rFonts w:eastAsia="DengXian;DengXian" w:cs="DengXian;DengXian" w:ascii="DengXian;DengXian" w:hAnsi="DengXian;DengXian"/>
              <w:kern w:val="2"/>
              <w:sz w:val="21"/>
              <w:szCs w:val="22"/>
              <w:lang w:val="en-US" w:eastAsia="en-US"/>
            </w:rPr>
            <w:tab/>
          </w:r>
          <w:r>
            <w:rPr/>
            <w:t>General</w:t>
            <w:tab/>
          </w:r>
          <w:hyperlink w:anchor="__RefHeading___Toc97230117">
            <w:r>
              <w:rPr>
                <w:rStyle w:val="IndexLink"/>
              </w:rPr>
              <w:t>16</w:t>
            </w:r>
          </w:hyperlink>
        </w:p>
        <w:p>
          <w:pPr>
            <w:pStyle w:val="Contents3"/>
            <w:rPr>
              <w:rFonts w:ascii="DengXian;DengXian" w:hAnsi="DengXian;DengXian" w:eastAsia="DengXian;DengXian" w:cs="DengXian;DengXian"/>
              <w:kern w:val="2"/>
              <w:sz w:val="21"/>
              <w:szCs w:val="22"/>
              <w:lang w:val="en-US" w:eastAsia="en-US"/>
            </w:rPr>
          </w:pPr>
          <w:r>
            <w:rPr/>
            <w:t>5.2.2</w:t>
          </w:r>
          <w:r>
            <w:rPr>
              <w:rFonts w:eastAsia="DengXian;DengXian" w:cs="DengXian;DengXian" w:ascii="DengXian;DengXian" w:hAnsi="DengXian;DengXian"/>
              <w:kern w:val="2"/>
              <w:sz w:val="21"/>
              <w:szCs w:val="22"/>
              <w:lang w:val="en-US" w:eastAsia="en-US"/>
            </w:rPr>
            <w:tab/>
          </w:r>
          <w:r>
            <w:rPr/>
            <w:t>HTTP standard headers</w:t>
            <w:tab/>
          </w:r>
          <w:hyperlink w:anchor="__RefHeading___Toc97230118">
            <w:r>
              <w:rPr>
                <w:rStyle w:val="IndexLink"/>
              </w:rPr>
              <w:t>16</w:t>
            </w:r>
          </w:hyperlink>
        </w:p>
        <w:p>
          <w:pPr>
            <w:pStyle w:val="Contents4"/>
            <w:rPr>
              <w:rFonts w:ascii="DengXian;DengXian" w:hAnsi="DengXian;DengXian" w:eastAsia="DengXian;DengXian" w:cs="DengXian;DengXian"/>
              <w:kern w:val="2"/>
              <w:sz w:val="21"/>
              <w:szCs w:val="22"/>
              <w:lang w:val="en-US" w:eastAsia="en-US"/>
            </w:rPr>
          </w:pPr>
          <w:r>
            <w:rPr/>
            <w:t>5.2.2.1</w:t>
          </w:r>
          <w:r>
            <w:rPr>
              <w:rFonts w:eastAsia="DengXian;DengXian" w:cs="DengXian;DengXian" w:ascii="DengXian;DengXian" w:hAnsi="DengXian;DengXian"/>
              <w:kern w:val="2"/>
              <w:sz w:val="21"/>
              <w:szCs w:val="22"/>
              <w:lang w:val="en-US" w:eastAsia="en-US"/>
            </w:rPr>
            <w:tab/>
          </w:r>
          <w:r>
            <w:rPr>
              <w:lang w:val="en-US" w:eastAsia="en-US"/>
            </w:rPr>
            <w:t>General</w:t>
          </w:r>
          <w:r>
            <w:rPr/>
            <w:tab/>
          </w:r>
          <w:hyperlink w:anchor="__RefHeading___Toc97230119">
            <w:r>
              <w:rPr>
                <w:rStyle w:val="IndexLink"/>
              </w:rPr>
              <w:t>16</w:t>
            </w:r>
          </w:hyperlink>
        </w:p>
        <w:p>
          <w:pPr>
            <w:pStyle w:val="Contents4"/>
            <w:rPr>
              <w:rFonts w:ascii="DengXian;DengXian" w:hAnsi="DengXian;DengXian" w:eastAsia="DengXian;DengXian" w:cs="DengXian;DengXian"/>
              <w:kern w:val="2"/>
              <w:sz w:val="21"/>
              <w:szCs w:val="22"/>
              <w:lang w:val="en-US" w:eastAsia="en-US"/>
            </w:rPr>
          </w:pPr>
          <w:r>
            <w:rPr/>
            <w:t>5.2.2.2</w:t>
          </w:r>
          <w:r>
            <w:rPr>
              <w:rFonts w:eastAsia="DengXian;DengXian" w:cs="DengXian;DengXian" w:ascii="DengXian;DengXian" w:hAnsi="DengXian;DengXian"/>
              <w:kern w:val="2"/>
              <w:sz w:val="21"/>
              <w:szCs w:val="22"/>
              <w:lang w:val="en-US" w:eastAsia="en-US"/>
            </w:rPr>
            <w:tab/>
          </w:r>
          <w:r>
            <w:rPr/>
            <w:t>Content type</w:t>
            <w:tab/>
          </w:r>
          <w:hyperlink w:anchor="__RefHeading___Toc97230120">
            <w:r>
              <w:rPr>
                <w:rStyle w:val="IndexLink"/>
              </w:rPr>
              <w:t>16</w:t>
            </w:r>
          </w:hyperlink>
        </w:p>
        <w:p>
          <w:pPr>
            <w:pStyle w:val="Contents3"/>
            <w:rPr>
              <w:rFonts w:ascii="DengXian;DengXian" w:hAnsi="DengXian;DengXian" w:eastAsia="DengXian;DengXian" w:cs="DengXian;DengXian"/>
              <w:kern w:val="2"/>
              <w:sz w:val="21"/>
              <w:szCs w:val="22"/>
              <w:lang w:val="en-US" w:eastAsia="en-US"/>
            </w:rPr>
          </w:pPr>
          <w:r>
            <w:rPr/>
            <w:t>5.2.3</w:t>
          </w:r>
          <w:r>
            <w:rPr>
              <w:rFonts w:eastAsia="DengXian;DengXian" w:cs="DengXian;DengXian" w:ascii="DengXian;DengXian" w:hAnsi="DengXian;DengXian"/>
              <w:kern w:val="2"/>
              <w:sz w:val="21"/>
              <w:szCs w:val="22"/>
              <w:lang w:val="en-US" w:eastAsia="en-US"/>
            </w:rPr>
            <w:tab/>
          </w:r>
          <w:r>
            <w:rPr/>
            <w:t>HTTP custom headers</w:t>
            <w:tab/>
          </w:r>
          <w:hyperlink w:anchor="__RefHeading___Toc97230121">
            <w:r>
              <w:rPr>
                <w:rStyle w:val="IndexLink"/>
              </w:rPr>
              <w:t>16</w:t>
            </w:r>
          </w:hyperlink>
        </w:p>
        <w:p>
          <w:pPr>
            <w:pStyle w:val="Contents4"/>
            <w:rPr>
              <w:rFonts w:ascii="DengXian;DengXian" w:hAnsi="DengXian;DengXian" w:eastAsia="DengXian;DengXian" w:cs="DengXian;DengXian"/>
              <w:kern w:val="2"/>
              <w:sz w:val="21"/>
              <w:szCs w:val="22"/>
              <w:lang w:val="en-US" w:eastAsia="en-US"/>
            </w:rPr>
          </w:pPr>
          <w:r>
            <w:rPr/>
            <w:t>5.2.3.1</w:t>
          </w:r>
          <w:r>
            <w:rPr>
              <w:rFonts w:eastAsia="DengXian;DengXian" w:cs="DengXian;DengXian" w:ascii="DengXian;DengXian" w:hAnsi="DengXian;DengXian"/>
              <w:kern w:val="2"/>
              <w:sz w:val="21"/>
              <w:szCs w:val="22"/>
              <w:lang w:val="en-US" w:eastAsia="en-US"/>
            </w:rPr>
            <w:tab/>
          </w:r>
          <w:r>
            <w:rPr>
              <w:lang w:val="en-US" w:eastAsia="en-US"/>
            </w:rPr>
            <w:t>General</w:t>
          </w:r>
          <w:r>
            <w:rPr/>
            <w:tab/>
          </w:r>
          <w:hyperlink w:anchor="__RefHeading___Toc97230122">
            <w:r>
              <w:rPr>
                <w:rStyle w:val="IndexLink"/>
              </w:rPr>
              <w:t>16</w:t>
            </w:r>
          </w:hyperlink>
        </w:p>
        <w:p>
          <w:pPr>
            <w:pStyle w:val="Contents2"/>
            <w:rPr>
              <w:rFonts w:ascii="DengXian;DengXian" w:hAnsi="DengXian;DengXian" w:eastAsia="DengXian;DengXian" w:cs="DengXian;DengXian"/>
              <w:kern w:val="2"/>
              <w:sz w:val="21"/>
              <w:szCs w:val="22"/>
              <w:lang w:val="en-US" w:eastAsia="en-US"/>
            </w:rPr>
          </w:pPr>
          <w:r>
            <w:rPr/>
            <w:t>5.3</w:t>
          </w:r>
          <w:r>
            <w:rPr>
              <w:rFonts w:eastAsia="DengXian;DengXian" w:cs="DengXian;DengXian" w:ascii="DengXian;DengXian" w:hAnsi="DengXian;DengXian"/>
              <w:kern w:val="2"/>
              <w:sz w:val="21"/>
              <w:szCs w:val="22"/>
              <w:lang w:val="en-US" w:eastAsia="en-US"/>
            </w:rPr>
            <w:tab/>
          </w:r>
          <w:r>
            <w:rPr/>
            <w:t>Resources</w:t>
            <w:tab/>
          </w:r>
          <w:hyperlink w:anchor="__RefHeading___Toc97230123">
            <w:r>
              <w:rPr>
                <w:rStyle w:val="IndexLink"/>
              </w:rPr>
              <w:t>16</w:t>
            </w:r>
          </w:hyperlink>
        </w:p>
        <w:p>
          <w:pPr>
            <w:pStyle w:val="Contents3"/>
            <w:rPr>
              <w:rFonts w:ascii="DengXian;DengXian" w:hAnsi="DengXian;DengXian" w:eastAsia="DengXian;DengXian" w:cs="DengXian;DengXian"/>
              <w:kern w:val="2"/>
              <w:sz w:val="21"/>
              <w:szCs w:val="22"/>
              <w:lang w:val="en-US" w:eastAsia="en-US"/>
            </w:rPr>
          </w:pPr>
          <w:r>
            <w:rPr/>
            <w:t>5.3.1</w:t>
          </w:r>
          <w:r>
            <w:rPr>
              <w:rFonts w:eastAsia="DengXian;DengXian" w:cs="DengXian;DengXian" w:ascii="DengXian;DengXian" w:hAnsi="DengXian;DengXian"/>
              <w:kern w:val="2"/>
              <w:sz w:val="21"/>
              <w:szCs w:val="22"/>
              <w:lang w:val="en-US" w:eastAsia="en-US"/>
            </w:rPr>
            <w:tab/>
          </w:r>
          <w:r>
            <w:rPr/>
            <w:t>Resource Structure</w:t>
            <w:tab/>
          </w:r>
          <w:hyperlink w:anchor="__RefHeading___Toc97230124">
            <w:r>
              <w:rPr>
                <w:rStyle w:val="IndexLink"/>
              </w:rPr>
              <w:t>16</w:t>
            </w:r>
          </w:hyperlink>
        </w:p>
        <w:p>
          <w:pPr>
            <w:pStyle w:val="Contents3"/>
            <w:rPr>
              <w:rFonts w:ascii="DengXian;DengXian" w:hAnsi="DengXian;DengXian" w:eastAsia="DengXian;DengXian" w:cs="DengXian;DengXian"/>
              <w:kern w:val="2"/>
              <w:sz w:val="21"/>
              <w:szCs w:val="22"/>
              <w:lang w:val="en-US" w:eastAsia="en-US"/>
            </w:rPr>
          </w:pPr>
          <w:r>
            <w:rPr/>
            <w:t>5.3.2</w:t>
          </w:r>
          <w:r>
            <w:rPr>
              <w:rFonts w:eastAsia="DengXian;DengXian" w:cs="DengXian;DengXian" w:ascii="DengXian;DengXian" w:hAnsi="DengXian;DengXian"/>
              <w:kern w:val="2"/>
              <w:sz w:val="21"/>
              <w:szCs w:val="22"/>
              <w:lang w:val="en-US" w:eastAsia="en-US"/>
            </w:rPr>
            <w:tab/>
          </w:r>
          <w:r>
            <w:rPr/>
            <w:t>Resource: PCF Session Bindings</w:t>
            <w:tab/>
          </w:r>
          <w:hyperlink w:anchor="__RefHeading___Toc97230125">
            <w:r>
              <w:rPr>
                <w:rStyle w:val="IndexLink"/>
              </w:rPr>
              <w:t>17</w:t>
            </w:r>
          </w:hyperlink>
        </w:p>
        <w:p>
          <w:pPr>
            <w:pStyle w:val="Contents4"/>
            <w:rPr>
              <w:rFonts w:ascii="DengXian;DengXian" w:hAnsi="DengXian;DengXian" w:eastAsia="DengXian;DengXian" w:cs="DengXian;DengXian"/>
              <w:kern w:val="2"/>
              <w:sz w:val="21"/>
              <w:szCs w:val="22"/>
              <w:lang w:val="en-US" w:eastAsia="en-US"/>
            </w:rPr>
          </w:pPr>
          <w:r>
            <w:rPr/>
            <w:t>5.3.2.1</w:t>
          </w:r>
          <w:r>
            <w:rPr>
              <w:rFonts w:eastAsia="DengXian;DengXian" w:cs="DengXian;DengXian" w:ascii="DengXian;DengXian" w:hAnsi="DengXian;DengXian"/>
              <w:kern w:val="2"/>
              <w:sz w:val="21"/>
              <w:szCs w:val="22"/>
              <w:lang w:val="en-US" w:eastAsia="en-US"/>
            </w:rPr>
            <w:tab/>
          </w:r>
          <w:r>
            <w:rPr/>
            <w:t>Description</w:t>
            <w:tab/>
          </w:r>
          <w:hyperlink w:anchor="__RefHeading___Toc97230126">
            <w:r>
              <w:rPr>
                <w:rStyle w:val="IndexLink"/>
              </w:rPr>
              <w:t>17</w:t>
            </w:r>
          </w:hyperlink>
        </w:p>
        <w:p>
          <w:pPr>
            <w:pStyle w:val="Contents4"/>
            <w:rPr>
              <w:rFonts w:ascii="DengXian;DengXian" w:hAnsi="DengXian;DengXian" w:eastAsia="DengXian;DengXian" w:cs="DengXian;DengXian"/>
              <w:kern w:val="2"/>
              <w:sz w:val="21"/>
              <w:szCs w:val="22"/>
              <w:lang w:val="en-US" w:eastAsia="en-US"/>
            </w:rPr>
          </w:pPr>
          <w:r>
            <w:rPr/>
            <w:t>5.3.2.2</w:t>
          </w:r>
          <w:r>
            <w:rPr>
              <w:rFonts w:eastAsia="DengXian;DengXian" w:cs="DengXian;DengXian" w:ascii="DengXian;DengXian" w:hAnsi="DengXian;DengXian"/>
              <w:kern w:val="2"/>
              <w:sz w:val="21"/>
              <w:szCs w:val="22"/>
              <w:lang w:val="en-US" w:eastAsia="en-US"/>
            </w:rPr>
            <w:tab/>
          </w:r>
          <w:r>
            <w:rPr/>
            <w:t>Resource definition</w:t>
            <w:tab/>
          </w:r>
          <w:hyperlink w:anchor="__RefHeading___Toc97230127">
            <w:r>
              <w:rPr>
                <w:rStyle w:val="IndexLink"/>
              </w:rPr>
              <w:t>17</w:t>
            </w:r>
          </w:hyperlink>
        </w:p>
        <w:p>
          <w:pPr>
            <w:pStyle w:val="Contents4"/>
            <w:rPr>
              <w:rFonts w:ascii="DengXian;DengXian" w:hAnsi="DengXian;DengXian" w:eastAsia="DengXian;DengXian" w:cs="DengXian;DengXian"/>
              <w:kern w:val="2"/>
              <w:sz w:val="21"/>
              <w:szCs w:val="22"/>
              <w:lang w:val="en-US" w:eastAsia="en-US"/>
            </w:rPr>
          </w:pPr>
          <w:r>
            <w:rPr/>
            <w:t>5.3.2.3</w:t>
          </w:r>
          <w:r>
            <w:rPr>
              <w:rFonts w:eastAsia="DengXian;DengXian" w:cs="DengXian;DengXian" w:ascii="DengXian;DengXian" w:hAnsi="DengXian;DengXian"/>
              <w:kern w:val="2"/>
              <w:sz w:val="21"/>
              <w:szCs w:val="22"/>
              <w:lang w:val="en-US" w:eastAsia="en-US"/>
            </w:rPr>
            <w:tab/>
          </w:r>
          <w:r>
            <w:rPr/>
            <w:t>Resource Standard Methods</w:t>
            <w:tab/>
          </w:r>
          <w:hyperlink w:anchor="__RefHeading___Toc97230128">
            <w:r>
              <w:rPr>
                <w:rStyle w:val="IndexLink"/>
              </w:rPr>
              <w:t>18</w:t>
            </w:r>
          </w:hyperlink>
        </w:p>
        <w:p>
          <w:pPr>
            <w:pStyle w:val="Contents5"/>
            <w:rPr>
              <w:rFonts w:ascii="DengXian;DengXian" w:hAnsi="DengXian;DengXian" w:eastAsia="DengXian;DengXian" w:cs="DengXian;DengXian"/>
              <w:kern w:val="2"/>
              <w:sz w:val="21"/>
              <w:szCs w:val="22"/>
              <w:lang w:val="en-US" w:eastAsia="en-US"/>
            </w:rPr>
          </w:pPr>
          <w:r>
            <w:rPr/>
            <w:t>5.3.2.3.1</w:t>
          </w:r>
          <w:r>
            <w:rPr>
              <w:rFonts w:eastAsia="DengXian;DengXian" w:cs="DengXian;DengXian" w:ascii="DengXian;DengXian" w:hAnsi="DengXian;DengXian"/>
              <w:kern w:val="2"/>
              <w:sz w:val="21"/>
              <w:szCs w:val="22"/>
              <w:lang w:val="en-US" w:eastAsia="en-US"/>
            </w:rPr>
            <w:tab/>
          </w:r>
          <w:r>
            <w:rPr/>
            <w:t>POST</w:t>
            <w:tab/>
          </w:r>
          <w:hyperlink w:anchor="__RefHeading___Toc97230129">
            <w:r>
              <w:rPr>
                <w:rStyle w:val="IndexLink"/>
              </w:rPr>
              <w:t>18</w:t>
            </w:r>
          </w:hyperlink>
        </w:p>
        <w:p>
          <w:pPr>
            <w:pStyle w:val="Contents5"/>
            <w:rPr>
              <w:rFonts w:ascii="DengXian;DengXian" w:hAnsi="DengXian;DengXian" w:eastAsia="DengXian;DengXian" w:cs="DengXian;DengXian"/>
              <w:kern w:val="2"/>
              <w:sz w:val="21"/>
              <w:szCs w:val="22"/>
              <w:lang w:val="en-US" w:eastAsia="en-US"/>
            </w:rPr>
          </w:pPr>
          <w:r>
            <w:rPr/>
            <w:t>5.3.2.3.2</w:t>
          </w:r>
          <w:r>
            <w:rPr>
              <w:rFonts w:eastAsia="DengXian;DengXian" w:cs="DengXian;DengXian" w:ascii="DengXian;DengXian" w:hAnsi="DengXian;DengXian"/>
              <w:kern w:val="2"/>
              <w:sz w:val="21"/>
              <w:szCs w:val="22"/>
              <w:lang w:val="en-US" w:eastAsia="en-US"/>
            </w:rPr>
            <w:tab/>
          </w:r>
          <w:r>
            <w:rPr>
              <w:lang w:val="en-US" w:eastAsia="en-US"/>
            </w:rPr>
            <w:t>GET</w:t>
          </w:r>
          <w:r>
            <w:rPr/>
            <w:tab/>
          </w:r>
          <w:hyperlink w:anchor="__RefHeading___Toc97230130">
            <w:r>
              <w:rPr>
                <w:rStyle w:val="IndexLink"/>
              </w:rPr>
              <w:t>18</w:t>
            </w:r>
          </w:hyperlink>
        </w:p>
        <w:p>
          <w:pPr>
            <w:pStyle w:val="Contents3"/>
            <w:rPr>
              <w:rFonts w:ascii="DengXian;DengXian" w:hAnsi="DengXian;DengXian" w:eastAsia="DengXian;DengXian" w:cs="DengXian;DengXian"/>
              <w:kern w:val="2"/>
              <w:sz w:val="21"/>
              <w:szCs w:val="22"/>
              <w:lang w:val="en-US" w:eastAsia="en-US"/>
            </w:rPr>
          </w:pPr>
          <w:r>
            <w:rPr/>
            <w:t>5.3.3</w:t>
          </w:r>
          <w:r>
            <w:rPr>
              <w:rFonts w:eastAsia="DengXian;DengXian" w:cs="DengXian;DengXian" w:ascii="DengXian;DengXian" w:hAnsi="DengXian;DengXian"/>
              <w:kern w:val="2"/>
              <w:sz w:val="21"/>
              <w:szCs w:val="22"/>
              <w:lang w:val="en-US" w:eastAsia="en-US"/>
            </w:rPr>
            <w:tab/>
          </w:r>
          <w:r>
            <w:rPr/>
            <w:t>Resource: Individual PCF Session Binding</w:t>
            <w:tab/>
          </w:r>
          <w:hyperlink w:anchor="__RefHeading___Toc97230131">
            <w:r>
              <w:rPr>
                <w:rStyle w:val="IndexLink"/>
              </w:rPr>
              <w:t>19</w:t>
            </w:r>
          </w:hyperlink>
        </w:p>
        <w:p>
          <w:pPr>
            <w:pStyle w:val="Contents4"/>
            <w:rPr>
              <w:rFonts w:ascii="DengXian;DengXian" w:hAnsi="DengXian;DengXian" w:eastAsia="DengXian;DengXian" w:cs="DengXian;DengXian"/>
              <w:kern w:val="2"/>
              <w:sz w:val="21"/>
              <w:szCs w:val="22"/>
              <w:lang w:val="en-US" w:eastAsia="en-US"/>
            </w:rPr>
          </w:pPr>
          <w:r>
            <w:rPr/>
            <w:t>5.3.3.1</w:t>
          </w:r>
          <w:r>
            <w:rPr>
              <w:rFonts w:eastAsia="DengXian;DengXian" w:cs="DengXian;DengXian" w:ascii="DengXian;DengXian" w:hAnsi="DengXian;DengXian"/>
              <w:kern w:val="2"/>
              <w:sz w:val="21"/>
              <w:szCs w:val="22"/>
              <w:lang w:val="en-US" w:eastAsia="en-US"/>
            </w:rPr>
            <w:tab/>
          </w:r>
          <w:r>
            <w:rPr/>
            <w:t>Description</w:t>
            <w:tab/>
          </w:r>
          <w:hyperlink w:anchor="__RefHeading___Toc97230132">
            <w:r>
              <w:rPr>
                <w:rStyle w:val="IndexLink"/>
              </w:rPr>
              <w:t>19</w:t>
            </w:r>
          </w:hyperlink>
        </w:p>
        <w:p>
          <w:pPr>
            <w:pStyle w:val="Contents4"/>
            <w:rPr>
              <w:rFonts w:ascii="DengXian;DengXian" w:hAnsi="DengXian;DengXian" w:eastAsia="DengXian;DengXian" w:cs="DengXian;DengXian"/>
              <w:kern w:val="2"/>
              <w:sz w:val="21"/>
              <w:szCs w:val="22"/>
              <w:lang w:val="en-US" w:eastAsia="en-US"/>
            </w:rPr>
          </w:pPr>
          <w:r>
            <w:rPr/>
            <w:t>5.3.3.2</w:t>
          </w:r>
          <w:r>
            <w:rPr>
              <w:rFonts w:eastAsia="DengXian;DengXian" w:cs="DengXian;DengXian" w:ascii="DengXian;DengXian" w:hAnsi="DengXian;DengXian"/>
              <w:kern w:val="2"/>
              <w:sz w:val="21"/>
              <w:szCs w:val="22"/>
              <w:lang w:val="en-US" w:eastAsia="en-US"/>
            </w:rPr>
            <w:tab/>
          </w:r>
          <w:r>
            <w:rPr/>
            <w:t>Resource definition</w:t>
            <w:tab/>
          </w:r>
          <w:hyperlink w:anchor="__RefHeading___Toc97230133">
            <w:r>
              <w:rPr>
                <w:rStyle w:val="IndexLink"/>
              </w:rPr>
              <w:t>19</w:t>
            </w:r>
          </w:hyperlink>
        </w:p>
        <w:p>
          <w:pPr>
            <w:pStyle w:val="Contents4"/>
            <w:rPr>
              <w:rFonts w:ascii="DengXian;DengXian" w:hAnsi="DengXian;DengXian" w:eastAsia="DengXian;DengXian" w:cs="DengXian;DengXian"/>
              <w:kern w:val="2"/>
              <w:sz w:val="21"/>
              <w:szCs w:val="22"/>
              <w:lang w:val="en-US" w:eastAsia="en-US"/>
            </w:rPr>
          </w:pPr>
          <w:r>
            <w:rPr/>
            <w:t>5.3.3.3</w:t>
          </w:r>
          <w:r>
            <w:rPr>
              <w:rFonts w:eastAsia="DengXian;DengXian" w:cs="DengXian;DengXian" w:ascii="DengXian;DengXian" w:hAnsi="DengXian;DengXian"/>
              <w:kern w:val="2"/>
              <w:sz w:val="21"/>
              <w:szCs w:val="22"/>
              <w:lang w:val="en-US" w:eastAsia="en-US"/>
            </w:rPr>
            <w:tab/>
          </w:r>
          <w:r>
            <w:rPr/>
            <w:t>Resource Standard Methods</w:t>
            <w:tab/>
          </w:r>
          <w:hyperlink w:anchor="__RefHeading___Toc97230134">
            <w:r>
              <w:rPr>
                <w:rStyle w:val="IndexLink"/>
              </w:rPr>
              <w:t>20</w:t>
            </w:r>
          </w:hyperlink>
        </w:p>
        <w:p>
          <w:pPr>
            <w:pStyle w:val="Contents5"/>
            <w:rPr>
              <w:rFonts w:ascii="DengXian;DengXian" w:hAnsi="DengXian;DengXian" w:eastAsia="DengXian;DengXian" w:cs="DengXian;DengXian"/>
              <w:kern w:val="2"/>
              <w:sz w:val="21"/>
              <w:szCs w:val="22"/>
              <w:lang w:val="en-US" w:eastAsia="en-US"/>
            </w:rPr>
          </w:pPr>
          <w:r>
            <w:rPr/>
            <w:t>5.3.3.3.1</w:t>
          </w:r>
          <w:r>
            <w:rPr>
              <w:rFonts w:eastAsia="DengXian;DengXian" w:cs="DengXian;DengXian" w:ascii="DengXian;DengXian" w:hAnsi="DengXian;DengXian"/>
              <w:kern w:val="2"/>
              <w:sz w:val="21"/>
              <w:szCs w:val="22"/>
              <w:lang w:val="en-US" w:eastAsia="en-US"/>
            </w:rPr>
            <w:tab/>
          </w:r>
          <w:r>
            <w:rPr/>
            <w:t>DELETE</w:t>
            <w:tab/>
          </w:r>
          <w:hyperlink w:anchor="__RefHeading___Toc97230135">
            <w:r>
              <w:rPr>
                <w:rStyle w:val="IndexLink"/>
              </w:rPr>
              <w:t>20</w:t>
            </w:r>
          </w:hyperlink>
        </w:p>
        <w:p>
          <w:pPr>
            <w:pStyle w:val="Contents5"/>
            <w:rPr>
              <w:rFonts w:ascii="DengXian;DengXian" w:hAnsi="DengXian;DengXian" w:eastAsia="DengXian;DengXian" w:cs="DengXian;DengXian"/>
              <w:kern w:val="2"/>
              <w:sz w:val="21"/>
              <w:szCs w:val="22"/>
              <w:lang w:val="en-US" w:eastAsia="en-US"/>
            </w:rPr>
          </w:pPr>
          <w:r>
            <w:rPr/>
            <w:t>5.3.3.3.2</w:t>
          </w:r>
          <w:r>
            <w:rPr>
              <w:rFonts w:eastAsia="DengXian;DengXian" w:cs="DengXian;DengXian" w:ascii="DengXian;DengXian" w:hAnsi="DengXian;DengXian"/>
              <w:kern w:val="2"/>
              <w:sz w:val="21"/>
              <w:szCs w:val="22"/>
              <w:lang w:val="en-US" w:eastAsia="en-US"/>
            </w:rPr>
            <w:tab/>
          </w:r>
          <w:r>
            <w:rPr/>
            <w:t>PATCH</w:t>
            <w:tab/>
          </w:r>
          <w:hyperlink w:anchor="__RefHeading___Toc97230136">
            <w:r>
              <w:rPr>
                <w:rStyle w:val="IndexLink"/>
              </w:rPr>
              <w:t>21</w:t>
            </w:r>
          </w:hyperlink>
        </w:p>
        <w:p>
          <w:pPr>
            <w:pStyle w:val="Contents2"/>
            <w:rPr>
              <w:rFonts w:ascii="DengXian;DengXian" w:hAnsi="DengXian;DengXian" w:eastAsia="DengXian;DengXian" w:cs="DengXian;DengXian"/>
              <w:kern w:val="2"/>
              <w:sz w:val="21"/>
              <w:szCs w:val="22"/>
              <w:lang w:val="en-US" w:eastAsia="en-US"/>
            </w:rPr>
          </w:pPr>
          <w:r>
            <w:rPr/>
            <w:t>5.4</w:t>
          </w:r>
          <w:r>
            <w:rPr>
              <w:rFonts w:eastAsia="DengXian;DengXian" w:cs="DengXian;DengXian" w:ascii="DengXian;DengXian" w:hAnsi="DengXian;DengXian"/>
              <w:kern w:val="2"/>
              <w:sz w:val="21"/>
              <w:szCs w:val="22"/>
              <w:lang w:val="en-US" w:eastAsia="en-US"/>
            </w:rPr>
            <w:tab/>
          </w:r>
          <w:r>
            <w:rPr/>
            <w:t>Custom Operations without associated resources</w:t>
            <w:tab/>
          </w:r>
          <w:hyperlink w:anchor="__RefHeading___Toc97230137">
            <w:r>
              <w:rPr>
                <w:rStyle w:val="IndexLink"/>
              </w:rPr>
              <w:t>22</w:t>
            </w:r>
          </w:hyperlink>
        </w:p>
        <w:p>
          <w:pPr>
            <w:pStyle w:val="Contents2"/>
            <w:rPr>
              <w:rFonts w:ascii="DengXian;DengXian" w:hAnsi="DengXian;DengXian" w:eastAsia="DengXian;DengXian" w:cs="DengXian;DengXian"/>
              <w:kern w:val="2"/>
              <w:sz w:val="21"/>
              <w:szCs w:val="22"/>
              <w:lang w:val="en-US" w:eastAsia="en-US"/>
            </w:rPr>
          </w:pPr>
          <w:r>
            <w:rPr/>
            <w:t>5.5</w:t>
          </w:r>
          <w:r>
            <w:rPr>
              <w:rFonts w:eastAsia="DengXian;DengXian" w:cs="DengXian;DengXian" w:ascii="DengXian;DengXian" w:hAnsi="DengXian;DengXian"/>
              <w:kern w:val="2"/>
              <w:sz w:val="21"/>
              <w:szCs w:val="22"/>
              <w:lang w:val="en-US" w:eastAsia="en-US"/>
            </w:rPr>
            <w:tab/>
          </w:r>
          <w:r>
            <w:rPr/>
            <w:t>Notifications</w:t>
            <w:tab/>
          </w:r>
          <w:hyperlink w:anchor="__RefHeading___Toc97230138">
            <w:r>
              <w:rPr>
                <w:rStyle w:val="IndexLink"/>
              </w:rPr>
              <w:t>22</w:t>
            </w:r>
          </w:hyperlink>
        </w:p>
        <w:p>
          <w:pPr>
            <w:pStyle w:val="Contents2"/>
            <w:rPr>
              <w:rFonts w:ascii="DengXian;DengXian" w:hAnsi="DengXian;DengXian" w:eastAsia="DengXian;DengXian" w:cs="DengXian;DengXian"/>
              <w:kern w:val="2"/>
              <w:sz w:val="21"/>
              <w:szCs w:val="22"/>
              <w:lang w:val="en-US" w:eastAsia="en-US"/>
            </w:rPr>
          </w:pPr>
          <w:r>
            <w:rPr/>
            <w:t>5.6</w:t>
          </w:r>
          <w:r>
            <w:rPr>
              <w:rFonts w:eastAsia="DengXian;DengXian" w:cs="DengXian;DengXian" w:ascii="DengXian;DengXian" w:hAnsi="DengXian;DengXian"/>
              <w:kern w:val="2"/>
              <w:sz w:val="21"/>
              <w:szCs w:val="22"/>
              <w:lang w:val="en-US" w:eastAsia="en-US"/>
            </w:rPr>
            <w:tab/>
          </w:r>
          <w:r>
            <w:rPr/>
            <w:t>Data Model</w:t>
            <w:tab/>
          </w:r>
          <w:hyperlink w:anchor="__RefHeading___Toc97230139">
            <w:r>
              <w:rPr>
                <w:rStyle w:val="IndexLink"/>
              </w:rPr>
              <w:t>22</w:t>
            </w:r>
          </w:hyperlink>
        </w:p>
        <w:p>
          <w:pPr>
            <w:pStyle w:val="Contents3"/>
            <w:rPr>
              <w:rFonts w:ascii="DengXian;DengXian" w:hAnsi="DengXian;DengXian" w:eastAsia="DengXian;DengXian" w:cs="DengXian;DengXian"/>
              <w:kern w:val="2"/>
              <w:sz w:val="21"/>
              <w:szCs w:val="22"/>
              <w:lang w:val="en-US" w:eastAsia="en-US"/>
            </w:rPr>
          </w:pPr>
          <w:r>
            <w:rPr/>
            <w:t>5.6.1</w:t>
          </w:r>
          <w:r>
            <w:rPr>
              <w:rFonts w:eastAsia="DengXian;DengXian" w:cs="DengXian;DengXian" w:ascii="DengXian;DengXian" w:hAnsi="DengXian;DengXian"/>
              <w:kern w:val="2"/>
              <w:sz w:val="21"/>
              <w:szCs w:val="22"/>
              <w:lang w:val="en-US" w:eastAsia="en-US"/>
            </w:rPr>
            <w:tab/>
          </w:r>
          <w:r>
            <w:rPr/>
            <w:t>General</w:t>
            <w:tab/>
          </w:r>
          <w:hyperlink w:anchor="__RefHeading___Toc97230140">
            <w:r>
              <w:rPr>
                <w:rStyle w:val="IndexLink"/>
              </w:rPr>
              <w:t>22</w:t>
            </w:r>
          </w:hyperlink>
        </w:p>
        <w:p>
          <w:pPr>
            <w:pStyle w:val="Contents3"/>
            <w:rPr>
              <w:rFonts w:ascii="DengXian;DengXian" w:hAnsi="DengXian;DengXian" w:eastAsia="DengXian;DengXian" w:cs="DengXian;DengXian"/>
              <w:kern w:val="2"/>
              <w:sz w:val="21"/>
              <w:szCs w:val="22"/>
              <w:lang w:val="en-US" w:eastAsia="en-US"/>
            </w:rPr>
          </w:pPr>
          <w:r>
            <w:rPr/>
            <w:t>5.6.2</w:t>
          </w:r>
          <w:r>
            <w:rPr>
              <w:rFonts w:eastAsia="DengXian;DengXian" w:cs="DengXian;DengXian" w:ascii="DengXian;DengXian" w:hAnsi="DengXian;DengXian"/>
              <w:kern w:val="2"/>
              <w:sz w:val="21"/>
              <w:szCs w:val="22"/>
              <w:lang w:val="en-US" w:eastAsia="en-US"/>
            </w:rPr>
            <w:tab/>
          </w:r>
          <w:r>
            <w:rPr/>
            <w:t>Structured data types</w:t>
            <w:tab/>
          </w:r>
          <w:hyperlink w:anchor="__RefHeading___Toc97230141">
            <w:r>
              <w:rPr>
                <w:rStyle w:val="IndexLink"/>
              </w:rPr>
              <w:t>23</w:t>
            </w:r>
          </w:hyperlink>
        </w:p>
        <w:p>
          <w:pPr>
            <w:pStyle w:val="Contents4"/>
            <w:rPr>
              <w:rFonts w:ascii="DengXian;DengXian" w:hAnsi="DengXian;DengXian" w:eastAsia="DengXian;DengXian" w:cs="DengXian;DengXian"/>
              <w:kern w:val="2"/>
              <w:sz w:val="21"/>
              <w:szCs w:val="22"/>
              <w:lang w:val="en-US" w:eastAsia="en-US"/>
            </w:rPr>
          </w:pPr>
          <w:r>
            <w:rPr/>
            <w:t>5.6.2.1</w:t>
          </w:r>
          <w:r>
            <w:rPr>
              <w:rFonts w:eastAsia="DengXian;DengXian" w:cs="DengXian;DengXian" w:ascii="DengXian;DengXian" w:hAnsi="DengXian;DengXian"/>
              <w:kern w:val="2"/>
              <w:sz w:val="21"/>
              <w:szCs w:val="22"/>
              <w:lang w:val="en-US" w:eastAsia="en-US"/>
            </w:rPr>
            <w:tab/>
          </w:r>
          <w:r>
            <w:rPr/>
            <w:t>Introduction</w:t>
            <w:tab/>
          </w:r>
          <w:hyperlink w:anchor="__RefHeading___Toc97230142">
            <w:r>
              <w:rPr>
                <w:rStyle w:val="IndexLink"/>
              </w:rPr>
              <w:t>23</w:t>
            </w:r>
          </w:hyperlink>
        </w:p>
        <w:p>
          <w:pPr>
            <w:pStyle w:val="Contents4"/>
            <w:rPr>
              <w:rFonts w:ascii="DengXian;DengXian" w:hAnsi="DengXian;DengXian" w:eastAsia="DengXian;DengXian" w:cs="DengXian;DengXian"/>
              <w:kern w:val="2"/>
              <w:sz w:val="21"/>
              <w:szCs w:val="22"/>
              <w:lang w:val="en-US" w:eastAsia="en-US"/>
            </w:rPr>
          </w:pPr>
          <w:r>
            <w:rPr/>
            <w:t>5.6.2.2</w:t>
          </w:r>
          <w:r>
            <w:rPr>
              <w:rFonts w:eastAsia="DengXian;DengXian" w:cs="DengXian;DengXian" w:ascii="DengXian;DengXian" w:hAnsi="DengXian;DengXian"/>
              <w:kern w:val="2"/>
              <w:sz w:val="21"/>
              <w:szCs w:val="22"/>
              <w:lang w:val="en-US" w:eastAsia="en-US"/>
            </w:rPr>
            <w:tab/>
          </w:r>
          <w:r>
            <w:rPr/>
            <w:t>Type PcfBinding</w:t>
            <w:tab/>
          </w:r>
          <w:hyperlink w:anchor="__RefHeading___Toc97230143">
            <w:r>
              <w:rPr>
                <w:rStyle w:val="IndexLink"/>
              </w:rPr>
              <w:t>24</w:t>
            </w:r>
          </w:hyperlink>
        </w:p>
        <w:p>
          <w:pPr>
            <w:pStyle w:val="Contents4"/>
            <w:rPr>
              <w:rFonts w:ascii="DengXian;DengXian" w:hAnsi="DengXian;DengXian" w:eastAsia="DengXian;DengXian" w:cs="DengXian;DengXian"/>
              <w:kern w:val="2"/>
              <w:sz w:val="21"/>
              <w:szCs w:val="22"/>
              <w:lang w:val="en-US" w:eastAsia="en-US"/>
            </w:rPr>
          </w:pPr>
          <w:r>
            <w:rPr/>
            <w:t>5.6.2.3</w:t>
          </w:r>
          <w:r>
            <w:rPr>
              <w:rFonts w:eastAsia="DengXian;DengXian" w:cs="DengXian;DengXian" w:ascii="DengXian;DengXian" w:hAnsi="DengXian;DengXian"/>
              <w:kern w:val="2"/>
              <w:sz w:val="21"/>
              <w:szCs w:val="22"/>
              <w:lang w:val="en-US" w:eastAsia="en-US"/>
            </w:rPr>
            <w:tab/>
          </w:r>
          <w:r>
            <w:rPr/>
            <w:t>Type PcfBindingPatch</w:t>
            <w:tab/>
          </w:r>
          <w:hyperlink w:anchor="__RefHeading___Toc97230144">
            <w:r>
              <w:rPr>
                <w:rStyle w:val="IndexLink"/>
              </w:rPr>
              <w:t>25</w:t>
            </w:r>
          </w:hyperlink>
        </w:p>
        <w:p>
          <w:pPr>
            <w:pStyle w:val="Contents4"/>
            <w:rPr>
              <w:rFonts w:ascii="DengXian;DengXian" w:hAnsi="DengXian;DengXian" w:eastAsia="DengXian;DengXian" w:cs="DengXian;DengXian"/>
              <w:kern w:val="2"/>
              <w:sz w:val="21"/>
              <w:szCs w:val="22"/>
              <w:lang w:val="en-US" w:eastAsia="en-US"/>
            </w:rPr>
          </w:pPr>
          <w:r>
            <w:rPr/>
            <w:t>5.6.2.4</w:t>
          </w:r>
          <w:r>
            <w:rPr>
              <w:rFonts w:eastAsia="DengXian;DengXian" w:cs="DengXian;DengXian" w:ascii="DengXian;DengXian" w:hAnsi="DengXian;DengXian"/>
              <w:kern w:val="2"/>
              <w:sz w:val="21"/>
              <w:szCs w:val="22"/>
              <w:lang w:val="en-US" w:eastAsia="en-US"/>
            </w:rPr>
            <w:tab/>
          </w:r>
          <w:r>
            <w:rPr/>
            <w:t>Type ParameterCombination</w:t>
            <w:tab/>
          </w:r>
          <w:hyperlink w:anchor="__RefHeading___Toc97230145">
            <w:r>
              <w:rPr>
                <w:rStyle w:val="IndexLink"/>
              </w:rPr>
              <w:t>26</w:t>
            </w:r>
          </w:hyperlink>
        </w:p>
        <w:p>
          <w:pPr>
            <w:pStyle w:val="Contents4"/>
            <w:rPr>
              <w:rFonts w:ascii="DengXian;DengXian" w:hAnsi="DengXian;DengXian" w:eastAsia="DengXian;DengXian" w:cs="DengXian;DengXian"/>
              <w:kern w:val="2"/>
              <w:sz w:val="21"/>
              <w:szCs w:val="22"/>
              <w:lang w:val="en-US" w:eastAsia="en-US"/>
            </w:rPr>
          </w:pPr>
          <w:r>
            <w:rPr/>
            <w:t>5.6.2.5</w:t>
          </w:r>
          <w:r>
            <w:rPr>
              <w:rFonts w:eastAsia="DengXian;DengXian" w:cs="DengXian;DengXian" w:ascii="DengXian;DengXian" w:hAnsi="DengXian;DengXian"/>
              <w:kern w:val="2"/>
              <w:sz w:val="21"/>
              <w:szCs w:val="22"/>
              <w:lang w:val="en-US" w:eastAsia="en-US"/>
            </w:rPr>
            <w:tab/>
          </w:r>
          <w:r>
            <w:rPr/>
            <w:t>Type ExtProblemDetails</w:t>
            <w:tab/>
          </w:r>
          <w:hyperlink w:anchor="__RefHeading___Toc97230146">
            <w:r>
              <w:rPr>
                <w:rStyle w:val="IndexLink"/>
              </w:rPr>
              <w:t>26</w:t>
            </w:r>
          </w:hyperlink>
        </w:p>
        <w:p>
          <w:pPr>
            <w:pStyle w:val="Contents4"/>
            <w:rPr>
              <w:rFonts w:ascii="DengXian;DengXian" w:hAnsi="DengXian;DengXian" w:eastAsia="DengXian;DengXian" w:cs="DengXian;DengXian"/>
              <w:kern w:val="2"/>
              <w:sz w:val="21"/>
              <w:szCs w:val="22"/>
              <w:lang w:val="en-US" w:eastAsia="en-US"/>
            </w:rPr>
          </w:pPr>
          <w:r>
            <w:rPr/>
            <w:t>5.6.2.6</w:t>
          </w:r>
          <w:r>
            <w:rPr>
              <w:rFonts w:eastAsia="DengXian;DengXian" w:cs="DengXian;DengXian" w:ascii="DengXian;DengXian" w:hAnsi="DengXian;DengXian"/>
              <w:kern w:val="2"/>
              <w:sz w:val="21"/>
              <w:szCs w:val="22"/>
              <w:lang w:val="en-US" w:eastAsia="en-US"/>
            </w:rPr>
            <w:tab/>
          </w:r>
          <w:r>
            <w:rPr/>
            <w:t>Type BindingResp</w:t>
            <w:tab/>
          </w:r>
          <w:hyperlink w:anchor="__RefHeading___Toc97230147">
            <w:r>
              <w:rPr>
                <w:rStyle w:val="IndexLink"/>
              </w:rPr>
              <w:t>26</w:t>
            </w:r>
          </w:hyperlink>
        </w:p>
        <w:p>
          <w:pPr>
            <w:pStyle w:val="Contents3"/>
            <w:rPr>
              <w:rFonts w:ascii="DengXian;DengXian" w:hAnsi="DengXian;DengXian" w:eastAsia="DengXian;DengXian" w:cs="DengXian;DengXian"/>
              <w:kern w:val="2"/>
              <w:sz w:val="21"/>
              <w:szCs w:val="22"/>
              <w:lang w:val="en-US" w:eastAsia="en-US"/>
            </w:rPr>
          </w:pPr>
          <w:r>
            <w:rPr/>
            <w:t>5.6.3</w:t>
          </w:r>
          <w:r>
            <w:rPr>
              <w:rFonts w:eastAsia="DengXian;DengXian" w:cs="DengXian;DengXian" w:ascii="DengXian;DengXian" w:hAnsi="DengXian;DengXian"/>
              <w:kern w:val="2"/>
              <w:sz w:val="21"/>
              <w:szCs w:val="22"/>
              <w:lang w:val="en-US" w:eastAsia="en-US"/>
            </w:rPr>
            <w:tab/>
          </w:r>
          <w:r>
            <w:rPr/>
            <w:t>Simple data types and enumerations</w:t>
            <w:tab/>
          </w:r>
          <w:hyperlink w:anchor="__RefHeading___Toc97230148">
            <w:r>
              <w:rPr>
                <w:rStyle w:val="IndexLink"/>
              </w:rPr>
              <w:t>26</w:t>
            </w:r>
          </w:hyperlink>
        </w:p>
        <w:p>
          <w:pPr>
            <w:pStyle w:val="Contents4"/>
            <w:rPr>
              <w:rFonts w:ascii="DengXian;DengXian" w:hAnsi="DengXian;DengXian" w:eastAsia="DengXian;DengXian" w:cs="DengXian;DengXian"/>
              <w:kern w:val="2"/>
              <w:sz w:val="21"/>
              <w:szCs w:val="22"/>
              <w:lang w:val="en-US" w:eastAsia="en-US"/>
            </w:rPr>
          </w:pPr>
          <w:r>
            <w:rPr/>
            <w:t>5.6.3.1</w:t>
          </w:r>
          <w:r>
            <w:rPr>
              <w:rFonts w:eastAsia="DengXian;DengXian" w:cs="DengXian;DengXian" w:ascii="DengXian;DengXian" w:hAnsi="DengXian;DengXian"/>
              <w:kern w:val="2"/>
              <w:sz w:val="21"/>
              <w:szCs w:val="22"/>
              <w:lang w:val="en-US" w:eastAsia="en-US"/>
            </w:rPr>
            <w:tab/>
          </w:r>
          <w:r>
            <w:rPr/>
            <w:t>Introduction</w:t>
            <w:tab/>
          </w:r>
          <w:hyperlink w:anchor="__RefHeading___Toc97230149">
            <w:r>
              <w:rPr>
                <w:rStyle w:val="IndexLink"/>
              </w:rPr>
              <w:t>26</w:t>
            </w:r>
          </w:hyperlink>
        </w:p>
        <w:p>
          <w:pPr>
            <w:pStyle w:val="Contents4"/>
            <w:rPr>
              <w:rFonts w:ascii="DengXian;DengXian" w:hAnsi="DengXian;DengXian" w:eastAsia="DengXian;DengXian" w:cs="DengXian;DengXian"/>
              <w:kern w:val="2"/>
              <w:sz w:val="21"/>
              <w:szCs w:val="22"/>
              <w:lang w:val="en-US" w:eastAsia="en-US"/>
            </w:rPr>
          </w:pPr>
          <w:r>
            <w:rPr/>
            <w:t>5.6.3.2</w:t>
          </w:r>
          <w:r>
            <w:rPr>
              <w:rFonts w:eastAsia="DengXian;DengXian" w:cs="DengXian;DengXian" w:ascii="DengXian;DengXian" w:hAnsi="DengXian;DengXian"/>
              <w:kern w:val="2"/>
              <w:sz w:val="21"/>
              <w:szCs w:val="22"/>
              <w:lang w:val="en-US" w:eastAsia="en-US"/>
            </w:rPr>
            <w:tab/>
          </w:r>
          <w:r>
            <w:rPr/>
            <w:t>Simple data types</w:t>
            <w:tab/>
          </w:r>
          <w:hyperlink w:anchor="__RefHeading___Toc97230150">
            <w:r>
              <w:rPr>
                <w:rStyle w:val="IndexLink"/>
              </w:rPr>
              <w:t>26</w:t>
            </w:r>
          </w:hyperlink>
        </w:p>
        <w:p>
          <w:pPr>
            <w:pStyle w:val="Contents4"/>
            <w:rPr>
              <w:rFonts w:ascii="DengXian;DengXian" w:hAnsi="DengXian;DengXian" w:eastAsia="DengXian;DengXian" w:cs="DengXian;DengXian"/>
              <w:kern w:val="2"/>
              <w:sz w:val="21"/>
              <w:szCs w:val="22"/>
              <w:lang w:val="en-US" w:eastAsia="en-US"/>
            </w:rPr>
          </w:pPr>
          <w:r>
            <w:rPr/>
            <w:t>5.6.3.3</w:t>
          </w:r>
          <w:r>
            <w:rPr>
              <w:rFonts w:eastAsia="DengXian;DengXian" w:cs="DengXian;DengXian" w:ascii="DengXian;DengXian" w:hAnsi="DengXian;DengXian"/>
              <w:kern w:val="2"/>
              <w:sz w:val="21"/>
              <w:szCs w:val="22"/>
              <w:lang w:val="en-US" w:eastAsia="en-US"/>
            </w:rPr>
            <w:tab/>
          </w:r>
          <w:r>
            <w:rPr/>
            <w:t>Enumeration: BindingLevel</w:t>
            <w:tab/>
          </w:r>
          <w:hyperlink w:anchor="__RefHeading___Toc97230151">
            <w:r>
              <w:rPr>
                <w:rStyle w:val="IndexLink"/>
              </w:rPr>
              <w:t>27</w:t>
            </w:r>
          </w:hyperlink>
        </w:p>
        <w:p>
          <w:pPr>
            <w:pStyle w:val="Contents2"/>
            <w:rPr>
              <w:rFonts w:ascii="DengXian;DengXian" w:hAnsi="DengXian;DengXian" w:eastAsia="DengXian;DengXian" w:cs="DengXian;DengXian"/>
              <w:kern w:val="2"/>
              <w:sz w:val="21"/>
              <w:szCs w:val="22"/>
              <w:lang w:val="en-US" w:eastAsia="en-US"/>
            </w:rPr>
          </w:pPr>
          <w:r>
            <w:rPr/>
            <w:t>5.7</w:t>
          </w:r>
          <w:r>
            <w:rPr>
              <w:rFonts w:eastAsia="DengXian;DengXian" w:cs="DengXian;DengXian" w:ascii="DengXian;DengXian" w:hAnsi="DengXian;DengXian"/>
              <w:kern w:val="2"/>
              <w:sz w:val="21"/>
              <w:szCs w:val="22"/>
              <w:lang w:val="en-US" w:eastAsia="en-US"/>
            </w:rPr>
            <w:tab/>
          </w:r>
          <w:r>
            <w:rPr/>
            <w:t>Error handling</w:t>
            <w:tab/>
          </w:r>
          <w:hyperlink w:anchor="__RefHeading___Toc97230152">
            <w:r>
              <w:rPr>
                <w:rStyle w:val="IndexLink"/>
              </w:rPr>
              <w:t>27</w:t>
            </w:r>
          </w:hyperlink>
        </w:p>
        <w:p>
          <w:pPr>
            <w:pStyle w:val="Contents3"/>
            <w:rPr>
              <w:rFonts w:ascii="DengXian;DengXian" w:hAnsi="DengXian;DengXian" w:eastAsia="DengXian;DengXian" w:cs="DengXian;DengXian"/>
              <w:kern w:val="2"/>
              <w:sz w:val="21"/>
              <w:szCs w:val="22"/>
              <w:lang w:val="en-US" w:eastAsia="en-US"/>
            </w:rPr>
          </w:pPr>
          <w:r>
            <w:rPr/>
            <w:t>5.7.1</w:t>
          </w:r>
          <w:r>
            <w:rPr>
              <w:rFonts w:eastAsia="DengXian;DengXian" w:cs="DengXian;DengXian" w:ascii="DengXian;DengXian" w:hAnsi="DengXian;DengXian"/>
              <w:kern w:val="2"/>
              <w:sz w:val="21"/>
              <w:szCs w:val="22"/>
              <w:lang w:val="en-US" w:eastAsia="en-US"/>
            </w:rPr>
            <w:tab/>
          </w:r>
          <w:r>
            <w:rPr/>
            <w:t>General</w:t>
            <w:tab/>
          </w:r>
          <w:hyperlink w:anchor="__RefHeading___Toc97230153">
            <w:r>
              <w:rPr>
                <w:rStyle w:val="IndexLink"/>
              </w:rPr>
              <w:t>27</w:t>
            </w:r>
          </w:hyperlink>
        </w:p>
        <w:p>
          <w:pPr>
            <w:pStyle w:val="Contents3"/>
            <w:rPr>
              <w:rFonts w:ascii="DengXian;DengXian" w:hAnsi="DengXian;DengXian" w:eastAsia="DengXian;DengXian" w:cs="DengXian;DengXian"/>
              <w:kern w:val="2"/>
              <w:sz w:val="21"/>
              <w:szCs w:val="22"/>
              <w:lang w:val="en-US" w:eastAsia="en-US"/>
            </w:rPr>
          </w:pPr>
          <w:r>
            <w:rPr/>
            <w:t>5.7.2</w:t>
          </w:r>
          <w:r>
            <w:rPr>
              <w:rFonts w:eastAsia="DengXian;DengXian" w:cs="DengXian;DengXian" w:ascii="DengXian;DengXian" w:hAnsi="DengXian;DengXian"/>
              <w:kern w:val="2"/>
              <w:sz w:val="21"/>
              <w:szCs w:val="22"/>
              <w:lang w:val="en-US" w:eastAsia="en-US"/>
            </w:rPr>
            <w:tab/>
          </w:r>
          <w:r>
            <w:rPr/>
            <w:t>Protocol Errors</w:t>
            <w:tab/>
          </w:r>
          <w:hyperlink w:anchor="__RefHeading___Toc97230154">
            <w:r>
              <w:rPr>
                <w:rStyle w:val="IndexLink"/>
              </w:rPr>
              <w:t>27</w:t>
            </w:r>
          </w:hyperlink>
        </w:p>
        <w:p>
          <w:pPr>
            <w:pStyle w:val="Contents3"/>
            <w:rPr>
              <w:rFonts w:ascii="DengXian;DengXian" w:hAnsi="DengXian;DengXian" w:eastAsia="DengXian;DengXian" w:cs="DengXian;DengXian"/>
              <w:kern w:val="2"/>
              <w:sz w:val="21"/>
              <w:szCs w:val="22"/>
              <w:lang w:val="en-US" w:eastAsia="en-US"/>
            </w:rPr>
          </w:pPr>
          <w:r>
            <w:rPr/>
            <w:t>5.7.3</w:t>
          </w:r>
          <w:r>
            <w:rPr>
              <w:rFonts w:eastAsia="DengXian;DengXian" w:cs="DengXian;DengXian" w:ascii="DengXian;DengXian" w:hAnsi="DengXian;DengXian"/>
              <w:kern w:val="2"/>
              <w:sz w:val="21"/>
              <w:szCs w:val="22"/>
              <w:lang w:val="en-US" w:eastAsia="en-US"/>
            </w:rPr>
            <w:tab/>
          </w:r>
          <w:r>
            <w:rPr/>
            <w:t>Application Errors</w:t>
            <w:tab/>
          </w:r>
          <w:hyperlink w:anchor="__RefHeading___Toc97230155">
            <w:r>
              <w:rPr>
                <w:rStyle w:val="IndexLink"/>
              </w:rPr>
              <w:t>27</w:t>
            </w:r>
          </w:hyperlink>
        </w:p>
        <w:p>
          <w:pPr>
            <w:pStyle w:val="Contents2"/>
            <w:rPr>
              <w:rFonts w:ascii="DengXian;DengXian" w:hAnsi="DengXian;DengXian" w:eastAsia="DengXian;DengXian" w:cs="DengXian;DengXian"/>
              <w:kern w:val="2"/>
              <w:sz w:val="21"/>
              <w:szCs w:val="22"/>
              <w:lang w:val="en-US" w:eastAsia="en-US"/>
            </w:rPr>
          </w:pPr>
          <w:r>
            <w:rPr/>
            <w:t>5.8</w:t>
          </w:r>
          <w:r>
            <w:rPr>
              <w:rFonts w:eastAsia="DengXian;DengXian" w:cs="DengXian;DengXian" w:ascii="DengXian;DengXian" w:hAnsi="DengXian;DengXian"/>
              <w:kern w:val="2"/>
              <w:sz w:val="21"/>
              <w:szCs w:val="22"/>
              <w:lang w:val="en-US" w:eastAsia="en-US"/>
            </w:rPr>
            <w:tab/>
          </w:r>
          <w:r>
            <w:rPr>
              <w:lang w:val="en-US" w:eastAsia="en-US"/>
            </w:rPr>
            <w:t>Feature negotiation</w:t>
          </w:r>
          <w:r>
            <w:rPr/>
            <w:tab/>
          </w:r>
          <w:hyperlink w:anchor="__RefHeading___Toc97230156">
            <w:r>
              <w:rPr>
                <w:rStyle w:val="IndexLink"/>
              </w:rPr>
              <w:t>27</w:t>
            </w:r>
          </w:hyperlink>
        </w:p>
        <w:p>
          <w:pPr>
            <w:pStyle w:val="Contents2"/>
            <w:rPr>
              <w:rFonts w:ascii="DengXian;DengXian" w:hAnsi="DengXian;DengXian" w:eastAsia="DengXian;DengXian" w:cs="DengXian;DengXian"/>
              <w:kern w:val="2"/>
              <w:sz w:val="21"/>
              <w:szCs w:val="22"/>
              <w:lang w:val="en-US" w:eastAsia="en-US"/>
            </w:rPr>
          </w:pPr>
          <w:r>
            <w:rPr/>
            <w:t>5.9</w:t>
          </w:r>
          <w:r>
            <w:rPr>
              <w:rFonts w:eastAsia="DengXian;DengXian" w:cs="DengXian;DengXian" w:ascii="DengXian;DengXian" w:hAnsi="DengXian;DengXian"/>
              <w:kern w:val="2"/>
              <w:sz w:val="21"/>
              <w:szCs w:val="22"/>
              <w:lang w:val="en-US" w:eastAsia="en-US"/>
            </w:rPr>
            <w:tab/>
          </w:r>
          <w:r>
            <w:rPr/>
            <w:t>Security</w:t>
            <w:tab/>
          </w:r>
          <w:hyperlink w:anchor="__RefHeading___Toc97230157">
            <w:r>
              <w:rPr>
                <w:rStyle w:val="IndexLink"/>
              </w:rPr>
              <w:t>28</w:t>
            </w:r>
          </w:hyperlink>
        </w:p>
        <w:p>
          <w:pPr>
            <w:pStyle w:val="Contents8"/>
            <w:rPr>
              <w:rFonts w:ascii="DengXian;DengXian" w:hAnsi="DengXian;DengXian" w:eastAsia="DengXian;DengXian" w:cs="DengXian;DengXian"/>
              <w:b w:val="false"/>
              <w:b w:val="false"/>
              <w:kern w:val="2"/>
              <w:sz w:val="21"/>
              <w:szCs w:val="22"/>
              <w:lang w:val="en-US" w:eastAsia="en-US"/>
            </w:rPr>
          </w:pPr>
          <w:r>
            <w:rPr/>
            <w:t>Annex A (normative): OpenAPI specification</w:t>
            <w:tab/>
          </w:r>
          <w:hyperlink w:anchor="__RefHeading___Toc97230158">
            <w:r>
              <w:rPr>
                <w:rStyle w:val="IndexLink"/>
              </w:rPr>
              <w:t>29</w:t>
            </w:r>
          </w:hyperlink>
        </w:p>
        <w:p>
          <w:pPr>
            <w:pStyle w:val="Contents1"/>
            <w:rPr>
              <w:rFonts w:ascii="DengXian;DengXian" w:hAnsi="DengXian;DengXian" w:eastAsia="DengXian;DengXian" w:cs="DengXian;DengXian"/>
              <w:kern w:val="2"/>
              <w:sz w:val="21"/>
              <w:szCs w:val="22"/>
              <w:lang w:val="en-US" w:eastAsia="en-US"/>
            </w:rPr>
          </w:pPr>
          <w:r>
            <w:rPr/>
            <w:t>A.1</w:t>
          </w:r>
          <w:r>
            <w:rPr>
              <w:rFonts w:eastAsia="DengXian;DengXian" w:cs="DengXian;DengXian" w:ascii="DengXian;DengXian" w:hAnsi="DengXian;DengXian"/>
              <w:kern w:val="2"/>
              <w:sz w:val="21"/>
              <w:szCs w:val="22"/>
              <w:lang w:val="en-US" w:eastAsia="en-US"/>
            </w:rPr>
            <w:tab/>
          </w:r>
          <w:r>
            <w:rPr/>
            <w:t>General</w:t>
            <w:tab/>
          </w:r>
          <w:hyperlink w:anchor="__RefHeading___Toc97230159">
            <w:r>
              <w:rPr>
                <w:rStyle w:val="IndexLink"/>
              </w:rPr>
              <w:t>29</w:t>
            </w:r>
          </w:hyperlink>
        </w:p>
        <w:p>
          <w:pPr>
            <w:pStyle w:val="Contents1"/>
            <w:rPr>
              <w:rFonts w:ascii="DengXian;DengXian" w:hAnsi="DengXian;DengXian" w:eastAsia="DengXian;DengXian" w:cs="DengXian;DengXian"/>
              <w:kern w:val="2"/>
              <w:sz w:val="21"/>
              <w:szCs w:val="22"/>
              <w:lang w:val="en-US" w:eastAsia="en-US"/>
            </w:rPr>
          </w:pPr>
          <w:r>
            <w:rPr/>
            <w:t>A.2</w:t>
          </w:r>
          <w:r>
            <w:rPr>
              <w:rFonts w:eastAsia="DengXian;DengXian" w:cs="DengXian;DengXian" w:ascii="DengXian;DengXian" w:hAnsi="DengXian;DengXian"/>
              <w:kern w:val="2"/>
              <w:sz w:val="21"/>
              <w:szCs w:val="22"/>
              <w:lang w:val="en-US" w:eastAsia="en-US"/>
            </w:rPr>
            <w:tab/>
          </w:r>
          <w:r>
            <w:rPr/>
            <w:t>Nbsf_Management</w:t>
          </w:r>
          <w:r>
            <w:rPr>
              <w:lang w:val="en-US" w:eastAsia="en-US"/>
            </w:rPr>
            <w:t xml:space="preserve"> </w:t>
          </w:r>
          <w:r>
            <w:rPr/>
            <w:t>API</w:t>
            <w:tab/>
          </w:r>
          <w:hyperlink w:anchor="__RefHeading___Toc97230160">
            <w:r>
              <w:rPr>
                <w:rStyle w:val="IndexLink"/>
              </w:rPr>
              <w:t>29</w:t>
            </w:r>
          </w:hyperlink>
        </w:p>
        <w:p>
          <w:pPr>
            <w:pStyle w:val="Contents8"/>
            <w:rPr>
              <w:rFonts w:ascii="DengXian;DengXian" w:hAnsi="DengXian;DengXian" w:eastAsia="DengXian;DengXian" w:cs="DengXian;DengXian"/>
              <w:b w:val="false"/>
              <w:b w:val="false"/>
              <w:kern w:val="2"/>
              <w:sz w:val="21"/>
              <w:szCs w:val="22"/>
              <w:lang w:val="en-US" w:eastAsia="en-US"/>
            </w:rPr>
          </w:pPr>
          <w:r>
            <w:rPr/>
            <w:t>Annex B (informative): Deployment option to support BSF and DRA coexistence due to network migration</w:t>
            <w:tab/>
          </w:r>
          <w:hyperlink w:anchor="__RefHeading___Toc97230161">
            <w:r>
              <w:rPr>
                <w:rStyle w:val="IndexLink"/>
              </w:rPr>
              <w:t>34</w:t>
            </w:r>
          </w:hyperlink>
        </w:p>
        <w:p>
          <w:pPr>
            <w:pStyle w:val="Contents8"/>
            <w:rPr>
              <w:rFonts w:ascii="DengXian;DengXian" w:hAnsi="DengXian;DengXian" w:eastAsia="DengXian;DengXian" w:cs="DengXian;DengXian"/>
              <w:kern w:val="2"/>
              <w:sz w:val="21"/>
              <w:szCs w:val="22"/>
              <w:lang w:val="en-US" w:eastAsia="en-US"/>
            </w:rPr>
          </w:pPr>
          <w:r>
            <w:rPr>
              <w:b w:val="false"/>
            </w:rPr>
            <w:t xml:space="preserve">Annex </w:t>
          </w:r>
          <w:r>
            <w:rPr>
              <w:b w:val="false"/>
              <w:lang w:val="en-US" w:eastAsia="en-US"/>
            </w:rPr>
            <w:t>C</w:t>
          </w:r>
          <w:r>
            <w:rPr>
              <w:b w:val="false"/>
            </w:rPr>
            <w:t xml:space="preserve"> (informative):</w:t>
          </w:r>
          <w:r>
            <w:rPr>
              <w:b w:val="false"/>
              <w:lang w:val="en-US" w:eastAsia="en-US"/>
            </w:rPr>
            <w:t xml:space="preserve"> </w:t>
          </w:r>
          <w:r>
            <w:rPr>
              <w:b w:val="false"/>
            </w:rPr>
            <w:t>Change history</w:t>
            <w:tab/>
          </w:r>
          <w:hyperlink w:anchor="__RefHeading___Toc97230162">
            <w:r>
              <w:rPr>
                <w:rStyle w:val="IndexLink"/>
                <w:b w:val="false"/>
              </w:rPr>
              <w:t>36</w:t>
            </w:r>
          </w:hyperlink>
          <w:r>
            <w:rPr>
              <w:rStyle w:val="IndexLink"/>
              <w:b w:val="false"/>
            </w:rPr>
            <w:fldChar w:fldCharType="end"/>
          </w:r>
        </w:p>
      </w:sdtContent>
    </w:sdt>
    <w:p>
      <w:pPr>
        <w:pStyle w:val="Normal"/>
        <w:rPr>
          <w:rFonts w:ascii="DengXian;DengXian" w:hAnsi="DengXian;DengXian" w:eastAsia="DengXian;DengXian" w:cs="DengXian;DengXian"/>
          <w:b/>
          <w:b/>
          <w:kern w:val="2"/>
          <w:sz w:val="21"/>
          <w:szCs w:val="22"/>
          <w:lang w:val="en-US" w:eastAsia="zh-CN"/>
        </w:rPr>
      </w:pPr>
      <w:r>
        <w:rPr>
          <w:rFonts w:eastAsia="DengXian;DengXian" w:cs="DengXian;DengXian" w:ascii="DengXian;DengXian" w:hAnsi="DengXian;DengXian"/>
          <w:b/>
          <w:kern w:val="2"/>
          <w:sz w:val="21"/>
          <w:szCs w:val="22"/>
          <w:lang w:val="en-US" w:eastAsia="zh-CN"/>
        </w:rPr>
      </w:r>
      <w:r>
        <w:br w:type="page"/>
      </w:r>
    </w:p>
    <w:p>
      <w:pPr>
        <w:pStyle w:val="Heading1"/>
        <w:ind w:left="1134" w:hanging="1134"/>
        <w:rPr/>
      </w:pPr>
      <w:bookmarkStart w:id="6" w:name="__RefHeading___Toc9723008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7" w:name="__RefHeading___Toc97230088"/>
      <w:bookmarkEnd w:id="7"/>
      <w:r>
        <w:rPr/>
        <w:t>1</w:t>
        <w:tab/>
        <w:t>Scope</w:t>
      </w:r>
    </w:p>
    <w:p>
      <w:pPr>
        <w:pStyle w:val="Normal"/>
        <w:rPr/>
      </w:pPr>
      <w:r>
        <w:rPr>
          <w:rFonts w:eastAsia="DengXian;DengXian"/>
        </w:rPr>
        <w:t>The present specification provides the stage 3 definition of the Binding Support Management Service of the 5G System.</w:t>
      </w:r>
    </w:p>
    <w:p>
      <w:pPr>
        <w:pStyle w:val="Normal"/>
        <w:rPr>
          <w:rFonts w:eastAsia="DengXian;DengXian"/>
        </w:rPr>
      </w:pPr>
      <w:r>
        <w:rPr>
          <w:rFonts w:eastAsia="DengXian;DengXian"/>
        </w:rPr>
        <w:t>The 5G System Architecture is defined in 3GPP TS 23.501 [2]. The stage 2 definition and related procedures for Binding Support Management Service is specified in 3GPP TS 23.502 [3] and 3GPP TS 23.503 [4].</w:t>
      </w:r>
    </w:p>
    <w:p>
      <w:pPr>
        <w:pStyle w:val="Normal"/>
        <w:rPr/>
      </w:pPr>
      <w:r>
        <w:rPr>
          <w:rFonts w:eastAsia="DengXian;DengXian"/>
        </w:rPr>
        <w:t>The 5G System stage 3 call flows are provided in 3GPP TS 29.513 [5].</w:t>
      </w:r>
    </w:p>
    <w:p>
      <w:pPr>
        <w:pStyle w:val="Normal"/>
        <w:rPr>
          <w:rFonts w:eastAsia="DengXian;DengXian"/>
        </w:rPr>
      </w:pPr>
      <w:r>
        <w:rPr>
          <w:rFonts w:eastAsia="DengXian;DengXian"/>
        </w:rPr>
        <w:t>The Technical Realization of the Service Based Architecture and the Principles and Guidelines for Services Definition are specified in 3GPP TS 29.500 [6] and 3GPP TS 29.501 [7].</w:t>
      </w:r>
    </w:p>
    <w:p>
      <w:pPr>
        <w:pStyle w:val="Normal"/>
        <w:rPr/>
      </w:pPr>
      <w:r>
        <w:rPr>
          <w:rFonts w:eastAsia="DengXian;DengXian"/>
        </w:rPr>
        <w:t>The Binding Support Management Service is provided by the Binding Support Function (BSF).</w:t>
      </w:r>
    </w:p>
    <w:p>
      <w:pPr>
        <w:pStyle w:val="Heading1"/>
        <w:ind w:left="1134" w:hanging="1134"/>
        <w:rPr/>
      </w:pPr>
      <w:bookmarkStart w:id="8" w:name="__RefHeading___Toc97230089"/>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23.501: "System Architecture for the 5G System; Stage 2".</w:t>
      </w:r>
    </w:p>
    <w:p>
      <w:pPr>
        <w:pStyle w:val="EX"/>
        <w:rPr/>
      </w:pPr>
      <w:r>
        <w:rPr/>
        <w:t>[3]</w:t>
        <w:tab/>
        <w:t>3GPP TS 23.502: "Procedures for the 5G System; Stage 2".</w:t>
      </w:r>
    </w:p>
    <w:p>
      <w:pPr>
        <w:pStyle w:val="EX"/>
        <w:rPr/>
      </w:pPr>
      <w:r>
        <w:rPr/>
        <w:t>[4]</w:t>
        <w:tab/>
        <w:t>3GPP TS 23.503: "Policy and Charging Control Framework for the 5G System; Stage 2".</w:t>
      </w:r>
    </w:p>
    <w:p>
      <w:pPr>
        <w:pStyle w:val="EX"/>
        <w:rPr/>
      </w:pPr>
      <w:r>
        <w:rPr/>
        <w:t>[5]</w:t>
        <w:tab/>
        <w:t>3GPP TS 29.513: "5G System; Policy and Charging Control signalling flows and QoS parameter mapping; Stage 3".</w:t>
      </w:r>
    </w:p>
    <w:p>
      <w:pPr>
        <w:pStyle w:val="EX"/>
        <w:rPr/>
      </w:pPr>
      <w:r>
        <w:rPr/>
        <w:t>[6]</w:t>
        <w:tab/>
        <w:t>3GPP TS 29.500: "5G System; Technical Realization of Service Based Architecture; Stage 3".</w:t>
      </w:r>
    </w:p>
    <w:p>
      <w:pPr>
        <w:pStyle w:val="EX"/>
        <w:rPr/>
      </w:pPr>
      <w:r>
        <w:rPr/>
        <w:t>[7]</w:t>
        <w:tab/>
        <w:t>3GPP TS 29.501: "5G System; Principles and Guidelines for Services Definition; Stage 3".</w:t>
      </w:r>
    </w:p>
    <w:p>
      <w:pPr>
        <w:pStyle w:val="EX"/>
        <w:rPr>
          <w:lang w:val="en-US" w:eastAsia="en-US"/>
        </w:rPr>
      </w:pPr>
      <w:r>
        <w:rPr>
          <w:lang w:val="en-US" w:eastAsia="en-US"/>
        </w:rPr>
        <w:t>[</w:t>
      </w:r>
      <w:r>
        <w:rPr>
          <w:lang w:val="en-US" w:eastAsia="en-US"/>
        </w:rPr>
        <w:t>8</w:t>
      </w:r>
      <w:r>
        <w:rPr>
          <w:lang w:val="en-US" w:eastAsia="en-US"/>
        </w:rPr>
        <w:t>]</w:t>
        <w:tab/>
        <w:t>IETF RFC 7540: "Hypertext Transfer Protocol Version 2 (HTTP/2)".</w:t>
      </w:r>
    </w:p>
    <w:p>
      <w:pPr>
        <w:pStyle w:val="EX"/>
        <w:rPr>
          <w:lang w:val="en-US" w:eastAsia="en-US"/>
        </w:rPr>
      </w:pPr>
      <w:r>
        <w:rPr>
          <w:lang w:val="en-US" w:eastAsia="en-US"/>
        </w:rPr>
        <w:t>[9]</w:t>
        <w:tab/>
        <w:t>IETF RFC 8259: "The JavaScript Object Notation (JSON) Data Interchange Format".</w:t>
      </w:r>
    </w:p>
    <w:p>
      <w:pPr>
        <w:pStyle w:val="EX"/>
        <w:rPr>
          <w:rFonts w:eastAsia="DengXian;DengXian"/>
          <w:color w:val="000000"/>
          <w:lang w:eastAsia="zh-CN"/>
        </w:rPr>
      </w:pPr>
      <w:r>
        <w:rPr>
          <w:rFonts w:eastAsia="DengXian;DengXian"/>
          <w:color w:val="000000"/>
          <w:lang w:eastAsia="zh-CN"/>
        </w:rPr>
        <w:t>[10]</w:t>
        <w:tab/>
        <w:t>3GPP TS 29.571: "5G System; Common Data Types for Service Based Interfaces Stage 3".</w:t>
      </w:r>
    </w:p>
    <w:p>
      <w:pPr>
        <w:pStyle w:val="EX"/>
        <w:rPr>
          <w:rFonts w:eastAsia="DengXian;DengXian"/>
          <w:color w:val="000000"/>
          <w:lang w:eastAsia="zh-CN"/>
        </w:rPr>
      </w:pPr>
      <w:r>
        <w:rPr>
          <w:rFonts w:eastAsia="DengXian;DengXian"/>
          <w:lang w:eastAsia="zh-CN"/>
        </w:rPr>
        <w:t>[11]</w:t>
        <w:tab/>
      </w:r>
      <w:r>
        <w:rPr>
          <w:rFonts w:eastAsia="DengXian;DengXian"/>
        </w:rPr>
        <w:t xml:space="preserve">OpenAPI: "OpenAPI 3.0.0 Specification", </w:t>
      </w:r>
      <w:hyperlink r:id="rId6">
        <w:r>
          <w:rPr>
            <w:rStyle w:val="InternetLink"/>
            <w:rFonts w:eastAsia="DengXian;DengXian"/>
            <w:color w:val="0000FF"/>
            <w:u w:val="single"/>
          </w:rPr>
          <w:t>https://github.com/OAI/OpenAPI-Specification/blob/master/versions/3.0.0.md</w:t>
        </w:r>
      </w:hyperlink>
      <w:r>
        <w:rPr>
          <w:rFonts w:eastAsia="DengXian;DengXian"/>
        </w:rPr>
        <w:t>.</w:t>
      </w:r>
    </w:p>
    <w:p>
      <w:pPr>
        <w:pStyle w:val="EX"/>
        <w:rPr>
          <w:rFonts w:eastAsia="DengXian;DengXian"/>
          <w:color w:val="000000"/>
          <w:lang w:eastAsia="zh-CN"/>
        </w:rPr>
      </w:pPr>
      <w:r>
        <w:rPr>
          <w:rFonts w:eastAsia="DengXian;DengXian"/>
          <w:color w:val="000000"/>
          <w:lang w:eastAsia="zh-CN"/>
        </w:rPr>
        <w:t>[12]</w:t>
        <w:tab/>
        <w:t>3GPP TS 29.510: "5G System; Network Function Repository Services; Stage 3".</w:t>
      </w:r>
    </w:p>
    <w:p>
      <w:pPr>
        <w:pStyle w:val="EX"/>
        <w:rPr>
          <w:rFonts w:eastAsia="DengXian;DengXian"/>
          <w:color w:val="000000"/>
          <w:lang w:eastAsia="zh-CN"/>
        </w:rPr>
      </w:pPr>
      <w:r>
        <w:rPr>
          <w:rFonts w:eastAsia="DengXian;DengXian"/>
        </w:rPr>
        <w:t>[13]</w:t>
        <w:tab/>
        <w:t>IETF RFC 7807: "Problem Details for HTTP APIs".</w:t>
      </w:r>
    </w:p>
    <w:p>
      <w:pPr>
        <w:pStyle w:val="EX"/>
        <w:rPr/>
      </w:pPr>
      <w:r>
        <w:rPr>
          <w:rFonts w:eastAsia="DengXian;DengXian"/>
          <w:color w:val="000000"/>
          <w:lang w:eastAsia="zh-CN"/>
        </w:rPr>
        <w:t>[14]</w:t>
        <w:tab/>
        <w:t>3GPP TS 29.213: "</w:t>
      </w:r>
      <w:r>
        <w:rPr>
          <w:rFonts w:eastAsia="DengXian;DengXian"/>
        </w:rPr>
        <w:t xml:space="preserve"> </w:t>
      </w:r>
      <w:r>
        <w:rPr>
          <w:rFonts w:eastAsia="DengXian;DengXian"/>
          <w:color w:val="000000"/>
          <w:lang w:eastAsia="zh-CN"/>
        </w:rPr>
        <w:t>Policy and Charging Control signalling flows and Quality of Service (QoS) parameter mapping".</w:t>
      </w:r>
    </w:p>
    <w:p>
      <w:pPr>
        <w:pStyle w:val="EX"/>
        <w:rPr>
          <w:rFonts w:eastAsia="DengXian;DengXian"/>
        </w:rPr>
      </w:pPr>
      <w:r>
        <w:rPr>
          <w:rFonts w:eastAsia="DengXian;DengXian"/>
        </w:rPr>
        <w:t>[15]</w:t>
        <w:tab/>
        <w:t>3GPP TS 33.501: "Security architecture and procedures for 5G system".</w:t>
      </w:r>
    </w:p>
    <w:p>
      <w:pPr>
        <w:pStyle w:val="EX"/>
        <w:rPr/>
      </w:pPr>
      <w:r>
        <w:rPr>
          <w:rFonts w:eastAsia="DengXian;DengXian"/>
        </w:rPr>
        <w:t>[16]</w:t>
        <w:tab/>
        <w:t>IETF RFC 6749: "The OAuth 2.0 Authorization Framework".</w:t>
      </w:r>
    </w:p>
    <w:p>
      <w:pPr>
        <w:pStyle w:val="EX"/>
        <w:rPr/>
      </w:pPr>
      <w:r>
        <w:rPr>
          <w:rFonts w:eastAsia="DengXian;DengXian"/>
        </w:rPr>
        <w:t>[17]</w:t>
        <w:tab/>
      </w:r>
      <w:r>
        <w:rPr>
          <w:rFonts w:eastAsia="DengXian;DengXian"/>
          <w:color w:val="000000"/>
          <w:lang w:eastAsia="zh-CN"/>
        </w:rPr>
        <w:t>3GPP TS 23.527: "5G System; Restoration Procedures".</w:t>
      </w:r>
    </w:p>
    <w:p>
      <w:pPr>
        <w:pStyle w:val="EX"/>
        <w:rPr/>
      </w:pPr>
      <w:r>
        <w:rPr/>
        <w:t>[18]</w:t>
        <w:tab/>
        <w:t>3GPP TR 21.900: "Technical Specification Group working methods".</w:t>
      </w:r>
    </w:p>
    <w:p>
      <w:pPr>
        <w:pStyle w:val="EX"/>
        <w:rPr/>
      </w:pPr>
      <w:r>
        <w:rPr>
          <w:rFonts w:eastAsia="DengXian;DengXian"/>
        </w:rPr>
        <w:t>[19]</w:t>
        <w:tab/>
        <w:t>3GPP TS 23.316:</w:t>
      </w:r>
      <w:r>
        <w:rPr>
          <w:rFonts w:eastAsia="DengXian;DengXian"/>
          <w:color w:val="000000"/>
          <w:lang w:eastAsia="zh-CN"/>
        </w:rPr>
        <w:t xml:space="preserve"> "Wireless and wireline convergence access support for the 5G System (5GS)".</w:t>
      </w:r>
    </w:p>
    <w:p>
      <w:pPr>
        <w:pStyle w:val="EX"/>
        <w:rPr/>
      </w:pPr>
      <w:r>
        <w:rPr/>
        <w:t>[20]</w:t>
        <w:tab/>
        <w:t>IETF RFC 7396: "JSON Merge Patch".</w:t>
      </w:r>
    </w:p>
    <w:p>
      <w:pPr>
        <w:pStyle w:val="EX"/>
        <w:rPr/>
      </w:pPr>
      <w:r>
        <w:rPr>
          <w:lang w:eastAsia="zh-CN"/>
        </w:rPr>
        <w:t>[21]</w:t>
        <w:tab/>
        <w:t>3GPP TS 29.512:</w:t>
      </w:r>
      <w:r>
        <w:rPr/>
        <w:t xml:space="preserve"> "</w:t>
      </w:r>
      <w:r>
        <w:rPr>
          <w:lang w:eastAsia="zh-CN"/>
        </w:rPr>
        <w:t>5G System; Session Management Policy Control Service; Stage 3</w:t>
      </w:r>
      <w:r>
        <w:rPr/>
        <w:t>".</w:t>
      </w:r>
    </w:p>
    <w:p>
      <w:pPr>
        <w:pStyle w:val="Heading1"/>
        <w:ind w:left="1134" w:hanging="1134"/>
        <w:rPr/>
      </w:pPr>
      <w:bookmarkStart w:id="9" w:name="__RefHeading___Toc97230090"/>
      <w:bookmarkEnd w:id="9"/>
      <w:r>
        <w:rPr/>
        <w:t>3</w:t>
        <w:tab/>
        <w:t>Definitions</w:t>
      </w:r>
      <w:r>
        <w:rPr>
          <w:lang w:eastAsia="zh-CN"/>
        </w:rPr>
        <w:t xml:space="preserve"> </w:t>
      </w:r>
      <w:r>
        <w:rPr/>
        <w:t>and abbreviations</w:t>
      </w:r>
    </w:p>
    <w:p>
      <w:pPr>
        <w:pStyle w:val="Heading2"/>
        <w:rPr/>
      </w:pPr>
      <w:bookmarkStart w:id="10" w:name="__RefHeading___Toc97230091"/>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1" w:name="__RefHeading___Toc97230092"/>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5G-RG</w:t>
        <w:tab/>
        <w:t>5G Residential Gateway</w:t>
      </w:r>
    </w:p>
    <w:p>
      <w:pPr>
        <w:pStyle w:val="EW"/>
        <w:rPr>
          <w:lang w:val="en-US"/>
        </w:rPr>
      </w:pPr>
      <w:r>
        <w:rPr/>
        <w:t>AF</w:t>
        <w:tab/>
        <w:t>Application Function</w:t>
      </w:r>
    </w:p>
    <w:p>
      <w:pPr>
        <w:pStyle w:val="EW"/>
        <w:rPr/>
      </w:pPr>
      <w:r>
        <w:rPr>
          <w:lang w:val="en-US"/>
        </w:rPr>
        <w:t>BSF</w:t>
        <w:tab/>
        <w:t>Binding Support Function</w:t>
      </w:r>
    </w:p>
    <w:p>
      <w:pPr>
        <w:pStyle w:val="EW"/>
        <w:rPr>
          <w:lang w:val="en-US"/>
        </w:rPr>
      </w:pPr>
      <w:r>
        <w:rPr>
          <w:lang w:val="en-US"/>
        </w:rPr>
        <w:t>DNN</w:t>
        <w:tab/>
        <w:t>Data Network Name</w:t>
      </w:r>
    </w:p>
    <w:p>
      <w:pPr>
        <w:pStyle w:val="EW"/>
        <w:rPr/>
      </w:pPr>
      <w:r>
        <w:rPr/>
        <w:t>DRA</w:t>
        <w:tab/>
        <w:t>Diameter Routing Agent</w:t>
      </w:r>
    </w:p>
    <w:p>
      <w:pPr>
        <w:pStyle w:val="EW"/>
        <w:rPr/>
      </w:pPr>
      <w:r>
        <w:rPr/>
        <w:t>HTTP</w:t>
        <w:tab/>
        <w:t>Hypertext Transfer Protocol</w:t>
      </w:r>
    </w:p>
    <w:p>
      <w:pPr>
        <w:pStyle w:val="EW"/>
        <w:rPr/>
      </w:pPr>
      <w:r>
        <w:rPr/>
        <w:t>FN-RG</w:t>
        <w:tab/>
        <w:t>Fixed Network Residential Gateway</w:t>
      </w:r>
    </w:p>
    <w:p>
      <w:pPr>
        <w:pStyle w:val="EW"/>
        <w:rPr/>
      </w:pPr>
      <w:r>
        <w:rPr/>
        <w:t>FQDN</w:t>
        <w:tab/>
        <w:t>Fully Qualified Domain Name</w:t>
      </w:r>
    </w:p>
    <w:p>
      <w:pPr>
        <w:pStyle w:val="EW"/>
        <w:rPr/>
      </w:pPr>
      <w:r>
        <w:rPr/>
        <w:t>GPSI</w:t>
        <w:tab/>
        <w:t>Generic Public Subscription Identifier</w:t>
      </w:r>
    </w:p>
    <w:p>
      <w:pPr>
        <w:pStyle w:val="EW"/>
        <w:rPr/>
      </w:pPr>
      <w:r>
        <w:rPr/>
        <w:t>JSON</w:t>
        <w:tab/>
        <w:t>JavaScript Object Notation HTTP</w:t>
        <w:tab/>
        <w:t>Hypertext Transfer Protocol</w:t>
      </w:r>
    </w:p>
    <w:p>
      <w:pPr>
        <w:pStyle w:val="EW"/>
        <w:rPr/>
      </w:pPr>
      <w:r>
        <w:rPr/>
        <w:t>MAC</w:t>
        <w:tab/>
        <w:t>Media Access Control</w:t>
      </w:r>
    </w:p>
    <w:p>
      <w:pPr>
        <w:pStyle w:val="EW"/>
        <w:rPr/>
      </w:pPr>
      <w:r>
        <w:rPr/>
        <w:t>NEF</w:t>
        <w:tab/>
        <w:t>Network Exposure Function</w:t>
      </w:r>
    </w:p>
    <w:p>
      <w:pPr>
        <w:pStyle w:val="EW"/>
        <w:rPr/>
      </w:pPr>
      <w:r>
        <w:rPr/>
        <w:t>NRF</w:t>
        <w:tab/>
        <w:t>Network Repository Function</w:t>
      </w:r>
    </w:p>
    <w:p>
      <w:pPr>
        <w:pStyle w:val="EW"/>
        <w:rPr/>
      </w:pPr>
      <w:r>
        <w:rPr/>
        <w:t>NWDAF</w:t>
        <w:tab/>
        <w:t>Network Data Analytics Function</w:t>
      </w:r>
    </w:p>
    <w:p>
      <w:pPr>
        <w:pStyle w:val="EW"/>
        <w:rPr/>
      </w:pPr>
      <w:r>
        <w:rPr/>
        <w:t>PCF</w:t>
        <w:tab/>
        <w:t>Policy Control Function</w:t>
      </w:r>
    </w:p>
    <w:p>
      <w:pPr>
        <w:pStyle w:val="EW"/>
        <w:rPr/>
      </w:pPr>
      <w:r>
        <w:rPr/>
        <w:t>SMF</w:t>
        <w:tab/>
        <w:t>Session Management Function</w:t>
      </w:r>
    </w:p>
    <w:p>
      <w:pPr>
        <w:pStyle w:val="EW"/>
        <w:rPr/>
      </w:pPr>
      <w:r>
        <w:rPr/>
        <w:t>S-NSSAI</w:t>
        <w:tab/>
        <w:t>Single Network Slice Selection Assistance Information</w:t>
      </w:r>
    </w:p>
    <w:p>
      <w:pPr>
        <w:pStyle w:val="EW"/>
        <w:rPr/>
      </w:pPr>
      <w:r>
        <w:rPr/>
        <w:t>SUPI</w:t>
        <w:tab/>
        <w:t>Subscription Permanent Identifier</w:t>
      </w:r>
    </w:p>
    <w:p>
      <w:pPr>
        <w:pStyle w:val="EW"/>
        <w:rPr/>
      </w:pPr>
      <w:r>
        <w:rPr/>
        <w:t>UDR</w:t>
        <w:tab/>
        <w:t>Unified Data Repository</w:t>
      </w:r>
    </w:p>
    <w:p>
      <w:pPr>
        <w:pStyle w:val="Heading1"/>
        <w:ind w:left="1134" w:hanging="1134"/>
        <w:rPr>
          <w:rFonts w:eastAsia="Times New Roman"/>
        </w:rPr>
      </w:pPr>
      <w:bookmarkStart w:id="12" w:name="__RefHeading___Toc97230093"/>
      <w:bookmarkEnd w:id="12"/>
      <w:r>
        <w:rPr>
          <w:rFonts w:eastAsia="Times New Roman"/>
        </w:rPr>
        <w:t>4</w:t>
        <w:tab/>
        <w:t>Binding Support Management Service</w:t>
      </w:r>
    </w:p>
    <w:p>
      <w:pPr>
        <w:pStyle w:val="Heading2"/>
        <w:rPr/>
      </w:pPr>
      <w:bookmarkStart w:id="13" w:name="__RefHeading___Toc97230094"/>
      <w:bookmarkEnd w:id="13"/>
      <w:r>
        <w:rPr/>
        <w:t>4.1</w:t>
        <w:tab/>
        <w:t>Service Description</w:t>
      </w:r>
    </w:p>
    <w:p>
      <w:pPr>
        <w:pStyle w:val="Heading3"/>
        <w:rPr/>
      </w:pPr>
      <w:bookmarkStart w:id="14" w:name="__RefHeading___Toc97230095"/>
      <w:bookmarkEnd w:id="14"/>
      <w:r>
        <w:rPr/>
        <w:t>4.</w:t>
      </w:r>
      <w:r>
        <w:rPr>
          <w:lang w:eastAsia="zh-CN"/>
        </w:rPr>
        <w:t>1.1</w:t>
      </w:r>
      <w:r>
        <w:rPr/>
        <w:tab/>
      </w:r>
      <w:r>
        <w:rPr>
          <w:lang w:eastAsia="zh-CN"/>
        </w:rPr>
        <w:t>Overview</w:t>
      </w:r>
    </w:p>
    <w:p>
      <w:pPr>
        <w:pStyle w:val="Normal"/>
        <w:rPr/>
      </w:pPr>
      <w:r>
        <w:rPr/>
        <w:t>The Binding Support Management Service as defined in 3GPP TS 23.502 [3] and 3GPP TS 2</w:t>
      </w:r>
      <w:r>
        <w:rPr>
          <w:lang w:eastAsia="zh-CN"/>
        </w:rPr>
        <w:t>3</w:t>
      </w:r>
      <w:r>
        <w:rPr/>
        <w:t>.503 [4], is provided by the Binding Support Function (BSF).</w:t>
      </w:r>
    </w:p>
    <w:p>
      <w:pPr>
        <w:pStyle w:val="Normal"/>
        <w:rPr/>
      </w:pPr>
      <w:r>
        <w:rPr/>
        <w:t>The Nbsf_Management service is used to provide a PDU session binding functionality, which ensures that an AF request for a certain PDU Session reaches the relevant PCF holding that PDU Session information, or ensures that the same PCF is selected for multiple PDU sessions.</w:t>
      </w:r>
    </w:p>
    <w:p>
      <w:pPr>
        <w:pStyle w:val="Normal"/>
        <w:rPr/>
      </w:pPr>
      <w:r>
        <w:rPr/>
        <w:t>This service:</w:t>
      </w:r>
    </w:p>
    <w:p>
      <w:pPr>
        <w:pStyle w:val="B1"/>
        <w:rPr/>
      </w:pPr>
      <w:r>
        <w:rPr/>
        <w:t>-</w:t>
        <w:tab/>
        <w:t>allows NF service consumers to register, update and remove binding information; and</w:t>
      </w:r>
    </w:p>
    <w:p>
      <w:pPr>
        <w:pStyle w:val="B1"/>
        <w:rPr>
          <w:lang w:val="en-US" w:eastAsia="zh-CN"/>
        </w:rPr>
      </w:pPr>
      <w:r>
        <w:rPr/>
        <w:t>-</w:t>
        <w:tab/>
        <w:t>allows NF service consumers to retrieve binding information.</w:t>
      </w:r>
    </w:p>
    <w:p>
      <w:pPr>
        <w:pStyle w:val="Heading3"/>
        <w:rPr/>
      </w:pPr>
      <w:bookmarkStart w:id="15" w:name="__RefHeading___Toc97230096"/>
      <w:bookmarkEnd w:id="15"/>
      <w:r>
        <w:rPr/>
        <w:t>4.1.2</w:t>
        <w:tab/>
        <w:t>Service Architecture</w:t>
      </w:r>
    </w:p>
    <w:p>
      <w:pPr>
        <w:pStyle w:val="Normal"/>
        <w:rPr/>
      </w:pPr>
      <w:r>
        <w:rPr>
          <w:rFonts w:eastAsia="Batang;바탕"/>
        </w:rPr>
        <w:t xml:space="preserve">The 5G System Architecture is defined in 3GPP TS 23.501 [2]. The Policy and Charging related 5G architecture is also described in 3GPP TS 23.503 [4] </w:t>
      </w:r>
      <w:r>
        <w:rPr>
          <w:rFonts w:eastAsia="Batang;바탕"/>
          <w:lang w:val="en-US"/>
        </w:rPr>
        <w:t>and</w:t>
      </w:r>
      <w:r>
        <w:rPr>
          <w:rFonts w:eastAsia="Batang;바탕"/>
        </w:rPr>
        <w:t xml:space="preserve"> 3GPP TS 29.513 [5].</w:t>
      </w:r>
    </w:p>
    <w:p>
      <w:pPr>
        <w:pStyle w:val="Normal"/>
        <w:rPr/>
      </w:pPr>
      <w:r>
        <w:rPr>
          <w:rFonts w:eastAsia="Batang;바탕"/>
        </w:rPr>
        <w:t>The Binding Support Management Service (Nbsf_Management) is exhibited by the Binding Support Function (BSF).</w:t>
      </w:r>
    </w:p>
    <w:p>
      <w:pPr>
        <w:pStyle w:val="Normal"/>
        <w:rPr/>
      </w:pPr>
      <w:r>
        <w:rPr>
          <w:rFonts w:eastAsia="Batang;바탕"/>
        </w:rPr>
        <w:t>The known consumer</w:t>
      </w:r>
      <w:r>
        <w:rPr>
          <w:lang w:eastAsia="zh-CN"/>
        </w:rPr>
        <w:t>s</w:t>
      </w:r>
      <w:r>
        <w:rPr>
          <w:rFonts w:eastAsia="Batang;바탕"/>
        </w:rPr>
        <w:t xml:space="preserve"> of the N</w:t>
      </w:r>
      <w:r>
        <w:rPr>
          <w:lang w:eastAsia="zh-CN"/>
        </w:rPr>
        <w:t>bsf</w:t>
      </w:r>
      <w:r>
        <w:rPr>
          <w:lang w:eastAsia="zh-CN"/>
        </w:rPr>
        <w:t>_Management</w:t>
      </w:r>
      <w:r>
        <w:rPr>
          <w:rFonts w:eastAsia="Batang;바탕"/>
        </w:rPr>
        <w:t xml:space="preserve"> service </w:t>
      </w:r>
      <w:r>
        <w:rPr>
          <w:lang w:eastAsia="zh-CN"/>
        </w:rPr>
        <w:t>are</w:t>
      </w:r>
      <w:r>
        <w:rPr>
          <w:rFonts w:eastAsia="Batang;바탕"/>
        </w:rPr>
        <w:t>:</w:t>
      </w:r>
    </w:p>
    <w:p>
      <w:pPr>
        <w:pStyle w:val="B1"/>
        <w:rPr>
          <w:lang w:eastAsia="zh-CN"/>
        </w:rPr>
      </w:pPr>
      <w:r>
        <w:rPr/>
        <w:t>-</w:t>
        <w:tab/>
        <w:t>Policy Control Function (PCF)</w:t>
      </w:r>
    </w:p>
    <w:p>
      <w:pPr>
        <w:pStyle w:val="B1"/>
        <w:rPr>
          <w:lang w:eastAsia="zh-CN"/>
        </w:rPr>
      </w:pPr>
      <w:r>
        <w:rPr/>
        <w:t>-</w:t>
        <w:tab/>
      </w:r>
      <w:r>
        <w:rPr>
          <w:lang w:eastAsia="zh-CN"/>
        </w:rPr>
        <w:t>Network Exposure Function</w:t>
      </w:r>
      <w:r>
        <w:rPr/>
        <w:t xml:space="preserve"> (</w:t>
      </w:r>
      <w:r>
        <w:rPr>
          <w:lang w:eastAsia="zh-CN"/>
        </w:rPr>
        <w:t>NEF</w:t>
      </w:r>
      <w:r>
        <w:rPr/>
        <w:t>)</w:t>
      </w:r>
    </w:p>
    <w:p>
      <w:pPr>
        <w:pStyle w:val="B1"/>
        <w:rPr/>
      </w:pPr>
      <w:r>
        <w:rPr/>
        <w:t>-</w:t>
        <w:tab/>
      </w:r>
      <w:r>
        <w:rPr>
          <w:lang w:eastAsia="zh-CN"/>
        </w:rPr>
        <w:t>Application Function</w:t>
      </w:r>
      <w:r>
        <w:rPr/>
        <w:t xml:space="preserve"> (</w:t>
      </w:r>
      <w:r>
        <w:rPr>
          <w:lang w:eastAsia="zh-CN"/>
        </w:rPr>
        <w:t>AF</w:t>
      </w:r>
      <w:r>
        <w:rPr/>
        <w:t>); and</w:t>
      </w:r>
    </w:p>
    <w:p>
      <w:pPr>
        <w:pStyle w:val="B1"/>
        <w:rPr>
          <w:lang w:eastAsia="zh-CN"/>
        </w:rPr>
      </w:pPr>
      <w:r>
        <w:rPr>
          <w:lang w:eastAsia="zh-CN"/>
        </w:rPr>
        <w:t>-</w:t>
        <w:tab/>
        <w:t>Network Data Analytics Function (NWDAF)</w:t>
      </w:r>
    </w:p>
    <w:p>
      <w:pPr>
        <w:pStyle w:val="Normal"/>
        <w:rPr/>
      </w:pPr>
      <w:r>
        <w:rPr>
          <w:lang w:eastAsia="zh-CN"/>
        </w:rPr>
        <w:t xml:space="preserve">As described in </w:t>
      </w:r>
      <w:r>
        <w:rPr>
          <w:lang w:eastAsia="zh-CN"/>
        </w:rPr>
        <w:t>3GPP </w:t>
      </w:r>
      <w:r>
        <w:rPr>
          <w:lang w:eastAsia="zh-CN"/>
        </w:rPr>
        <w:t>TS</w:t>
      </w:r>
      <w:r>
        <w:rPr>
          <w:lang w:eastAsia="zh-CN"/>
        </w:rPr>
        <w:t> </w:t>
      </w:r>
      <w:r>
        <w:rPr>
          <w:lang w:eastAsia="zh-CN"/>
        </w:rPr>
        <w:t>23.503</w:t>
      </w:r>
      <w:r>
        <w:rPr>
          <w:rFonts w:eastAsia="Batang;바탕"/>
        </w:rPr>
        <w:t> [4]</w:t>
      </w:r>
      <w:r>
        <w:rPr>
          <w:lang w:eastAsia="zh-CN"/>
        </w:rPr>
        <w:t>,</w:t>
      </w:r>
      <w:r>
        <w:rPr>
          <w:lang w:eastAsia="zh-CN"/>
        </w:rPr>
        <w:t xml:space="preserve"> the </w:t>
      </w:r>
      <w:r>
        <w:rPr>
          <w:rFonts w:eastAsia="Batang;바탕"/>
        </w:rPr>
        <w:t xml:space="preserve">BSF </w:t>
      </w:r>
      <w:r>
        <w:rPr>
          <w:lang w:eastAsia="zh-CN"/>
        </w:rPr>
        <w:t xml:space="preserve">is a </w:t>
      </w:r>
      <w:r>
        <w:rPr>
          <w:rFonts w:eastAsia="Batang;바탕"/>
          <w:lang w:eastAsia="zh-CN"/>
        </w:rPr>
        <w:t>function</w:t>
      </w:r>
      <w:r>
        <w:rPr>
          <w:lang w:eastAsia="zh-CN"/>
        </w:rPr>
        <w:t xml:space="preserve"> </w:t>
      </w:r>
      <w:r>
        <w:rPr>
          <w:rFonts w:eastAsia="Batang;바탕"/>
        </w:rPr>
        <w:t>that can be deployed standalone or as a functionality provided by other network functions, such as PCF, UDR, NRF, SMF.</w:t>
      </w:r>
    </w:p>
    <w:p>
      <w:pPr>
        <w:pStyle w:val="NO"/>
        <w:rPr/>
      </w:pPr>
      <w:r>
        <w:rPr/>
        <w:t>NOTE</w:t>
      </w:r>
      <w:r>
        <w:rPr>
          <w:lang w:val="en-US" w:eastAsia="zh-CN"/>
        </w:rPr>
        <w:t> 1</w:t>
      </w:r>
      <w:r>
        <w:rPr/>
        <w:t>:</w:t>
        <w:tab/>
        <w:t>The PCF accesses the Nbsf_Management service at the BSF via an internal interface when it is collocated with BSF.</w:t>
      </w:r>
    </w:p>
    <w:p>
      <w:pPr>
        <w:pStyle w:val="NO"/>
        <w:rPr/>
      </w:pPr>
      <w:r>
        <w:rPr/>
        <w:t>N</w:t>
      </w:r>
      <w:r>
        <w:rPr/>
        <w:t>OTE 2:</w:t>
        <w:tab/>
        <w:t xml:space="preserve">The DRA decides to select a BSF based on user IP address range when the DRA has no binding information for the subscriber to get the relevant PCF address. DRA </w:t>
      </w:r>
      <w:r>
        <w:rPr/>
        <w:t>and</w:t>
      </w:r>
      <w:r>
        <w:rPr/>
        <w:t xml:space="preserve"> BSF coexistence is described in 3GPP TS 29.513 [5], Annex A.</w:t>
      </w:r>
    </w:p>
    <w:p>
      <w:pPr>
        <w:pStyle w:val="TH"/>
        <w:rPr>
          <w:lang w:eastAsia="zh-CN"/>
        </w:rPr>
      </w:pPr>
      <w:r>
        <w:rPr/>
        <w:object w:dxaOrig="7409" w:dyaOrig="45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59.35pt;height:160.55pt" filled="f" o:ole="">
            <v:imagedata r:id="rId8" o:title=""/>
          </v:shape>
          <o:OLEObject Type="Embed" ProgID="" ShapeID="ole_rId7" DrawAspect="Content" ObjectID="_1358630029" r:id="rId7"/>
        </w:object>
      </w:r>
    </w:p>
    <w:p>
      <w:pPr>
        <w:pStyle w:val="TF"/>
        <w:rPr>
          <w:lang w:val="en-US" w:eastAsia="zh-CN"/>
        </w:rPr>
      </w:pPr>
      <w:r>
        <w:rPr/>
        <w:t>Figure 4.</w:t>
      </w:r>
      <w:r>
        <w:rPr/>
        <w:t>1</w:t>
      </w:r>
      <w:r>
        <w:rPr/>
        <w:t>.</w:t>
      </w:r>
      <w:r>
        <w:rPr/>
        <w:t>2</w:t>
      </w:r>
      <w:r>
        <w:rPr/>
        <w:t>-1: Reference Architecture for the Nbsf_Management service; SBI representation</w:t>
      </w:r>
    </w:p>
    <w:p>
      <w:pPr>
        <w:pStyle w:val="Heading3"/>
        <w:rPr/>
      </w:pPr>
      <w:bookmarkStart w:id="16" w:name="__RefHeading___Toc97230097"/>
      <w:bookmarkEnd w:id="16"/>
      <w:r>
        <w:rPr/>
        <w:t>4.</w:t>
      </w:r>
      <w:r>
        <w:rPr>
          <w:lang w:eastAsia="zh-CN"/>
        </w:rPr>
        <w:t>1.3</w:t>
      </w:r>
      <w:r>
        <w:rPr/>
        <w:tab/>
        <w:t>Network Functions</w:t>
      </w:r>
    </w:p>
    <w:p>
      <w:pPr>
        <w:pStyle w:val="Heading4"/>
        <w:ind w:left="1418" w:hanging="1418"/>
        <w:rPr/>
      </w:pPr>
      <w:bookmarkStart w:id="17" w:name="__RefHeading___Toc97230098"/>
      <w:bookmarkStart w:id="18" w:name="historyclause"/>
      <w:bookmarkEnd w:id="17"/>
      <w:bookmarkEnd w:id="18"/>
      <w:r>
        <w:rPr/>
        <w:t>4.</w:t>
      </w:r>
      <w:r>
        <w:rPr>
          <w:lang w:eastAsia="zh-CN"/>
        </w:rPr>
        <w:t>1.3.1</w:t>
      </w:r>
      <w:r>
        <w:rPr/>
        <w:tab/>
      </w:r>
      <w:r>
        <w:rPr>
          <w:lang w:eastAsia="zh-CN"/>
        </w:rPr>
        <w:t>Binding Support Function (BSF)</w:t>
      </w:r>
    </w:p>
    <w:p>
      <w:pPr>
        <w:pStyle w:val="Normal"/>
        <w:rPr>
          <w:lang w:eastAsia="zh-CN"/>
        </w:rPr>
      </w:pPr>
      <w:r>
        <w:rPr>
          <w:lang w:eastAsia="zh-CN"/>
        </w:rPr>
        <w:t>The BSF:</w:t>
      </w:r>
    </w:p>
    <w:p>
      <w:pPr>
        <w:pStyle w:val="B1"/>
        <w:rPr/>
      </w:pPr>
      <w:r>
        <w:rPr/>
        <w:t>-</w:t>
        <w:tab/>
        <w:t>stores the binding information for a certain PDU Session</w:t>
      </w:r>
      <w:r>
        <w:rPr/>
        <w:t>; and</w:t>
      </w:r>
    </w:p>
    <w:p>
      <w:pPr>
        <w:pStyle w:val="B1"/>
        <w:rPr/>
      </w:pPr>
      <w:r>
        <w:rPr/>
        <w:t>-</w:t>
      </w:r>
      <w:r>
        <w:rPr/>
        <w:tab/>
        <w:t>enables the discovery of binding information (e.g. the address information of the selected PCF)</w:t>
      </w:r>
      <w:r>
        <w:rPr/>
        <w:t>.</w:t>
      </w:r>
    </w:p>
    <w:p>
      <w:pPr>
        <w:pStyle w:val="Normal"/>
        <w:rPr>
          <w:lang w:eastAsia="zh-CN"/>
        </w:rPr>
      </w:pPr>
      <w:r>
        <w:rPr>
          <w:lang w:eastAsia="zh-CN"/>
        </w:rPr>
        <w:t>The BSF</w:t>
      </w:r>
      <w:r>
        <w:rPr>
          <w:lang w:eastAsia="zh-CN"/>
        </w:rPr>
        <w:t xml:space="preserve"> allows </w:t>
      </w:r>
      <w:r>
        <w:rPr>
          <w:lang w:eastAsia="zh-CN"/>
        </w:rPr>
        <w:t xml:space="preserve">NF service consumers (e.g. </w:t>
      </w:r>
      <w:r>
        <w:rPr>
          <w:lang w:eastAsia="zh-CN"/>
        </w:rPr>
        <w:t>PCF)</w:t>
      </w:r>
      <w:r>
        <w:rPr>
          <w:lang w:eastAsia="zh-CN"/>
        </w:rPr>
        <w:t xml:space="preserve"> to</w:t>
      </w:r>
      <w:r>
        <w:rPr>
          <w:lang w:eastAsia="zh-CN"/>
        </w:rPr>
        <w:t xml:space="preserve"> </w:t>
      </w:r>
      <w:r>
        <w:rPr>
          <w:rFonts w:eastAsia="Batang;바탕"/>
        </w:rPr>
        <w:t>regist</w:t>
      </w:r>
      <w:r>
        <w:rPr>
          <w:lang w:eastAsia="zh-CN"/>
        </w:rPr>
        <w:t>er</w:t>
      </w:r>
      <w:r>
        <w:rPr>
          <w:rFonts w:eastAsia="Batang;바탕"/>
        </w:rPr>
        <w:t>, update and remove a binding information</w:t>
      </w:r>
      <w:r>
        <w:rPr>
          <w:lang w:eastAsia="zh-CN"/>
        </w:rPr>
        <w:t xml:space="preserve">, and </w:t>
      </w:r>
      <w:r>
        <w:rPr>
          <w:rFonts w:eastAsia="Batang;바탕"/>
        </w:rPr>
        <w:t>allows NF service consumers</w:t>
      </w:r>
      <w:r>
        <w:rPr>
          <w:lang w:eastAsia="zh-CN"/>
        </w:rPr>
        <w:t xml:space="preserve"> </w:t>
      </w:r>
      <w:r>
        <w:rPr>
          <w:lang w:eastAsia="zh-CN"/>
        </w:rPr>
        <w:t xml:space="preserve">(e.g. AF, NEF, NWDAF) </w:t>
      </w:r>
      <w:r>
        <w:rPr>
          <w:lang w:eastAsia="zh-CN"/>
        </w:rPr>
        <w:t>to</w:t>
      </w:r>
      <w:r>
        <w:rPr/>
        <w:t xml:space="preserve"> </w:t>
      </w:r>
      <w:r>
        <w:rPr>
          <w:lang w:eastAsia="zh-CN"/>
        </w:rPr>
        <w:t>discover a binding information (e.g.</w:t>
      </w:r>
      <w:r>
        <w:rPr/>
        <w:t xml:space="preserve"> </w:t>
      </w:r>
      <w:r>
        <w:rPr>
          <w:lang w:eastAsia="zh-CN"/>
        </w:rPr>
        <w:t>the address information of</w:t>
      </w:r>
      <w:r>
        <w:rPr>
          <w:lang w:eastAsia="zh-CN"/>
        </w:rPr>
        <w:t xml:space="preserve"> </w:t>
      </w:r>
      <w:r>
        <w:rPr>
          <w:rFonts w:eastAsia="Batang;바탕"/>
        </w:rPr>
        <w:t>the selected PCF</w:t>
      </w:r>
      <w:r>
        <w:rPr>
          <w:rFonts w:eastAsia="DengXian;DengXian" w:cs="DengXian;DengXian" w:ascii="DengXian;DengXian" w:hAnsi="DengXian;DengXian"/>
          <w:lang w:eastAsia="zh-CN"/>
        </w:rPr>
        <w:t>)</w:t>
      </w:r>
      <w:r>
        <w:rPr>
          <w:lang w:eastAsia="zh-CN"/>
        </w:rPr>
        <w:t>.</w:t>
      </w:r>
    </w:p>
    <w:p>
      <w:pPr>
        <w:pStyle w:val="Normal"/>
        <w:rPr>
          <w:lang w:eastAsia="zh-CN"/>
        </w:rPr>
      </w:pPr>
      <w:r>
        <w:rPr>
          <w:rFonts w:eastAsia="Batang;바탕"/>
        </w:rPr>
        <w:t>The BSF can be deployed standalone or collocated with other network functions, such as PCF, UDR, NRF and SMF.</w:t>
      </w:r>
    </w:p>
    <w:p>
      <w:pPr>
        <w:pStyle w:val="Heading4"/>
        <w:ind w:left="1418" w:hanging="1418"/>
        <w:rPr/>
      </w:pPr>
      <w:bookmarkStart w:id="19" w:name="__RefHeading___Toc97230099"/>
      <w:bookmarkEnd w:id="19"/>
      <w:r>
        <w:rPr/>
        <w:t>4.</w:t>
      </w:r>
      <w:r>
        <w:rPr>
          <w:lang w:eastAsia="zh-CN"/>
        </w:rPr>
        <w:t>1.3.2</w:t>
      </w:r>
      <w:r>
        <w:rPr/>
        <w:tab/>
      </w:r>
      <w:r>
        <w:rPr>
          <w:lang w:eastAsia="zh-CN"/>
        </w:rPr>
        <w:t>NF Service Consumers</w:t>
      </w:r>
    </w:p>
    <w:p>
      <w:pPr>
        <w:pStyle w:val="Normal"/>
        <w:rPr>
          <w:lang w:eastAsia="zh-CN"/>
        </w:rPr>
      </w:pPr>
      <w:r>
        <w:rPr>
          <w:rFonts w:eastAsia="Batang;바탕"/>
        </w:rPr>
        <w:t>The Policy Control Function (PCF):</w:t>
      </w:r>
    </w:p>
    <w:p>
      <w:pPr>
        <w:pStyle w:val="B1"/>
        <w:rPr/>
      </w:pPr>
      <w:r>
        <w:rPr>
          <w:lang w:eastAsia="zh-CN"/>
        </w:rPr>
        <w:t>-</w:t>
        <w:tab/>
        <w:t>r</w:t>
      </w:r>
      <w:r>
        <w:rPr/>
        <w:t>egiste</w:t>
      </w:r>
      <w:r>
        <w:rPr>
          <w:lang w:eastAsia="zh-CN"/>
        </w:rPr>
        <w:t xml:space="preserve">rs </w:t>
      </w:r>
      <w:r>
        <w:rPr/>
        <w:t>binding information</w:t>
      </w:r>
      <w:r>
        <w:rPr>
          <w:lang w:eastAsia="zh-CN"/>
        </w:rPr>
        <w:t xml:space="preserve"> in </w:t>
      </w:r>
      <w:r>
        <w:rPr>
          <w:lang w:val="en-US" w:eastAsia="zh-CN"/>
        </w:rPr>
        <w:t xml:space="preserve">the </w:t>
      </w:r>
      <w:r>
        <w:rPr>
          <w:lang w:eastAsia="zh-CN"/>
        </w:rPr>
        <w:t xml:space="preserve">BSF for a UE </w:t>
      </w:r>
      <w:r>
        <w:rPr/>
        <w:t>when an IPv4 address and/or IPv6 prefix is allocated, or a MAC address is used for the PDU session;</w:t>
      </w:r>
    </w:p>
    <w:p>
      <w:pPr>
        <w:pStyle w:val="B1"/>
        <w:rPr>
          <w:lang w:eastAsia="zh-CN"/>
        </w:rPr>
      </w:pPr>
      <w:r>
        <w:rPr>
          <w:lang w:eastAsia="zh-CN"/>
        </w:rPr>
        <w:t>-</w:t>
        <w:tab/>
        <w:t>updates binding information in the BSF when a UE address information is changed for the PDU Session; and</w:t>
      </w:r>
    </w:p>
    <w:p>
      <w:pPr>
        <w:pStyle w:val="B1"/>
        <w:rPr>
          <w:lang w:eastAsia="zh-CN"/>
        </w:rPr>
      </w:pPr>
      <w:r>
        <w:rPr>
          <w:lang w:eastAsia="zh-CN"/>
        </w:rPr>
        <w:t>-</w:t>
        <w:tab/>
        <w:t>removes binding information in the BSF when an IPv4 address and/or IPv6 prefix is released, or a MAC address is not used for the PDU Session.</w:t>
      </w:r>
    </w:p>
    <w:p>
      <w:pPr>
        <w:pStyle w:val="Normal"/>
        <w:rPr>
          <w:lang w:eastAsia="zh-CN"/>
        </w:rPr>
      </w:pPr>
      <w:r>
        <w:rPr>
          <w:rFonts w:eastAsia="Batang;바탕"/>
        </w:rPr>
        <w:t>The Network Exposure Function (NEF)</w:t>
      </w:r>
      <w:r>
        <w:rPr>
          <w:lang w:eastAsia="zh-CN"/>
        </w:rPr>
        <w:t>:</w:t>
      </w:r>
    </w:p>
    <w:p>
      <w:pPr>
        <w:pStyle w:val="B1"/>
        <w:rPr>
          <w:lang w:eastAsia="zh-CN"/>
        </w:rPr>
      </w:pPr>
      <w:r>
        <w:rPr/>
        <w:t>-</w:t>
        <w:tab/>
      </w:r>
      <w:r>
        <w:rPr>
          <w:lang w:eastAsia="zh-CN"/>
        </w:rPr>
        <w:t>p</w:t>
      </w:r>
      <w:r>
        <w:rPr/>
        <w:t xml:space="preserve">rovides means for the Application Functions to securely </w:t>
      </w:r>
      <w:r>
        <w:rPr>
          <w:lang w:eastAsia="zh-CN"/>
        </w:rPr>
        <w:t>i</w:t>
      </w:r>
      <w:r>
        <w:rPr/>
        <w:t>nteract with the Policy framework for policy control</w:t>
      </w:r>
      <w:r>
        <w:rPr/>
        <w:t xml:space="preserve"> to 3GPP network</w:t>
      </w:r>
      <w:r>
        <w:rPr>
          <w:lang w:eastAsia="zh-CN"/>
        </w:rPr>
        <w:t xml:space="preserve">. </w:t>
      </w:r>
      <w:r>
        <w:rPr>
          <w:lang w:eastAsia="zh-CN"/>
        </w:rPr>
        <w:t>D</w:t>
      </w:r>
      <w:r>
        <w:rPr>
          <w:lang w:eastAsia="zh-CN"/>
        </w:rPr>
        <w:t xml:space="preserve">uring the procedure, it </w:t>
      </w:r>
      <w:r>
        <w:rPr/>
        <w:t xml:space="preserve">needs to discover the selected PCF </w:t>
      </w:r>
      <w:r>
        <w:rPr>
          <w:lang w:eastAsia="zh-CN"/>
        </w:rPr>
        <w:t xml:space="preserve">by </w:t>
      </w:r>
      <w:r>
        <w:rPr/>
        <w:t>us</w:t>
      </w:r>
      <w:r>
        <w:rPr>
          <w:lang w:eastAsia="zh-CN"/>
        </w:rPr>
        <w:t>ing</w:t>
      </w:r>
      <w:r>
        <w:rPr/>
        <w:t xml:space="preserve"> the Nbsf_Management_Discovery service operation</w:t>
      </w:r>
      <w:r>
        <w:rPr>
          <w:lang w:eastAsia="zh-CN"/>
        </w:rPr>
        <w:t>.</w:t>
      </w:r>
    </w:p>
    <w:p>
      <w:pPr>
        <w:pStyle w:val="Normal"/>
        <w:rPr>
          <w:lang w:eastAsia="zh-CN"/>
        </w:rPr>
      </w:pPr>
      <w:r>
        <w:rPr>
          <w:rFonts w:eastAsia="Batang;바탕"/>
        </w:rPr>
        <w:t>The Application Function (AF)</w:t>
      </w:r>
      <w:r>
        <w:rPr>
          <w:lang w:eastAsia="zh-CN"/>
        </w:rPr>
        <w:t>:</w:t>
      </w:r>
    </w:p>
    <w:p>
      <w:pPr>
        <w:pStyle w:val="B1"/>
        <w:rPr>
          <w:lang w:eastAsia="zh-CN"/>
        </w:rPr>
      </w:pPr>
      <w:r>
        <w:rPr>
          <w:lang w:eastAsia="zh-CN"/>
        </w:rPr>
        <w:t>-</w:t>
        <w:tab/>
      </w:r>
      <w:r>
        <w:rPr/>
        <w:t xml:space="preserve">discovers the selected PCF </w:t>
      </w:r>
      <w:r>
        <w:rPr>
          <w:lang w:eastAsia="zh-CN"/>
        </w:rPr>
        <w:t xml:space="preserve">by </w:t>
      </w:r>
      <w:r>
        <w:rPr/>
        <w:t>us</w:t>
      </w:r>
      <w:r>
        <w:rPr>
          <w:lang w:eastAsia="zh-CN"/>
        </w:rPr>
        <w:t>ing</w:t>
      </w:r>
      <w:r>
        <w:rPr/>
        <w:t xml:space="preserve"> the Nbsf_Management_Discovery service operation when it is allowed to interact directly with the policy framework for policy control</w:t>
      </w:r>
      <w:r>
        <w:rPr>
          <w:lang w:eastAsia="zh-CN"/>
        </w:rPr>
        <w:t>.</w:t>
      </w:r>
    </w:p>
    <w:p>
      <w:pPr>
        <w:pStyle w:val="Normal"/>
        <w:rPr/>
      </w:pPr>
      <w:r>
        <w:rPr/>
        <w:t>The Network Data Analytics Function (NWDAF):</w:t>
      </w:r>
    </w:p>
    <w:p>
      <w:pPr>
        <w:pStyle w:val="B1"/>
        <w:rPr>
          <w:lang w:eastAsia="zh-CN"/>
        </w:rPr>
      </w:pPr>
      <w:r>
        <w:rPr/>
        <w:t>-</w:t>
      </w:r>
      <w:r>
        <w:rPr/>
        <w:tab/>
        <w:t>discovers the selected PCF by using the Nbsf_Management_Discovery service operation.</w:t>
      </w:r>
    </w:p>
    <w:p>
      <w:pPr>
        <w:pStyle w:val="Heading2"/>
        <w:rPr/>
      </w:pPr>
      <w:bookmarkStart w:id="20" w:name="__RefHeading___Toc97230100"/>
      <w:bookmarkEnd w:id="20"/>
      <w:r>
        <w:rPr/>
        <w:t>4.</w:t>
      </w:r>
      <w:r>
        <w:rPr>
          <w:lang w:eastAsia="zh-CN"/>
        </w:rPr>
        <w:t>2</w:t>
      </w:r>
      <w:r>
        <w:rPr/>
        <w:tab/>
      </w:r>
      <w:r>
        <w:rPr>
          <w:lang w:eastAsia="zh-CN"/>
        </w:rPr>
        <w:t>Service Operations</w:t>
      </w:r>
    </w:p>
    <w:p>
      <w:pPr>
        <w:pStyle w:val="Heading3"/>
        <w:rPr>
          <w:lang w:eastAsia="zh-CN"/>
        </w:rPr>
      </w:pPr>
      <w:bookmarkStart w:id="21" w:name="__RefHeading___Toc97230101"/>
      <w:bookmarkEnd w:id="21"/>
      <w:r>
        <w:rPr/>
        <w:t>4.</w:t>
      </w:r>
      <w:r>
        <w:rPr>
          <w:lang w:eastAsia="zh-CN"/>
        </w:rPr>
        <w:t>2</w:t>
      </w:r>
      <w:r>
        <w:rPr/>
        <w:t>.1</w:t>
        <w:tab/>
        <w:t>Introduction</w:t>
      </w:r>
    </w:p>
    <w:p>
      <w:pPr>
        <w:pStyle w:val="TH"/>
        <w:rPr/>
      </w:pPr>
      <w:r>
        <w:rPr/>
        <w:t>Table 4.2.1-1: Operations of the Nbsf_Management Service</w:t>
      </w:r>
    </w:p>
    <w:tbl>
      <w:tblPr>
        <w:tblW w:w="9613" w:type="dxa"/>
        <w:jc w:val="left"/>
        <w:tblInd w:w="-120" w:type="dxa"/>
        <w:tblLayout w:type="fixed"/>
        <w:tblCellMar>
          <w:top w:w="0" w:type="dxa"/>
          <w:left w:w="115" w:type="dxa"/>
          <w:bottom w:w="0" w:type="dxa"/>
          <w:right w:w="115" w:type="dxa"/>
        </w:tblCellMar>
      </w:tblPr>
      <w:tblGrid>
        <w:gridCol w:w="2809"/>
        <w:gridCol w:w="4819"/>
        <w:gridCol w:w="1985"/>
      </w:tblGrid>
      <w:tr>
        <w:trPr>
          <w:tblHeader w:val="true"/>
          <w:cantSplit w:val="true"/>
        </w:trPr>
        <w:tc>
          <w:tcPr>
            <w:tcW w:w="2809"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operation name</w:t>
            </w:r>
          </w:p>
        </w:tc>
        <w:tc>
          <w:tcPr>
            <w:tcW w:w="4819"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Initiated by</w:t>
            </w:r>
          </w:p>
        </w:tc>
      </w:tr>
      <w:tr>
        <w:trPr>
          <w:cantSplit w:val="true"/>
        </w:trPr>
        <w:tc>
          <w:tcPr>
            <w:tcW w:w="2809" w:type="dxa"/>
            <w:tcBorders>
              <w:top w:val="single" w:sz="4" w:space="0" w:color="000000"/>
              <w:left w:val="single" w:sz="4" w:space="0" w:color="000000"/>
              <w:bottom w:val="single" w:sz="4" w:space="0" w:color="000000"/>
              <w:right w:val="single" w:sz="4" w:space="0" w:color="000000"/>
            </w:tcBorders>
          </w:tcPr>
          <w:p>
            <w:pPr>
              <w:pStyle w:val="TAL"/>
              <w:rPr/>
            </w:pPr>
            <w:r>
              <w:rPr/>
              <w:t>Nbsf_</w:t>
            </w:r>
            <w:r>
              <w:rPr/>
              <w:t>M</w:t>
            </w:r>
            <w:r>
              <w:rPr/>
              <w:t>anagement</w:t>
            </w:r>
            <w:r>
              <w:rPr/>
              <w:t>_Register</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w:t>
            </w:r>
            <w:r>
              <w:rPr/>
              <w:t xml:space="preserve"> to register </w:t>
            </w:r>
            <w:r>
              <w:rPr/>
              <w:t>the binding information for a UE.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NF service consumer (PCF)</w:t>
            </w:r>
          </w:p>
        </w:tc>
      </w:tr>
      <w:tr>
        <w:trPr>
          <w:cantSplit w:val="true"/>
        </w:trPr>
        <w:tc>
          <w:tcPr>
            <w:tcW w:w="2809" w:type="dxa"/>
            <w:tcBorders>
              <w:top w:val="single" w:sz="4" w:space="0" w:color="000000"/>
              <w:left w:val="single" w:sz="4" w:space="0" w:color="000000"/>
              <w:bottom w:val="single" w:sz="4" w:space="0" w:color="000000"/>
              <w:right w:val="single" w:sz="4" w:space="0" w:color="000000"/>
            </w:tcBorders>
          </w:tcPr>
          <w:p>
            <w:pPr>
              <w:pStyle w:val="TAL"/>
              <w:rPr/>
            </w:pPr>
            <w:r>
              <w:rPr/>
              <w:t>Nbsf_</w:t>
            </w:r>
            <w:r>
              <w:rPr/>
              <w:t>M</w:t>
            </w:r>
            <w:r>
              <w:rPr/>
              <w:t>anagement</w:t>
            </w:r>
            <w:r>
              <w:rPr/>
              <w:t>_Deregister</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w:t>
            </w:r>
            <w:r>
              <w:rPr/>
              <w:t xml:space="preserve"> to deregister the</w:t>
            </w:r>
            <w:r>
              <w:rPr/>
              <w:t xml:space="preserve"> binding information</w:t>
            </w:r>
            <w:r>
              <w:rPr/>
              <w:t xml:space="preserve"> </w:t>
            </w:r>
            <w:r>
              <w:rPr/>
              <w:t>for a UE.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NF service consumer (PCF)</w:t>
            </w:r>
          </w:p>
        </w:tc>
      </w:tr>
      <w:tr>
        <w:trPr>
          <w:cantSplit w:val="true"/>
        </w:trPr>
        <w:tc>
          <w:tcPr>
            <w:tcW w:w="2809" w:type="dxa"/>
            <w:tcBorders>
              <w:top w:val="single" w:sz="4" w:space="0" w:color="000000"/>
              <w:left w:val="single" w:sz="4" w:space="0" w:color="000000"/>
              <w:bottom w:val="single" w:sz="4" w:space="0" w:color="000000"/>
              <w:right w:val="single" w:sz="4" w:space="0" w:color="000000"/>
            </w:tcBorders>
          </w:tcPr>
          <w:p>
            <w:pPr>
              <w:pStyle w:val="TAL"/>
              <w:rPr/>
            </w:pPr>
            <w:r>
              <w:rPr/>
              <w:t>Nbsf_</w:t>
            </w:r>
            <w:r>
              <w:rPr/>
              <w:t>M</w:t>
            </w:r>
            <w:r>
              <w:rPr/>
              <w:t>anagement</w:t>
            </w:r>
            <w:r>
              <w:rPr/>
              <w:t>_Discovery</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w:t>
            </w:r>
            <w:r>
              <w:rPr/>
              <w:t xml:space="preserve"> an NEF or AF</w:t>
            </w:r>
            <w:r>
              <w:rPr/>
              <w:t xml:space="preserve"> or NWDAF</w:t>
            </w:r>
            <w:r>
              <w:rPr/>
              <w:t xml:space="preserve"> to discover a </w:t>
            </w:r>
            <w:r>
              <w:rPr/>
              <w:t>selected PCF.</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NF service consumer (</w:t>
            </w:r>
            <w:r>
              <w:rPr/>
              <w:t>NEF, AF</w:t>
            </w:r>
            <w:r>
              <w:rPr/>
              <w:t>, NWDAF)</w:t>
            </w:r>
          </w:p>
        </w:tc>
      </w:tr>
      <w:tr>
        <w:trPr>
          <w:cantSplit w:val="true"/>
        </w:trPr>
        <w:tc>
          <w:tcPr>
            <w:tcW w:w="2809" w:type="dxa"/>
            <w:tcBorders>
              <w:top w:val="single" w:sz="4" w:space="0" w:color="000000"/>
              <w:left w:val="single" w:sz="4" w:space="0" w:color="000000"/>
              <w:bottom w:val="single" w:sz="4" w:space="0" w:color="000000"/>
              <w:right w:val="single" w:sz="4" w:space="0" w:color="000000"/>
            </w:tcBorders>
          </w:tcPr>
          <w:p>
            <w:pPr>
              <w:pStyle w:val="TAL"/>
              <w:rPr/>
            </w:pPr>
            <w:r>
              <w:rPr/>
              <w:t>Nbsf_Management_Update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to update an existing session binding information for a UE.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NF service consumer (PCF)</w:t>
            </w:r>
          </w:p>
        </w:tc>
      </w:tr>
    </w:tbl>
    <w:p>
      <w:pPr>
        <w:pStyle w:val="Normal"/>
        <w:rPr/>
      </w:pPr>
      <w:r>
        <w:rPr/>
      </w:r>
    </w:p>
    <w:p>
      <w:pPr>
        <w:pStyle w:val="Heading3"/>
        <w:rPr/>
      </w:pPr>
      <w:bookmarkStart w:id="22" w:name="__RefHeading___Toc97230102"/>
      <w:bookmarkEnd w:id="22"/>
      <w:r>
        <w:rPr/>
        <w:t>4.2.2</w:t>
        <w:tab/>
        <w:t>Nbsf_Management_Register Service Operation</w:t>
      </w:r>
    </w:p>
    <w:p>
      <w:pPr>
        <w:pStyle w:val="Heading4"/>
        <w:ind w:left="1418" w:hanging="1418"/>
        <w:rPr/>
      </w:pPr>
      <w:bookmarkStart w:id="23" w:name="__RefHeading___Toc97230103"/>
      <w:bookmarkEnd w:id="23"/>
      <w:r>
        <w:rPr/>
        <w:t>4.2.2.1</w:t>
        <w:tab/>
        <w:t>General</w:t>
      </w:r>
    </w:p>
    <w:p>
      <w:pPr>
        <w:pStyle w:val="Normal"/>
        <w:rPr/>
      </w:pPr>
      <w:r>
        <w:rPr/>
        <w:t xml:space="preserve">This service operation allows a NF service consumer (e.g. PCF) to register the </w:t>
      </w:r>
      <w:r>
        <w:rPr>
          <w:rFonts w:eastAsia="Batang;바탕"/>
        </w:rPr>
        <w:t>session</w:t>
      </w:r>
      <w:r>
        <w:rPr/>
        <w:t xml:space="preserve"> binding information for a UE in the </w:t>
      </w:r>
      <w:r>
        <w:rPr>
          <w:rFonts w:eastAsia="Batang;바탕"/>
        </w:rPr>
        <w:t>BS</w:t>
      </w:r>
      <w:r>
        <w:rPr/>
        <w:t xml:space="preserve">F by providing the user identity, the DNN, the UE address(es) and the selected PCF address for a certain PDU Session to the </w:t>
      </w:r>
      <w:r>
        <w:rPr>
          <w:rFonts w:eastAsia="Batang;바탕"/>
        </w:rPr>
        <w:t>BSF</w:t>
      </w:r>
      <w:r>
        <w:rPr/>
        <w:t xml:space="preserve">, </w:t>
      </w:r>
      <w:r>
        <w:rPr>
          <w:rFonts w:eastAsia="Batang;바탕"/>
        </w:rPr>
        <w:t xml:space="preserve">and BSF stores the </w:t>
      </w:r>
      <w:r>
        <w:rPr/>
        <w:t>information</w:t>
      </w:r>
      <w:r>
        <w:rPr>
          <w:rFonts w:eastAsia="Batang;바탕"/>
        </w:rPr>
        <w:t>.</w:t>
      </w:r>
    </w:p>
    <w:p>
      <w:pPr>
        <w:pStyle w:val="Normal"/>
        <w:rPr/>
      </w:pPr>
      <w:r>
        <w:rPr>
          <w:rFonts w:eastAsia="Batang;바탕"/>
        </w:rPr>
        <w:t>If the BindingUpdate feature is not supported and the NF service consumer (e.g. PCF) receives a new UE address (e.g. IPv6 prefix) and has already registered session binding information for this PDU session, the NF service consumer (e.g. PCF) shall register a new session binding information in the BSF.</w:t>
      </w:r>
    </w:p>
    <w:p>
      <w:pPr>
        <w:pStyle w:val="Normal"/>
        <w:rPr/>
      </w:pPr>
      <w:r>
        <w:rPr>
          <w:rFonts w:eastAsia="Batang;바탕"/>
        </w:rPr>
        <w:t>If the SamePcf feature or the ExtendedSamePcf feature is supported, this service operation allows the PCF to check whether PCF addressing information for Npcf_SMPolicyControl service is already registered in the BSF by another PCF for a combination of the UE ID, DNN and S-NSSAI parameters of the PDU session.</w:t>
      </w:r>
    </w:p>
    <w:p>
      <w:pPr>
        <w:pStyle w:val="Heading4"/>
        <w:ind w:left="1418" w:hanging="1418"/>
        <w:rPr/>
      </w:pPr>
      <w:bookmarkStart w:id="24" w:name="__RefHeading___Toc97230104"/>
      <w:bookmarkEnd w:id="24"/>
      <w:r>
        <w:rPr/>
        <w:t>4.2.2.</w:t>
      </w:r>
      <w:r>
        <w:rPr>
          <w:lang w:eastAsia="zh-CN"/>
        </w:rPr>
        <w:t>2</w:t>
      </w:r>
      <w:r>
        <w:rPr/>
        <w:tab/>
        <w:t>Register a new PCF Session binding information</w:t>
      </w:r>
    </w:p>
    <w:p>
      <w:pPr>
        <w:pStyle w:val="TH"/>
        <w:rPr>
          <w:lang w:eastAsia="zh-CN"/>
        </w:rPr>
      </w:pPr>
      <w:r>
        <w:rPr>
          <w:lang w:val="fr-FR" w:eastAsia="ja-JP"/>
        </w:rPr>
        <w:drawing>
          <wp:inline distT="0" distB="0" distL="0" distR="0">
            <wp:extent cx="5515610" cy="13436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rcRect l="-7" t="-27" r="-7" b="-27"/>
                    <a:stretch>
                      <a:fillRect/>
                    </a:stretch>
                  </pic:blipFill>
                  <pic:spPr bwMode="auto">
                    <a:xfrm>
                      <a:off x="0" y="0"/>
                      <a:ext cx="5515610" cy="1343660"/>
                    </a:xfrm>
                    <a:prstGeom prst="rect">
                      <a:avLst/>
                    </a:prstGeom>
                  </pic:spPr>
                </pic:pic>
              </a:graphicData>
            </a:graphic>
          </wp:inline>
        </w:drawing>
      </w:r>
    </w:p>
    <w:p>
      <w:pPr>
        <w:pStyle w:val="TF"/>
        <w:rPr/>
      </w:pPr>
      <w:r>
        <w:rPr/>
        <w:t>Figure 4.2.2.2-1: NF service consumer</w:t>
      </w:r>
      <w:r>
        <w:rPr>
          <w:lang w:eastAsia="ja-JP"/>
        </w:rPr>
        <w:t xml:space="preserve"> </w:t>
      </w:r>
      <w:r>
        <w:rPr/>
        <w:t>register a new PCF Session binding information</w:t>
      </w:r>
    </w:p>
    <w:p>
      <w:pPr>
        <w:pStyle w:val="Normal"/>
        <w:rPr/>
      </w:pPr>
      <w:r>
        <w:rPr>
          <w:rFonts w:eastAsia="DengXian;DengXian"/>
        </w:rPr>
        <w:t xml:space="preserve">The NF service consumer shall invoke the Nbsf_Management_Register service operation to register the session binding information for a UE in the BSF. The NF </w:t>
      </w:r>
      <w:r>
        <w:rPr/>
        <w:t>service</w:t>
      </w:r>
      <w:r>
        <w:rPr>
          <w:rFonts w:eastAsia="DengXian;DengXian"/>
        </w:rPr>
        <w:t xml:space="preserve"> consumer </w:t>
      </w:r>
      <w:r>
        <w:rPr>
          <w:rFonts w:eastAsia="DengXian;DengXian"/>
          <w:lang w:val="en-US"/>
        </w:rPr>
        <w:t xml:space="preserve">shall </w:t>
      </w:r>
      <w:r>
        <w:rPr>
          <w:rFonts w:eastAsia="DengXian;DengXian"/>
        </w:rPr>
        <w:t>send for this an HTTP POST request with "</w:t>
      </w:r>
      <w:r>
        <w:rPr>
          <w:rFonts w:eastAsia="Batang;바탕"/>
        </w:rPr>
        <w:t>{apiRoot}/n</w:t>
      </w:r>
      <w:r>
        <w:rPr>
          <w:rFonts w:eastAsia="Batang;바탕"/>
        </w:rPr>
        <w:t>bsf</w:t>
      </w:r>
      <w:r>
        <w:rPr>
          <w:rFonts w:eastAsia="Batang;바탕"/>
        </w:rPr>
        <w:t>-</w:t>
      </w:r>
      <w:r>
        <w:rPr>
          <w:rFonts w:eastAsia="Batang;바탕"/>
        </w:rPr>
        <w:t>m</w:t>
      </w:r>
      <w:r>
        <w:rPr>
          <w:rFonts w:eastAsia="Batang;바탕"/>
        </w:rPr>
        <w:t>anagement/v1/pcfBindings</w:t>
      </w:r>
      <w:r>
        <w:rPr>
          <w:rFonts w:eastAsia="DengXian;DengXian"/>
        </w:rPr>
        <w:t xml:space="preserve">" as Resource URI representing the "PCF Session Bindings", as shown in figure 4.2.2.2-1, step 1, to create a binding information for an "Individual PCF Session Binding" according to the information (e.g. UE address(es), SUPI, GPSI, DNN, S-NSSAI) in the message body. </w:t>
      </w:r>
      <w:bookmarkStart w:id="25" w:name="_Hlk73037459"/>
      <w:r>
        <w:rPr>
          <w:lang w:val="en-US" w:eastAsia="en-US"/>
        </w:rPr>
        <w:t xml:space="preserve">When the </w:t>
      </w:r>
      <w:r>
        <w:rPr/>
        <w:t>"</w:t>
      </w:r>
      <w:r>
        <w:rPr>
          <w:lang w:val="en-US" w:eastAsia="en-US"/>
        </w:rPr>
        <w:t>ExtendedSamePcf</w:t>
      </w:r>
      <w:r>
        <w:rPr/>
        <w:t>"</w:t>
      </w:r>
      <w:r>
        <w:rPr>
          <w:lang w:val="en-US" w:eastAsia="en-US"/>
        </w:rPr>
        <w:t xml:space="preserve"> feature</w:t>
      </w:r>
      <w:r>
        <w:rPr>
          <w:rFonts w:eastAsia="DengXian;DengXian"/>
        </w:rPr>
        <w:t xml:space="preserve"> is not supported,</w:t>
      </w:r>
      <w:bookmarkEnd w:id="25"/>
      <w:r>
        <w:rPr>
          <w:rFonts w:eastAsia="DengXian;DengXian"/>
        </w:rPr>
        <w:t xml:space="preserve"> the "PcfBinding" data structure provided in the request body shall include:</w:t>
      </w:r>
    </w:p>
    <w:p>
      <w:pPr>
        <w:pStyle w:val="B1"/>
        <w:rPr/>
      </w:pPr>
      <w:r>
        <w:rPr/>
        <w:t>-</w:t>
        <w:tab/>
        <w:t xml:space="preserve">if the "MultiUeAddr" feature is not supported or not yet known, address information of the served UE consisting of: </w:t>
      </w:r>
    </w:p>
    <w:p>
      <w:pPr>
        <w:pStyle w:val="B2"/>
        <w:rPr/>
      </w:pPr>
      <w:r>
        <w:rPr/>
        <w:t>(i)</w:t>
        <w:tab/>
        <w:t>either IP address information consisting of:</w:t>
      </w:r>
    </w:p>
    <w:p>
      <w:pPr>
        <w:pStyle w:val="B3"/>
        <w:rPr/>
      </w:pPr>
      <w:r>
        <w:rPr/>
        <w:t>+</w:t>
        <w:tab/>
        <w:t>the IPv4 address encoded as "ipv4Addr" attribute; and/or</w:t>
      </w:r>
    </w:p>
    <w:p>
      <w:pPr>
        <w:pStyle w:val="B3"/>
        <w:rPr/>
      </w:pPr>
      <w:r>
        <w:rPr/>
        <w:t>+</w:t>
        <w:tab/>
        <w:t>the /128 IPv6 address, the IPv6 address prefix or an IPv6 prefix shorter than /64 encoded as "ipv6Prefix" attribute; or</w:t>
      </w:r>
    </w:p>
    <w:p>
      <w:pPr>
        <w:pStyle w:val="B2"/>
        <w:rPr/>
      </w:pPr>
      <w:r>
        <w:rPr/>
        <w:t>(ii)</w:t>
        <w:tab/>
        <w:t>the MAC address encoded as "macAddr48" attribute;</w:t>
      </w:r>
    </w:p>
    <w:p>
      <w:pPr>
        <w:pStyle w:val="Normal"/>
        <w:ind w:left="568" w:hanging="1"/>
        <w:rPr/>
      </w:pPr>
      <w:r>
        <w:rPr/>
        <w:t>Otherwise, address information of the served UE consisting of:</w:t>
      </w:r>
    </w:p>
    <w:p>
      <w:pPr>
        <w:pStyle w:val="B2"/>
        <w:rPr/>
      </w:pPr>
      <w:r>
        <w:rPr/>
        <w:t>(i)</w:t>
        <w:tab/>
      </w:r>
      <w:r>
        <w:rPr>
          <w:rFonts w:eastAsia="DengXian;DengXian"/>
        </w:rPr>
        <w:t>any</w:t>
      </w:r>
      <w:r>
        <w:rPr/>
        <w:t xml:space="preserve"> IP address information consisting of:</w:t>
      </w:r>
    </w:p>
    <w:p>
      <w:pPr>
        <w:pStyle w:val="B3"/>
        <w:rPr/>
      </w:pPr>
      <w:r>
        <w:rPr/>
        <w:t>+</w:t>
        <w:tab/>
        <w:t>the IPv4 address encoded as "ipv4Addr" attribute;</w:t>
      </w:r>
    </w:p>
    <w:p>
      <w:pPr>
        <w:pStyle w:val="B3"/>
        <w:rPr/>
      </w:pPr>
      <w:r>
        <w:rPr/>
        <w:t>+</w:t>
        <w:tab/>
        <w:t>the /128 IPv6 address, the IPv6 address prefix or an IPv6 prefix shorter than /64 encoded as "ipv6Prefix" attribute; and/or</w:t>
      </w:r>
    </w:p>
    <w:p>
      <w:pPr>
        <w:pStyle w:val="B3"/>
        <w:rPr/>
      </w:pPr>
      <w:r>
        <w:rPr/>
        <w:t>+</w:t>
        <w:tab/>
        <w:t>the additional /128 IPv6 addresses, the IPv6 address prefixes or IPv6 prefixes shorter than /64 encoded as "addIpv6Prefixes" attribute; or</w:t>
      </w:r>
    </w:p>
    <w:p>
      <w:pPr>
        <w:pStyle w:val="B2"/>
        <w:rPr/>
      </w:pPr>
      <w:r>
        <w:rPr/>
        <w:t>(ii)</w:t>
        <w:tab/>
        <w:t>the MAC address encoded as "macAddr48" attribute and/or the additional MAC addresses encoded as "addMacAddrs" attribute;</w:t>
      </w:r>
    </w:p>
    <w:p>
      <w:pPr>
        <w:pStyle w:val="B1"/>
        <w:rPr/>
      </w:pPr>
      <w:r>
        <w:rPr>
          <w:lang w:val="en-US" w:eastAsia="en-US"/>
        </w:rPr>
        <w:t>-</w:t>
        <w:tab/>
        <w:t>PCF</w:t>
      </w:r>
      <w:r>
        <w:rPr/>
        <w:t xml:space="preserve"> address information consisting of:</w:t>
      </w:r>
    </w:p>
    <w:p>
      <w:pPr>
        <w:pStyle w:val="B2"/>
        <w:rPr/>
      </w:pPr>
      <w:r>
        <w:rPr/>
        <w:t>(i)</w:t>
        <w:tab/>
        <w:t>if the PCF supports the Npcf_PolicyAuthorization service:</w:t>
      </w:r>
    </w:p>
    <w:p>
      <w:pPr>
        <w:pStyle w:val="B3"/>
        <w:rPr/>
      </w:pPr>
      <w:r>
        <w:rPr/>
        <w:t>+</w:t>
        <w:tab/>
        <w:t>the FQDN of the PCF encoded as "pcfFqdn" attribute; and/or</w:t>
      </w:r>
    </w:p>
    <w:p>
      <w:pPr>
        <w:pStyle w:val="B3"/>
        <w:rPr/>
      </w:pPr>
      <w:r>
        <w:rPr/>
        <w:t>+</w:t>
        <w:tab/>
        <w:t>a description of IP endpoints at the PCF hosting the Npcf_PolicyAuthorization service encoded as "pcfIpEndPoints" attribute; and</w:t>
      </w:r>
    </w:p>
    <w:p>
      <w:pPr>
        <w:pStyle w:val="B2"/>
        <w:rPr/>
      </w:pPr>
      <w:r>
        <w:rPr/>
        <w:t>(ii)</w:t>
        <w:tab/>
        <w:t>if the PCF supports the Rx interface:</w:t>
      </w:r>
    </w:p>
    <w:p>
      <w:pPr>
        <w:pStyle w:val="B3"/>
        <w:rPr/>
      </w:pPr>
      <w:r>
        <w:rPr/>
        <w:t>+</w:t>
        <w:tab/>
        <w:t>the Diameter host id of the PCF encoded as "pcfDiamHost"; and</w:t>
      </w:r>
    </w:p>
    <w:p>
      <w:pPr>
        <w:pStyle w:val="B3"/>
        <w:rPr/>
      </w:pPr>
      <w:r>
        <w:rPr/>
        <w:t>+</w:t>
        <w:tab/>
        <w:t>the Diameter realm of the PCF encoded as"pcfDiamRealm" attributes;</w:t>
      </w:r>
    </w:p>
    <w:p>
      <w:pPr>
        <w:pStyle w:val="B1"/>
        <w:rPr/>
      </w:pPr>
      <w:r>
        <w:rPr/>
        <w:t>-</w:t>
        <w:tab/>
        <w:t xml:space="preserve">DNN encoded as "dnn" attribute; </w:t>
      </w:r>
    </w:p>
    <w:p>
      <w:pPr>
        <w:pStyle w:val="B1"/>
        <w:rPr/>
      </w:pPr>
      <w:r>
        <w:rPr/>
        <w:t>-</w:t>
        <w:tab/>
        <w:t>S-NSSAI encoded as "snssai" attribute; and</w:t>
      </w:r>
    </w:p>
    <w:p>
      <w:pPr>
        <w:pStyle w:val="B1"/>
        <w:rPr/>
      </w:pPr>
      <w:r>
        <w:rPr>
          <w:lang w:val="en-US" w:eastAsia="en-US"/>
        </w:rPr>
        <w:t>-</w:t>
        <w:tab/>
        <w:t xml:space="preserve">if the </w:t>
      </w:r>
      <w:r>
        <w:rPr/>
        <w:t xml:space="preserve">"SamePcf" feature defined in subclause 5.8 is supported and </w:t>
      </w:r>
      <w:r>
        <w:rPr>
          <w:lang w:val="en-US" w:eastAsia="en-US"/>
        </w:rPr>
        <w:t>the PCF determines based on operator policies that the same PCF shall be selected for the SM Policy associations:</w:t>
      </w:r>
    </w:p>
    <w:p>
      <w:pPr>
        <w:pStyle w:val="B2"/>
        <w:rPr/>
      </w:pPr>
      <w:r>
        <w:rPr/>
        <w:t>(i)</w:t>
        <w:tab/>
        <w:t>PCF address information for Npcf_SMPolicyControl service consisting of:</w:t>
      </w:r>
    </w:p>
    <w:p>
      <w:pPr>
        <w:pStyle w:val="B3"/>
        <w:rPr/>
      </w:pPr>
      <w:r>
        <w:rPr/>
        <w:t>+</w:t>
        <w:tab/>
        <w:t>the FQDN of the PCF encoded as "pcfSmFqdn" attribute; or</w:t>
      </w:r>
    </w:p>
    <w:p>
      <w:pPr>
        <w:pStyle w:val="B3"/>
        <w:rPr/>
      </w:pPr>
      <w:r>
        <w:rPr/>
        <w:t>+</w:t>
        <w:tab/>
        <w:t xml:space="preserve">a description of IP endpoints at the PCF hosting the Npcf_SMPolicyControl service encoded as "pcfSmIpEndPoints" attribute; and </w:t>
      </w:r>
    </w:p>
    <w:p>
      <w:pPr>
        <w:pStyle w:val="B2"/>
        <w:rPr/>
      </w:pPr>
      <w:r>
        <w:rPr>
          <w:lang w:val="en-US" w:eastAsia="en-US"/>
        </w:rPr>
        <w:t>(ii)</w:t>
        <w:tab/>
        <w:t>the parameters combination for selecting the same PCF encoded within the "paraCom" attribute if the PCF registers the binding information for the indicated parameter combination for the first time.</w:t>
      </w:r>
    </w:p>
    <w:p>
      <w:pPr>
        <w:pStyle w:val="NO"/>
        <w:rPr/>
      </w:pPr>
      <w:r>
        <w:rPr>
          <w:lang w:val="en-US" w:eastAsia="en-US"/>
        </w:rPr>
        <w:t>NOTE 1:</w:t>
        <w:tab/>
        <w:t>When</w:t>
      </w:r>
      <w:r>
        <w:rPr/>
        <w:t xml:space="preserve"> the "SamePcf" feature is supported, t</w:t>
      </w:r>
      <w:r>
        <w:rPr>
          <w:lang w:val="en-US" w:eastAsia="en-US"/>
        </w:rPr>
        <w:t>he PCF omits the "paraCom" attribute when creates the corresponding binding information related to the subsequent PDU sessions for the same parameter combination.</w:t>
      </w:r>
    </w:p>
    <w:p>
      <w:pPr>
        <w:pStyle w:val="B1"/>
        <w:rPr>
          <w:lang w:val="en-US" w:eastAsia="en-US"/>
        </w:rPr>
      </w:pPr>
      <w:r>
        <w:rPr>
          <w:lang w:val="en-US" w:eastAsia="en-US"/>
        </w:rPr>
        <w:t>and may include:</w:t>
      </w:r>
    </w:p>
    <w:p>
      <w:pPr>
        <w:pStyle w:val="B1"/>
        <w:rPr/>
      </w:pPr>
      <w:r>
        <w:rPr/>
        <w:t>-</w:t>
        <w:tab/>
        <w:t>SUPI encoded as "supi" attribute;</w:t>
      </w:r>
    </w:p>
    <w:p>
      <w:pPr>
        <w:pStyle w:val="B1"/>
        <w:rPr/>
      </w:pPr>
      <w:r>
        <w:rPr/>
        <w:t>-</w:t>
        <w:tab/>
        <w:t xml:space="preserve">GPSI encoded as "gpsi" attribute; </w:t>
      </w:r>
    </w:p>
    <w:p>
      <w:pPr>
        <w:pStyle w:val="B1"/>
        <w:rPr/>
      </w:pPr>
      <w:r>
        <w:rPr/>
        <w:t>-</w:t>
        <w:tab/>
        <w:t>IPv4 address domain encoded as "ipDomain" attribute; and</w:t>
      </w:r>
    </w:p>
    <w:p>
      <w:pPr>
        <w:pStyle w:val="B1"/>
        <w:rPr/>
      </w:pPr>
      <w:r>
        <w:rPr>
          <w:lang w:val="en-US" w:eastAsia="en-US"/>
        </w:rPr>
        <w:t>-</w:t>
        <w:tab/>
        <w:t>framed routes</w:t>
      </w:r>
      <w:r>
        <w:rPr/>
        <w:t xml:space="preserve"> consisting of</w:t>
      </w:r>
      <w:r>
        <w:rPr>
          <w:lang w:val="en-US" w:eastAsia="en-US"/>
        </w:rPr>
        <w:t>:</w:t>
      </w:r>
    </w:p>
    <w:p>
      <w:pPr>
        <w:pStyle w:val="B2"/>
        <w:rPr/>
      </w:pPr>
      <w:r>
        <w:rPr/>
        <w:t>(i)</w:t>
        <w:tab/>
        <w:t>one or more framed routes within the "ipv4FrameRouteList" attribute for IPv4; and/or</w:t>
      </w:r>
    </w:p>
    <w:p>
      <w:pPr>
        <w:pStyle w:val="B2"/>
        <w:rPr/>
      </w:pPr>
      <w:r>
        <w:rPr>
          <w:lang w:val="en-US" w:eastAsia="en-US"/>
        </w:rPr>
        <w:t>(ii)</w:t>
        <w:tab/>
      </w:r>
      <w:r>
        <w:rPr/>
        <w:t>one or more framed routes within the "ipv6FrameRouteList" attribute for IPv6.</w:t>
      </w:r>
    </w:p>
    <w:p>
      <w:pPr>
        <w:pStyle w:val="Normal"/>
        <w:rPr/>
      </w:pPr>
      <w:bookmarkStart w:id="26" w:name="_Hlk73037549"/>
      <w:bookmarkEnd w:id="26"/>
      <w:r>
        <w:rPr/>
        <w:t>When the "TimeSensitiveNetworking" feature is supported by the PCF as defined in subclause 5.8 of 3GPP TS 29.512 [21], the address information of the served UE contains the MAC address of the DS-TT encoded in the "macAddr48" attribute as received by the PCF when reporting the bridge information attribute.</w:t>
      </w:r>
    </w:p>
    <w:p>
      <w:pPr>
        <w:pStyle w:val="Normal"/>
        <w:rPr/>
      </w:pPr>
      <w:r>
        <w:rPr/>
        <w:t>When the "ExtendedSamePcf" feature is supported the address information of the served UE may be provided if available, i.e., the "ipv4Addr", the "ipv6Prefix" and/or "addIpv6Prefixes" attributes or the "macAddr48" and/or "addMacAddrs" attributes may be provided if available.</w:t>
      </w:r>
    </w:p>
    <w:p>
      <w:pPr>
        <w:pStyle w:val="Normal"/>
        <w:rPr/>
      </w:pPr>
      <w:r>
        <w:rPr/>
        <w:t>When the "ExtendedSamePcf" feature is supported the PCF address for the Npcf_PolicyAuthorization and/or Rx interface may be provided if available, i.e., the "pcfFqdn" and/or the "pcfIpEndPoints" attributes, and/or the "pcfDiamHost" and/or the "pcfDiamRealm" attributes may be provided if available.</w:t>
      </w:r>
    </w:p>
    <w:p>
      <w:pPr>
        <w:pStyle w:val="NO"/>
        <w:rPr/>
      </w:pPr>
      <w:bookmarkStart w:id="27" w:name="_Hlk73037549"/>
      <w:bookmarkEnd w:id="27"/>
      <w:r>
        <w:rPr/>
        <w:t>NOTE 2:</w:t>
        <w:tab/>
        <w:t>Before requesting the BSF to check if there is an existing PCF binding information for the same UE ID, S-NSSAI and DNN combination registered by other PCF(s), the PCF determines whether the BSF supports the "SamePcf" and/or "ExtendedSamePcf" features either via local configuration or by checking the BSF profile retrieved from the NRF as specified in 3GPP TS 29.510 [12].</w:t>
      </w:r>
    </w:p>
    <w:p>
      <w:pPr>
        <w:pStyle w:val="Normal"/>
        <w:rPr/>
      </w:pPr>
      <w:r>
        <w:rPr>
          <w:rFonts w:eastAsia="DengXian;DengXian"/>
        </w:rPr>
        <w:t xml:space="preserve">Upon the reception of an HTTP POST request with: "{apiRoot}/nbsf-management/v1/pcfBindings" as Resource URI and "PcfBinding" data structure as request body, the BSF shall: </w:t>
      </w:r>
    </w:p>
    <w:p>
      <w:pPr>
        <w:pStyle w:val="B1"/>
        <w:rPr/>
      </w:pPr>
      <w:r>
        <w:rPr/>
        <w:t>-</w:t>
        <w:tab/>
        <w:t>create new binding information;</w:t>
      </w:r>
    </w:p>
    <w:p>
      <w:pPr>
        <w:pStyle w:val="B1"/>
        <w:rPr/>
      </w:pPr>
      <w:r>
        <w:rPr/>
        <w:t>-</w:t>
        <w:tab/>
        <w:t>assign a bindingId; and</w:t>
      </w:r>
    </w:p>
    <w:p>
      <w:pPr>
        <w:pStyle w:val="B1"/>
        <w:rPr>
          <w:rFonts w:eastAsia="DengXian;DengXian"/>
        </w:rPr>
      </w:pPr>
      <w:r>
        <w:rPr/>
        <w:t>-</w:t>
        <w:tab/>
        <w:t>store the binding information.</w:t>
      </w:r>
    </w:p>
    <w:p>
      <w:pPr>
        <w:pStyle w:val="Normal"/>
        <w:rPr/>
      </w:pPr>
      <w:r>
        <w:rPr>
          <w:rFonts w:eastAsia="DengXian;DengXian"/>
        </w:rPr>
        <w:t>The PCF as NF service consumer may provide PCF Id in "pcfId" attribute and recovery timestamp in "recoveryTime" attribute. The BSF may use the "pcfId" attribute to supervise the status of the PCF as described in subclause 5.2 of 3GPP TS 29.510 [12] and perform necessary clean up upon status change of the PCF later, and/or both the "pcfId" attribute and the "recoveryTime" attribute in clean up procedure as described in subclause 6.4 of 3GPP TS 23.527 [17].</w:t>
      </w:r>
    </w:p>
    <w:p>
      <w:pPr>
        <w:pStyle w:val="Normal"/>
        <w:rPr/>
      </w:pPr>
      <w:r>
        <w:rPr>
          <w:rFonts w:eastAsia="DengXian;DengXian"/>
        </w:rPr>
        <w:t>The PCF as a NF service consumer may provide PCF Set Id within the "pcfSetId" attribute and "bindLevel" attribute set to NF_SET or provide PCF Set Id within the "pcfSetId" attribute, PCF instance Id within the "pcfId" attribute and "bindLevel" attribute set to NF_INSTANCE.</w:t>
      </w:r>
    </w:p>
    <w:p>
      <w:pPr>
        <w:pStyle w:val="Normal"/>
        <w:rPr/>
      </w:pPr>
      <w:r>
        <w:rPr>
          <w:rFonts w:eastAsia="DengXian;DengXian"/>
        </w:rPr>
        <w:t xml:space="preserve">If the </w:t>
      </w:r>
      <w:r>
        <w:rPr/>
        <w:t>BSF</w:t>
      </w:r>
      <w:r>
        <w:rPr>
          <w:rFonts w:eastAsia="DengXian;DengXian"/>
        </w:rPr>
        <w:t xml:space="preserve"> created an "Individual PCF Session Binding" resource, the BSF shall respond with "201 Created"</w:t>
      </w:r>
      <w:r>
        <w:rPr/>
        <w:t xml:space="preserve"> </w:t>
      </w:r>
      <w:r>
        <w:rPr>
          <w:rFonts w:eastAsia="DengXian;DengXian"/>
        </w:rPr>
        <w:t xml:space="preserve">status code with the message body containing a representation of the created binding information, as </w:t>
      </w:r>
      <w:r>
        <w:rPr>
          <w:rFonts w:eastAsia="Batang;바탕"/>
        </w:rPr>
        <w:t>shown in figure 4.2.2.2-1, step 2</w:t>
      </w:r>
      <w:r>
        <w:rPr>
          <w:rFonts w:eastAsia="DengXian;DengXian"/>
        </w:rPr>
        <w:t>. The BSF shall include a Location HTTP header field containing the URI of the created binding information, i.e. "{apiRoot}</w:t>
      </w:r>
      <w:r>
        <w:rPr>
          <w:rFonts w:eastAsia="Batang;바탕"/>
        </w:rPr>
        <w:t>/</w:t>
      </w:r>
      <w:r>
        <w:rPr>
          <w:rFonts w:eastAsia="DengXian;DengXian"/>
        </w:rPr>
        <w:t>nbsf-management/v1/pcfBindings/{bindingId}".</w:t>
      </w:r>
    </w:p>
    <w:p>
      <w:pPr>
        <w:pStyle w:val="Normal"/>
        <w:rPr/>
      </w:pPr>
      <w:r>
        <w:rPr/>
        <w:t>If errors occur when processing the HTTP POST request, the PCF shall apply error handling procedures as specified in subclause 5.7.</w:t>
      </w:r>
    </w:p>
    <w:p>
      <w:pPr>
        <w:pStyle w:val="Normal"/>
        <w:rPr/>
      </w:pPr>
      <w:r>
        <w:rPr/>
        <w:t>If the "SamePcf" feature defined in subclause 5.8 is supported and the "paraCom" attribute is included in the HTTP POST message, the BSF shall check the received "paraCom" attribute. If the BSF detects that there is an existing PCF binding information including the same "dnn", "snssai" and "supi" attribute values as each of the corresponding attribute values within the "paraCom" attribute, the BSF shall reject the request with an HTTP "403 Forbidden" status code and shall include in the response the "ExtProblemDetails" data structure including the FQDN of the existing PCF hosting the Npcf_SMPolicyControl service within the "pcfSmFqdn" attribute or the description of IP endpoints at the existing PCF hosting the Npcf_SMPolicyControl service within the "pcfSmIpEndPoints" attribute of "BindingResp" data structure, and the "cause" attribute of the "ProblemDetails" data structure set to "EXISTING_BINDING_INFO_FOUND".</w:t>
      </w:r>
    </w:p>
    <w:p>
      <w:pPr>
        <w:pStyle w:val="Heading3"/>
        <w:rPr/>
      </w:pPr>
      <w:bookmarkStart w:id="28" w:name="__RefHeading___Toc97230105"/>
      <w:bookmarkEnd w:id="28"/>
      <w:r>
        <w:rPr/>
        <w:t>4.2.3</w:t>
        <w:tab/>
        <w:t>Nbsf_Management_Deregister Service Operation</w:t>
      </w:r>
    </w:p>
    <w:p>
      <w:pPr>
        <w:pStyle w:val="Heading4"/>
        <w:ind w:left="1418" w:hanging="1418"/>
        <w:rPr/>
      </w:pPr>
      <w:bookmarkStart w:id="29" w:name="__RefHeading___Toc97230106"/>
      <w:bookmarkEnd w:id="29"/>
      <w:r>
        <w:rPr/>
        <w:t>4.2.3.1</w:t>
        <w:tab/>
        <w:t>General</w:t>
      </w:r>
    </w:p>
    <w:p>
      <w:pPr>
        <w:pStyle w:val="Normal"/>
        <w:rPr/>
      </w:pPr>
      <w:r>
        <w:rPr>
          <w:rFonts w:eastAsia="Batang;바탕"/>
        </w:rPr>
        <w:t>This service operation allows the service consumer to remove the</w:t>
      </w:r>
      <w:r>
        <w:rPr>
          <w:lang w:eastAsia="zh-CN"/>
        </w:rPr>
        <w:t xml:space="preserve"> </w:t>
      </w:r>
      <w:r>
        <w:rPr>
          <w:rFonts w:eastAsia="Batang;바탕"/>
        </w:rPr>
        <w:t>session</w:t>
      </w:r>
      <w:r>
        <w:rPr>
          <w:rFonts w:eastAsia="Batang;바탕"/>
        </w:rPr>
        <w:t xml:space="preserve"> binding information</w:t>
      </w:r>
      <w:r>
        <w:rPr>
          <w:rFonts w:eastAsia="Batang;바탕"/>
        </w:rPr>
        <w:t xml:space="preserve"> </w:t>
      </w:r>
      <w:r>
        <w:rPr>
          <w:rFonts w:eastAsia="Batang;바탕"/>
        </w:rPr>
        <w:t>for a UE</w:t>
      </w:r>
      <w:r>
        <w:rPr>
          <w:rFonts w:eastAsia="Batang;바탕"/>
        </w:rPr>
        <w:t xml:space="preserve"> </w:t>
      </w:r>
      <w:r>
        <w:rPr>
          <w:rFonts w:eastAsia="Batang;바탕"/>
        </w:rPr>
        <w:t xml:space="preserve">in the </w:t>
      </w:r>
      <w:r>
        <w:rPr>
          <w:rFonts w:eastAsia="Batang;바탕"/>
        </w:rPr>
        <w:t>BS</w:t>
      </w:r>
      <w:r>
        <w:rPr>
          <w:rFonts w:eastAsia="Batang;바탕"/>
        </w:rPr>
        <w:t>F</w:t>
      </w:r>
      <w:r>
        <w:rPr>
          <w:rFonts w:eastAsia="Batang;바탕"/>
        </w:rPr>
        <w:t xml:space="preserve">. </w:t>
      </w:r>
      <w:r>
        <w:rPr>
          <w:rFonts w:eastAsia="Batang;바탕"/>
        </w:rPr>
        <w:t>It is executed by deleting a given resource identified by an "Individual PCF Session Binding" resource identifier. The operation is invoked by issuing an HTTP DELETE request on the URI representing the specific</w:t>
      </w:r>
      <w:r>
        <w:rPr>
          <w:lang w:eastAsia="zh-CN"/>
        </w:rPr>
        <w:t xml:space="preserve"> </w:t>
      </w:r>
      <w:r>
        <w:rPr>
          <w:rFonts w:eastAsia="Batang;바탕"/>
        </w:rPr>
        <w:t>session</w:t>
      </w:r>
      <w:r>
        <w:rPr>
          <w:rFonts w:eastAsia="Batang;바탕"/>
        </w:rPr>
        <w:t xml:space="preserve"> binding information.</w:t>
      </w:r>
    </w:p>
    <w:p>
      <w:pPr>
        <w:pStyle w:val="Heading4"/>
        <w:ind w:left="1418" w:hanging="1418"/>
        <w:rPr/>
      </w:pPr>
      <w:bookmarkStart w:id="30" w:name="__RefHeading___Toc97230107"/>
      <w:r>
        <w:rPr/>
        <w:t>4.2.3.2</w:t>
        <w:tab/>
        <w:t>Deregister an individual PCF Session binding information</w:t>
      </w:r>
      <w:bookmarkEnd w:id="30"/>
      <w:r>
        <w:rPr/>
        <w:t xml:space="preserve"> </w:t>
      </w:r>
    </w:p>
    <w:p>
      <w:pPr>
        <w:pStyle w:val="TH"/>
        <w:rPr>
          <w:rFonts w:eastAsia="DengXian;DengXian"/>
          <w:color w:val="000000"/>
          <w:lang w:eastAsia="ja-JP"/>
        </w:rPr>
      </w:pPr>
      <w:r>
        <w:rPr/>
        <w:object w:dxaOrig="8700" w:dyaOrig="237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4.6pt;height:118.7pt" filled="f" o:ole="">
            <v:imagedata r:id="rId11" o:title=""/>
          </v:shape>
          <o:OLEObject Type="Embed" ProgID="" ShapeID="ole_rId10" DrawAspect="Content" ObjectID="_1553707839" r:id="rId10"/>
        </w:object>
      </w:r>
    </w:p>
    <w:p>
      <w:pPr>
        <w:pStyle w:val="TF"/>
        <w:rPr/>
      </w:pPr>
      <w:r>
        <w:rPr/>
        <w:t xml:space="preserve">Figure </w:t>
      </w:r>
      <w:r>
        <w:rPr>
          <w:lang w:eastAsia="zh-CN"/>
        </w:rPr>
        <w:t>4</w:t>
      </w:r>
      <w:r>
        <w:rPr/>
        <w:t>.2.</w:t>
      </w:r>
      <w:r>
        <w:rPr>
          <w:lang w:eastAsia="zh-CN"/>
        </w:rPr>
        <w:t>3</w:t>
      </w:r>
      <w:r>
        <w:rPr/>
        <w:t>.2-1: Session Binding Information Deregistration</w:t>
      </w:r>
    </w:p>
    <w:p>
      <w:pPr>
        <w:pStyle w:val="Normal"/>
        <w:rPr/>
      </w:pPr>
      <w:r>
        <w:rPr>
          <w:rFonts w:eastAsia="DengXian;DengXian"/>
        </w:rPr>
        <w:t xml:space="preserve">The NF service consumer shall invoke the Nbsf_Management_Deregister service operation to deregister the session binding information for a UE in the BSF. The NF </w:t>
      </w:r>
      <w:r>
        <w:rPr/>
        <w:t>service</w:t>
      </w:r>
      <w:r>
        <w:rPr>
          <w:rFonts w:eastAsia="DengXian;DengXian"/>
        </w:rPr>
        <w:t xml:space="preserve"> consumer </w:t>
      </w:r>
      <w:r>
        <w:rPr>
          <w:rFonts w:eastAsia="DengXian;DengXian"/>
          <w:lang w:val="en-US"/>
        </w:rPr>
        <w:t xml:space="preserve">shall </w:t>
      </w:r>
      <w:r>
        <w:rPr>
          <w:rFonts w:eastAsia="DengXian;DengXian"/>
        </w:rPr>
        <w:t>send an HTTP DELETE request with "</w:t>
      </w:r>
      <w:r>
        <w:rPr>
          <w:rFonts w:eastAsia="Batang;바탕"/>
        </w:rPr>
        <w:t>{apiRoot}/n</w:t>
      </w:r>
      <w:r>
        <w:rPr>
          <w:rFonts w:eastAsia="Batang;바탕"/>
        </w:rPr>
        <w:t>bsf</w:t>
      </w:r>
      <w:r>
        <w:rPr>
          <w:rFonts w:eastAsia="Batang;바탕"/>
        </w:rPr>
        <w:t>-</w:t>
      </w:r>
      <w:r>
        <w:rPr>
          <w:rFonts w:eastAsia="Batang;바탕"/>
        </w:rPr>
        <w:t>m</w:t>
      </w:r>
      <w:r>
        <w:rPr>
          <w:rFonts w:eastAsia="Batang;바탕"/>
        </w:rPr>
        <w:t>anagement/v1/pcfBindings/{bindingId}</w:t>
      </w:r>
      <w:r>
        <w:rPr>
          <w:rFonts w:eastAsia="DengXian;DengXian"/>
        </w:rPr>
        <w:t xml:space="preserve">" as Resource URI, where "{bindingId}" is the "Individual PCF Session Binding" resource identifier that is to be deleted, as shown in figure 4.2.3.2-1, step 1. </w:t>
      </w:r>
    </w:p>
    <w:p>
      <w:pPr>
        <w:pStyle w:val="Normal"/>
        <w:rPr/>
      </w:pPr>
      <w:r>
        <w:rPr>
          <w:rFonts w:eastAsia="DengXian;DengXian"/>
        </w:rPr>
        <w:t xml:space="preserve">Upon the reception of an HTTP DELETE request with: "{apiRoot}/nbsf-management/v1/pcfBindings/{bindingId}" as Resource URI, the BSF shall: </w:t>
      </w:r>
    </w:p>
    <w:p>
      <w:pPr>
        <w:pStyle w:val="B1"/>
        <w:rPr>
          <w:rFonts w:eastAsia="DengXian;DengXian"/>
        </w:rPr>
      </w:pPr>
      <w:r>
        <w:rPr/>
        <w:t>-</w:t>
        <w:tab/>
        <w:t>remove the corresponding binding information.</w:t>
      </w:r>
    </w:p>
    <w:p>
      <w:pPr>
        <w:pStyle w:val="Normal"/>
        <w:rPr/>
      </w:pPr>
      <w:r>
        <w:rPr>
          <w:rFonts w:eastAsia="DengXian;DengXian"/>
        </w:rPr>
        <w:t>If the HTTP</w:t>
      </w:r>
      <w:r>
        <w:rPr/>
        <w:t xml:space="preserve"> </w:t>
      </w:r>
      <w:r>
        <w:rPr>
          <w:rFonts w:eastAsia="DengXian;DengXian"/>
        </w:rPr>
        <w:t>DELETE request message from the NF service consumer is accepted, the BSF shall respond with "204 No Content" status code, as shown in figure 4.2.3.2-1, step 2.</w:t>
      </w:r>
    </w:p>
    <w:p>
      <w:pPr>
        <w:pStyle w:val="Normal"/>
        <w:rPr>
          <w:rFonts w:eastAsia="DengXian;DengXian"/>
        </w:rPr>
      </w:pPr>
      <w:r>
        <w:rPr>
          <w:rFonts w:eastAsia="DengXian;DengXian"/>
        </w:rPr>
        <w:t>If errors occur when processing the HTTP DELETE request, the BSF shall send an HTTP error response as specified in subclause 5.7.</w:t>
      </w:r>
    </w:p>
    <w:p>
      <w:pPr>
        <w:pStyle w:val="Normal"/>
        <w:rPr/>
      </w:pPr>
      <w:r>
        <w:rPr>
          <w:rFonts w:eastAsia="Batang;바탕"/>
        </w:rPr>
        <w:t>If the Individual PCF Session Binding resource does not exist, the BSF shall respond with "404 Not Found"</w:t>
      </w:r>
      <w:r>
        <w:rPr/>
        <w:t xml:space="preserve"> </w:t>
      </w:r>
      <w:r>
        <w:rPr>
          <w:rFonts w:eastAsia="Batang;바탕"/>
        </w:rPr>
        <w:t>error code.</w:t>
      </w:r>
    </w:p>
    <w:p>
      <w:pPr>
        <w:pStyle w:val="Normal"/>
        <w:rPr/>
      </w:pPr>
      <w:r>
        <w:rPr/>
        <w:t xml:space="preserve">If the feature "ES3XX" is supported, and the </w:t>
      </w:r>
      <w:r>
        <w:rPr>
          <w:rFonts w:eastAsia="DengXian;DengXian"/>
        </w:rPr>
        <w:t>BSF</w:t>
      </w:r>
      <w:r>
        <w:rPr/>
        <w:t xml:space="preserve"> determines the received HTTP </w:t>
      </w:r>
      <w:r>
        <w:rPr>
          <w:rFonts w:eastAsia="DengXian;DengXian"/>
        </w:rPr>
        <w:t>DELETE</w:t>
      </w:r>
      <w:r>
        <w:rPr/>
        <w:t xml:space="preserve"> request needs to be redirected, the </w:t>
      </w:r>
      <w:r>
        <w:rPr>
          <w:rFonts w:eastAsia="DengXian;DengXian"/>
        </w:rPr>
        <w:t>BSF</w:t>
      </w:r>
      <w:r>
        <w:rPr/>
        <w:t xml:space="preserve"> shall send an HTTP redirect response as specified in subclause </w:t>
      </w:r>
      <w:r>
        <w:rPr>
          <w:lang w:eastAsia="zh-CN"/>
        </w:rPr>
        <w:t xml:space="preserve">6.10.9 of </w:t>
      </w:r>
      <w:r>
        <w:rPr>
          <w:lang w:val="en-US"/>
        </w:rPr>
        <w:t>3GPP TS 29.500 [6]</w:t>
      </w:r>
      <w:r>
        <w:rPr/>
        <w:t>.</w:t>
      </w:r>
    </w:p>
    <w:p>
      <w:pPr>
        <w:pStyle w:val="Heading3"/>
        <w:rPr/>
      </w:pPr>
      <w:bookmarkStart w:id="31" w:name="__RefHeading___Toc97230108"/>
      <w:bookmarkEnd w:id="31"/>
      <w:r>
        <w:rPr/>
        <w:t>4.2.4</w:t>
        <w:tab/>
        <w:t>Nbsf_Management_Discovery Service Operation</w:t>
      </w:r>
    </w:p>
    <w:p>
      <w:pPr>
        <w:pStyle w:val="Heading4"/>
        <w:ind w:left="1418" w:hanging="1418"/>
        <w:rPr/>
      </w:pPr>
      <w:bookmarkStart w:id="32" w:name="__RefHeading___Toc97230109"/>
      <w:bookmarkEnd w:id="32"/>
      <w:r>
        <w:rPr/>
        <w:t>4.2.4.1</w:t>
        <w:tab/>
        <w:t>General</w:t>
      </w:r>
    </w:p>
    <w:p>
      <w:pPr>
        <w:pStyle w:val="Normal"/>
        <w:rPr/>
      </w:pPr>
      <w:r>
        <w:rPr>
          <w:rFonts w:eastAsia="Batang;바탕"/>
        </w:rPr>
        <w:t>Th</w:t>
      </w:r>
      <w:r>
        <w:rPr>
          <w:lang w:eastAsia="zh-CN"/>
        </w:rPr>
        <w:t xml:space="preserve">is </w:t>
      </w:r>
      <w:r>
        <w:rPr>
          <w:rFonts w:eastAsia="Batang;바탕"/>
        </w:rPr>
        <w:t>service operation allow</w:t>
      </w:r>
      <w:r>
        <w:rPr>
          <w:lang w:eastAsia="zh-CN"/>
        </w:rPr>
        <w:t>s</w:t>
      </w:r>
      <w:r>
        <w:rPr>
          <w:rFonts w:eastAsia="Batang;바탕"/>
        </w:rPr>
        <w:t xml:space="preserve"> the service consumer </w:t>
      </w:r>
      <w:r>
        <w:rPr>
          <w:lang w:eastAsia="zh-CN"/>
        </w:rPr>
        <w:t>to</w:t>
      </w:r>
      <w:r>
        <w:rPr>
          <w:lang w:eastAsia="zh-CN"/>
        </w:rPr>
        <w:t xml:space="preserve"> </w:t>
      </w:r>
      <w:r>
        <w:rPr>
          <w:rFonts w:eastAsia="Batang;바탕"/>
        </w:rPr>
        <w:t>use the HTTP GET method to obtain the</w:t>
      </w:r>
      <w:r>
        <w:rPr>
          <w:lang w:eastAsia="zh-CN"/>
        </w:rPr>
        <w:t xml:space="preserve"> address information of the selected PCF.</w:t>
      </w:r>
    </w:p>
    <w:p>
      <w:pPr>
        <w:pStyle w:val="Heading4"/>
        <w:ind w:left="1418" w:hanging="1418"/>
        <w:rPr/>
      </w:pPr>
      <w:bookmarkStart w:id="33" w:name="__RefHeading___Toc97230110"/>
      <w:bookmarkEnd w:id="33"/>
      <w:r>
        <w:rPr/>
        <w:t>4.2.4.2</w:t>
        <w:tab/>
        <w:t>Retrieve the PCF Session binding information for a given tuple</w:t>
      </w:r>
    </w:p>
    <w:p>
      <w:pPr>
        <w:pStyle w:val="TH"/>
        <w:rPr>
          <w:lang w:eastAsia="ja-JP"/>
        </w:rPr>
      </w:pPr>
      <w:r>
        <w:rPr>
          <w:lang w:eastAsia="ja-JP"/>
        </w:rPr>
        <w:drawing>
          <wp:inline distT="0" distB="0" distL="0" distR="0">
            <wp:extent cx="5509895" cy="150304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2"/>
                    <a:srcRect l="-7" t="-24" r="-7" b="-24"/>
                    <a:stretch>
                      <a:fillRect/>
                    </a:stretch>
                  </pic:blipFill>
                  <pic:spPr bwMode="auto">
                    <a:xfrm>
                      <a:off x="0" y="0"/>
                      <a:ext cx="5509895" cy="1503045"/>
                    </a:xfrm>
                    <a:prstGeom prst="rect">
                      <a:avLst/>
                    </a:prstGeom>
                  </pic:spPr>
                </pic:pic>
              </a:graphicData>
            </a:graphic>
          </wp:inline>
        </w:drawing>
      </w:r>
    </w:p>
    <w:p>
      <w:pPr>
        <w:pStyle w:val="TF"/>
        <w:rPr>
          <w:lang w:eastAsia="ja-JP"/>
        </w:rPr>
      </w:pPr>
      <w:r>
        <w:rPr>
          <w:lang w:eastAsia="ja-JP"/>
        </w:rPr>
        <w:t>Figure 4.2.4.2-1: NF service consumer retrieve the PCF Session binding information for a given tuple</w:t>
      </w:r>
    </w:p>
    <w:p>
      <w:pPr>
        <w:pStyle w:val="Normal"/>
        <w:rPr/>
      </w:pPr>
      <w:r>
        <w:rPr>
          <w:rFonts w:eastAsia="DengXian;DengXian"/>
        </w:rPr>
        <w:t>The NF service consumer shall invoke the Nbsf_Management_Discovery service operation to obtain</w:t>
      </w:r>
      <w:r>
        <w:rPr/>
        <w:t xml:space="preserve"> </w:t>
      </w:r>
      <w:r>
        <w:rPr>
          <w:rFonts w:eastAsia="DengXian;DengXian"/>
        </w:rPr>
        <w:t xml:space="preserve">address information of the selected PCF for a PDU session in the BSF. The NF </w:t>
      </w:r>
      <w:r>
        <w:rPr/>
        <w:t>service</w:t>
      </w:r>
      <w:r>
        <w:rPr>
          <w:rFonts w:eastAsia="DengXian;DengXian"/>
        </w:rPr>
        <w:t xml:space="preserve"> consumer </w:t>
      </w:r>
      <w:r>
        <w:rPr>
          <w:rFonts w:eastAsia="DengXian;DengXian"/>
          <w:lang w:val="en-US"/>
        </w:rPr>
        <w:t xml:space="preserve">shall </w:t>
      </w:r>
      <w:r>
        <w:rPr>
          <w:rFonts w:eastAsia="DengXian;DengXian"/>
        </w:rPr>
        <w:t>send an HTTP GET request with "</w:t>
      </w:r>
      <w:r>
        <w:rPr>
          <w:rFonts w:eastAsia="Batang;바탕"/>
        </w:rPr>
        <w:t>{apiRoot}/n</w:t>
      </w:r>
      <w:r>
        <w:rPr>
          <w:rFonts w:eastAsia="Batang;바탕"/>
        </w:rPr>
        <w:t>bsf</w:t>
      </w:r>
      <w:r>
        <w:rPr>
          <w:rFonts w:eastAsia="Batang;바탕"/>
        </w:rPr>
        <w:t>-</w:t>
      </w:r>
      <w:r>
        <w:rPr>
          <w:rFonts w:eastAsia="Batang;바탕"/>
        </w:rPr>
        <w:t>m</w:t>
      </w:r>
      <w:r>
        <w:rPr>
          <w:rFonts w:eastAsia="Batang;바탕"/>
        </w:rPr>
        <w:t>anagement/v1/pcfBindings</w:t>
      </w:r>
      <w:r>
        <w:rPr>
          <w:rFonts w:eastAsia="DengXian;DengXian"/>
        </w:rPr>
        <w:t>" as Resource URI, and "query parameters" that shall include:</w:t>
      </w:r>
    </w:p>
    <w:p>
      <w:pPr>
        <w:pStyle w:val="B1"/>
        <w:rPr>
          <w:rFonts w:eastAsia="DengXian;DengXian"/>
        </w:rPr>
      </w:pPr>
      <w:r>
        <w:rPr/>
        <w:t>-</w:t>
        <w:tab/>
        <w:t xml:space="preserve">UE address; </w:t>
      </w:r>
    </w:p>
    <w:p>
      <w:pPr>
        <w:pStyle w:val="Normal"/>
        <w:rPr>
          <w:rFonts w:eastAsia="DengXian;DengXian"/>
          <w:lang w:val="en-US" w:eastAsia="en-US"/>
        </w:rPr>
      </w:pPr>
      <w:r>
        <w:rPr>
          <w:rFonts w:eastAsia="DengXian;DengXian"/>
          <w:lang w:val="en-US" w:eastAsia="en-US"/>
        </w:rPr>
        <w:t>and may include:</w:t>
      </w:r>
    </w:p>
    <w:p>
      <w:pPr>
        <w:pStyle w:val="B1"/>
        <w:rPr/>
      </w:pPr>
      <w:r>
        <w:rPr/>
        <w:t>-</w:t>
        <w:tab/>
        <w:t>SUPI or GPSI;</w:t>
      </w:r>
    </w:p>
    <w:p>
      <w:pPr>
        <w:pStyle w:val="B1"/>
        <w:rPr/>
      </w:pPr>
      <w:r>
        <w:rPr/>
        <w:t>-</w:t>
        <w:tab/>
        <w:t>DNN and optionally S-NSSAI; and</w:t>
      </w:r>
    </w:p>
    <w:p>
      <w:pPr>
        <w:pStyle w:val="B1"/>
        <w:rPr/>
      </w:pPr>
      <w:r>
        <w:rPr/>
        <w:t>-</w:t>
        <w:tab/>
        <w:t>IPv4 address domain.</w:t>
      </w:r>
    </w:p>
    <w:p>
      <w:pPr>
        <w:pStyle w:val="NO"/>
        <w:rPr/>
      </w:pPr>
      <w:r>
        <w:rPr>
          <w:lang w:eastAsia="zh-CN"/>
        </w:rPr>
        <w:t>NOTE:</w:t>
        <w:tab/>
        <w:t xml:space="preserve">The </w:t>
      </w:r>
      <w:r>
        <w:rPr/>
        <w:t>query parameters S-NSSAI and/or IPv4 address domain</w:t>
      </w:r>
      <w:r>
        <w:rPr>
          <w:lang w:eastAsia="zh-CN"/>
        </w:rPr>
        <w:t xml:space="preserve"> are helpful in the scenario of IPv4 address overlapping where the same IPv4 address may be allocated to UE PDU sessions.</w:t>
      </w:r>
    </w:p>
    <w:p>
      <w:pPr>
        <w:pStyle w:val="Normal"/>
        <w:rPr>
          <w:rFonts w:eastAsia="DengXian;DengXian"/>
        </w:rPr>
      </w:pPr>
      <w:r>
        <w:rPr>
          <w:rFonts w:eastAsia="DengXian;DengXian"/>
        </w:rPr>
        <w:t xml:space="preserve">Upon the reception of an HTTP GET request with: "{apiRoot}/nbsf-management/v1/pcfBindings" as Resource URI, the BSF shall </w:t>
      </w:r>
      <w:r>
        <w:rPr/>
        <w:t>search the corresponding binding information. If "ipv6Prefix" is used as an UE IPv6 address in the query parameters, the BSF shall use the longest prefix match to find a matching IPv6 prefix so that the IPv6 address in the query parameters is within the address range covered by that matching IPv6 prefix. The IPv6 address in the query parameters shall be formatted as an IPv6 prefix value including the trailing prefix length "/128". If the framed routes exist in the binding information, the BSF shall use framed routes to match the UE address in the query parameters.</w:t>
      </w:r>
    </w:p>
    <w:p>
      <w:pPr>
        <w:pStyle w:val="Normal"/>
        <w:rPr/>
      </w:pPr>
      <w:r>
        <w:rPr>
          <w:rFonts w:eastAsia="DengXian;DengXian"/>
        </w:rPr>
        <w:t>If the HTTP request message from the NF service consumer is accepted</w:t>
      </w:r>
      <w:r>
        <w:rPr/>
        <w:t xml:space="preserve"> </w:t>
      </w:r>
      <w:r>
        <w:rPr>
          <w:rFonts w:eastAsia="DengXian;DengXian"/>
        </w:rPr>
        <w:t>and a session binding resource matching the query parameters exists, the BSF shall reply with an HTTP "200 OK" response, as shown in figure 4.2.4.2-1, step 2, containing the corresponding "PcfBinding" data structure, as provided by the PCF during the Nbsf_Management_Register Service Operation, in the response body containing PCF addressing information, and if available, the related PCF Set Id and PCF instance Id.</w:t>
      </w:r>
      <w:r>
        <w:rPr/>
        <w:t xml:space="preserve"> </w:t>
      </w:r>
      <w:r>
        <w:rPr>
          <w:rFonts w:eastAsia="DengXian;DengXian"/>
        </w:rPr>
        <w:t>If there is no PCF session binding information matching the query parameters, the BSF shall respond with</w:t>
      </w:r>
      <w:r>
        <w:rPr/>
        <w:t xml:space="preserve"> </w:t>
      </w:r>
      <w:r>
        <w:rPr>
          <w:rFonts w:eastAsia="DengXian;DengXian"/>
        </w:rPr>
        <w:t>an HTTP "204 No Content".</w:t>
      </w:r>
    </w:p>
    <w:p>
      <w:pPr>
        <w:pStyle w:val="NO"/>
        <w:rPr>
          <w:rFonts w:eastAsia="DengXian;DengXian"/>
        </w:rPr>
      </w:pPr>
      <w:r>
        <w:rPr>
          <w:rFonts w:eastAsia="DengXian;DengXian"/>
        </w:rPr>
        <w:t>NOTE 2:</w:t>
        <w:tab/>
        <w:t xml:space="preserve">If the NF service consumer (such as the AF or NEF) </w:t>
      </w:r>
      <w:r>
        <w:rPr/>
        <w:t>is not able to reach the received PCF address(es)</w:t>
      </w:r>
      <w:r>
        <w:rPr>
          <w:lang w:val="en-US" w:eastAsia="zh-CN"/>
        </w:rPr>
        <w:t>,</w:t>
      </w:r>
      <w:r>
        <w:rPr/>
        <w:t xml:space="preserve"> the NF service consumer can use the PCF Set Id and the PCF instance Id as specified in </w:t>
      </w:r>
      <w:r>
        <w:rPr>
          <w:rFonts w:eastAsia="Batang;바탕"/>
        </w:rPr>
        <w:t>3GPP TS 29.513 [5] subclause </w:t>
      </w:r>
      <w:r>
        <w:rPr/>
        <w:t>6.2.</w:t>
      </w:r>
    </w:p>
    <w:p>
      <w:pPr>
        <w:pStyle w:val="Normal"/>
        <w:rPr/>
      </w:pPr>
      <w:r>
        <w:rPr>
          <w:rFonts w:eastAsia="Batang;바탕"/>
        </w:rPr>
        <w:t>If the "PCF Session Bindings" resource does not exist, the BSF shall respond with "404 Not Found" HTTP error code. If an invalid combination of query parameters (i.e. a combination without UE address) is contained in the request URI, the BSF shall respond with an HTTP "400 Bad Request" error code containing "MANDATORY_QUERY_PARAM_MISSING" as application error within the ProblemDetails IE. If more than one PCF Session Binding resources are found, the BSF shall respond with an HTTP "400 Bad Request" error code containing "MULTIPLE_BINDING_INFO_FOUND" as application error within the ProblemDetails IE.</w:t>
      </w:r>
    </w:p>
    <w:p>
      <w:pPr>
        <w:pStyle w:val="Heading3"/>
        <w:rPr/>
      </w:pPr>
      <w:bookmarkStart w:id="34" w:name="__RefHeading___Toc97230111"/>
      <w:bookmarkEnd w:id="34"/>
      <w:r>
        <w:rPr/>
        <w:t>4.2.5</w:t>
        <w:tab/>
        <w:t>Nbsf_Management_Update Service Operation</w:t>
      </w:r>
    </w:p>
    <w:p>
      <w:pPr>
        <w:pStyle w:val="Heading4"/>
        <w:ind w:left="1418" w:hanging="1418"/>
        <w:rPr/>
      </w:pPr>
      <w:bookmarkStart w:id="35" w:name="__RefHeading___Toc97230112"/>
      <w:bookmarkEnd w:id="35"/>
      <w:r>
        <w:rPr/>
        <w:t>4.2.5.1</w:t>
        <w:tab/>
        <w:t>General</w:t>
      </w:r>
    </w:p>
    <w:p>
      <w:pPr>
        <w:pStyle w:val="Normal"/>
        <w:rPr/>
      </w:pPr>
      <w:r>
        <w:rPr>
          <w:rFonts w:eastAsia="DengXian;DengXian"/>
        </w:rPr>
        <w:t xml:space="preserve">This service operation allows the NF service consumer to update an existing </w:t>
      </w:r>
      <w:r>
        <w:rPr>
          <w:rFonts w:eastAsia="Batang;바탕"/>
        </w:rPr>
        <w:t>session</w:t>
      </w:r>
      <w:r>
        <w:rPr>
          <w:rFonts w:eastAsia="DengXian;DengXian"/>
        </w:rPr>
        <w:t xml:space="preserve"> binding information for a UE in the </w:t>
      </w:r>
      <w:r>
        <w:rPr>
          <w:rFonts w:eastAsia="Batang;바탕"/>
        </w:rPr>
        <w:t>BS</w:t>
      </w:r>
      <w:r>
        <w:rPr>
          <w:rFonts w:eastAsia="DengXian;DengXian"/>
        </w:rPr>
        <w:t xml:space="preserve">F by providing information to be updated (e.g. the UE address(es)) for a PDU Session, </w:t>
      </w:r>
      <w:r>
        <w:rPr>
          <w:rFonts w:eastAsia="Batang;바탕"/>
        </w:rPr>
        <w:t xml:space="preserve">and BSF updates the session binding </w:t>
      </w:r>
      <w:r>
        <w:rPr>
          <w:rFonts w:eastAsia="DengXian;DengXian"/>
        </w:rPr>
        <w:t>information</w:t>
      </w:r>
      <w:r>
        <w:rPr>
          <w:rFonts w:eastAsia="Batang;바탕"/>
        </w:rPr>
        <w:t>.</w:t>
      </w:r>
    </w:p>
    <w:p>
      <w:pPr>
        <w:pStyle w:val="Heading4"/>
        <w:ind w:left="1418" w:hanging="1418"/>
        <w:rPr/>
      </w:pPr>
      <w:bookmarkStart w:id="36" w:name="__RefHeading___Toc97230113"/>
      <w:bookmarkEnd w:id="36"/>
      <w:r>
        <w:rPr/>
        <w:t>4.2.5.</w:t>
      </w:r>
      <w:r>
        <w:rPr>
          <w:lang w:eastAsia="zh-CN"/>
        </w:rPr>
        <w:t>2</w:t>
      </w:r>
      <w:r>
        <w:rPr/>
        <w:tab/>
        <w:t>Update an existing PCF Session binding information</w:t>
      </w:r>
    </w:p>
    <w:p>
      <w:pPr>
        <w:pStyle w:val="TH"/>
        <w:rPr>
          <w:lang w:eastAsia="zh-CN"/>
        </w:rPr>
      </w:pPr>
      <w:r>
        <w:rPr/>
        <w:drawing>
          <wp:inline distT="0" distB="0" distL="0" distR="0">
            <wp:extent cx="5477510" cy="15081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3"/>
                    <a:srcRect l="-5" t="-19" r="-5" b="-19"/>
                    <a:stretch>
                      <a:fillRect/>
                    </a:stretch>
                  </pic:blipFill>
                  <pic:spPr bwMode="auto">
                    <a:xfrm>
                      <a:off x="0" y="0"/>
                      <a:ext cx="5477510" cy="1508125"/>
                    </a:xfrm>
                    <a:prstGeom prst="rect">
                      <a:avLst/>
                    </a:prstGeom>
                  </pic:spPr>
                </pic:pic>
              </a:graphicData>
            </a:graphic>
          </wp:inline>
        </w:drawing>
      </w:r>
    </w:p>
    <w:p>
      <w:pPr>
        <w:pStyle w:val="TF"/>
        <w:rPr/>
      </w:pPr>
      <w:r>
        <w:rPr/>
        <w:t>Figure 4.2.5.2-1: NF service consumer</w:t>
      </w:r>
      <w:r>
        <w:rPr>
          <w:lang w:eastAsia="ja-JP"/>
        </w:rPr>
        <w:t xml:space="preserve"> </w:t>
      </w:r>
      <w:r>
        <w:rPr/>
        <w:t>update an existing PCF Session binding information</w:t>
      </w:r>
    </w:p>
    <w:p>
      <w:pPr>
        <w:pStyle w:val="Normal"/>
        <w:rPr/>
      </w:pPr>
      <w:r>
        <w:rPr>
          <w:rFonts w:eastAsia="DengXian;DengXian"/>
        </w:rPr>
        <w:t xml:space="preserve">If the feature "BindingUpdate" is supported, the NF service consumer shall invoke the Nbsf_Management_Update service operation to update the session binding information for a UE in the BSF. The NF service consumer </w:t>
      </w:r>
      <w:r>
        <w:rPr>
          <w:rFonts w:eastAsia="DengXian;DengXian"/>
          <w:lang w:val="en-US"/>
        </w:rPr>
        <w:t xml:space="preserve">shall </w:t>
      </w:r>
      <w:r>
        <w:rPr>
          <w:rFonts w:eastAsia="DengXian;DengXian"/>
        </w:rPr>
        <w:t>send an HTTP PATCH request with "</w:t>
      </w:r>
      <w:r>
        <w:rPr>
          <w:rFonts w:eastAsia="Batang;바탕"/>
        </w:rPr>
        <w:t>{apiRoot}/n</w:t>
      </w:r>
      <w:r>
        <w:rPr>
          <w:rFonts w:eastAsia="Batang;바탕"/>
        </w:rPr>
        <w:t>bsf</w:t>
      </w:r>
      <w:r>
        <w:rPr>
          <w:rFonts w:eastAsia="Batang;바탕"/>
        </w:rPr>
        <w:t>-</w:t>
      </w:r>
      <w:r>
        <w:rPr>
          <w:rFonts w:eastAsia="Batang;바탕"/>
        </w:rPr>
        <w:t>m</w:t>
      </w:r>
      <w:r>
        <w:rPr>
          <w:rFonts w:eastAsia="Batang;바탕"/>
        </w:rPr>
        <w:t>anagement/v1/pcfBindings/{bindingId}</w:t>
      </w:r>
      <w:r>
        <w:rPr>
          <w:rFonts w:eastAsia="DengXian;DengXian"/>
        </w:rPr>
        <w:t>" as Resource URI, where "{bindingId}" is the "Individual PCF Session Binding" resource identifier that is to be updated, as shown in figure 4.2.5.2-1, step 1. The "PcfBindingPatch" data structure provided in the request body shall contain the information to be updated</w:t>
      </w:r>
      <w:r>
        <w:rPr/>
        <w:t xml:space="preserve"> </w:t>
      </w:r>
      <w:r>
        <w:rPr>
          <w:rFonts w:eastAsia="DengXian;DengXian"/>
        </w:rPr>
        <w:t>as follows.</w:t>
      </w:r>
    </w:p>
    <w:p>
      <w:pPr>
        <w:pStyle w:val="Normal"/>
        <w:rPr/>
      </w:pPr>
      <w:r>
        <w:rPr/>
        <w:t>T</w:t>
      </w:r>
      <w:r>
        <w:rPr>
          <w:rFonts w:eastAsia="DengXian;DengXian"/>
        </w:rPr>
        <w:t>he "PcfBindingPatch" data structure</w:t>
      </w:r>
      <w:r>
        <w:rPr/>
        <w:t>:</w:t>
      </w:r>
    </w:p>
    <w:p>
      <w:pPr>
        <w:pStyle w:val="B1"/>
        <w:rPr/>
      </w:pPr>
      <w:r>
        <w:rPr>
          <w:rFonts w:cs="Arial"/>
          <w:szCs w:val="18"/>
          <w:lang w:eastAsia="zh-CN"/>
        </w:rPr>
        <w:t>-</w:t>
        <w:tab/>
      </w:r>
      <w:r>
        <w:rPr/>
        <w:t>for the IP address information of the served UE:</w:t>
      </w:r>
    </w:p>
    <w:p>
      <w:pPr>
        <w:pStyle w:val="B2"/>
        <w:rPr/>
      </w:pPr>
      <w:r>
        <w:rPr/>
        <w:t>a)</w:t>
        <w:tab/>
        <w:t>shall contain the "ipv4Addr" attribute if the IPv4 address is modified, or if the "ExtendedSamePcf" feature is supported, if the IPv4 address was not previously provided, and may contain the "ipDomain" attribute if the IPv4 address domain is modified or if the "ExtendedSamePcf" feature is supported, if the IPv4 address domain was not previously provided and applies. To remove the IPv4 address the "ipv4Addr" attribute shall be set to "null" and if applicable, the "ipDomain" attribute shall be set to "null"; and/or</w:t>
      </w:r>
    </w:p>
    <w:p>
      <w:pPr>
        <w:pStyle w:val="B2"/>
        <w:rPr/>
      </w:pPr>
      <w:r>
        <w:rPr/>
        <w:t>b)</w:t>
        <w:tab/>
        <w:t>shall contain the "ipv6Prefix" attribute if the IPv6 address information is modified, or if the "ExtendedSamePcf" feature is supported, if the IPv6 address information was not previously provided. The "ipv6Prefix" attribute shall be set to "null" if the IPv6 address information is removed; and/or</w:t>
      </w:r>
    </w:p>
    <w:p>
      <w:pPr>
        <w:pStyle w:val="B2"/>
        <w:rPr/>
      </w:pPr>
      <w:r>
        <w:rPr/>
        <w:t>c)</w:t>
        <w:tab/>
        <w:t>if the "MultiUeAddr" feature is supported, shall contain:</w:t>
      </w:r>
    </w:p>
    <w:p>
      <w:pPr>
        <w:pStyle w:val="B3"/>
        <w:rPr/>
      </w:pPr>
      <w:r>
        <w:rPr/>
        <w:t>1)</w:t>
        <w:tab/>
        <w:t>the "addIpv6Prefixes" attribute containing the new complete list of additional IPv6 Address Prefixes if the additional IPv6 address information is modified, or if the "ExtendedSamePcf" feature is supported, the current list of IPv6 address prefixes if it was not previously provided; or</w:t>
      </w:r>
    </w:p>
    <w:p>
      <w:pPr>
        <w:pStyle w:val="B3"/>
        <w:rPr/>
      </w:pPr>
      <w:r>
        <w:rPr/>
        <w:t>2)</w:t>
        <w:tab/>
        <w:t>the "addIpv6Prefixes" attribute set to "null" if all additional IPv6 Address Prefixes are removed; or</w:t>
      </w:r>
    </w:p>
    <w:p>
      <w:pPr>
        <w:pStyle w:val="B1"/>
        <w:rPr/>
      </w:pPr>
      <w:r>
        <w:rPr>
          <w:rFonts w:cs="Arial"/>
          <w:szCs w:val="18"/>
          <w:lang w:eastAsia="zh-CN"/>
        </w:rPr>
        <w:t>-</w:t>
        <w:tab/>
      </w:r>
      <w:r>
        <w:rPr/>
        <w:t>for the MAC address information of the served UE:</w:t>
      </w:r>
    </w:p>
    <w:p>
      <w:pPr>
        <w:pStyle w:val="B2"/>
        <w:rPr/>
      </w:pPr>
      <w:r>
        <w:rPr/>
        <w:t>a)</w:t>
        <w:tab/>
        <w:t>shall contain the "macAddr48" attribute if the MAC address is modified, or if the "ExtendedSamePcf" feature is supported, if the MAC address was not previously provided. The "macAddr48" attribute shall be set to "null" if the MAC address is removed; and/or</w:t>
      </w:r>
    </w:p>
    <w:p>
      <w:pPr>
        <w:pStyle w:val="B2"/>
        <w:rPr/>
      </w:pPr>
      <w:r>
        <w:rPr/>
        <w:t>b)</w:t>
        <w:tab/>
        <w:t>if the "MultiUeAddr" feature is supported, shall contain:</w:t>
      </w:r>
    </w:p>
    <w:p>
      <w:pPr>
        <w:pStyle w:val="B3"/>
        <w:rPr/>
      </w:pPr>
      <w:r>
        <w:rPr/>
        <w:t>1)</w:t>
        <w:tab/>
        <w:t>the "addMacAddrs" attribute containing the new complete list of additional MAC addresses if the additional MAC address information is modified, or if the "ExtendedSamePcf" feature is supported, the current list of MAC address(es) if it was not previously provided; or</w:t>
      </w:r>
    </w:p>
    <w:p>
      <w:pPr>
        <w:pStyle w:val="B3"/>
        <w:rPr/>
      </w:pPr>
      <w:r>
        <w:rPr/>
        <w:t>2)</w:t>
        <w:tab/>
        <w:t>the "addMacAddrs" attribute set to "null" if all additional MAC addresses are removed; or</w:t>
      </w:r>
    </w:p>
    <w:p>
      <w:pPr>
        <w:pStyle w:val="B1"/>
        <w:rPr>
          <w:rFonts w:cs="Arial"/>
          <w:szCs w:val="18"/>
          <w:lang w:eastAsia="zh-CN"/>
        </w:rPr>
      </w:pPr>
      <w:r>
        <w:rPr>
          <w:rFonts w:cs="Arial"/>
          <w:szCs w:val="18"/>
          <w:lang w:eastAsia="zh-CN"/>
        </w:rPr>
        <w:t>-</w:t>
        <w:tab/>
        <w:t>for the PCF instance and the associated PCF address information of the PCF holding the SM policy association, should contain if a new PCF instance is selected:</w:t>
      </w:r>
    </w:p>
    <w:p>
      <w:pPr>
        <w:pStyle w:val="B2"/>
        <w:rPr/>
      </w:pPr>
      <w:r>
        <w:rPr/>
        <w:t>a)</w:t>
        <w:tab/>
        <w:t>the PCF instance ID encoded as "pcfId" attribute;</w:t>
      </w:r>
    </w:p>
    <w:p>
      <w:pPr>
        <w:pStyle w:val="B2"/>
        <w:rPr/>
      </w:pPr>
      <w:r>
        <w:rPr/>
        <w:t>b)</w:t>
        <w:tab/>
        <w:t>if the PCF supports the Npcf_PolicyAuthorization service:</w:t>
      </w:r>
    </w:p>
    <w:p>
      <w:pPr>
        <w:pStyle w:val="B3"/>
        <w:rPr/>
      </w:pPr>
      <w:r>
        <w:rPr/>
        <w:t>1)</w:t>
        <w:tab/>
        <w:t>the FQDN of the PCF encoded as "pcfFqdn" attribute; and/or</w:t>
      </w:r>
    </w:p>
    <w:p>
      <w:pPr>
        <w:pStyle w:val="B3"/>
        <w:rPr/>
      </w:pPr>
      <w:r>
        <w:rPr/>
        <w:t>2)</w:t>
        <w:tab/>
        <w:t>a description of IP endpoints at the PCF hosting the Npcf_PolicyAuthorization service encoded as "pcfIpEndPoints" attribute; and/or</w:t>
      </w:r>
    </w:p>
    <w:p>
      <w:pPr>
        <w:pStyle w:val="B2"/>
        <w:rPr/>
      </w:pPr>
      <w:r>
        <w:rPr/>
        <w:t>c)</w:t>
        <w:tab/>
        <w:t>if the PCF supports the Rx interface:</w:t>
      </w:r>
    </w:p>
    <w:p>
      <w:pPr>
        <w:pStyle w:val="B3"/>
        <w:rPr/>
      </w:pPr>
      <w:r>
        <w:rPr/>
        <w:t>1)</w:t>
        <w:tab/>
        <w:t>the Diameter host id of the PCF encoded as "pcfDiamHost"; and</w:t>
      </w:r>
    </w:p>
    <w:p>
      <w:pPr>
        <w:pStyle w:val="B3"/>
        <w:rPr/>
      </w:pPr>
      <w:r>
        <w:rPr/>
        <w:t>2)</w:t>
        <w:tab/>
        <w:t>the Diameter realm of the PCF and "pcfDiamRealm" attributes.</w:t>
      </w:r>
    </w:p>
    <w:p>
      <w:pPr>
        <w:pStyle w:val="Normal"/>
        <w:rPr>
          <w:rFonts w:eastAsia="DengXian;DengXian"/>
        </w:rPr>
      </w:pPr>
      <w:r>
        <w:rPr/>
        <w:t xml:space="preserve">If the </w:t>
      </w:r>
      <w:r>
        <w:rPr>
          <w:rFonts w:eastAsia="DengXian;DengXian"/>
        </w:rPr>
        <w:t>BSF</w:t>
      </w:r>
      <w:r>
        <w:rPr/>
        <w:t xml:space="preserve"> cannot successfully fulfil the received HTTP PATCH request due to the internal </w:t>
      </w:r>
      <w:r>
        <w:rPr>
          <w:rFonts w:eastAsia="DengXian;DengXian"/>
        </w:rPr>
        <w:t>BSF</w:t>
      </w:r>
      <w:r>
        <w:rPr/>
        <w:t xml:space="preserve"> error or due to the error in the HTTP PATCH request, the </w:t>
      </w:r>
      <w:r>
        <w:rPr>
          <w:rFonts w:eastAsia="DengXian;DengXian"/>
        </w:rPr>
        <w:t>BSF</w:t>
      </w:r>
      <w:r>
        <w:rPr/>
        <w:t xml:space="preserve"> shall send the HTTP error response as specified in subclause 5.7.</w:t>
      </w:r>
    </w:p>
    <w:p>
      <w:pPr>
        <w:pStyle w:val="Normal"/>
        <w:rPr/>
      </w:pPr>
      <w:r>
        <w:rPr>
          <w:rFonts w:eastAsia="DengXian;DengXian"/>
        </w:rPr>
        <w:t>Otherwise, upon the reception of the HTTP PATCH request with: "{apiRoot}/nbsf-management/v1/pcfBindings/</w:t>
      </w:r>
      <w:r>
        <w:rPr>
          <w:rFonts w:eastAsia="Batang;바탕"/>
        </w:rPr>
        <w:t>{bindingId}</w:t>
      </w:r>
      <w:r>
        <w:rPr>
          <w:rFonts w:eastAsia="DengXian;DengXian"/>
        </w:rPr>
        <w:t>" as Resource URI and the "PcfBindingPatch" data structure as request body, the BSF shall update the binding information.</w:t>
      </w:r>
    </w:p>
    <w:p>
      <w:pPr>
        <w:pStyle w:val="Normal"/>
        <w:rPr/>
      </w:pPr>
      <w:r>
        <w:rPr>
          <w:rFonts w:eastAsia="DengXian;DengXian"/>
        </w:rPr>
        <w:t xml:space="preserve">If the BSF successfully updated an "Individual PCF Session Binding" resource, the BSF shall respond with "200 OK" status code with the message body containing the resource representation with the updated session binding information in the "PcfBinding" data structure, as </w:t>
      </w:r>
      <w:r>
        <w:rPr>
          <w:rFonts w:eastAsia="Batang;바탕"/>
        </w:rPr>
        <w:t>shown in figure 4.2.5.2-1, step 2</w:t>
      </w:r>
      <w:r>
        <w:rPr>
          <w:rFonts w:eastAsia="DengXian;DengXian"/>
        </w:rPr>
        <w:t>.</w:t>
      </w:r>
    </w:p>
    <w:p>
      <w:pPr>
        <w:pStyle w:val="Normal"/>
        <w:rPr/>
      </w:pPr>
      <w:r>
        <w:rPr>
          <w:rFonts w:eastAsia="DengXian;DengXian"/>
        </w:rPr>
        <w:t>If errors occur when processing the HTTP PATCH request, the BSF shall send an HTTP error response as specified in subclause 5.7.</w:t>
      </w:r>
    </w:p>
    <w:p>
      <w:pPr>
        <w:pStyle w:val="Normal"/>
        <w:rPr>
          <w:rFonts w:eastAsia="DengXian;DengXian"/>
        </w:rPr>
      </w:pPr>
      <w:r>
        <w:rPr/>
        <w:t xml:space="preserve">If the feature "ES3XX" is supported, and the </w:t>
      </w:r>
      <w:r>
        <w:rPr>
          <w:rFonts w:eastAsia="DengXian;DengXian"/>
        </w:rPr>
        <w:t>BSF</w:t>
      </w:r>
      <w:r>
        <w:rPr/>
        <w:t xml:space="preserve"> determines the received HTTP </w:t>
      </w:r>
      <w:r>
        <w:rPr>
          <w:rFonts w:eastAsia="DengXian;DengXian"/>
        </w:rPr>
        <w:t>PATCH</w:t>
      </w:r>
      <w:r>
        <w:rPr/>
        <w:t xml:space="preserve"> request needs to be redirected, the </w:t>
      </w:r>
      <w:r>
        <w:rPr>
          <w:rFonts w:eastAsia="DengXian;DengXian"/>
        </w:rPr>
        <w:t>BSF</w:t>
      </w:r>
      <w:r>
        <w:rPr/>
        <w:t xml:space="preserve"> shall send an HTTP redirect response as specified in subclause </w:t>
      </w:r>
      <w:r>
        <w:rPr>
          <w:lang w:eastAsia="zh-CN"/>
        </w:rPr>
        <w:t xml:space="preserve">6.10.9 of </w:t>
      </w:r>
      <w:r>
        <w:rPr>
          <w:lang w:val="en-US"/>
        </w:rPr>
        <w:t>3GPP TS 29.500 [6]</w:t>
      </w:r>
      <w:r>
        <w:rPr/>
        <w:t>.</w:t>
      </w:r>
    </w:p>
    <w:p>
      <w:pPr>
        <w:pStyle w:val="Heading1"/>
        <w:ind w:left="1134" w:hanging="1134"/>
        <w:rPr/>
      </w:pPr>
      <w:bookmarkStart w:id="37" w:name="__RefHeading___Toc97230114"/>
      <w:bookmarkEnd w:id="37"/>
      <w:r>
        <w:rPr>
          <w:lang w:eastAsia="zh-CN"/>
        </w:rPr>
        <w:t>5</w:t>
      </w:r>
      <w:r>
        <w:rPr/>
        <w:tab/>
        <w:t>Nbsf_Management</w:t>
      </w:r>
      <w:r>
        <w:rPr>
          <w:lang w:eastAsia="zh-CN"/>
        </w:rPr>
        <w:t xml:space="preserve"> Service API</w:t>
      </w:r>
    </w:p>
    <w:p>
      <w:pPr>
        <w:pStyle w:val="Heading2"/>
        <w:rPr/>
      </w:pPr>
      <w:bookmarkStart w:id="38" w:name="__RefHeading___Toc97230115"/>
      <w:bookmarkEnd w:id="38"/>
      <w:r>
        <w:rPr>
          <w:lang w:eastAsia="zh-CN"/>
        </w:rPr>
        <w:t>5</w:t>
      </w:r>
      <w:r>
        <w:rPr/>
        <w:t>.1</w:t>
        <w:tab/>
        <w:t>Introduction</w:t>
      </w:r>
    </w:p>
    <w:p>
      <w:pPr>
        <w:pStyle w:val="Normal"/>
        <w:rPr/>
      </w:pPr>
      <w:r>
        <w:rPr/>
        <w:t xml:space="preserve">The </w:t>
      </w:r>
      <w:r>
        <w:rPr>
          <w:rFonts w:eastAsia="Times New Roman"/>
        </w:rPr>
        <w:t xml:space="preserve">Nbsf_Management Service </w:t>
      </w:r>
      <w:r>
        <w:rPr/>
        <w:t>shall use the Nbsf_Management A</w:t>
      </w:r>
      <w:r>
        <w:rPr>
          <w:lang w:eastAsia="zh-CN"/>
        </w:rPr>
        <w:t>PI.</w:t>
      </w:r>
    </w:p>
    <w:p>
      <w:pPr>
        <w:pStyle w:val="Normal"/>
        <w:rPr/>
      </w:pPr>
      <w:r>
        <w:rPr/>
        <w:t>The API URI of the Nbsf_Management</w:t>
      </w:r>
      <w:r>
        <w:rPr>
          <w:lang w:val="en-US" w:eastAsia="en-US"/>
        </w:rPr>
        <w:t xml:space="preserve"> API shall be: </w:t>
      </w:r>
    </w:p>
    <w:p>
      <w:pPr>
        <w:pStyle w:val="B1"/>
        <w:rPr>
          <w:lang w:eastAsia="zh-CN"/>
        </w:rPr>
      </w:pPr>
      <w:r>
        <w:rPr>
          <w:b/>
          <w:lang w:val="en-US" w:eastAsia="en-US"/>
        </w:rPr>
        <w:t>{apiRoot}/&lt;apiName&gt;/&lt;apiVersion&gt;/</w:t>
      </w:r>
    </w:p>
    <w:p>
      <w:pPr>
        <w:pStyle w:val="Normal"/>
        <w:rPr/>
      </w:pPr>
      <w:r>
        <w:rPr>
          <w:lang w:eastAsia="zh-CN"/>
        </w:rPr>
        <w:t>The request URIs used in HTTP requests from the NF service consumer towards the BSF shall have the Resource URI structure defined in subclause 4.4.1 of 3GPP TS 29.501 [7], i.e.:</w:t>
      </w:r>
    </w:p>
    <w:p>
      <w:pPr>
        <w:pStyle w:val="B1"/>
        <w:rPr>
          <w:b/>
          <w:b/>
          <w:bCs/>
        </w:rPr>
      </w:pPr>
      <w:r>
        <w:rPr>
          <w:b/>
          <w:bCs/>
        </w:rPr>
        <w:t>{apiRoot}/&lt;apiName&gt;/&lt;apiVersion&gt;/&lt;apiSpecificResourceUriPart&gt;</w:t>
      </w:r>
    </w:p>
    <w:p>
      <w:pPr>
        <w:pStyle w:val="Normal"/>
        <w:rPr>
          <w:lang w:eastAsia="zh-CN"/>
        </w:rPr>
      </w:pPr>
      <w:r>
        <w:rPr>
          <w:lang w:eastAsia="zh-CN"/>
        </w:rPr>
        <w:t>with the following components:</w:t>
      </w:r>
    </w:p>
    <w:p>
      <w:pPr>
        <w:pStyle w:val="B1"/>
        <w:rPr>
          <w:lang w:eastAsia="ja-JP"/>
        </w:rPr>
      </w:pPr>
      <w:r>
        <w:rPr>
          <w:lang w:eastAsia="ja-JP"/>
        </w:rPr>
        <w:t>-</w:t>
        <w:tab/>
        <w:t>The {apiRoot} shall be set as described in 3GPP TS 29.501 [7].</w:t>
      </w:r>
    </w:p>
    <w:p>
      <w:pPr>
        <w:pStyle w:val="B1"/>
        <w:rPr/>
      </w:pPr>
      <w:r>
        <w:rPr>
          <w:lang w:eastAsia="ja-JP"/>
        </w:rPr>
        <w:t>-</w:t>
        <w:tab/>
        <w:t>The &lt;apiName&gt; shall be "nbsf-management".</w:t>
      </w:r>
    </w:p>
    <w:p>
      <w:pPr>
        <w:pStyle w:val="B1"/>
        <w:rPr>
          <w:lang w:eastAsia="ja-JP"/>
        </w:rPr>
      </w:pPr>
      <w:r>
        <w:rPr>
          <w:lang w:eastAsia="ja-JP"/>
        </w:rPr>
        <w:t>-</w:t>
        <w:tab/>
        <w:t>The &lt;apiVersion&gt; shall be "v1".</w:t>
      </w:r>
    </w:p>
    <w:p>
      <w:pPr>
        <w:pStyle w:val="B1"/>
        <w:rPr>
          <w:lang w:eastAsia="ja-JP"/>
        </w:rPr>
      </w:pPr>
      <w:r>
        <w:rPr>
          <w:lang w:eastAsia="ja-JP"/>
        </w:rPr>
        <w:t>-</w:t>
        <w:tab/>
        <w:t>The &lt;apiSpecificResourceUriPart&gt; shall be set as described in subclause 5.3.</w:t>
      </w:r>
    </w:p>
    <w:p>
      <w:pPr>
        <w:pStyle w:val="Heading2"/>
        <w:rPr/>
      </w:pPr>
      <w:bookmarkStart w:id="39" w:name="__RefHeading___Toc97230116"/>
      <w:bookmarkEnd w:id="39"/>
      <w:r>
        <w:rPr/>
        <w:t>5.2</w:t>
        <w:tab/>
        <w:t>Usage of HTTP</w:t>
      </w:r>
    </w:p>
    <w:p>
      <w:pPr>
        <w:pStyle w:val="Heading3"/>
        <w:rPr/>
      </w:pPr>
      <w:bookmarkStart w:id="40" w:name="__RefHeading___Toc97230117"/>
      <w:bookmarkEnd w:id="40"/>
      <w:r>
        <w:rPr/>
        <w:t>5.2.1</w:t>
        <w:tab/>
        <w:t>General</w:t>
      </w:r>
    </w:p>
    <w:p>
      <w:pPr>
        <w:pStyle w:val="Normal"/>
        <w:rPr/>
      </w:pPr>
      <w:r>
        <w:rPr/>
        <w:t>HTTP</w:t>
      </w:r>
      <w:r>
        <w:rPr>
          <w:lang w:eastAsia="zh-CN"/>
        </w:rPr>
        <w:t xml:space="preserve">/2, IETF RFC 7540 [8], </w:t>
      </w:r>
      <w:r>
        <w:rPr/>
        <w:t>shall be used as specified in clause 5 of 3GPP TS 29.500 [6].</w:t>
      </w:r>
    </w:p>
    <w:p>
      <w:pPr>
        <w:pStyle w:val="Normal"/>
        <w:rPr/>
      </w:pPr>
      <w:r>
        <w:rPr/>
        <w:t>HTTP/2 shall be transported as specified in subclause 5.3 of 3GPP TS 29.500 [6].</w:t>
      </w:r>
    </w:p>
    <w:p>
      <w:pPr>
        <w:pStyle w:val="Normal"/>
        <w:rPr/>
      </w:pPr>
      <w:r>
        <w:rPr/>
        <w:t>The OpenAPI [11] specification of HTTP messages and content bodies for the Nbsf_Management is contained in Annex A.</w:t>
      </w:r>
    </w:p>
    <w:p>
      <w:pPr>
        <w:pStyle w:val="Heading3"/>
        <w:rPr/>
      </w:pPr>
      <w:bookmarkStart w:id="41" w:name="__RefHeading___Toc97230118"/>
      <w:bookmarkEnd w:id="41"/>
      <w:r>
        <w:rPr/>
        <w:t>5.2.2</w:t>
        <w:tab/>
        <w:t>HTTP standard headers</w:t>
      </w:r>
    </w:p>
    <w:p>
      <w:pPr>
        <w:pStyle w:val="Heading4"/>
        <w:ind w:left="1418" w:hanging="1418"/>
        <w:rPr/>
      </w:pPr>
      <w:bookmarkStart w:id="42" w:name="__RefHeading___Toc97230119"/>
      <w:bookmarkEnd w:id="42"/>
      <w:r>
        <w:rPr/>
        <w:t>5.2.2.1</w:t>
      </w:r>
      <w:r>
        <w:rPr>
          <w:lang w:eastAsia="zh-CN"/>
        </w:rPr>
        <w:tab/>
        <w:t>General</w:t>
      </w:r>
    </w:p>
    <w:p>
      <w:pPr>
        <w:pStyle w:val="Normal"/>
        <w:overflowPunct w:val="false"/>
        <w:autoSpaceDE w:val="false"/>
        <w:textAlignment w:val="baseline"/>
        <w:rPr/>
      </w:pPr>
      <w:r>
        <w:rPr>
          <w:rFonts w:eastAsia="DengXian;DengXian"/>
        </w:rPr>
        <w:t>See subclause 5.2.2 of 3GPP TS 29.500 [6] for the usage of HTTP standard headers.</w:t>
      </w:r>
    </w:p>
    <w:p>
      <w:pPr>
        <w:pStyle w:val="Heading4"/>
        <w:ind w:left="1418" w:hanging="1418"/>
        <w:rPr/>
      </w:pPr>
      <w:bookmarkStart w:id="43" w:name="__RefHeading___Toc97230120"/>
      <w:bookmarkEnd w:id="43"/>
      <w:r>
        <w:rPr/>
        <w:t>5.2.2.2</w:t>
        <w:tab/>
        <w:t>Content type</w:t>
      </w:r>
    </w:p>
    <w:p>
      <w:pPr>
        <w:pStyle w:val="Normal"/>
        <w:rPr/>
      </w:pPr>
      <w:r>
        <w:rPr>
          <w:rFonts w:eastAsia="DengXian;DengXian"/>
          <w:color w:val="000000"/>
          <w:lang w:eastAsia="ja-JP"/>
        </w:rPr>
        <w:t>JSON, IETF RFC 8259 [9], shall be used as content type of the HTTP bodies specified in the present specification as specified in subclause 5.4 of 3GPP TS 29.500 [6].</w:t>
      </w:r>
      <w:r>
        <w:rPr>
          <w:rFonts w:eastAsia="DengXian;DengXian"/>
        </w:rPr>
        <w:t xml:space="preserve"> The use of the JSON format shall be signalled by the content type "application/json".</w:t>
      </w:r>
    </w:p>
    <w:p>
      <w:pPr>
        <w:pStyle w:val="Normal"/>
        <w:overflowPunct w:val="false"/>
        <w:autoSpaceDE w:val="false"/>
        <w:textAlignment w:val="baseline"/>
        <w:rPr/>
      </w:pPr>
      <w:r>
        <w:rPr>
          <w:rFonts w:eastAsia="DengXian;DengXian"/>
        </w:rPr>
        <w:t xml:space="preserve">"Problem Details" JSON object shall be used to indicate </w:t>
      </w:r>
      <w:r>
        <w:rPr>
          <w:rFonts w:eastAsia="DengXian;DengXian"/>
          <w:lang w:eastAsia="fr-FR"/>
        </w:rPr>
        <w:t xml:space="preserve">additional details of the error </w:t>
      </w:r>
      <w:r>
        <w:rPr>
          <w:rFonts w:eastAsia="DengXian;DengXian"/>
        </w:rPr>
        <w:t>in a HTTP response body and shall be signalled by the content type "application/problem+json", as defined in IETF RFC 7807 [13].</w:t>
      </w:r>
    </w:p>
    <w:p>
      <w:pPr>
        <w:pStyle w:val="Normal"/>
        <w:overflowPunct w:val="false"/>
        <w:autoSpaceDE w:val="false"/>
        <w:textAlignment w:val="baseline"/>
        <w:rPr/>
      </w:pPr>
      <w:r>
        <w:rPr/>
        <w:t>JSON object used in the HTTP PATCH request shall be encoded according to "JSON Merge Patch" and shall be signalled by the content type "application/merge-patch+json", as defined in IETF RFC 7396 [20].</w:t>
      </w:r>
    </w:p>
    <w:p>
      <w:pPr>
        <w:pStyle w:val="Heading3"/>
        <w:rPr/>
      </w:pPr>
      <w:bookmarkStart w:id="44" w:name="__RefHeading___Toc97230121"/>
      <w:bookmarkEnd w:id="44"/>
      <w:r>
        <w:rPr/>
        <w:t>5.2.3</w:t>
        <w:tab/>
        <w:t>HTTP custom headers</w:t>
      </w:r>
    </w:p>
    <w:p>
      <w:pPr>
        <w:pStyle w:val="Heading4"/>
        <w:ind w:left="1418" w:hanging="1418"/>
        <w:rPr/>
      </w:pPr>
      <w:bookmarkStart w:id="45" w:name="__RefHeading___Toc97230122"/>
      <w:bookmarkEnd w:id="45"/>
      <w:r>
        <w:rPr/>
        <w:t>5.2.3.1</w:t>
      </w:r>
      <w:r>
        <w:rPr>
          <w:lang w:eastAsia="zh-CN"/>
        </w:rPr>
        <w:tab/>
        <w:t>General</w:t>
      </w:r>
    </w:p>
    <w:p>
      <w:pPr>
        <w:pStyle w:val="Normal"/>
        <w:rPr/>
      </w:pPr>
      <w:r>
        <w:rPr>
          <w:rFonts w:eastAsia="Batang;바탕"/>
        </w:rPr>
        <w:t>The Nbsf_Management Service API</w:t>
      </w:r>
      <w:r>
        <w:rPr>
          <w:rFonts w:eastAsia="Batang;바탕"/>
          <w:lang w:eastAsia="zh-CN"/>
        </w:rPr>
        <w:t xml:space="preserve"> shall support </w:t>
      </w:r>
      <w:r>
        <w:rPr>
          <w:rFonts w:eastAsia="Batang;바탕"/>
        </w:rPr>
        <w:t>HTTP custom header fields specified in subclause 5.2.3.2 of 3GPP TS 29.500 [6].</w:t>
      </w:r>
    </w:p>
    <w:p>
      <w:pPr>
        <w:pStyle w:val="Normal"/>
        <w:rPr/>
      </w:pPr>
      <w:r>
        <w:rPr>
          <w:rFonts w:eastAsia="Batang;바탕"/>
          <w:lang w:eastAsia="zh-CN"/>
        </w:rPr>
        <w:t xml:space="preserve">In this release </w:t>
      </w:r>
      <w:r>
        <w:rPr>
          <w:rFonts w:eastAsia="Batang;바탕"/>
        </w:rPr>
        <w:t>of the specification, no specific custom headers are defined for the Nbsf_Management Service API.</w:t>
      </w:r>
    </w:p>
    <w:p>
      <w:pPr>
        <w:pStyle w:val="Heading2"/>
        <w:rPr/>
      </w:pPr>
      <w:bookmarkStart w:id="46" w:name="__RefHeading___Toc97230123"/>
      <w:bookmarkEnd w:id="46"/>
      <w:r>
        <w:rPr/>
        <w:t>5.3</w:t>
        <w:tab/>
        <w:t>Resources</w:t>
      </w:r>
    </w:p>
    <w:p>
      <w:pPr>
        <w:pStyle w:val="Heading3"/>
        <w:rPr/>
      </w:pPr>
      <w:bookmarkStart w:id="47" w:name="__RefHeading___Toc97230124"/>
      <w:bookmarkEnd w:id="47"/>
      <w:r>
        <w:rPr/>
        <w:t>5.3.1</w:t>
        <w:tab/>
        <w:t>Resource Structure</w:t>
      </w:r>
    </w:p>
    <w:p>
      <w:pPr>
        <w:pStyle w:val="Normal"/>
        <w:rPr>
          <w:lang w:eastAsia="zh-CN"/>
        </w:rPr>
      </w:pPr>
      <w:r>
        <w:rPr>
          <w:lang w:eastAsia="zh-CN"/>
        </w:rPr>
        <w:t>The structure of the Resource URI of the N</w:t>
      </w:r>
      <w:r>
        <w:rPr>
          <w:lang w:eastAsia="zh-CN"/>
        </w:rPr>
        <w:t>bsf_</w:t>
      </w:r>
      <w:r>
        <w:rPr>
          <w:lang w:eastAsia="zh-CN"/>
        </w:rPr>
        <w:t>Management service is shown in figure </w:t>
      </w:r>
      <w:r>
        <w:rPr>
          <w:lang w:eastAsia="zh-CN"/>
        </w:rPr>
        <w:t>5</w:t>
      </w:r>
      <w:r>
        <w:rPr>
          <w:lang w:eastAsia="zh-CN"/>
        </w:rPr>
        <w:t>.</w:t>
      </w:r>
      <w:r>
        <w:rPr>
          <w:lang w:eastAsia="zh-CN"/>
        </w:rPr>
        <w:t>3</w:t>
      </w:r>
      <w:r>
        <w:rPr>
          <w:lang w:eastAsia="zh-CN"/>
        </w:rPr>
        <w:t>.</w:t>
      </w:r>
      <w:r>
        <w:rPr>
          <w:lang w:eastAsia="zh-CN"/>
        </w:rPr>
        <w:t>1</w:t>
      </w:r>
      <w:r>
        <w:rPr>
          <w:lang w:eastAsia="zh-CN"/>
        </w:rPr>
        <w:t>-1</w:t>
      </w:r>
      <w:r>
        <w:rPr>
          <w:lang w:eastAsia="zh-CN"/>
        </w:rPr>
        <w:t>.</w:t>
      </w:r>
    </w:p>
    <w:p>
      <w:pPr>
        <w:pStyle w:val="TH"/>
        <w:rPr>
          <w:lang w:eastAsia="ja-JP"/>
        </w:rPr>
      </w:pPr>
      <w:r>
        <w:rPr>
          <w:lang w:eastAsia="ja-JP"/>
        </w:rPr>
        <w:object w:dxaOrig="6529" w:dyaOrig="298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6.5pt;height:149.55pt" filled="f" o:ole="">
            <v:imagedata r:id="rId15" o:title=""/>
          </v:shape>
          <o:OLEObject Type="Embed" ProgID="" ShapeID="ole_rId14" DrawAspect="Content" ObjectID="_424748883" r:id="rId14"/>
        </w:object>
      </w:r>
    </w:p>
    <w:p>
      <w:pPr>
        <w:pStyle w:val="TF"/>
        <w:rPr/>
      </w:pPr>
      <w:r>
        <w:rPr/>
        <w:t>Figure 5.3.1-1: Resource URI structure of the Nbsf_Management</w:t>
      </w:r>
      <w:r>
        <w:rPr>
          <w:lang w:eastAsia="zh-CN"/>
        </w:rPr>
        <w:t xml:space="preserve"> </w:t>
      </w:r>
      <w:r>
        <w:rPr/>
        <w:t>API</w:t>
      </w:r>
    </w:p>
    <w:p>
      <w:pPr>
        <w:pStyle w:val="Normal"/>
        <w:rPr/>
      </w:pPr>
      <w:r>
        <w:rPr/>
        <w:t>Table 5.3.1-1 provides an overview of the resources and applicable HTTP methods.</w:t>
      </w:r>
    </w:p>
    <w:p>
      <w:pPr>
        <w:pStyle w:val="TH"/>
        <w:rPr/>
      </w:pPr>
      <w:r>
        <w:rPr/>
        <w:t>Table 5.3.1-1: Resources and methods overview</w:t>
      </w:r>
    </w:p>
    <w:tbl>
      <w:tblPr>
        <w:tblW w:w="4900" w:type="pct"/>
        <w:jc w:val="center"/>
        <w:tblInd w:w="0" w:type="dxa"/>
        <w:tblLayout w:type="fixed"/>
        <w:tblCellMar>
          <w:top w:w="0" w:type="dxa"/>
          <w:left w:w="28" w:type="dxa"/>
          <w:bottom w:w="0" w:type="dxa"/>
          <w:right w:w="108" w:type="dxa"/>
        </w:tblCellMar>
      </w:tblPr>
      <w:tblGrid>
        <w:gridCol w:w="2533"/>
        <w:gridCol w:w="2840"/>
        <w:gridCol w:w="939"/>
        <w:gridCol w:w="3135"/>
      </w:tblGrid>
      <w:tr>
        <w:trPr/>
        <w:tc>
          <w:tcPr>
            <w:tcW w:w="25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8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53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PCF Session Bindings</w:t>
            </w:r>
          </w:p>
        </w:tc>
        <w:tc>
          <w:tcPr>
            <w:tcW w:w="284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/pcfBindings</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Register a new</w:t>
            </w:r>
            <w:r>
              <w:rPr/>
              <w:t xml:space="preserve"> </w:t>
            </w:r>
            <w:r>
              <w:rPr/>
              <w:t xml:space="preserve">PCF </w:t>
            </w:r>
            <w:r>
              <w:rPr/>
              <w:t xml:space="preserve">Session binding information </w:t>
            </w:r>
            <w:r>
              <w:rPr/>
              <w:t>of a given</w:t>
            </w:r>
            <w:r>
              <w:rPr/>
              <w:t xml:space="preserve"> </w:t>
            </w:r>
            <w:r>
              <w:rPr/>
              <w:t>UE</w:t>
            </w:r>
            <w:r>
              <w:rPr/>
              <w:t xml:space="preserve"> address</w:t>
            </w:r>
            <w:r>
              <w:rPr/>
              <w:t xml:space="preserve"> in the </w:t>
            </w:r>
            <w:r>
              <w:rPr/>
              <w:t>BSF.</w:t>
            </w:r>
          </w:p>
        </w:tc>
      </w:tr>
      <w:tr>
        <w:trPr/>
        <w:tc>
          <w:tcPr>
            <w:tcW w:w="253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84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Retrieve the Session binding information i.e. PCF address information of a given tuple (UE address, SUPI; GPSI, DNN, S-NSSAI).</w:t>
            </w:r>
          </w:p>
        </w:tc>
      </w:tr>
      <w:tr>
        <w:trPr/>
        <w:tc>
          <w:tcPr>
            <w:tcW w:w="2533"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Individual PCF</w:t>
            </w:r>
            <w:r>
              <w:rPr/>
              <w:t xml:space="preserve"> Session </w:t>
            </w:r>
            <w:r>
              <w:rPr/>
              <w:t>B</w:t>
            </w:r>
            <w:r>
              <w:rPr/>
              <w:t>inding</w:t>
            </w:r>
            <w:r>
              <w:rPr/>
              <w:t xml:space="preserve"> </w:t>
            </w:r>
          </w:p>
        </w:tc>
        <w:tc>
          <w:tcPr>
            <w:tcW w:w="2840" w:type="dxa"/>
            <w:vMerge w:val="restart"/>
            <w:tcBorders>
              <w:top w:val="single" w:sz="4" w:space="0" w:color="000000"/>
              <w:left w:val="single" w:sz="4" w:space="0" w:color="000000"/>
              <w:bottom w:val="single" w:sz="4" w:space="0" w:color="000000"/>
              <w:right w:val="single" w:sz="4" w:space="0" w:color="000000"/>
            </w:tcBorders>
          </w:tcPr>
          <w:p>
            <w:pPr>
              <w:pStyle w:val="TAL"/>
              <w:rPr/>
            </w:pPr>
            <w:r>
              <w:rPr/>
              <w:t>/pcfBindings</w:t>
              <w:br/>
              <w:t>/</w:t>
            </w:r>
            <w:r>
              <w:rPr/>
              <w:t>{</w:t>
            </w:r>
            <w:r>
              <w:rPr/>
              <w:t>bindingId}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Deregister an existing PCF</w:t>
            </w:r>
            <w:r>
              <w:rPr/>
              <w:t xml:space="preserve"> Session binding information from</w:t>
            </w:r>
            <w:r>
              <w:rPr/>
              <w:t xml:space="preserve"> the </w:t>
            </w:r>
            <w:r>
              <w:rPr/>
              <w:t>BSF.</w:t>
            </w:r>
            <w:r>
              <w:rPr/>
              <w:t xml:space="preserve"> </w:t>
            </w:r>
          </w:p>
        </w:tc>
      </w:tr>
      <w:tr>
        <w:trPr/>
        <w:tc>
          <w:tcPr>
            <w:tcW w:w="25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PATCH</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Update an existing PCF Session binding information in the BSF.</w:t>
            </w:r>
          </w:p>
        </w:tc>
      </w:tr>
    </w:tbl>
    <w:p>
      <w:pPr>
        <w:pStyle w:val="Normal"/>
        <w:rPr/>
      </w:pPr>
      <w:r>
        <w:rPr/>
      </w:r>
    </w:p>
    <w:p>
      <w:pPr>
        <w:pStyle w:val="Heading3"/>
        <w:rPr/>
      </w:pPr>
      <w:bookmarkStart w:id="48" w:name="__RefHeading___Toc97230125"/>
      <w:bookmarkEnd w:id="48"/>
      <w:r>
        <w:rPr/>
        <w:t>5.3.2</w:t>
        <w:tab/>
        <w:t>Resource: PCF Session Bindings</w:t>
      </w:r>
    </w:p>
    <w:p>
      <w:pPr>
        <w:pStyle w:val="Heading4"/>
        <w:ind w:left="1418" w:hanging="1418"/>
        <w:rPr/>
      </w:pPr>
      <w:bookmarkStart w:id="49" w:name="__RefHeading___Toc97230126"/>
      <w:bookmarkEnd w:id="49"/>
      <w:r>
        <w:rPr/>
        <w:t>5.3.2.1</w:t>
        <w:tab/>
        <w:t>Description</w:t>
      </w:r>
    </w:p>
    <w:p>
      <w:pPr>
        <w:pStyle w:val="Normal"/>
        <w:rPr/>
      </w:pPr>
      <w:r>
        <w:rPr>
          <w:rFonts w:eastAsia="DengXian;DengXian"/>
          <w:color w:val="000000"/>
          <w:lang w:eastAsia="ja-JP"/>
        </w:rPr>
        <w:t>This resource represents a collection of the different PCF Session</w:t>
      </w:r>
      <w:r>
        <w:rPr>
          <w:rFonts w:eastAsia="DengXian;DengXian"/>
          <w:color w:val="000000"/>
          <w:lang w:eastAsia="zh-CN"/>
        </w:rPr>
        <w:t xml:space="preserve"> </w:t>
      </w:r>
      <w:r>
        <w:rPr>
          <w:rFonts w:eastAsia="DengXian;DengXian"/>
          <w:color w:val="000000"/>
          <w:lang w:eastAsia="ja-JP"/>
        </w:rPr>
        <w:t>binding</w:t>
      </w:r>
      <w:r>
        <w:rPr>
          <w:rFonts w:eastAsia="DengXian;DengXian"/>
          <w:color w:val="000000"/>
          <w:lang w:eastAsia="zh-CN"/>
        </w:rPr>
        <w:t xml:space="preserve"> information </w:t>
      </w:r>
      <w:r>
        <w:rPr>
          <w:rFonts w:eastAsia="DengXian;DengXian"/>
          <w:color w:val="000000"/>
          <w:lang w:eastAsia="ja-JP"/>
        </w:rPr>
        <w:t>of given UE address(</w:t>
      </w:r>
      <w:r>
        <w:rPr>
          <w:rFonts w:eastAsia="DengXian;DengXian"/>
          <w:color w:val="000000"/>
          <w:lang w:eastAsia="zh-CN"/>
        </w:rPr>
        <w:t>es</w:t>
      </w:r>
      <w:r>
        <w:rPr>
          <w:rFonts w:eastAsia="DengXian;DengXian"/>
          <w:color w:val="000000"/>
          <w:lang w:eastAsia="zh-CN"/>
        </w:rPr>
        <w:t>)</w:t>
      </w:r>
      <w:r>
        <w:rPr>
          <w:rFonts w:eastAsia="DengXian;DengXian"/>
          <w:color w:val="000000"/>
          <w:lang w:eastAsia="ja-JP"/>
        </w:rPr>
        <w:t xml:space="preserve"> registered in the </w:t>
      </w:r>
      <w:r>
        <w:rPr>
          <w:rFonts w:eastAsia="DengXian;DengXian"/>
          <w:color w:val="000000"/>
          <w:lang w:eastAsia="zh-CN"/>
        </w:rPr>
        <w:t>BS</w:t>
      </w:r>
      <w:r>
        <w:rPr>
          <w:rFonts w:eastAsia="DengXian;DengXian"/>
          <w:color w:val="000000"/>
          <w:lang w:eastAsia="ja-JP"/>
        </w:rPr>
        <w:t>F.</w:t>
      </w:r>
    </w:p>
    <w:p>
      <w:pPr>
        <w:pStyle w:val="Heading4"/>
        <w:ind w:left="1418" w:hanging="1418"/>
        <w:rPr/>
      </w:pPr>
      <w:bookmarkStart w:id="50" w:name="__RefHeading___Toc97230127"/>
      <w:bookmarkEnd w:id="50"/>
      <w:r>
        <w:rPr/>
        <w:t>5.3.2.2</w:t>
        <w:tab/>
        <w:t>Resource definition</w:t>
      </w:r>
    </w:p>
    <w:p>
      <w:pPr>
        <w:pStyle w:val="Normal"/>
        <w:rPr/>
      </w:pPr>
      <w:r>
        <w:rPr/>
        <w:t xml:space="preserve">Resource URI: {apiRoot}/nbsf-management/v1/pcfBindings </w:t>
      </w:r>
    </w:p>
    <w:p>
      <w:pPr>
        <w:pStyle w:val="Normal"/>
        <w:rPr/>
      </w:pPr>
      <w:r>
        <w:rPr/>
        <w:t>This resource shall support the resource URI variables defined in table 5.3.2.2-1</w:t>
      </w:r>
      <w:r>
        <w:rPr>
          <w:rFonts w:cs="Arial" w:ascii="Arial" w:hAnsi="Arial"/>
        </w:rPr>
        <w:t>.</w:t>
      </w:r>
    </w:p>
    <w:p>
      <w:pPr>
        <w:pStyle w:val="TH"/>
        <w:rPr>
          <w:rFonts w:cs="Arial"/>
        </w:rPr>
      </w:pPr>
      <w:r>
        <w:rPr>
          <w:rFonts w:cs="Arial"/>
        </w:rPr>
        <w:t>Table 5.3.2.2-1: Resource URI variables for this resource</w:t>
      </w:r>
    </w:p>
    <w:tbl>
      <w:tblPr>
        <w:tblW w:w="4900" w:type="pct"/>
        <w:jc w:val="center"/>
        <w:tblInd w:w="0" w:type="dxa"/>
        <w:tblLayout w:type="fixed"/>
        <w:tblCellMar>
          <w:top w:w="0" w:type="dxa"/>
          <w:left w:w="28" w:type="dxa"/>
          <w:bottom w:w="0" w:type="dxa"/>
          <w:right w:w="108" w:type="dxa"/>
        </w:tblCellMar>
      </w:tblPr>
      <w:tblGrid>
        <w:gridCol w:w="1623"/>
        <w:gridCol w:w="1623"/>
        <w:gridCol w:w="6201"/>
      </w:tblGrid>
      <w:tr>
        <w:trPr/>
        <w:tc>
          <w:tcPr>
            <w:tcW w:w="162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2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201"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623"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2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string</w:t>
            </w:r>
          </w:p>
        </w:tc>
        <w:tc>
          <w:tcPr>
            <w:tcW w:w="6201"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eastAsia="zh-CN"/>
              </w:rPr>
              <w:t> </w:t>
            </w:r>
            <w:r>
              <w:rPr/>
              <w:t>5.1</w:t>
            </w:r>
          </w:p>
        </w:tc>
      </w:tr>
    </w:tbl>
    <w:p>
      <w:pPr>
        <w:pStyle w:val="Normal"/>
        <w:rPr/>
      </w:pPr>
      <w:r>
        <w:rPr/>
      </w:r>
    </w:p>
    <w:p>
      <w:pPr>
        <w:pStyle w:val="Heading4"/>
        <w:ind w:left="1418" w:hanging="1418"/>
        <w:rPr/>
      </w:pPr>
      <w:bookmarkStart w:id="51" w:name="__RefHeading___Toc97230128"/>
      <w:bookmarkEnd w:id="51"/>
      <w:r>
        <w:rPr/>
        <w:t>5.3.2.3</w:t>
        <w:tab/>
        <w:t>Resource Standard Methods</w:t>
      </w:r>
    </w:p>
    <w:p>
      <w:pPr>
        <w:pStyle w:val="Heading5"/>
        <w:ind w:left="1701" w:hanging="1701"/>
        <w:rPr/>
      </w:pPr>
      <w:bookmarkStart w:id="52" w:name="__RefHeading___Toc97230129"/>
      <w:bookmarkEnd w:id="52"/>
      <w:r>
        <w:rPr/>
        <w:t>5.3.2.3.1</w:t>
        <w:tab/>
        <w:t>POST</w:t>
      </w:r>
    </w:p>
    <w:p>
      <w:pPr>
        <w:pStyle w:val="Normal"/>
        <w:rPr/>
      </w:pPr>
      <w:r>
        <w:rPr/>
        <w:t>This method shall support the URI query parameters specified in table 5.3.2.3.1-1.</w:t>
      </w:r>
    </w:p>
    <w:p>
      <w:pPr>
        <w:pStyle w:val="TH"/>
        <w:rPr>
          <w:rFonts w:cs="Arial"/>
        </w:rPr>
      </w:pPr>
      <w:r>
        <w:rPr>
          <w:rFonts w:cs="Arial"/>
        </w:rPr>
        <w:t>Table 5.3.2.3.1-1: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5.3.2.3.1-2 and the response data structures and response codes specified in table 5.3.2.3.1-3.</w:t>
      </w:r>
    </w:p>
    <w:p>
      <w:pPr>
        <w:pStyle w:val="TH"/>
        <w:rPr/>
      </w:pPr>
      <w:r>
        <w:rPr/>
        <w:t>Table 5.3.2.3.1-2: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PcfBinding</w:t>
            </w:r>
          </w:p>
        </w:tc>
        <w:tc>
          <w:tcPr>
            <w:tcW w:w="416" w:type="dxa"/>
            <w:tcBorders>
              <w:top w:val="single" w:sz="4"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Register a new Individual PCF binding information.</w:t>
            </w:r>
          </w:p>
        </w:tc>
      </w:tr>
    </w:tbl>
    <w:p>
      <w:pPr>
        <w:pStyle w:val="Normal"/>
        <w:rPr/>
      </w:pPr>
      <w:r>
        <w:rPr/>
      </w:r>
    </w:p>
    <w:p>
      <w:pPr>
        <w:pStyle w:val="TH"/>
        <w:rPr/>
      </w:pPr>
      <w:r>
        <w:rPr/>
        <w:t>Table 5.3.2.3.1-3: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94"/>
        <w:gridCol w:w="429"/>
        <w:gridCol w:w="1230"/>
        <w:gridCol w:w="1107"/>
        <w:gridCol w:w="5183"/>
      </w:tblGrid>
      <w:tr>
        <w:trPr/>
        <w:tc>
          <w:tcPr>
            <w:tcW w:w="15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pPr>
            <w:r>
              <w:rPr/>
              <w:t>PcfBinding</w:t>
            </w:r>
          </w:p>
        </w:tc>
        <w:tc>
          <w:tcPr>
            <w:tcW w:w="429"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30"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07"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183" w:type="dxa"/>
            <w:tcBorders>
              <w:top w:val="single" w:sz="4" w:space="0" w:color="000000"/>
              <w:left w:val="single" w:sz="6" w:space="0" w:color="000000"/>
              <w:bottom w:val="single" w:sz="4" w:space="0" w:color="000000"/>
              <w:right w:val="single" w:sz="6" w:space="0" w:color="000000"/>
            </w:tcBorders>
          </w:tcPr>
          <w:p>
            <w:pPr>
              <w:pStyle w:val="TAL"/>
              <w:rPr/>
            </w:pPr>
            <w:r>
              <w:rPr/>
              <w:t>The creation of an individual PCF session biding.</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pPr>
            <w:r>
              <w:rPr/>
              <w:t>ExtProblemDetails</w:t>
            </w:r>
          </w:p>
        </w:tc>
        <w:tc>
          <w:tcPr>
            <w:tcW w:w="429"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0" w:type="dxa"/>
            <w:tcBorders>
              <w:top w:val="single" w:sz="4" w:space="0" w:color="000000"/>
              <w:left w:val="single" w:sz="6" w:space="0" w:color="000000"/>
              <w:bottom w:val="single" w:sz="4" w:space="0" w:color="000000"/>
              <w:right w:val="single" w:sz="6" w:space="0" w:color="000000"/>
            </w:tcBorders>
          </w:tcPr>
          <w:p>
            <w:pPr>
              <w:pStyle w:val="TAC"/>
              <w:rPr/>
            </w:pPr>
            <w:r>
              <w:rPr/>
              <w:t>0..</w:t>
            </w:r>
            <w:r>
              <w:rPr/>
              <w:t>1</w:t>
            </w:r>
          </w:p>
        </w:tc>
        <w:tc>
          <w:tcPr>
            <w:tcW w:w="1107" w:type="dxa"/>
            <w:tcBorders>
              <w:top w:val="single" w:sz="4" w:space="0" w:color="000000"/>
              <w:left w:val="single" w:sz="6" w:space="0" w:color="000000"/>
              <w:bottom w:val="single" w:sz="4" w:space="0" w:color="000000"/>
              <w:right w:val="single" w:sz="6" w:space="0" w:color="000000"/>
            </w:tcBorders>
          </w:tcPr>
          <w:p>
            <w:pPr>
              <w:pStyle w:val="TAL"/>
              <w:rPr/>
            </w:pPr>
            <w:r>
              <w:rPr>
                <w:rFonts w:eastAsia="Batang;바탕"/>
              </w:rPr>
              <w:t xml:space="preserve">403 </w:t>
            </w:r>
            <w:r>
              <w:rPr/>
              <w:t>Forbidden</w:t>
            </w:r>
          </w:p>
        </w:tc>
        <w:tc>
          <w:tcPr>
            <w:tcW w:w="5183" w:type="dxa"/>
            <w:tcBorders>
              <w:top w:val="single" w:sz="4" w:space="0" w:color="000000"/>
              <w:left w:val="single" w:sz="6" w:space="0" w:color="000000"/>
              <w:bottom w:val="single" w:sz="4" w:space="0" w:color="000000"/>
              <w:right w:val="single" w:sz="6" w:space="0" w:color="000000"/>
            </w:tcBorders>
          </w:tcPr>
          <w:p>
            <w:pPr>
              <w:pStyle w:val="TAL"/>
              <w:rPr/>
            </w:pPr>
            <w:r>
              <w:rPr/>
              <w:t>The existing PCF binding information stored in the BSF for the indicated combination is returned</w:t>
            </w:r>
            <w:r>
              <w:rPr>
                <w:lang w:val="en-US" w:eastAsia="en-US"/>
              </w:rPr>
              <w:t>.</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1"/>
              <w:rPr>
                <w:rFonts w:eastAsia="Batang;바탕"/>
              </w:rPr>
            </w:pPr>
            <w:r>
              <w:rPr>
                <w:rFonts w:eastAsia="Batang;바탕"/>
              </w:rPr>
              <w:t>NOTE:</w:t>
              <w:tab/>
              <w:t>The mandatory HTTP error status codes for the POST method listed in table 5.2.7.1-1 of 3GPP TS 29.500 [6] shall also apply.</w:t>
            </w:r>
          </w:p>
        </w:tc>
      </w:tr>
    </w:tbl>
    <w:p>
      <w:pPr>
        <w:pStyle w:val="Normal"/>
        <w:rPr>
          <w:lang w:val="en-US" w:eastAsia="en-US"/>
        </w:rPr>
      </w:pPr>
      <w:r>
        <w:rPr>
          <w:lang w:val="en-US" w:eastAsia="en-US"/>
        </w:rPr>
      </w:r>
    </w:p>
    <w:p>
      <w:pPr>
        <w:pStyle w:val="TH"/>
        <w:rPr/>
      </w:pPr>
      <w:r>
        <w:rPr/>
        <w:t>Table</w:t>
      </w:r>
      <w:r>
        <w:rPr>
          <w:lang w:val="en-US" w:eastAsia="en-US"/>
        </w:rPr>
        <w:t> </w:t>
      </w:r>
      <w:r>
        <w:rPr/>
        <w:t xml:space="preserve">5.3.2.3.1-4: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{apiRoot}/nbsf-management/v1/pcfBindings/{bindingId}</w:t>
            </w:r>
          </w:p>
        </w:tc>
      </w:tr>
    </w:tbl>
    <w:p>
      <w:pPr>
        <w:pStyle w:val="Normal"/>
        <w:rPr/>
      </w:pPr>
      <w:r>
        <w:rPr/>
      </w:r>
    </w:p>
    <w:p>
      <w:pPr>
        <w:pStyle w:val="Heading5"/>
        <w:ind w:left="1701" w:hanging="1701"/>
        <w:rPr>
          <w:lang w:val="en-US"/>
        </w:rPr>
      </w:pPr>
      <w:bookmarkStart w:id="53" w:name="__RefHeading___Toc97230130"/>
      <w:bookmarkEnd w:id="53"/>
      <w:r>
        <w:rPr/>
        <w:t>5.3.2.3.2</w:t>
        <w:tab/>
      </w:r>
      <w:r>
        <w:rPr>
          <w:lang w:val="en-US" w:eastAsia="zh-CN"/>
        </w:rPr>
        <w:t>GET</w:t>
      </w:r>
    </w:p>
    <w:p>
      <w:pPr>
        <w:pStyle w:val="Normal"/>
        <w:rPr/>
      </w:pPr>
      <w:r>
        <w:rPr/>
        <w:t>This method shall support the URI query parameters specified in table 5.3.2.3.2-1.</w:t>
      </w:r>
    </w:p>
    <w:p>
      <w:pPr>
        <w:pStyle w:val="TH"/>
        <w:rPr>
          <w:rFonts w:cs="Arial"/>
        </w:rPr>
      </w:pPr>
      <w:r>
        <w:rPr>
          <w:rFonts w:cs="Arial"/>
        </w:rPr>
        <w:t>Table 5.3.2.3.2-1: URI query parameters supported by the GET</w:t>
      </w:r>
      <w:r>
        <w:rPr>
          <w:rFonts w:eastAsia="DengXian;DengXian" w:cs="Arial"/>
          <w:color w:val="000000"/>
          <w:lang w:eastAsia="ja-JP"/>
        </w:rPr>
        <w:t xml:space="preserve"> </w:t>
      </w:r>
      <w:r>
        <w:rPr>
          <w:rFonts w:cs="Arial"/>
        </w:rPr>
        <w:t>method on this resource</w:t>
      </w:r>
    </w:p>
    <w:tbl>
      <w:tblPr>
        <w:tblW w:w="4950" w:type="pct"/>
        <w:jc w:val="center"/>
        <w:tblInd w:w="0" w:type="dxa"/>
        <w:tblLayout w:type="fixed"/>
        <w:tblCellMar>
          <w:top w:w="0" w:type="dxa"/>
          <w:left w:w="28" w:type="dxa"/>
          <w:bottom w:w="0" w:type="dxa"/>
          <w:right w:w="108" w:type="dxa"/>
        </w:tblCellMar>
      </w:tblPr>
      <w:tblGrid>
        <w:gridCol w:w="1522"/>
        <w:gridCol w:w="1653"/>
        <w:gridCol w:w="401"/>
        <w:gridCol w:w="1258"/>
        <w:gridCol w:w="4709"/>
      </w:tblGrid>
      <w:tr>
        <w:trPr/>
        <w:tc>
          <w:tcPr>
            <w:tcW w:w="152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70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22" w:type="dxa"/>
            <w:tcBorders>
              <w:top w:val="single" w:sz="4" w:space="0" w:color="000000"/>
              <w:left w:val="single" w:sz="6" w:space="0" w:color="000000"/>
              <w:bottom w:val="single" w:sz="6" w:space="0" w:color="000000"/>
              <w:right w:val="single" w:sz="6" w:space="0" w:color="000000"/>
            </w:tcBorders>
          </w:tcPr>
          <w:p>
            <w:pPr>
              <w:pStyle w:val="TAL"/>
              <w:rPr/>
            </w:pPr>
            <w:r>
              <w:rPr/>
              <w:t>ipv4Addr</w:t>
            </w:r>
          </w:p>
        </w:tc>
        <w:tc>
          <w:tcPr>
            <w:tcW w:w="1653" w:type="dxa"/>
            <w:tcBorders>
              <w:top w:val="single" w:sz="4" w:space="0" w:color="000000"/>
              <w:left w:val="single" w:sz="6" w:space="0" w:color="000000"/>
              <w:bottom w:val="single" w:sz="6" w:space="0" w:color="000000"/>
              <w:right w:val="single" w:sz="6" w:space="0" w:color="000000"/>
            </w:tcBorders>
          </w:tcPr>
          <w:p>
            <w:pPr>
              <w:pStyle w:val="TAL"/>
              <w:rPr/>
            </w:pPr>
            <w:r>
              <w:rPr/>
              <w:t>Ipv4Addr</w:t>
            </w:r>
          </w:p>
        </w:tc>
        <w:tc>
          <w:tcPr>
            <w:tcW w:w="401" w:type="dxa"/>
            <w:tcBorders>
              <w:top w:val="single" w:sz="4" w:space="0" w:color="000000"/>
              <w:left w:val="single" w:sz="6" w:space="0" w:color="000000"/>
              <w:bottom w:val="single" w:sz="6" w:space="0" w:color="000000"/>
              <w:right w:val="single" w:sz="6" w:space="0" w:color="000000"/>
            </w:tcBorders>
          </w:tcPr>
          <w:p>
            <w:pPr>
              <w:pStyle w:val="TAC"/>
              <w:rPr/>
            </w:pPr>
            <w:r>
              <w:rPr/>
              <w:t>C</w:t>
            </w:r>
          </w:p>
        </w:tc>
        <w:tc>
          <w:tcPr>
            <w:tcW w:w="1258" w:type="dxa"/>
            <w:tcBorders>
              <w:top w:val="single" w:sz="4" w:space="0" w:color="000000"/>
              <w:left w:val="single" w:sz="6" w:space="0" w:color="000000"/>
              <w:bottom w:val="single" w:sz="6" w:space="0" w:color="000000"/>
              <w:right w:val="single" w:sz="6" w:space="0" w:color="000000"/>
            </w:tcBorders>
          </w:tcPr>
          <w:p>
            <w:pPr>
              <w:pStyle w:val="TAC"/>
              <w:rPr/>
            </w:pPr>
            <w:r>
              <w:rPr/>
              <w:t>0..</w:t>
            </w:r>
            <w:r>
              <w:rPr/>
              <w:t>1</w:t>
            </w:r>
          </w:p>
        </w:tc>
        <w:tc>
          <w:tcPr>
            <w:tcW w:w="4709" w:type="dxa"/>
            <w:tcBorders>
              <w:top w:val="single" w:sz="4" w:space="0" w:color="000000"/>
              <w:left w:val="single" w:sz="6" w:space="0" w:color="000000"/>
              <w:bottom w:val="single" w:sz="6" w:space="0" w:color="000000"/>
              <w:right w:val="single" w:sz="6" w:space="0" w:color="000000"/>
            </w:tcBorders>
            <w:vAlign w:val="center"/>
          </w:tcPr>
          <w:p>
            <w:pPr>
              <w:pStyle w:val="TAL"/>
              <w:rPr/>
            </w:pPr>
            <w:r>
              <w:rPr/>
              <w:t>The IPv4 Address of the served UE. (NOTE 1)</w:t>
            </w:r>
            <w:r>
              <w:rPr>
                <w:rFonts w:eastAsia="DengXian;DengXian"/>
                <w:color w:val="000000"/>
              </w:rPr>
              <w:t xml:space="preserve"> (NOTE </w:t>
            </w:r>
            <w:r>
              <w:rPr>
                <w:rFonts w:eastAsia="DengXian;DengXian"/>
                <w:color w:val="000000"/>
                <w:lang w:eastAsia="zh-CN"/>
              </w:rPr>
              <w:t>3</w:t>
            </w:r>
            <w:r>
              <w:rPr>
                <w:rFonts w:eastAsia="DengXian;DengXian"/>
                <w:color w:val="000000"/>
              </w:rPr>
              <w:t>)</w:t>
            </w:r>
          </w:p>
        </w:tc>
      </w:tr>
      <w:tr>
        <w:trPr/>
        <w:tc>
          <w:tcPr>
            <w:tcW w:w="1522" w:type="dxa"/>
            <w:tcBorders>
              <w:top w:val="single" w:sz="4" w:space="0" w:color="000000"/>
              <w:left w:val="single" w:sz="6" w:space="0" w:color="000000"/>
              <w:bottom w:val="single" w:sz="6" w:space="0" w:color="000000"/>
              <w:right w:val="single" w:sz="6" w:space="0" w:color="000000"/>
            </w:tcBorders>
          </w:tcPr>
          <w:p>
            <w:pPr>
              <w:pStyle w:val="TAL"/>
              <w:rPr/>
            </w:pPr>
            <w:r>
              <w:rPr/>
              <w:t>ipv6Prefix</w:t>
            </w:r>
          </w:p>
        </w:tc>
        <w:tc>
          <w:tcPr>
            <w:tcW w:w="1653" w:type="dxa"/>
            <w:tcBorders>
              <w:top w:val="single" w:sz="4" w:space="0" w:color="000000"/>
              <w:left w:val="single" w:sz="6" w:space="0" w:color="000000"/>
              <w:bottom w:val="single" w:sz="6" w:space="0" w:color="000000"/>
              <w:right w:val="single" w:sz="6" w:space="0" w:color="000000"/>
            </w:tcBorders>
          </w:tcPr>
          <w:p>
            <w:pPr>
              <w:pStyle w:val="TAL"/>
              <w:rPr/>
            </w:pPr>
            <w:r>
              <w:rPr/>
              <w:t>Ipv6Prefix</w:t>
            </w:r>
          </w:p>
        </w:tc>
        <w:tc>
          <w:tcPr>
            <w:tcW w:w="401" w:type="dxa"/>
            <w:tcBorders>
              <w:top w:val="single" w:sz="4" w:space="0" w:color="000000"/>
              <w:left w:val="single" w:sz="6" w:space="0" w:color="000000"/>
              <w:bottom w:val="single" w:sz="6" w:space="0" w:color="000000"/>
              <w:right w:val="single" w:sz="6" w:space="0" w:color="000000"/>
            </w:tcBorders>
          </w:tcPr>
          <w:p>
            <w:pPr>
              <w:pStyle w:val="TAC"/>
              <w:rPr/>
            </w:pPr>
            <w:r>
              <w:rPr/>
              <w:t>C</w:t>
            </w:r>
          </w:p>
        </w:tc>
        <w:tc>
          <w:tcPr>
            <w:tcW w:w="1258" w:type="dxa"/>
            <w:tcBorders>
              <w:top w:val="single" w:sz="4" w:space="0" w:color="000000"/>
              <w:left w:val="single" w:sz="6" w:space="0" w:color="000000"/>
              <w:bottom w:val="single" w:sz="6" w:space="0" w:color="000000"/>
              <w:right w:val="single" w:sz="6" w:space="0" w:color="000000"/>
            </w:tcBorders>
          </w:tcPr>
          <w:p>
            <w:pPr>
              <w:pStyle w:val="TAC"/>
              <w:rPr/>
            </w:pPr>
            <w:r>
              <w:rPr/>
              <w:t>0..</w:t>
            </w:r>
            <w:r>
              <w:rPr/>
              <w:t>1</w:t>
            </w:r>
          </w:p>
        </w:tc>
        <w:tc>
          <w:tcPr>
            <w:tcW w:w="4709" w:type="dxa"/>
            <w:tcBorders>
              <w:top w:val="single" w:sz="4" w:space="0" w:color="000000"/>
              <w:left w:val="single" w:sz="6" w:space="0" w:color="000000"/>
              <w:bottom w:val="single" w:sz="6" w:space="0" w:color="000000"/>
              <w:right w:val="single" w:sz="6" w:space="0" w:color="000000"/>
            </w:tcBorders>
            <w:vAlign w:val="center"/>
          </w:tcPr>
          <w:p>
            <w:pPr>
              <w:pStyle w:val="TAL"/>
              <w:rPr/>
            </w:pPr>
            <w:r>
              <w:rPr/>
              <w:t>The IPv6 Address of the served UE. (NOTE 1)</w:t>
            </w:r>
            <w:r>
              <w:rPr>
                <w:rFonts w:eastAsia="DengXian;DengXian"/>
                <w:color w:val="000000"/>
              </w:rPr>
              <w:t xml:space="preserve"> (NOTE </w:t>
            </w:r>
            <w:r>
              <w:rPr>
                <w:rFonts w:eastAsia="DengXian;DengXian"/>
                <w:color w:val="000000"/>
                <w:lang w:eastAsia="zh-CN"/>
              </w:rPr>
              <w:t>3</w:t>
            </w:r>
            <w:r>
              <w:rPr>
                <w:rFonts w:eastAsia="DengXian;DengXian"/>
                <w:color w:val="000000"/>
              </w:rPr>
              <w:t>)</w:t>
            </w:r>
          </w:p>
          <w:p>
            <w:pPr>
              <w:pStyle w:val="TAL"/>
              <w:rPr/>
            </w:pPr>
            <w:r>
              <w:rPr/>
              <w:t>The NF service consumer shall append '/128' to the IPv6 address in the attribute value. E.g. '2001:db8:85a3::8a2e:370:7334/128'.</w:t>
            </w:r>
          </w:p>
        </w:tc>
      </w:tr>
      <w:tr>
        <w:trPr/>
        <w:tc>
          <w:tcPr>
            <w:tcW w:w="1522" w:type="dxa"/>
            <w:tcBorders>
              <w:top w:val="single" w:sz="4" w:space="0" w:color="000000"/>
              <w:left w:val="single" w:sz="6" w:space="0" w:color="000000"/>
              <w:bottom w:val="single" w:sz="6" w:space="0" w:color="000000"/>
              <w:right w:val="single" w:sz="6" w:space="0" w:color="000000"/>
            </w:tcBorders>
          </w:tcPr>
          <w:p>
            <w:pPr>
              <w:pStyle w:val="TAL"/>
              <w:rPr/>
            </w:pPr>
            <w:r>
              <w:rPr/>
              <w:t>macAddr</w:t>
            </w:r>
            <w:r>
              <w:rPr/>
              <w:t>48</w:t>
            </w:r>
          </w:p>
        </w:tc>
        <w:tc>
          <w:tcPr>
            <w:tcW w:w="1653" w:type="dxa"/>
            <w:tcBorders>
              <w:top w:val="single" w:sz="4" w:space="0" w:color="000000"/>
              <w:left w:val="single" w:sz="6" w:space="0" w:color="000000"/>
              <w:bottom w:val="single" w:sz="6" w:space="0" w:color="000000"/>
              <w:right w:val="single" w:sz="6" w:space="0" w:color="000000"/>
            </w:tcBorders>
          </w:tcPr>
          <w:p>
            <w:pPr>
              <w:pStyle w:val="TAL"/>
              <w:rPr/>
            </w:pPr>
            <w:r>
              <w:rPr/>
              <w:t>MacAddr</w:t>
            </w:r>
            <w:r>
              <w:rPr/>
              <w:t>48</w:t>
            </w:r>
          </w:p>
        </w:tc>
        <w:tc>
          <w:tcPr>
            <w:tcW w:w="401" w:type="dxa"/>
            <w:tcBorders>
              <w:top w:val="single" w:sz="4" w:space="0" w:color="000000"/>
              <w:left w:val="single" w:sz="6" w:space="0" w:color="000000"/>
              <w:bottom w:val="single" w:sz="6" w:space="0" w:color="000000"/>
              <w:right w:val="single" w:sz="6" w:space="0" w:color="000000"/>
            </w:tcBorders>
          </w:tcPr>
          <w:p>
            <w:pPr>
              <w:pStyle w:val="TAC"/>
              <w:rPr/>
            </w:pPr>
            <w:r>
              <w:rPr/>
              <w:t>C</w:t>
            </w:r>
          </w:p>
        </w:tc>
        <w:tc>
          <w:tcPr>
            <w:tcW w:w="1258"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4709" w:type="dxa"/>
            <w:tcBorders>
              <w:top w:val="single" w:sz="4" w:space="0" w:color="000000"/>
              <w:left w:val="single" w:sz="6" w:space="0" w:color="000000"/>
              <w:bottom w:val="single" w:sz="6" w:space="0" w:color="000000"/>
              <w:right w:val="single" w:sz="6" w:space="0" w:color="000000"/>
            </w:tcBorders>
            <w:vAlign w:val="center"/>
          </w:tcPr>
          <w:p>
            <w:pPr>
              <w:pStyle w:val="TAL"/>
              <w:rPr/>
            </w:pPr>
            <w:r>
              <w:rPr/>
              <w:t>The MAC Address of the served UE. (NOTE 1)</w:t>
            </w:r>
          </w:p>
        </w:tc>
      </w:tr>
      <w:tr>
        <w:trPr/>
        <w:tc>
          <w:tcPr>
            <w:tcW w:w="1522" w:type="dxa"/>
            <w:tcBorders>
              <w:top w:val="single" w:sz="4" w:space="0" w:color="000000"/>
              <w:left w:val="single" w:sz="6" w:space="0" w:color="000000"/>
              <w:bottom w:val="single" w:sz="6" w:space="0" w:color="000000"/>
              <w:right w:val="single" w:sz="6" w:space="0" w:color="000000"/>
            </w:tcBorders>
          </w:tcPr>
          <w:p>
            <w:pPr>
              <w:pStyle w:val="TAL"/>
              <w:rPr/>
            </w:pPr>
            <w:r>
              <w:rPr/>
              <w:t>dnn</w:t>
            </w:r>
          </w:p>
        </w:tc>
        <w:tc>
          <w:tcPr>
            <w:tcW w:w="1653" w:type="dxa"/>
            <w:tcBorders>
              <w:top w:val="single" w:sz="4" w:space="0" w:color="000000"/>
              <w:left w:val="single" w:sz="6" w:space="0" w:color="000000"/>
              <w:bottom w:val="single" w:sz="6" w:space="0" w:color="000000"/>
              <w:right w:val="single" w:sz="6" w:space="0" w:color="000000"/>
            </w:tcBorders>
          </w:tcPr>
          <w:p>
            <w:pPr>
              <w:pStyle w:val="TAL"/>
              <w:rPr/>
            </w:pPr>
            <w:r>
              <w:rPr/>
              <w:t>Dnn</w:t>
            </w:r>
          </w:p>
        </w:tc>
        <w:tc>
          <w:tcPr>
            <w:tcW w:w="401"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258" w:type="dxa"/>
            <w:tcBorders>
              <w:top w:val="single" w:sz="4" w:space="0" w:color="000000"/>
              <w:left w:val="single" w:sz="6" w:space="0" w:color="000000"/>
              <w:bottom w:val="single" w:sz="6" w:space="0" w:color="000000"/>
              <w:right w:val="single" w:sz="6" w:space="0" w:color="000000"/>
            </w:tcBorders>
          </w:tcPr>
          <w:p>
            <w:pPr>
              <w:pStyle w:val="TAC"/>
              <w:rPr/>
            </w:pPr>
            <w:r>
              <w:rPr/>
              <w:t>0..</w:t>
            </w:r>
            <w:r>
              <w:rPr/>
              <w:t>1</w:t>
            </w:r>
          </w:p>
        </w:tc>
        <w:tc>
          <w:tcPr>
            <w:tcW w:w="470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DNN </w:t>
            </w:r>
          </w:p>
        </w:tc>
      </w:tr>
      <w:tr>
        <w:trPr/>
        <w:tc>
          <w:tcPr>
            <w:tcW w:w="1522" w:type="dxa"/>
            <w:tcBorders>
              <w:top w:val="single" w:sz="4" w:space="0" w:color="000000"/>
              <w:left w:val="single" w:sz="6" w:space="0" w:color="000000"/>
              <w:bottom w:val="single" w:sz="6" w:space="0" w:color="000000"/>
              <w:right w:val="single" w:sz="6" w:space="0" w:color="000000"/>
            </w:tcBorders>
          </w:tcPr>
          <w:p>
            <w:pPr>
              <w:pStyle w:val="TAL"/>
              <w:rPr/>
            </w:pPr>
            <w:r>
              <w:rPr/>
              <w:t>supi</w:t>
            </w:r>
          </w:p>
        </w:tc>
        <w:tc>
          <w:tcPr>
            <w:tcW w:w="1653" w:type="dxa"/>
            <w:tcBorders>
              <w:top w:val="single" w:sz="4" w:space="0" w:color="000000"/>
              <w:left w:val="single" w:sz="6" w:space="0" w:color="000000"/>
              <w:bottom w:val="single" w:sz="6" w:space="0" w:color="000000"/>
              <w:right w:val="single" w:sz="6" w:space="0" w:color="000000"/>
            </w:tcBorders>
          </w:tcPr>
          <w:p>
            <w:pPr>
              <w:pStyle w:val="TAL"/>
              <w:rPr/>
            </w:pPr>
            <w:r>
              <w:rPr/>
              <w:t>Supi</w:t>
            </w:r>
          </w:p>
        </w:tc>
        <w:tc>
          <w:tcPr>
            <w:tcW w:w="401"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258" w:type="dxa"/>
            <w:tcBorders>
              <w:top w:val="single" w:sz="4" w:space="0" w:color="000000"/>
              <w:left w:val="single" w:sz="6" w:space="0" w:color="000000"/>
              <w:bottom w:val="single" w:sz="6" w:space="0" w:color="000000"/>
              <w:right w:val="single" w:sz="6" w:space="0" w:color="000000"/>
            </w:tcBorders>
          </w:tcPr>
          <w:p>
            <w:pPr>
              <w:pStyle w:val="TAC"/>
              <w:rPr/>
            </w:pPr>
            <w:r>
              <w:rPr/>
              <w:t>0..</w:t>
            </w:r>
            <w:r>
              <w:rPr/>
              <w:t>1</w:t>
            </w:r>
          </w:p>
        </w:tc>
        <w:tc>
          <w:tcPr>
            <w:tcW w:w="470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Subscription Permanent Identifier </w:t>
            </w:r>
          </w:p>
        </w:tc>
      </w:tr>
      <w:tr>
        <w:trPr/>
        <w:tc>
          <w:tcPr>
            <w:tcW w:w="1522" w:type="dxa"/>
            <w:tcBorders>
              <w:top w:val="single" w:sz="4" w:space="0" w:color="000000"/>
              <w:left w:val="single" w:sz="6" w:space="0" w:color="000000"/>
              <w:bottom w:val="single" w:sz="4" w:space="0" w:color="000000"/>
              <w:right w:val="single" w:sz="6" w:space="0" w:color="000000"/>
            </w:tcBorders>
          </w:tcPr>
          <w:p>
            <w:pPr>
              <w:pStyle w:val="TAL"/>
              <w:rPr/>
            </w:pPr>
            <w:r>
              <w:rPr/>
              <w:t>gpsi</w:t>
            </w:r>
          </w:p>
        </w:tc>
        <w:tc>
          <w:tcPr>
            <w:tcW w:w="1653" w:type="dxa"/>
            <w:tcBorders>
              <w:top w:val="single" w:sz="4" w:space="0" w:color="000000"/>
              <w:left w:val="single" w:sz="6" w:space="0" w:color="000000"/>
              <w:bottom w:val="single" w:sz="4" w:space="0" w:color="000000"/>
              <w:right w:val="single" w:sz="6" w:space="0" w:color="000000"/>
            </w:tcBorders>
          </w:tcPr>
          <w:p>
            <w:pPr>
              <w:pStyle w:val="TAL"/>
              <w:rPr/>
            </w:pPr>
            <w:r>
              <w:rPr/>
              <w:t>Gpsi</w:t>
            </w:r>
          </w:p>
        </w:tc>
        <w:tc>
          <w:tcPr>
            <w:tcW w:w="40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8" w:type="dxa"/>
            <w:tcBorders>
              <w:top w:val="single" w:sz="4" w:space="0" w:color="000000"/>
              <w:left w:val="single" w:sz="6" w:space="0" w:color="000000"/>
              <w:bottom w:val="single" w:sz="4" w:space="0" w:color="000000"/>
              <w:right w:val="single" w:sz="6" w:space="0" w:color="000000"/>
            </w:tcBorders>
          </w:tcPr>
          <w:p>
            <w:pPr>
              <w:pStyle w:val="TAC"/>
              <w:rPr/>
            </w:pPr>
            <w:r>
              <w:rPr/>
              <w:t>0..</w:t>
            </w:r>
            <w:r>
              <w:rPr/>
              <w:t>1</w:t>
            </w:r>
          </w:p>
        </w:tc>
        <w:tc>
          <w:tcPr>
            <w:tcW w:w="4709" w:type="dxa"/>
            <w:tcBorders>
              <w:top w:val="single" w:sz="4" w:space="0" w:color="000000"/>
              <w:left w:val="single" w:sz="6" w:space="0" w:color="000000"/>
              <w:bottom w:val="single" w:sz="4" w:space="0" w:color="000000"/>
              <w:right w:val="single" w:sz="6" w:space="0" w:color="000000"/>
            </w:tcBorders>
            <w:vAlign w:val="center"/>
          </w:tcPr>
          <w:p>
            <w:pPr>
              <w:pStyle w:val="TAL"/>
              <w:rPr/>
            </w:pPr>
            <w:r>
              <w:rPr/>
              <w:t>Generic Public Subscription Identifier</w:t>
            </w:r>
          </w:p>
        </w:tc>
      </w:tr>
      <w:tr>
        <w:trPr/>
        <w:tc>
          <w:tcPr>
            <w:tcW w:w="1522" w:type="dxa"/>
            <w:tcBorders>
              <w:top w:val="single" w:sz="4" w:space="0" w:color="000000"/>
              <w:left w:val="single" w:sz="6" w:space="0" w:color="000000"/>
              <w:bottom w:val="single" w:sz="4" w:space="0" w:color="000000"/>
              <w:right w:val="single" w:sz="6" w:space="0" w:color="000000"/>
            </w:tcBorders>
          </w:tcPr>
          <w:p>
            <w:pPr>
              <w:pStyle w:val="TAL"/>
              <w:rPr/>
            </w:pPr>
            <w:r>
              <w:rPr/>
              <w:t>snssai</w:t>
            </w:r>
          </w:p>
        </w:tc>
        <w:tc>
          <w:tcPr>
            <w:tcW w:w="1653" w:type="dxa"/>
            <w:tcBorders>
              <w:top w:val="single" w:sz="4" w:space="0" w:color="000000"/>
              <w:left w:val="single" w:sz="6" w:space="0" w:color="000000"/>
              <w:bottom w:val="single" w:sz="4" w:space="0" w:color="000000"/>
              <w:right w:val="single" w:sz="6" w:space="0" w:color="000000"/>
            </w:tcBorders>
          </w:tcPr>
          <w:p>
            <w:pPr>
              <w:pStyle w:val="TAL"/>
              <w:rPr/>
            </w:pPr>
            <w:r>
              <w:rPr/>
              <w:t>Snssai</w:t>
            </w:r>
          </w:p>
        </w:tc>
        <w:tc>
          <w:tcPr>
            <w:tcW w:w="40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8"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709"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The identification of slice.</w:t>
            </w:r>
            <w:r>
              <w:rPr>
                <w:lang w:val="en-US" w:eastAsia="en-US"/>
              </w:rPr>
              <w:t xml:space="preserve"> (NOTE 2)</w:t>
            </w:r>
          </w:p>
        </w:tc>
      </w:tr>
      <w:tr>
        <w:trPr/>
        <w:tc>
          <w:tcPr>
            <w:tcW w:w="1522" w:type="dxa"/>
            <w:tcBorders>
              <w:top w:val="single" w:sz="4" w:space="0" w:color="000000"/>
              <w:left w:val="single" w:sz="6" w:space="0" w:color="000000"/>
              <w:bottom w:val="single" w:sz="4" w:space="0" w:color="000000"/>
              <w:right w:val="single" w:sz="6" w:space="0" w:color="000000"/>
            </w:tcBorders>
          </w:tcPr>
          <w:p>
            <w:pPr>
              <w:pStyle w:val="TAL"/>
              <w:rPr/>
            </w:pPr>
            <w:r>
              <w:rPr/>
              <w:t>ipDomain</w:t>
            </w:r>
          </w:p>
        </w:tc>
        <w:tc>
          <w:tcPr>
            <w:tcW w:w="1653" w:type="dxa"/>
            <w:tcBorders>
              <w:top w:val="single" w:sz="4" w:space="0" w:color="000000"/>
              <w:left w:val="single" w:sz="6" w:space="0" w:color="000000"/>
              <w:bottom w:val="single" w:sz="4" w:space="0" w:color="000000"/>
              <w:right w:val="single" w:sz="6" w:space="0" w:color="000000"/>
            </w:tcBorders>
          </w:tcPr>
          <w:p>
            <w:pPr>
              <w:pStyle w:val="TAL"/>
              <w:rPr/>
            </w:pPr>
            <w:r>
              <w:rPr/>
              <w:t>s</w:t>
            </w:r>
            <w:r>
              <w:rPr/>
              <w:t>tring</w:t>
            </w:r>
          </w:p>
        </w:tc>
        <w:tc>
          <w:tcPr>
            <w:tcW w:w="40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8"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70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The IPv4 address domain identifier. (NOTE 2)</w:t>
            </w:r>
          </w:p>
        </w:tc>
      </w:tr>
      <w:tr>
        <w:trPr/>
        <w:tc>
          <w:tcPr>
            <w:tcW w:w="1522" w:type="dxa"/>
            <w:tcBorders>
              <w:top w:val="single" w:sz="4" w:space="0" w:color="000000"/>
              <w:left w:val="single" w:sz="6" w:space="0" w:color="000000"/>
              <w:bottom w:val="single" w:sz="4" w:space="0" w:color="000000"/>
              <w:right w:val="single" w:sz="6" w:space="0" w:color="000000"/>
            </w:tcBorders>
          </w:tcPr>
          <w:p>
            <w:pPr>
              <w:pStyle w:val="TAL"/>
              <w:rPr/>
            </w:pPr>
            <w:r>
              <w:rPr/>
              <w:t>supp-feat</w:t>
            </w:r>
          </w:p>
        </w:tc>
        <w:tc>
          <w:tcPr>
            <w:tcW w:w="1653" w:type="dxa"/>
            <w:tcBorders>
              <w:top w:val="single" w:sz="4" w:space="0" w:color="000000"/>
              <w:left w:val="single" w:sz="6" w:space="0" w:color="000000"/>
              <w:bottom w:val="single" w:sz="4" w:space="0" w:color="000000"/>
              <w:right w:val="single" w:sz="6" w:space="0" w:color="000000"/>
            </w:tcBorders>
          </w:tcPr>
          <w:p>
            <w:pPr>
              <w:pStyle w:val="TAL"/>
              <w:rPr/>
            </w:pPr>
            <w:r>
              <w:rPr/>
              <w:t>SupportedFeatures</w:t>
            </w:r>
          </w:p>
        </w:tc>
        <w:tc>
          <w:tcPr>
            <w:tcW w:w="40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8"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70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rFonts w:cs="Arial"/>
                <w:szCs w:val="18"/>
              </w:rPr>
              <w:t>To filter irrelevant responses related to unsupported features.</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1"/>
              <w:rPr/>
            </w:pPr>
            <w:r>
              <w:rPr/>
              <w:t>NOTE 1:</w:t>
              <w:tab/>
              <w:t>One and only one of query parameter ipv4Addr, ipv6Prefix or macAddr48 shall be present.</w:t>
            </w:r>
          </w:p>
          <w:p>
            <w:pPr>
              <w:pStyle w:val="TAN1"/>
              <w:rPr/>
            </w:pPr>
            <w:r>
              <w:rPr/>
              <w:t>NOTE 2:</w:t>
              <w:tab/>
              <w:t>The query parameters snssai and/or ipDomain, if applicable (IPv4 address overlapping), shall be present with query parameter ipv4Addr.</w:t>
            </w:r>
          </w:p>
          <w:p>
            <w:pPr>
              <w:pStyle w:val="TAN1"/>
              <w:rPr/>
            </w:pPr>
            <w:r>
              <w:rPr>
                <w:rFonts w:cs="Arial"/>
                <w:szCs w:val="18"/>
              </w:rPr>
              <w:t>NOTE 3:</w:t>
            </w:r>
            <w:r>
              <w:rPr/>
              <w:tab/>
            </w:r>
            <w:r>
              <w:rPr>
                <w:rFonts w:cs="Arial"/>
                <w:szCs w:val="18"/>
              </w:rPr>
              <w:t>5G-RG and FN-RG replaces UE for wireline access support. See 3GPP TS 23.316 [19].</w:t>
            </w:r>
          </w:p>
          <w:p>
            <w:pPr>
              <w:pStyle w:val="TAN1"/>
              <w:rPr>
                <w:rFonts w:cs="Arial"/>
                <w:szCs w:val="18"/>
              </w:rPr>
            </w:pPr>
            <w:r>
              <w:rPr>
                <w:rFonts w:cs="Arial"/>
                <w:szCs w:val="18"/>
              </w:rPr>
              <w:t>NOTE 4:</w:t>
            </w:r>
            <w:r>
              <w:rPr/>
              <w:tab/>
              <w:t>The ipv4Addr and ipv6Prefix query parameters may include the IP address of devices in networks behind the UE (see subclause 5.6.14 of 3GPP TS 23.501 [2]).</w:t>
            </w:r>
          </w:p>
        </w:tc>
      </w:tr>
    </w:tbl>
    <w:p>
      <w:pPr>
        <w:pStyle w:val="Normal"/>
        <w:rPr/>
      </w:pPr>
      <w:r>
        <w:rPr/>
      </w:r>
    </w:p>
    <w:p>
      <w:pPr>
        <w:pStyle w:val="Normal"/>
        <w:rPr/>
      </w:pPr>
      <w:r>
        <w:rPr/>
        <w:t>This method shall support the request data structures specified in table 5.3.2.3.2-2 and the response data structures and response codes specified in table 5.3.2.3.2-3.</w:t>
      </w:r>
    </w:p>
    <w:p>
      <w:pPr>
        <w:pStyle w:val="TH"/>
        <w:rPr/>
      </w:pPr>
      <w:r>
        <w:rPr/>
        <w:t>Table 5.3.2.3.2-2: Data structures supported by the GET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 xml:space="preserve">Table 5.3.2.3.2-3: Data structures supported by the </w:t>
      </w:r>
      <w:r>
        <w:rPr>
          <w:lang w:val="en-US"/>
        </w:rPr>
        <w:t xml:space="preserve">GET </w:t>
      </w:r>
      <w:r>
        <w:rPr/>
        <w:t>Response Body on this resource</w:t>
      </w:r>
    </w:p>
    <w:tbl>
      <w:tblPr>
        <w:tblW w:w="4950" w:type="pct"/>
        <w:jc w:val="center"/>
        <w:tblInd w:w="0" w:type="dxa"/>
        <w:tblLayout w:type="fixed"/>
        <w:tblCellMar>
          <w:top w:w="0" w:type="dxa"/>
          <w:left w:w="28" w:type="dxa"/>
          <w:bottom w:w="0" w:type="dxa"/>
          <w:right w:w="108" w:type="dxa"/>
        </w:tblCellMar>
      </w:tblPr>
      <w:tblGrid>
        <w:gridCol w:w="1849"/>
        <w:gridCol w:w="445"/>
        <w:gridCol w:w="1242"/>
        <w:gridCol w:w="1420"/>
        <w:gridCol w:w="4587"/>
      </w:tblGrid>
      <w:tr>
        <w:trPr/>
        <w:tc>
          <w:tcPr>
            <w:tcW w:w="18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49" w:type="dxa"/>
            <w:tcBorders>
              <w:top w:val="single" w:sz="4" w:space="0" w:color="000000"/>
              <w:left w:val="single" w:sz="6" w:space="0" w:color="000000"/>
              <w:bottom w:val="single" w:sz="4" w:space="0" w:color="000000"/>
              <w:right w:val="single" w:sz="6" w:space="0" w:color="000000"/>
            </w:tcBorders>
          </w:tcPr>
          <w:p>
            <w:pPr>
              <w:pStyle w:val="TAL"/>
              <w:rPr/>
            </w:pPr>
            <w:r>
              <w:rPr/>
              <w:t>PcfBinding</w:t>
            </w:r>
          </w:p>
        </w:tc>
        <w:tc>
          <w:tcPr>
            <w:tcW w:w="445" w:type="dxa"/>
            <w:tcBorders>
              <w:top w:val="single" w:sz="4" w:space="0" w:color="000000"/>
              <w:left w:val="single" w:sz="6" w:space="0" w:color="000000"/>
              <w:bottom w:val="single" w:sz="4" w:space="0" w:color="000000"/>
              <w:right w:val="single" w:sz="6" w:space="0" w:color="000000"/>
            </w:tcBorders>
          </w:tcPr>
          <w:p>
            <w:pPr>
              <w:pStyle w:val="Normal"/>
              <w:keepNext w:val="true"/>
              <w:keepLines/>
              <w:overflowPunct w:val="false"/>
              <w:autoSpaceDE w:val="false"/>
              <w:spacing w:before="0" w:after="0"/>
              <w:jc w:val="center"/>
              <w:textAlignment w:val="baseline"/>
              <w:rPr>
                <w:rFonts w:ascii="Arial" w:hAnsi="Arial" w:eastAsia="DengXian;DengXian" w:cs="Arial"/>
                <w:color w:val="000000"/>
                <w:sz w:val="18"/>
              </w:rPr>
            </w:pPr>
            <w:r>
              <w:rPr>
                <w:rFonts w:eastAsia="DengXian;DengXian" w:cs="Arial" w:ascii="Arial" w:hAnsi="Arial"/>
                <w:color w:val="000000"/>
                <w:sz w:val="18"/>
              </w:rPr>
              <w:t>M</w:t>
            </w:r>
          </w:p>
        </w:tc>
        <w:tc>
          <w:tcPr>
            <w:tcW w:w="1242" w:type="dxa"/>
            <w:tcBorders>
              <w:top w:val="single" w:sz="4" w:space="0" w:color="000000"/>
              <w:left w:val="single" w:sz="6" w:space="0" w:color="000000"/>
              <w:bottom w:val="single" w:sz="4" w:space="0" w:color="000000"/>
              <w:right w:val="single" w:sz="6" w:space="0" w:color="000000"/>
            </w:tcBorders>
          </w:tcPr>
          <w:p>
            <w:pPr>
              <w:pStyle w:val="Normal"/>
              <w:keepNext w:val="true"/>
              <w:keepLines/>
              <w:overflowPunct w:val="false"/>
              <w:autoSpaceDE w:val="false"/>
              <w:spacing w:before="0" w:after="0"/>
              <w:jc w:val="center"/>
              <w:textAlignment w:val="baseline"/>
              <w:rPr>
                <w:rFonts w:ascii="Arial" w:hAnsi="Arial" w:eastAsia="DengXian;DengXian" w:cs="Arial"/>
                <w:color w:val="000000"/>
                <w:sz w:val="18"/>
              </w:rPr>
            </w:pPr>
            <w:r>
              <w:rPr>
                <w:rFonts w:eastAsia="DengXian;DengXian" w:cs="Arial" w:ascii="Arial" w:hAnsi="Arial"/>
                <w:color w:val="000000"/>
                <w:sz w:val="18"/>
              </w:rPr>
              <w:t>1</w:t>
            </w:r>
          </w:p>
        </w:tc>
        <w:tc>
          <w:tcPr>
            <w:tcW w:w="1420"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lang w:eastAsia="ja-JP"/>
              </w:rPr>
              <w:t>200 OK</w:t>
            </w:r>
          </w:p>
        </w:tc>
        <w:tc>
          <w:tcPr>
            <w:tcW w:w="4587"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lang w:eastAsia="ja-JP"/>
              </w:rPr>
              <w:t>The individual PCF session binding information resource matching the query parameter(s) is returned.</w:t>
            </w:r>
          </w:p>
        </w:tc>
      </w:tr>
      <w:tr>
        <w:trPr/>
        <w:tc>
          <w:tcPr>
            <w:tcW w:w="1849"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45"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4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420"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lang w:eastAsia="ja-JP"/>
              </w:rPr>
              <w:t>204 No Content</w:t>
            </w:r>
          </w:p>
        </w:tc>
        <w:tc>
          <w:tcPr>
            <w:tcW w:w="4587" w:type="dxa"/>
            <w:tcBorders>
              <w:top w:val="single" w:sz="4" w:space="0" w:color="000000"/>
              <w:left w:val="single" w:sz="6" w:space="0" w:color="000000"/>
              <w:bottom w:val="single" w:sz="4" w:space="0" w:color="000000"/>
              <w:right w:val="single" w:sz="6" w:space="0" w:color="000000"/>
            </w:tcBorders>
          </w:tcPr>
          <w:p>
            <w:pPr>
              <w:pStyle w:val="TAL"/>
              <w:rPr>
                <w:rFonts w:eastAsia="DengXian;DengXian"/>
                <w:color w:val="000000"/>
                <w:lang w:eastAsia="ja-JP"/>
              </w:rPr>
            </w:pPr>
            <w:r>
              <w:rPr>
                <w:lang w:eastAsia="ja-JP"/>
              </w:rPr>
              <w:t>There is no PCF session binding information matching the query parameter(s).</w:t>
            </w:r>
          </w:p>
        </w:tc>
      </w:tr>
      <w:tr>
        <w:trPr/>
        <w:tc>
          <w:tcPr>
            <w:tcW w:w="1849" w:type="dxa"/>
            <w:tcBorders>
              <w:top w:val="single" w:sz="4" w:space="0" w:color="000000"/>
              <w:left w:val="single" w:sz="6" w:space="0" w:color="000000"/>
              <w:bottom w:val="single" w:sz="4" w:space="0" w:color="000000"/>
              <w:right w:val="single" w:sz="6" w:space="0" w:color="000000"/>
            </w:tcBorders>
          </w:tcPr>
          <w:p>
            <w:pPr>
              <w:pStyle w:val="TAL"/>
              <w:rPr>
                <w:rFonts w:eastAsia="DengXian;DengXian"/>
                <w:color w:val="000000"/>
              </w:rPr>
            </w:pPr>
            <w:r>
              <w:rPr/>
              <w:t>ProblemDetails</w:t>
            </w:r>
          </w:p>
        </w:tc>
        <w:tc>
          <w:tcPr>
            <w:tcW w:w="445" w:type="dxa"/>
            <w:tcBorders>
              <w:top w:val="single" w:sz="4" w:space="0" w:color="000000"/>
              <w:left w:val="single" w:sz="6" w:space="0" w:color="000000"/>
              <w:bottom w:val="single" w:sz="4" w:space="0" w:color="000000"/>
              <w:right w:val="single" w:sz="6" w:space="0" w:color="000000"/>
            </w:tcBorders>
          </w:tcPr>
          <w:p>
            <w:pPr>
              <w:pStyle w:val="TAC"/>
              <w:rPr>
                <w:rFonts w:eastAsia="DengXian;DengXian"/>
                <w:color w:val="000000"/>
              </w:rPr>
            </w:pPr>
            <w:r>
              <w:rPr/>
              <w:t>O</w:t>
            </w:r>
          </w:p>
        </w:tc>
        <w:tc>
          <w:tcPr>
            <w:tcW w:w="1242" w:type="dxa"/>
            <w:tcBorders>
              <w:top w:val="single" w:sz="4" w:space="0" w:color="000000"/>
              <w:left w:val="single" w:sz="6" w:space="0" w:color="000000"/>
              <w:bottom w:val="single" w:sz="4" w:space="0" w:color="000000"/>
              <w:right w:val="single" w:sz="6" w:space="0" w:color="000000"/>
            </w:tcBorders>
          </w:tcPr>
          <w:p>
            <w:pPr>
              <w:pStyle w:val="TAC"/>
              <w:rPr>
                <w:rFonts w:eastAsia="DengXian;DengXian"/>
                <w:color w:val="000000"/>
              </w:rPr>
            </w:pPr>
            <w:r>
              <w:rPr/>
              <w:t>0..1</w:t>
            </w:r>
          </w:p>
        </w:tc>
        <w:tc>
          <w:tcPr>
            <w:tcW w:w="1420" w:type="dxa"/>
            <w:tcBorders>
              <w:top w:val="single" w:sz="4" w:space="0" w:color="000000"/>
              <w:left w:val="single" w:sz="6" w:space="0" w:color="000000"/>
              <w:bottom w:val="single" w:sz="4" w:space="0" w:color="000000"/>
              <w:right w:val="single" w:sz="6" w:space="0" w:color="000000"/>
            </w:tcBorders>
          </w:tcPr>
          <w:p>
            <w:pPr>
              <w:pStyle w:val="Normal"/>
              <w:keepNext w:val="true"/>
              <w:keepLines/>
              <w:overflowPunct w:val="false"/>
              <w:autoSpaceDE w:val="false"/>
              <w:spacing w:before="0" w:after="0"/>
              <w:textAlignment w:val="baseline"/>
              <w:rPr>
                <w:rFonts w:ascii="Arial" w:hAnsi="Arial" w:eastAsia="DengXian;DengXian" w:cs="Arial"/>
                <w:color w:val="000000"/>
                <w:sz w:val="18"/>
                <w:lang w:eastAsia="ja-JP"/>
              </w:rPr>
            </w:pPr>
            <w:r>
              <w:rPr>
                <w:rFonts w:cs="Arial" w:ascii="Arial" w:hAnsi="Arial"/>
                <w:sz w:val="18"/>
              </w:rPr>
              <w:t>400 Bad Request</w:t>
            </w:r>
          </w:p>
        </w:tc>
        <w:tc>
          <w:tcPr>
            <w:tcW w:w="4587" w:type="dxa"/>
            <w:tcBorders>
              <w:top w:val="single" w:sz="4" w:space="0" w:color="000000"/>
              <w:left w:val="single" w:sz="6" w:space="0" w:color="000000"/>
              <w:bottom w:val="single" w:sz="4" w:space="0" w:color="000000"/>
              <w:right w:val="single" w:sz="6" w:space="0" w:color="000000"/>
            </w:tcBorders>
          </w:tcPr>
          <w:p>
            <w:pPr>
              <w:pStyle w:val="Normal"/>
              <w:keepNext w:val="true"/>
              <w:keepLines/>
              <w:overflowPunct w:val="false"/>
              <w:autoSpaceDE w:val="false"/>
              <w:spacing w:before="0" w:after="0"/>
              <w:textAlignment w:val="baseline"/>
              <w:rPr>
                <w:rFonts w:ascii="Arial" w:hAnsi="Arial" w:eastAsia="DengXian;DengXian" w:cs="Arial"/>
                <w:color w:val="000000"/>
                <w:sz w:val="18"/>
                <w:lang w:eastAsia="ja-JP"/>
              </w:rPr>
            </w:pPr>
            <w:r>
              <w:rPr>
                <w:rFonts w:eastAsia="DengXian;DengXian" w:cs="Arial" w:ascii="Arial" w:hAnsi="Arial"/>
                <w:color w:val="000000"/>
                <w:sz w:val="18"/>
                <w:lang w:eastAsia="ja-JP"/>
              </w:rPr>
              <w:t>More than one binding information is found. (NOTE 2)</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1"/>
              <w:rPr/>
            </w:pPr>
            <w:r>
              <w:rPr/>
              <w:t>NOTE 1:</w:t>
              <w:tab/>
              <w:t>The mandatory HTTP error status codes for the GET method listed in table 5.2.7.1-1 of 3GPP TS 29.500 [6] shall also apply.</w:t>
            </w:r>
          </w:p>
          <w:p>
            <w:pPr>
              <w:pStyle w:val="TAN1"/>
              <w:rPr>
                <w:rFonts w:eastAsia="DengXian;DengXian"/>
                <w:color w:val="000000"/>
                <w:lang w:eastAsia="ja-JP"/>
              </w:rPr>
            </w:pPr>
            <w:r>
              <w:rPr/>
              <w:t>NOTE 2:</w:t>
              <w:tab/>
              <w:t>Failure cases are described in subclause 5.7.</w:t>
            </w:r>
          </w:p>
        </w:tc>
      </w:tr>
    </w:tbl>
    <w:p>
      <w:pPr>
        <w:pStyle w:val="Normal"/>
        <w:rPr/>
      </w:pPr>
      <w:r>
        <w:rPr/>
      </w:r>
    </w:p>
    <w:p>
      <w:pPr>
        <w:pStyle w:val="Heading3"/>
        <w:rPr/>
      </w:pPr>
      <w:bookmarkStart w:id="54" w:name="__RefHeading___Toc97230131"/>
      <w:bookmarkEnd w:id="54"/>
      <w:r>
        <w:rPr/>
        <w:t>5.3.3</w:t>
        <w:tab/>
        <w:t>Resource: Individual PCF Session Binding</w:t>
      </w:r>
    </w:p>
    <w:p>
      <w:pPr>
        <w:pStyle w:val="Heading4"/>
        <w:ind w:left="1418" w:hanging="1418"/>
        <w:rPr/>
      </w:pPr>
      <w:bookmarkStart w:id="55" w:name="__RefHeading___Toc97230132"/>
      <w:bookmarkEnd w:id="55"/>
      <w:r>
        <w:rPr/>
        <w:t>5.3.3.1</w:t>
        <w:tab/>
        <w:t>Description</w:t>
      </w:r>
    </w:p>
    <w:p>
      <w:pPr>
        <w:pStyle w:val="Normal"/>
        <w:rPr/>
      </w:pPr>
      <w:r>
        <w:rPr>
          <w:rFonts w:eastAsia="DengXian;DengXian"/>
          <w:color w:val="000000"/>
          <w:lang w:eastAsia="ja-JP"/>
        </w:rPr>
        <w:t>This resource represents a collection of the different PCF Session</w:t>
      </w:r>
      <w:r>
        <w:rPr>
          <w:rFonts w:eastAsia="DengXian;DengXian"/>
          <w:color w:val="000000"/>
          <w:lang w:eastAsia="zh-CN"/>
        </w:rPr>
        <w:t xml:space="preserve"> </w:t>
      </w:r>
      <w:r>
        <w:rPr>
          <w:rFonts w:eastAsia="DengXian;DengXian"/>
          <w:color w:val="000000"/>
          <w:lang w:eastAsia="ja-JP"/>
        </w:rPr>
        <w:t>binding</w:t>
      </w:r>
      <w:r>
        <w:rPr>
          <w:rFonts w:eastAsia="DengXian;DengXian"/>
          <w:color w:val="000000"/>
          <w:lang w:eastAsia="zh-CN"/>
        </w:rPr>
        <w:t xml:space="preserve"> information </w:t>
      </w:r>
      <w:r>
        <w:rPr>
          <w:rFonts w:eastAsia="DengXian;DengXian"/>
          <w:color w:val="000000"/>
          <w:lang w:eastAsia="ja-JP"/>
        </w:rPr>
        <w:t>of given UE address(</w:t>
      </w:r>
      <w:r>
        <w:rPr>
          <w:rFonts w:eastAsia="DengXian;DengXian"/>
          <w:color w:val="000000"/>
          <w:lang w:eastAsia="zh-CN"/>
        </w:rPr>
        <w:t>es</w:t>
      </w:r>
      <w:r>
        <w:rPr>
          <w:rFonts w:eastAsia="DengXian;DengXian"/>
          <w:color w:val="000000"/>
          <w:lang w:eastAsia="zh-CN"/>
        </w:rPr>
        <w:t>)</w:t>
      </w:r>
      <w:r>
        <w:rPr>
          <w:rFonts w:eastAsia="DengXian;DengXian"/>
          <w:color w:val="000000"/>
          <w:lang w:eastAsia="ja-JP"/>
        </w:rPr>
        <w:t xml:space="preserve"> registered in the </w:t>
      </w:r>
      <w:r>
        <w:rPr>
          <w:rFonts w:eastAsia="DengXian;DengXian"/>
          <w:color w:val="000000"/>
          <w:lang w:eastAsia="zh-CN"/>
        </w:rPr>
        <w:t>BS</w:t>
      </w:r>
      <w:r>
        <w:rPr>
          <w:rFonts w:eastAsia="DengXian;DengXian"/>
          <w:color w:val="000000"/>
          <w:lang w:eastAsia="ja-JP"/>
        </w:rPr>
        <w:t>F.</w:t>
      </w:r>
    </w:p>
    <w:p>
      <w:pPr>
        <w:pStyle w:val="Heading4"/>
        <w:ind w:left="1418" w:hanging="1418"/>
        <w:rPr/>
      </w:pPr>
      <w:bookmarkStart w:id="56" w:name="__RefHeading___Toc97230133"/>
      <w:bookmarkEnd w:id="56"/>
      <w:r>
        <w:rPr/>
        <w:t>5.3.3.2</w:t>
        <w:tab/>
        <w:t>Resource definition</w:t>
      </w:r>
    </w:p>
    <w:p>
      <w:pPr>
        <w:pStyle w:val="Normal"/>
        <w:rPr/>
      </w:pPr>
      <w:r>
        <w:rPr/>
        <w:t xml:space="preserve">Resource URI: </w:t>
      </w:r>
      <w:r>
        <w:rPr>
          <w:b/>
        </w:rPr>
        <w:t>{apiRoot}/nbsf-management/v1/pcfBindings/{bindingId}</w:t>
      </w:r>
    </w:p>
    <w:p>
      <w:pPr>
        <w:pStyle w:val="Normal"/>
        <w:rPr/>
      </w:pPr>
      <w:r>
        <w:rPr/>
        <w:t>This resource shall support the resource URI variables defined in table 5.3.3.2-1</w:t>
      </w:r>
      <w:r>
        <w:rPr>
          <w:rFonts w:cs="Arial" w:ascii="Arial" w:hAnsi="Arial"/>
        </w:rPr>
        <w:t>.</w:t>
      </w:r>
    </w:p>
    <w:p>
      <w:pPr>
        <w:pStyle w:val="TH"/>
        <w:rPr>
          <w:rFonts w:cs="Arial"/>
        </w:rPr>
      </w:pPr>
      <w:r>
        <w:rPr>
          <w:rFonts w:cs="Arial"/>
        </w:rPr>
        <w:t>Table 5.3.3.2-1: Resource URI variables for this resource</w:t>
      </w:r>
    </w:p>
    <w:tbl>
      <w:tblPr>
        <w:tblW w:w="4900" w:type="pct"/>
        <w:jc w:val="center"/>
        <w:tblInd w:w="0" w:type="dxa"/>
        <w:tblLayout w:type="fixed"/>
        <w:tblCellMar>
          <w:top w:w="0" w:type="dxa"/>
          <w:left w:w="28" w:type="dxa"/>
          <w:bottom w:w="0" w:type="dxa"/>
          <w:right w:w="108" w:type="dxa"/>
        </w:tblCellMar>
      </w:tblPr>
      <w:tblGrid>
        <w:gridCol w:w="1690"/>
        <w:gridCol w:w="1363"/>
        <w:gridCol w:w="6394"/>
      </w:tblGrid>
      <w:tr>
        <w:trPr/>
        <w:tc>
          <w:tcPr>
            <w:tcW w:w="169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6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394"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69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6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string</w:t>
            </w:r>
          </w:p>
        </w:tc>
        <w:tc>
          <w:tcPr>
            <w:tcW w:w="6394"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eastAsia="zh-CN"/>
              </w:rPr>
              <w:t> </w:t>
            </w:r>
            <w:r>
              <w:rPr/>
              <w:t>5.1</w:t>
            </w:r>
          </w:p>
        </w:tc>
      </w:tr>
      <w:tr>
        <w:trPr/>
        <w:tc>
          <w:tcPr>
            <w:tcW w:w="1690" w:type="dxa"/>
            <w:tcBorders>
              <w:top w:val="single" w:sz="6" w:space="0" w:color="000000"/>
              <w:left w:val="single" w:sz="6" w:space="0" w:color="000000"/>
              <w:bottom w:val="single" w:sz="6" w:space="0" w:color="000000"/>
              <w:right w:val="single" w:sz="6" w:space="0" w:color="000000"/>
            </w:tcBorders>
          </w:tcPr>
          <w:p>
            <w:pPr>
              <w:pStyle w:val="TAL"/>
              <w:rPr/>
            </w:pPr>
            <w:r>
              <w:rPr/>
              <w:t>bindingId</w:t>
            </w:r>
          </w:p>
        </w:tc>
        <w:tc>
          <w:tcPr>
            <w:tcW w:w="136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string</w:t>
            </w:r>
          </w:p>
        </w:tc>
        <w:tc>
          <w:tcPr>
            <w:tcW w:w="6394" w:type="dxa"/>
            <w:tcBorders>
              <w:top w:val="single" w:sz="6" w:space="0" w:color="000000"/>
              <w:left w:val="single" w:sz="6" w:space="0" w:color="000000"/>
              <w:bottom w:val="single" w:sz="6" w:space="0" w:color="000000"/>
              <w:right w:val="single" w:sz="6" w:space="0" w:color="000000"/>
            </w:tcBorders>
            <w:vAlign w:val="center"/>
          </w:tcPr>
          <w:p>
            <w:pPr>
              <w:pStyle w:val="TAL"/>
              <w:rPr/>
            </w:pPr>
            <w:r>
              <w:rPr/>
              <w:t>Represents the individual PCF Session Binding.</w:t>
            </w:r>
          </w:p>
          <w:p>
            <w:pPr>
              <w:pStyle w:val="TAL"/>
              <w:rPr/>
            </w:pPr>
            <w:r>
              <w:rPr/>
              <w:t>To enable that the value is used as part of a URI, the string shall only contain characters allowed according to the "lower-with-hyphen" naming convention defined in 3GPP TS 29.501</w:t>
            </w:r>
            <w:r>
              <w:rPr>
                <w:lang w:eastAsia="ja-JP"/>
              </w:rPr>
              <w:t> </w:t>
            </w:r>
            <w:r>
              <w:rPr/>
              <w:t>[7].</w:t>
            </w:r>
          </w:p>
        </w:tc>
      </w:tr>
    </w:tbl>
    <w:p>
      <w:pPr>
        <w:pStyle w:val="Normal"/>
        <w:rPr/>
      </w:pPr>
      <w:r>
        <w:rPr/>
      </w:r>
    </w:p>
    <w:p>
      <w:pPr>
        <w:pStyle w:val="Heading4"/>
        <w:ind w:left="1418" w:hanging="1418"/>
        <w:rPr/>
      </w:pPr>
      <w:bookmarkStart w:id="57" w:name="__RefHeading___Toc97230134"/>
      <w:bookmarkEnd w:id="57"/>
      <w:r>
        <w:rPr/>
        <w:t>5.3.3.3</w:t>
        <w:tab/>
        <w:t>Resource Standard Methods</w:t>
      </w:r>
    </w:p>
    <w:p>
      <w:pPr>
        <w:pStyle w:val="Heading5"/>
        <w:ind w:left="1701" w:hanging="1701"/>
        <w:rPr/>
      </w:pPr>
      <w:bookmarkStart w:id="58" w:name="__RefHeading___Toc97230135"/>
      <w:bookmarkEnd w:id="58"/>
      <w:r>
        <w:rPr/>
        <w:t>5.3.3.3.1</w:t>
        <w:tab/>
        <w:t>DELETE</w:t>
      </w:r>
    </w:p>
    <w:p>
      <w:pPr>
        <w:pStyle w:val="Normal"/>
        <w:rPr/>
      </w:pPr>
      <w:r>
        <w:rPr/>
        <w:t>This method shall support the URI query parameters specified in table 5.3.3.3.2-1.</w:t>
      </w:r>
    </w:p>
    <w:p>
      <w:pPr>
        <w:pStyle w:val="TH"/>
        <w:rPr>
          <w:rFonts w:cs="Arial"/>
        </w:rPr>
      </w:pPr>
      <w:r>
        <w:rPr>
          <w:rFonts w:cs="Arial"/>
        </w:rPr>
        <w:t>Table 5.3.3.3.1-1: URI query parameters supported by the DELETE</w:t>
      </w:r>
      <w:r>
        <w:rPr>
          <w:rFonts w:eastAsia="DengXian;DengXian" w:cs="Arial"/>
          <w:color w:val="000000"/>
          <w:lang w:eastAsia="ja-JP"/>
        </w:rPr>
        <w:t xml:space="preserve"> </w:t>
      </w:r>
      <w:r>
        <w:rPr>
          <w:rFonts w:cs="Arial"/>
        </w:rPr>
        <w:t>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lang w:val="en-US"/>
        </w:rPr>
      </w:pPr>
      <w:r>
        <w:rPr>
          <w:lang w:val="en-US"/>
        </w:rPr>
      </w:r>
    </w:p>
    <w:p>
      <w:pPr>
        <w:pStyle w:val="Normal"/>
        <w:rPr/>
      </w:pPr>
      <w:r>
        <w:rPr/>
        <w:t>This method shall support the request data structures specified in table 5.3.3.3.1-2 and the response data structures and response codes specified in table 5.3.3.3.1-3.</w:t>
      </w:r>
    </w:p>
    <w:p>
      <w:pPr>
        <w:pStyle w:val="TH"/>
        <w:rPr/>
      </w:pPr>
      <w:r>
        <w:rPr/>
        <w:t>Table 5.3.3.3.1-2: Data structures supported by the DELETE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rFonts w:eastAsia="DengXian;DengXian"/>
                <w:color w:val="000000"/>
                <w:lang w:eastAsia="ja-JP"/>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color w:val="000000"/>
                <w:lang w:eastAsia="ja-JP"/>
              </w:rPr>
            </w:pPr>
            <w:r>
              <w:rPr>
                <w:rFonts w:eastAsia="DengXian;DengXian"/>
                <w:color w:val="000000"/>
                <w:lang w:eastAsia="ja-JP"/>
              </w:rPr>
            </w:r>
          </w:p>
        </w:tc>
        <w:tc>
          <w:tcPr>
            <w:tcW w:w="1246"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color w:val="000000"/>
                <w:lang w:eastAsia="ja-JP"/>
              </w:rPr>
            </w:pPr>
            <w:r>
              <w:rPr>
                <w:rFonts w:eastAsia="DengXian;DengXian"/>
                <w:color w:val="000000"/>
                <w:lang w:eastAsia="ja-JP"/>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color w:val="000000"/>
                <w:lang w:eastAsia="ja-JP"/>
              </w:rPr>
            </w:pPr>
            <w:r>
              <w:rPr>
                <w:rFonts w:eastAsia="DengXian;DengXian"/>
                <w:color w:val="000000"/>
                <w:lang w:eastAsia="ja-JP"/>
              </w:rPr>
            </w:r>
          </w:p>
        </w:tc>
      </w:tr>
    </w:tbl>
    <w:p>
      <w:pPr>
        <w:pStyle w:val="Normal"/>
        <w:rPr/>
      </w:pPr>
      <w:r>
        <w:rPr/>
      </w:r>
    </w:p>
    <w:p>
      <w:pPr>
        <w:pStyle w:val="TH"/>
        <w:rPr/>
      </w:pPr>
      <w:r>
        <w:rPr/>
        <w:t xml:space="preserve">Table 5.3.3.3.1-3: Data structures supported by the </w:t>
      </w:r>
      <w:r>
        <w:rPr>
          <w:lang w:val="en-US"/>
        </w:rPr>
        <w:t xml:space="preserve">DELETE </w:t>
      </w:r>
      <w:r>
        <w:rPr/>
        <w:t>Response Body on this resource</w:t>
      </w:r>
    </w:p>
    <w:tbl>
      <w:tblPr>
        <w:tblW w:w="9677" w:type="dxa"/>
        <w:jc w:val="center"/>
        <w:tblInd w:w="0" w:type="dxa"/>
        <w:tblLayout w:type="fixed"/>
        <w:tblCellMar>
          <w:top w:w="0" w:type="dxa"/>
          <w:left w:w="28" w:type="dxa"/>
          <w:bottom w:w="0" w:type="dxa"/>
          <w:right w:w="115" w:type="dxa"/>
        </w:tblCellMar>
      </w:tblPr>
      <w:tblGrid>
        <w:gridCol w:w="1597"/>
        <w:gridCol w:w="441"/>
        <w:gridCol w:w="1254"/>
        <w:gridCol w:w="1589"/>
        <w:gridCol w:w="4796"/>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4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79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7"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lang w:eastAsia="ja-JP"/>
              </w:rPr>
              <w:t>n/a</w:t>
            </w:r>
          </w:p>
        </w:tc>
        <w:tc>
          <w:tcPr>
            <w:tcW w:w="441"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5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589" w:type="dxa"/>
            <w:tcBorders>
              <w:top w:val="single" w:sz="4" w:space="0" w:color="000000"/>
              <w:left w:val="single" w:sz="6" w:space="0" w:color="000000"/>
              <w:bottom w:val="single" w:sz="4" w:space="0" w:color="000000"/>
              <w:right w:val="single" w:sz="6" w:space="0" w:color="000000"/>
            </w:tcBorders>
          </w:tcPr>
          <w:p>
            <w:pPr>
              <w:pStyle w:val="TAL"/>
              <w:rPr/>
            </w:pPr>
            <w:r>
              <w:rPr>
                <w:lang w:eastAsia="ja-JP"/>
              </w:rPr>
              <w:t>204 No Content</w:t>
            </w:r>
          </w:p>
        </w:tc>
        <w:tc>
          <w:tcPr>
            <w:tcW w:w="4796"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lang w:eastAsia="ja-JP"/>
              </w:rPr>
              <w:t>Successful case: The Individual PCF session binding information resource is deleted.</w:t>
            </w:r>
          </w:p>
        </w:tc>
      </w:tr>
      <w:tr>
        <w:trPr/>
        <w:tc>
          <w:tcPr>
            <w:tcW w:w="1597"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t>RedirectResponse</w:t>
            </w:r>
          </w:p>
        </w:tc>
        <w:tc>
          <w:tcPr>
            <w:tcW w:w="44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589"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t>307 Temporary Redirect</w:t>
            </w:r>
          </w:p>
        </w:tc>
        <w:tc>
          <w:tcPr>
            <w:tcW w:w="4796" w:type="dxa"/>
            <w:tcBorders>
              <w:top w:val="single" w:sz="4" w:space="0" w:color="000000"/>
              <w:left w:val="single" w:sz="6" w:space="0" w:color="000000"/>
              <w:bottom w:val="single" w:sz="4" w:space="0" w:color="000000"/>
              <w:right w:val="single" w:sz="6" w:space="0" w:color="000000"/>
            </w:tcBorders>
          </w:tcPr>
          <w:p>
            <w:pPr>
              <w:pStyle w:val="TAL"/>
              <w:rPr/>
            </w:pPr>
            <w:r>
              <w:rPr/>
              <w:t xml:space="preserve">Temporary redirection, during Individual PCF Session Binding deletion. The response shall include a Location header field containing an alternative URI of the resource located in an alternative BSF (service) instance. </w:t>
            </w:r>
          </w:p>
          <w:p>
            <w:pPr>
              <w:pStyle w:val="TAL"/>
              <w:rPr>
                <w:lang w:eastAsia="ja-JP"/>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597"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t>RedirectResponse</w:t>
            </w:r>
          </w:p>
        </w:tc>
        <w:tc>
          <w:tcPr>
            <w:tcW w:w="44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589"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t>308 Permanent Redirect</w:t>
            </w:r>
          </w:p>
        </w:tc>
        <w:tc>
          <w:tcPr>
            <w:tcW w:w="4796"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PCF Session Binding deletion. The response shall include a Location header field containing an alternative URI of the resource located in an alternative BSF (service) instance. </w:t>
            </w:r>
          </w:p>
          <w:p>
            <w:pPr>
              <w:pStyle w:val="TAL"/>
              <w:rPr>
                <w:lang w:eastAsia="ja-JP"/>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9677" w:type="dxa"/>
            <w:gridSpan w:val="5"/>
            <w:tcBorders>
              <w:top w:val="single" w:sz="4" w:space="0" w:color="000000"/>
              <w:left w:val="single" w:sz="6" w:space="0" w:color="000000"/>
              <w:bottom w:val="single" w:sz="6" w:space="0" w:color="000000"/>
              <w:right w:val="single" w:sz="6" w:space="0" w:color="000000"/>
            </w:tcBorders>
          </w:tcPr>
          <w:p>
            <w:pPr>
              <w:pStyle w:val="TAN1"/>
              <w:rPr>
                <w:rFonts w:eastAsia="DengXian;DengXian"/>
                <w:color w:val="000000"/>
                <w:lang w:eastAsia="ja-JP"/>
              </w:rPr>
            </w:pPr>
            <w:r>
              <w:rPr/>
              <w:t>NOTE:</w:t>
              <w:tab/>
              <w:t>The mandatory HTTP error status codes for the POST method listed in table 5.2.7.1-1 of 3GPP TS 29.500 [6] shall also apply.</w:t>
            </w:r>
          </w:p>
        </w:tc>
      </w:tr>
    </w:tbl>
    <w:p>
      <w:pPr>
        <w:pStyle w:val="Normal"/>
        <w:rPr/>
      </w:pPr>
      <w:r>
        <w:rPr/>
      </w:r>
    </w:p>
    <w:p>
      <w:pPr>
        <w:pStyle w:val="TH"/>
        <w:rPr/>
      </w:pPr>
      <w:r>
        <w:rPr/>
        <w:t>Table 5.3.3.3.1-4: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BSF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val="en-US"/>
              </w:rPr>
            </w:pPr>
            <w:r>
              <w:rPr>
                <w:lang w:eastAsia="fr-FR"/>
              </w:rPr>
              <w:t>Identifier of the target NF (service) instance towards which the request is redirected.</w:t>
            </w:r>
          </w:p>
        </w:tc>
      </w:tr>
    </w:tbl>
    <w:p>
      <w:pPr>
        <w:pStyle w:val="Normal"/>
        <w:rPr/>
      </w:pPr>
      <w:r>
        <w:rPr/>
      </w:r>
    </w:p>
    <w:p>
      <w:pPr>
        <w:pStyle w:val="TH"/>
        <w:rPr/>
      </w:pPr>
      <w:r>
        <w:rPr/>
        <w:t>Table 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BSF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59" w:name="__RefHeading___Toc97230136"/>
      <w:bookmarkEnd w:id="59"/>
      <w:r>
        <w:rPr/>
        <w:t>5.3.3.3.2</w:t>
        <w:tab/>
        <w:t>PATCH</w:t>
      </w:r>
    </w:p>
    <w:p>
      <w:pPr>
        <w:pStyle w:val="Normal"/>
        <w:rPr>
          <w:rFonts w:eastAsia="DengXian;DengXian"/>
        </w:rPr>
      </w:pPr>
      <w:r>
        <w:rPr>
          <w:rFonts w:eastAsia="DengXian;DengXian"/>
        </w:rPr>
        <w:t>This method shall support the URI query parameters specified in table 5.3.3.3.2-1.</w:t>
      </w:r>
    </w:p>
    <w:p>
      <w:pPr>
        <w:pStyle w:val="TH"/>
        <w:rPr>
          <w:rFonts w:cs="Arial"/>
        </w:rPr>
      </w:pPr>
      <w:r>
        <w:rPr>
          <w:rFonts w:cs="Arial"/>
        </w:rPr>
        <w:t>Table 5.3.3.3.2-1: URI query parameters supported by the PATCH</w:t>
      </w:r>
      <w:r>
        <w:rPr>
          <w:rFonts w:cs="Arial"/>
          <w:color w:val="000000"/>
          <w:lang w:eastAsia="ja-JP"/>
        </w:rPr>
        <w:t xml:space="preserve"> </w:t>
      </w:r>
      <w:r>
        <w:rPr>
          <w:rFonts w:cs="Arial"/>
        </w:rPr>
        <w:t>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rFonts w:eastAsia="DengXian;DengXian"/>
          <w:lang w:val="en-US"/>
        </w:rPr>
      </w:pPr>
      <w:r>
        <w:rPr>
          <w:rFonts w:eastAsia="DengXian;DengXian"/>
          <w:lang w:val="en-US"/>
        </w:rPr>
      </w:r>
    </w:p>
    <w:p>
      <w:pPr>
        <w:pStyle w:val="Normal"/>
        <w:rPr>
          <w:rFonts w:eastAsia="DengXian;DengXian"/>
        </w:rPr>
      </w:pPr>
      <w:r>
        <w:rPr>
          <w:rFonts w:eastAsia="DengXian;DengXian"/>
        </w:rPr>
        <w:t>This method shall support the request data structures specified in table 5.3.3.3.2-2 and the response data structures and response codes specified in table 5.3.3.3.2-3.</w:t>
      </w:r>
    </w:p>
    <w:p>
      <w:pPr>
        <w:pStyle w:val="TH"/>
        <w:rPr/>
      </w:pPr>
      <w:r>
        <w:rPr/>
        <w:t>Table 5.3.3.3.2-2: Data structures supported by the PATCH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color w:val="000000"/>
                <w:lang w:eastAsia="ja-JP"/>
              </w:rPr>
            </w:pPr>
            <w:r>
              <w:rPr/>
              <w:t>PcfBindingPatch</w:t>
            </w:r>
          </w:p>
        </w:tc>
        <w:tc>
          <w:tcPr>
            <w:tcW w:w="416" w:type="dxa"/>
            <w:tcBorders>
              <w:top w:val="single" w:sz="4" w:space="0" w:color="000000"/>
              <w:left w:val="single" w:sz="6" w:space="0" w:color="000000"/>
              <w:bottom w:val="single" w:sz="6" w:space="0" w:color="000000"/>
              <w:right w:val="single" w:sz="6" w:space="0" w:color="000000"/>
            </w:tcBorders>
          </w:tcPr>
          <w:p>
            <w:pPr>
              <w:pStyle w:val="TAC"/>
              <w:rPr>
                <w:lang w:eastAsia="ja-JP"/>
              </w:rPr>
            </w:pPr>
            <w:r>
              <w:rPr>
                <w:lang w:eastAsia="ja-JP"/>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lang w:eastAsia="ja-JP"/>
              </w:rPr>
            </w:pPr>
            <w:r>
              <w:rPr>
                <w:lang w:eastAsia="ja-JP"/>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lang w:eastAsia="ja-JP"/>
              </w:rPr>
            </w:pPr>
            <w:r>
              <w:rPr>
                <w:lang w:eastAsia="ja-JP"/>
              </w:rPr>
              <w:t>Update an individual PCF binding information.</w:t>
            </w:r>
          </w:p>
        </w:tc>
      </w:tr>
    </w:tbl>
    <w:p>
      <w:pPr>
        <w:pStyle w:val="Normal"/>
        <w:rPr>
          <w:rFonts w:eastAsia="DengXian;DengXian"/>
        </w:rPr>
      </w:pPr>
      <w:r>
        <w:rPr>
          <w:rFonts w:eastAsia="DengXian;DengXian"/>
        </w:rPr>
      </w:r>
    </w:p>
    <w:p>
      <w:pPr>
        <w:pStyle w:val="TH"/>
        <w:rPr/>
      </w:pPr>
      <w:r>
        <w:rPr/>
        <w:t>Table 5.3.3.3.2-3: Data structures supported by the PATCH</w:t>
      </w:r>
      <w:r>
        <w:rPr>
          <w:lang w:val="en-US"/>
        </w:rPr>
        <w:t xml:space="preserve"> </w:t>
      </w:r>
      <w:r>
        <w:rPr/>
        <w:t>Response Body on this resource</w:t>
      </w:r>
    </w:p>
    <w:tbl>
      <w:tblPr>
        <w:tblW w:w="9677" w:type="dxa"/>
        <w:jc w:val="center"/>
        <w:tblInd w:w="0" w:type="dxa"/>
        <w:tblLayout w:type="fixed"/>
        <w:tblCellMar>
          <w:top w:w="0" w:type="dxa"/>
          <w:left w:w="28" w:type="dxa"/>
          <w:bottom w:w="0" w:type="dxa"/>
          <w:right w:w="115" w:type="dxa"/>
        </w:tblCellMar>
      </w:tblPr>
      <w:tblGrid>
        <w:gridCol w:w="1597"/>
        <w:gridCol w:w="441"/>
        <w:gridCol w:w="1254"/>
        <w:gridCol w:w="1589"/>
        <w:gridCol w:w="4796"/>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4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79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7" w:type="dxa"/>
            <w:tcBorders>
              <w:top w:val="single" w:sz="4" w:space="0" w:color="000000"/>
              <w:left w:val="single" w:sz="6" w:space="0" w:color="000000"/>
              <w:bottom w:val="single" w:sz="4" w:space="0" w:color="000000"/>
              <w:right w:val="single" w:sz="6" w:space="0" w:color="000000"/>
            </w:tcBorders>
          </w:tcPr>
          <w:p>
            <w:pPr>
              <w:pStyle w:val="TAL"/>
              <w:rPr/>
            </w:pPr>
            <w:r>
              <w:rPr/>
              <w:t>PcfBinding</w:t>
            </w:r>
          </w:p>
        </w:tc>
        <w:tc>
          <w:tcPr>
            <w:tcW w:w="441"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54"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589"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lang w:eastAsia="ja-JP"/>
              </w:rPr>
              <w:t>200 OK</w:t>
            </w:r>
          </w:p>
        </w:tc>
        <w:tc>
          <w:tcPr>
            <w:tcW w:w="4796"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lang w:eastAsia="ja-JP"/>
              </w:rPr>
              <w:t>Successful case: The Individual PCF session binding information resource is updated.</w:t>
            </w:r>
          </w:p>
        </w:tc>
      </w:tr>
      <w:tr>
        <w:trPr/>
        <w:tc>
          <w:tcPr>
            <w:tcW w:w="1597"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4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4"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589"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t>307 Temporary Redirect</w:t>
            </w:r>
          </w:p>
        </w:tc>
        <w:tc>
          <w:tcPr>
            <w:tcW w:w="4796" w:type="dxa"/>
            <w:tcBorders>
              <w:top w:val="single" w:sz="4" w:space="0" w:color="000000"/>
              <w:left w:val="single" w:sz="6" w:space="0" w:color="000000"/>
              <w:bottom w:val="single" w:sz="4" w:space="0" w:color="000000"/>
              <w:right w:val="single" w:sz="6" w:space="0" w:color="000000"/>
            </w:tcBorders>
          </w:tcPr>
          <w:p>
            <w:pPr>
              <w:pStyle w:val="TAL"/>
              <w:rPr/>
            </w:pPr>
            <w:r>
              <w:rPr/>
              <w:t xml:space="preserve">Temporary redirection, during Individual PCF Session Binding modification. The response shall include a Location header field containing an alternative URI of the resource located in an alternative BSF (service) instance. </w:t>
            </w:r>
          </w:p>
          <w:p>
            <w:pPr>
              <w:pStyle w:val="TAL"/>
              <w:rPr>
                <w:lang w:eastAsia="ja-JP"/>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597"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4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54"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589" w:type="dxa"/>
            <w:tcBorders>
              <w:top w:val="single" w:sz="4" w:space="0" w:color="000000"/>
              <w:left w:val="single" w:sz="6" w:space="0" w:color="000000"/>
              <w:bottom w:val="single" w:sz="4" w:space="0" w:color="000000"/>
              <w:right w:val="single" w:sz="6" w:space="0" w:color="000000"/>
            </w:tcBorders>
          </w:tcPr>
          <w:p>
            <w:pPr>
              <w:pStyle w:val="TAL"/>
              <w:rPr>
                <w:lang w:eastAsia="ja-JP"/>
              </w:rPr>
            </w:pPr>
            <w:r>
              <w:rPr/>
              <w:t>308 Permanent Redirect</w:t>
            </w:r>
          </w:p>
        </w:tc>
        <w:tc>
          <w:tcPr>
            <w:tcW w:w="4796"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PCF Session Binding modification. The response shall include a Location header field containing an alternative URI of the resource located in an alternative BSF (service) instance. </w:t>
            </w:r>
          </w:p>
          <w:p>
            <w:pPr>
              <w:pStyle w:val="TAL"/>
              <w:rPr>
                <w:lang w:eastAsia="ja-JP"/>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9677" w:type="dxa"/>
            <w:gridSpan w:val="5"/>
            <w:tcBorders>
              <w:top w:val="single" w:sz="4" w:space="0" w:color="000000"/>
              <w:left w:val="single" w:sz="6" w:space="0" w:color="000000"/>
              <w:bottom w:val="single" w:sz="6" w:space="0" w:color="000000"/>
              <w:right w:val="single" w:sz="6" w:space="0" w:color="000000"/>
            </w:tcBorders>
          </w:tcPr>
          <w:p>
            <w:pPr>
              <w:pStyle w:val="TAN1"/>
              <w:rPr>
                <w:color w:val="000000"/>
                <w:lang w:eastAsia="ja-JP"/>
              </w:rPr>
            </w:pPr>
            <w:r>
              <w:rPr/>
              <w:t>NOTE:</w:t>
              <w:tab/>
              <w:t>The mandatory HTTP error status codes for the PATCH method listed in table 5.2.7.1-1 of 3GPP TS 29.500 [6] shall also apply.</w:t>
            </w:r>
          </w:p>
        </w:tc>
      </w:tr>
    </w:tbl>
    <w:p>
      <w:pPr>
        <w:pStyle w:val="Normal"/>
        <w:rPr/>
      </w:pPr>
      <w:r>
        <w:rPr/>
      </w:r>
    </w:p>
    <w:p>
      <w:pPr>
        <w:pStyle w:val="TH"/>
        <w:rPr/>
      </w:pPr>
      <w:r>
        <w:rPr/>
        <w:t>Table 5.3.3.3.2-4: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BSF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BSF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2"/>
        <w:rPr/>
      </w:pPr>
      <w:bookmarkStart w:id="60" w:name="__RefHeading___Toc97230137"/>
      <w:bookmarkEnd w:id="60"/>
      <w:r>
        <w:rPr/>
        <w:t>5.4</w:t>
        <w:tab/>
        <w:t>Custom Operations without associated resources</w:t>
      </w:r>
    </w:p>
    <w:p>
      <w:pPr>
        <w:pStyle w:val="Normal"/>
        <w:rPr>
          <w:rFonts w:eastAsia="Batang;바탕"/>
          <w:lang w:val="en-US"/>
        </w:rPr>
      </w:pPr>
      <w:r>
        <w:rPr>
          <w:rFonts w:eastAsia="Batang;바탕"/>
          <w:lang w:val="en-US"/>
        </w:rPr>
        <w:t>None in this release of this specification.</w:t>
      </w:r>
    </w:p>
    <w:p>
      <w:pPr>
        <w:pStyle w:val="Heading2"/>
        <w:rPr/>
      </w:pPr>
      <w:bookmarkStart w:id="61" w:name="__RefHeading___Toc97230138"/>
      <w:bookmarkEnd w:id="61"/>
      <w:r>
        <w:rPr/>
        <w:t>5.5</w:t>
        <w:tab/>
        <w:t>Notifications</w:t>
      </w:r>
    </w:p>
    <w:p>
      <w:pPr>
        <w:pStyle w:val="Normal"/>
        <w:rPr/>
      </w:pPr>
      <w:r>
        <w:rPr/>
        <w:t>None in this release of this specification.</w:t>
      </w:r>
    </w:p>
    <w:p>
      <w:pPr>
        <w:pStyle w:val="Heading2"/>
        <w:rPr/>
      </w:pPr>
      <w:bookmarkStart w:id="62" w:name="__RefHeading___Toc97230139"/>
      <w:bookmarkEnd w:id="62"/>
      <w:r>
        <w:rPr/>
        <w:t>5.6</w:t>
        <w:tab/>
        <w:t>Data Model</w:t>
      </w:r>
    </w:p>
    <w:p>
      <w:pPr>
        <w:pStyle w:val="Heading3"/>
        <w:rPr/>
      </w:pPr>
      <w:bookmarkStart w:id="63" w:name="__RefHeading___Toc97230140"/>
      <w:bookmarkEnd w:id="63"/>
      <w:r>
        <w:rPr/>
        <w:t>5.6.1</w:t>
        <w:tab/>
        <w:t>General</w:t>
      </w:r>
    </w:p>
    <w:p>
      <w:pPr>
        <w:pStyle w:val="Normal"/>
        <w:rPr/>
      </w:pPr>
      <w:r>
        <w:rPr/>
        <w:t>This subclause specifies the application data model supported by the API.</w:t>
      </w:r>
    </w:p>
    <w:p>
      <w:pPr>
        <w:pStyle w:val="Normal"/>
        <w:rPr/>
      </w:pPr>
      <w:r>
        <w:rPr/>
        <w:t>Table 5.6.1-1 specifies the data types defined for the Nbsf_Management service based interface protocol.</w:t>
      </w:r>
    </w:p>
    <w:p>
      <w:pPr>
        <w:pStyle w:val="TH"/>
        <w:rPr/>
      </w:pPr>
      <w:r>
        <w:rPr/>
        <w:t>Table 5.6.1-1: Nbsf_Management specific Data Types</w:t>
      </w:r>
    </w:p>
    <w:tbl>
      <w:tblPr>
        <w:tblW w:w="9348" w:type="dxa"/>
        <w:jc w:val="center"/>
        <w:tblInd w:w="0" w:type="dxa"/>
        <w:tblLayout w:type="fixed"/>
        <w:tblCellMar>
          <w:top w:w="0" w:type="dxa"/>
          <w:left w:w="28" w:type="dxa"/>
          <w:bottom w:w="0" w:type="dxa"/>
          <w:right w:w="108" w:type="dxa"/>
        </w:tblCellMar>
      </w:tblPr>
      <w:tblGrid>
        <w:gridCol w:w="2035"/>
        <w:gridCol w:w="1701"/>
        <w:gridCol w:w="3911"/>
        <w:gridCol w:w="1701"/>
      </w:tblGrid>
      <w:tr>
        <w:trPr/>
        <w:tc>
          <w:tcPr>
            <w:tcW w:w="20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9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B</w:t>
            </w:r>
            <w:r>
              <w:rPr>
                <w:lang w:eastAsia="zh-CN"/>
              </w:rPr>
              <w:t>indingResp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5.6.2.6</w:t>
            </w:r>
          </w:p>
        </w:tc>
        <w:tc>
          <w:tcPr>
            <w:tcW w:w="391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w:t>
            </w:r>
            <w:r>
              <w:rPr>
                <w:lang w:eastAsia="zh-CN"/>
              </w:rPr>
              <w:t>ontains the binding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S</w:t>
            </w:r>
            <w:r>
              <w:rPr>
                <w:rFonts w:cs="Arial"/>
                <w:szCs w:val="18"/>
                <w:lang w:eastAsia="zh-CN"/>
              </w:rPr>
              <w:t>amePcf</w:t>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w:t>
            </w:r>
            <w:r>
              <w:rPr>
                <w:lang w:eastAsia="zh-CN"/>
              </w:rPr>
              <w:t>indingLevel</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5.6.3.3</w:t>
            </w:r>
          </w:p>
        </w:tc>
        <w:tc>
          <w:tcPr>
            <w:tcW w:w="39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ontains the binding level.</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rPr/>
            </w:pPr>
            <w:r>
              <w:rPr/>
              <w:t>ParameterCombination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5.6.2.4</w:t>
            </w:r>
          </w:p>
        </w:tc>
        <w:tc>
          <w:tcPr>
            <w:tcW w:w="391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he combination used by the BSF to check whether there is an existing PCF binding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S</w:t>
            </w:r>
            <w:r>
              <w:rPr>
                <w:rFonts w:cs="Arial"/>
                <w:szCs w:val="18"/>
                <w:lang w:eastAsia="zh-CN"/>
              </w:rPr>
              <w:t>amePcf</w:t>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w:t>
            </w:r>
            <w:r>
              <w:rPr>
                <w:lang w:eastAsia="zh-CN"/>
              </w:rPr>
              <w:t>xtProblemDetails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5.6.2.5</w:t>
            </w:r>
          </w:p>
        </w:tc>
        <w:tc>
          <w:tcPr>
            <w:tcW w:w="39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Contains the FQDN or IP endpoints of the existing PCF and cause value if there is an existing PCF binding information for the indicated combination.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S</w:t>
            </w:r>
            <w:r>
              <w:rPr>
                <w:rFonts w:cs="Arial"/>
                <w:szCs w:val="18"/>
                <w:lang w:eastAsia="zh-CN"/>
              </w:rPr>
              <w:t>amePcf</w:t>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rPr/>
            </w:pPr>
            <w:r>
              <w:rPr/>
              <w:t>P</w:t>
            </w:r>
            <w:r>
              <w:rPr/>
              <w:t>cfBinding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5.6.2.2</w:t>
            </w:r>
          </w:p>
        </w:tc>
        <w:tc>
          <w:tcPr>
            <w:tcW w:w="391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Identifies an Individual PCF binding.</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rPr/>
            </w:pPr>
            <w:r>
              <w:rPr/>
              <w:t>PcfBindingPatch</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w:t>
            </w:r>
            <w:r>
              <w:rPr>
                <w:lang w:eastAsia="zh-CN"/>
              </w:rPr>
              <w:t>3</w:t>
            </w:r>
          </w:p>
        </w:tc>
        <w:tc>
          <w:tcPr>
            <w:tcW w:w="3911" w:type="dxa"/>
            <w:tcBorders>
              <w:top w:val="single" w:sz="4" w:space="0" w:color="000000"/>
              <w:left w:val="single" w:sz="4" w:space="0" w:color="000000"/>
              <w:bottom w:val="single" w:sz="4" w:space="0" w:color="000000"/>
              <w:right w:val="single" w:sz="4" w:space="0" w:color="000000"/>
            </w:tcBorders>
          </w:tcPr>
          <w:p>
            <w:pPr>
              <w:pStyle w:val="TAL"/>
              <w:rPr/>
            </w:pPr>
            <w:r>
              <w:rPr/>
              <w:t>Identifies an Individual PCF binding used for Patch method.</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BindingUpdate</w:t>
            </w:r>
          </w:p>
        </w:tc>
      </w:tr>
    </w:tbl>
    <w:p>
      <w:pPr>
        <w:pStyle w:val="Normal"/>
        <w:rPr/>
      </w:pPr>
      <w:r>
        <w:rPr/>
      </w:r>
    </w:p>
    <w:p>
      <w:pPr>
        <w:pStyle w:val="Normal"/>
        <w:rPr/>
      </w:pPr>
      <w:r>
        <w:rPr/>
        <w:t xml:space="preserve">Table 5.6.1-2 specifies data types re-used by the Nbsf_Management service based interface protocol from other specifications, including a reference to their respective specifications and when needed, a short description of their use within the Nbsf_Management service based interface. </w:t>
      </w:r>
    </w:p>
    <w:p>
      <w:pPr>
        <w:pStyle w:val="TH"/>
        <w:rPr/>
      </w:pPr>
      <w:r>
        <w:rPr/>
        <w:t>Table 5.6.1-2: Nbsf_Management re-used Data Types</w:t>
      </w:r>
    </w:p>
    <w:tbl>
      <w:tblPr>
        <w:tblW w:w="9348" w:type="dxa"/>
        <w:jc w:val="center"/>
        <w:tblInd w:w="0" w:type="dxa"/>
        <w:tblLayout w:type="fixed"/>
        <w:tblCellMar>
          <w:top w:w="0" w:type="dxa"/>
          <w:left w:w="28" w:type="dxa"/>
          <w:bottom w:w="0" w:type="dxa"/>
          <w:right w:w="108" w:type="dxa"/>
        </w:tblCellMar>
      </w:tblPr>
      <w:tblGrid>
        <w:gridCol w:w="2021"/>
        <w:gridCol w:w="1944"/>
        <w:gridCol w:w="3701"/>
        <w:gridCol w:w="1682"/>
      </w:tblGrid>
      <w:tr>
        <w:trPr/>
        <w:tc>
          <w:tcPr>
            <w:tcW w:w="20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9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6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02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D</w:t>
            </w:r>
            <w:r>
              <w:rPr/>
              <w:t>ateTime</w:t>
            </w:r>
          </w:p>
        </w:tc>
        <w:tc>
          <w:tcPr>
            <w:tcW w:w="19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168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DiameterIdentity</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29.510 [12]</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IpEndPoint</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29.510 [12]</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Ipv4AddrMask</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w:t>
            </w:r>
            <w:r>
              <w:rPr>
                <w:lang w:val="en-US"/>
              </w:rPr>
              <w:t> </w:t>
            </w:r>
            <w:r>
              <w:rPr/>
              <w:t>TS 29.571 [11]</w:t>
            </w:r>
          </w:p>
        </w:tc>
        <w:tc>
          <w:tcPr>
            <w:tcW w:w="3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String identifying an IPv4 address mask.</w:t>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Ipv4AddrRm</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Ipv6PrefixRm</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MacAddr48</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MacAddr48Rm</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NfInstanceId</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val="en-US"/>
              </w:rPr>
            </w:pPr>
            <w:r>
              <w:rPr/>
              <w:t>NfSetId</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ProblemDetails</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Used in error responses to provide more detailed information about an error.</w:t>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Contains</w:t>
            </w:r>
            <w:r>
              <w:rPr>
                <w:rFonts w:cs="Arial"/>
                <w:szCs w:val="18"/>
                <w:lang w:eastAsia="zh-CN"/>
              </w:rPr>
              <w:t xml:space="preserve"> redirection related information.</w:t>
            </w:r>
          </w:p>
        </w:tc>
        <w:tc>
          <w:tcPr>
            <w:tcW w:w="168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ES3XX</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SupportedFeatures</w:t>
            </w:r>
          </w:p>
        </w:tc>
        <w:tc>
          <w:tcPr>
            <w:tcW w:w="1944" w:type="dxa"/>
            <w:tcBorders>
              <w:top w:val="single" w:sz="4" w:space="0" w:color="000000"/>
              <w:left w:val="single" w:sz="4" w:space="0" w:color="000000"/>
              <w:bottom w:val="single" w:sz="4" w:space="0" w:color="000000"/>
              <w:right w:val="single" w:sz="4" w:space="0" w:color="000000"/>
            </w:tcBorders>
          </w:tcPr>
          <w:p>
            <w:pPr>
              <w:pStyle w:val="TAL"/>
              <w:rPr/>
            </w:pPr>
            <w:r>
              <w:rPr/>
              <w:t>3GPP TS 29.571 [10]</w:t>
            </w:r>
          </w:p>
        </w:tc>
        <w:tc>
          <w:tcPr>
            <w:tcW w:w="3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Used to negotiate the applicability of the optional features defined in </w:t>
            </w:r>
            <w:r>
              <w:rPr/>
              <w:t>table 5.8-1.</w:t>
            </w:r>
          </w:p>
        </w:tc>
        <w:tc>
          <w:tcPr>
            <w:tcW w:w="1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pPr>
      <w:bookmarkStart w:id="64" w:name="__RefHeading___Toc97230141"/>
      <w:bookmarkEnd w:id="64"/>
      <w:r>
        <w:rPr/>
        <w:t>5.6.2</w:t>
        <w:tab/>
        <w:t>Structured data types</w:t>
      </w:r>
    </w:p>
    <w:p>
      <w:pPr>
        <w:pStyle w:val="Heading4"/>
        <w:ind w:left="1418" w:hanging="1418"/>
        <w:rPr/>
      </w:pPr>
      <w:bookmarkStart w:id="65" w:name="__RefHeading___Toc97230142"/>
      <w:bookmarkEnd w:id="65"/>
      <w:r>
        <w:rPr/>
        <w:t>5.6.2.1</w:t>
        <w:tab/>
        <w:t>Introduction</w:t>
      </w:r>
    </w:p>
    <w:p>
      <w:pPr>
        <w:pStyle w:val="Normal"/>
        <w:rPr/>
      </w:pPr>
      <w:r>
        <w:rPr/>
        <w:t>This subclause defines the structures to be used in resource representations.</w:t>
      </w:r>
    </w:p>
    <w:p>
      <w:pPr>
        <w:pStyle w:val="Heading4"/>
        <w:ind w:left="1418" w:hanging="1418"/>
        <w:rPr/>
      </w:pPr>
      <w:bookmarkStart w:id="66" w:name="__RefHeading___Toc97230143"/>
      <w:bookmarkEnd w:id="66"/>
      <w:r>
        <w:rPr/>
        <w:t>5.6.2.2</w:t>
        <w:tab/>
        <w:t>Type PcfBinding</w:t>
      </w:r>
    </w:p>
    <w:p>
      <w:pPr>
        <w:pStyle w:val="TH"/>
        <w:rPr/>
      </w:pPr>
      <w:r>
        <w:rPr/>
        <w:t>Table 5.6.2.2-1: Definition of type PcfBinding</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Subscription</w:t>
            </w:r>
            <w:r>
              <w:rPr>
                <w:lang w:val="en-US" w:eastAsia="en-US"/>
              </w:rPr>
              <w:t xml:space="preserve"> Permanent Identifier</w:t>
            </w:r>
            <w:r>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Generic Public Subscription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IPv4 Address of the served UE. (NOTE </w:t>
            </w:r>
            <w:r>
              <w:rPr>
                <w:lang w:eastAsia="zh-CN"/>
              </w:rPr>
              <w:t>4</w:t>
            </w:r>
            <w:r>
              <w:rPr/>
              <w:t>) (NOTE 8)</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IPv6 Address Prefix of the served UE. (NOTE </w:t>
            </w:r>
            <w:r>
              <w:rPr>
                <w:lang w:eastAsia="zh-CN"/>
              </w:rPr>
              <w:t>4</w:t>
            </w:r>
            <w:r>
              <w:rPr/>
              <w:t>) (NOTE </w:t>
            </w:r>
            <w:r>
              <w:rPr>
                <w:lang w:eastAsia="zh-CN"/>
              </w:rPr>
              <w:t>5</w:t>
            </w:r>
            <w:r>
              <w:rPr/>
              <w:t>) (NOTE 8)</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add</w:t>
            </w:r>
            <w:r>
              <w:rPr/>
              <w:t>Ipv6Prefixes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array(Ipv6Prefix)</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additional IPv6 Address Prefixes of the served UE. (NOTE </w:t>
            </w:r>
            <w:r>
              <w:rPr>
                <w:lang w:eastAsia="zh-CN"/>
              </w:rPr>
              <w:t>4</w:t>
            </w:r>
            <w:r>
              <w:rPr/>
              <w:t>) (NOTE </w:t>
            </w:r>
            <w:r>
              <w:rPr>
                <w:lang w:eastAsia="zh-CN"/>
              </w:rPr>
              <w:t>5</w:t>
            </w:r>
            <w:r>
              <w:rPr/>
              <w:t>) (NOTE 8)</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MultiUeAddr</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ipDomain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IPv4 address domain identifier. (NOTE </w:t>
            </w:r>
            <w:r>
              <w:rPr>
                <w:lang w:eastAsia="zh-CN"/>
              </w:rPr>
              <w:t>1</w:t>
            </w:r>
            <w:r>
              <w:rPr/>
              <w:t>) (NOTE 8)</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macAddr</w:t>
            </w:r>
            <w:r>
              <w:rPr/>
              <w:t>48</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MacAddr</w:t>
            </w:r>
            <w:r>
              <w:rPr/>
              <w:t>48</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MAC Address of the served UE.</w:t>
            </w:r>
            <w:r>
              <w:rPr/>
              <w:t xml:space="preserve"> (NOTE 8)</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add</w:t>
            </w:r>
            <w:r>
              <w:rPr/>
              <w:t>MacAddrs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array(MacAddr48)</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additional MAC Addresses of the served UE. (NOTE 8)</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MultiUeAddr</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 xml:space="preserve">DNN, a full DNN with both the Network Identifier and Operator Identifier, or a DNN with the Network Identifier only.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pcfFqdn</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Fqdn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FQDN of the PCF hosting the Npcf_PolicyAuthorization service. (NOTE</w:t>
            </w:r>
            <w:r>
              <w:rPr>
                <w:rFonts w:cs="Arial"/>
              </w:rPr>
              <w:t> </w:t>
            </w:r>
            <w:r>
              <w:rPr>
                <w:rFonts w:cs="Arial"/>
                <w:szCs w:val="18"/>
              </w:rPr>
              <w:t>2) (NOTE</w:t>
            </w:r>
            <w:r>
              <w:rPr>
                <w:rFonts w:cs="Arial"/>
              </w:rPr>
              <w:t> 9</w:t>
            </w:r>
            <w:r>
              <w:rPr>
                <w:rFonts w:cs="Arial"/>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pcfIpEndPoints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array(IpEndPoint)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IP end points of the PCF hosting the Npcf_PolicyAuthorization service. (NOTE 2) (NOTE</w:t>
            </w:r>
            <w:r>
              <w:rPr>
                <w:rFonts w:cs="Arial"/>
              </w:rPr>
              <w:t> 9</w:t>
            </w:r>
            <w:r>
              <w:rPr>
                <w:rFonts w:cs="Arial"/>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MS Mincho;ＭＳ 明朝"/>
                <w:lang w:val="en-US" w:eastAsia="en-US"/>
              </w:rPr>
              <w:t>pcfDiamHost</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DiameterIdentity</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diameter host for an individual PCF. (NOTE </w:t>
            </w:r>
            <w:r>
              <w:rPr>
                <w:lang w:val="en-US" w:eastAsia="en-US"/>
              </w:rPr>
              <w:t>3</w:t>
            </w:r>
            <w:r>
              <w:rPr>
                <w:lang w:val="en-US" w:eastAsia="en-US"/>
              </w:rPr>
              <w:t xml:space="preserve">) </w:t>
            </w:r>
            <w:r>
              <w:rPr>
                <w:rFonts w:cs="Arial"/>
                <w:szCs w:val="18"/>
              </w:rPr>
              <w:t>(NOTE</w:t>
            </w:r>
            <w:r>
              <w:rPr>
                <w:rFonts w:cs="Arial"/>
              </w:rPr>
              <w:t> </w:t>
            </w:r>
            <w:r>
              <w:rPr>
                <w:rFonts w:cs="Arial"/>
                <w:szCs w:val="18"/>
              </w:rPr>
              <w:t>9)</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US" w:eastAsia="en-US"/>
              </w:rPr>
              <w:t>pcf</w:t>
            </w:r>
            <w:r>
              <w:rPr>
                <w:rFonts w:eastAsia="MS Mincho;ＭＳ 明朝"/>
                <w:lang w:val="en-US" w:eastAsia="en-US"/>
              </w:rPr>
              <w:t>D</w:t>
            </w:r>
            <w:r>
              <w:rPr>
                <w:rFonts w:eastAsia="MS Mincho;ＭＳ 明朝"/>
                <w:lang w:val="en-US" w:eastAsia="en-US"/>
              </w:rPr>
              <w:t>iamRealm</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DiameterIdentity</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diameter realm for an individual PCF. (NOTE </w:t>
            </w:r>
            <w:r>
              <w:rPr>
                <w:lang w:val="en-US" w:eastAsia="en-US"/>
              </w:rPr>
              <w:t>3</w:t>
            </w:r>
            <w:r>
              <w:rPr>
                <w:lang w:val="en-US" w:eastAsia="en-US"/>
              </w:rPr>
              <w:t xml:space="preserve">) </w:t>
            </w:r>
            <w:r>
              <w:rPr>
                <w:rFonts w:cs="Arial"/>
                <w:szCs w:val="18"/>
              </w:rPr>
              <w:t>(NOTE</w:t>
            </w:r>
            <w:r>
              <w:rPr>
                <w:rFonts w:cs="Arial"/>
              </w:rPr>
              <w:t> </w:t>
            </w:r>
            <w:r>
              <w:rPr>
                <w:rFonts w:cs="Arial"/>
                <w:szCs w:val="18"/>
              </w:rPr>
              <w:t>9)</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pcfSmFqdn</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Fqdn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FQDN of the PCF hosting the Npcf_SMPolicyControl service. (NOTE</w:t>
            </w:r>
            <w:r>
              <w:rPr>
                <w:rFonts w:cs="Arial"/>
              </w:rPr>
              <w:t> </w:t>
            </w:r>
            <w:r>
              <w:rPr>
                <w:rFonts w:cs="Arial"/>
                <w:szCs w:val="18"/>
              </w:rPr>
              <w:t>7)</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SamePcf</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pcfSmIpEndPoints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array(IpEndPoint)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IP end points of the PCF hosting the Npcf_SMPolicyControl service. (NOTE 7)</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SamePcf</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snssai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Snssai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identification of slice.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suppFeat</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Used to negotiate the supported optional features as described in subclause 5</w:t>
            </w:r>
            <w:r>
              <w:rPr/>
              <w:t>.8</w:t>
            </w:r>
            <w:r>
              <w:rPr/>
              <w:t>.</w:t>
            </w:r>
          </w:p>
          <w:p>
            <w:pPr>
              <w:pStyle w:val="TAL"/>
              <w:rPr>
                <w:lang w:val="en-US" w:eastAsia="en-US"/>
              </w:rPr>
            </w:pPr>
            <w:r>
              <w:rPr>
                <w:lang w:val="en-US" w:eastAsia="en-US"/>
              </w:rPr>
              <w:t>Shall be present in the HTTP POST request/response; or in the HTTP GET response if the "supp-feat" attribute query parameter is included in the HTTP GET request.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lang w:val="en-US" w:eastAsia="en-US"/>
              </w:rPr>
              <w:t>pcfId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NfInstanceId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PCF instance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pcfSetId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NfSetId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The PCF set Id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lang w:val="en-US" w:eastAsia="en-US"/>
              </w:rPr>
              <w:t>recoveryTime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Recovery time of the PCF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paraCom</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ParameterCombination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If it is </w:t>
            </w:r>
            <w:r>
              <w:rPr/>
              <w:t xml:space="preserve">included, the BSF shall check whether there is an existing PCF binding information for the </w:t>
            </w:r>
            <w:r>
              <w:rPr>
                <w:lang w:eastAsia="zh-CN"/>
              </w:rPr>
              <w:t>indicated</w:t>
            </w:r>
            <w:r>
              <w:rPr/>
              <w:t xml:space="preserve"> combination. </w:t>
            </w:r>
            <w:r>
              <w:rPr>
                <w:rFonts w:cs="Arial"/>
                <w:szCs w:val="18"/>
              </w:rPr>
              <w:t>(NOTE 6)</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SamePcf</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bindLevel</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BindingLevel</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Contains the level of binding.</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ipv4FrameRouteList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rray(</w:t>
            </w:r>
            <w:r>
              <w:rPr/>
              <w:t>Ipv4AddrMask</w:t>
            </w:r>
            <w:r>
              <w:rPr>
                <w:lang w:eastAsia="zh-CN"/>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List of Frame</w:t>
            </w:r>
            <w:r>
              <w:rPr>
                <w:rFonts w:cs="Arial"/>
                <w:szCs w:val="18"/>
                <w:lang w:eastAsia="zh-CN"/>
              </w:rPr>
              <w:t>d</w:t>
            </w:r>
            <w:r>
              <w:rPr>
                <w:rFonts w:cs="Arial"/>
                <w:szCs w:val="18"/>
                <w:lang w:eastAsia="zh-CN"/>
              </w:rPr>
              <w:t xml:space="preserve"> Route information of IPv4</w:t>
            </w:r>
            <w:r>
              <w:rPr>
                <w:rFonts w:cs="Arial"/>
                <w:szCs w:val="18"/>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ipv6FrameRouteList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rray(Ipv6Prefix)</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List of Frame</w:t>
            </w:r>
            <w:r>
              <w:rPr>
                <w:rFonts w:cs="Arial"/>
                <w:szCs w:val="18"/>
                <w:lang w:eastAsia="zh-CN"/>
              </w:rPr>
              <w:t>d</w:t>
            </w:r>
            <w:r>
              <w:rPr>
                <w:rFonts w:cs="Arial"/>
                <w:szCs w:val="18"/>
                <w:lang w:eastAsia="zh-CN"/>
              </w:rPr>
              <w:t xml:space="preserve"> Route information of IPv</w:t>
            </w:r>
            <w:r>
              <w:rPr>
                <w:rFonts w:cs="Arial"/>
                <w:szCs w:val="18"/>
                <w:lang w:eastAsia="zh-CN"/>
              </w:rPr>
              <w:t>6.</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1"/>
              <w:rPr/>
            </w:pPr>
            <w:r>
              <w:rPr/>
              <w:t>NOTE 1:</w:t>
              <w:tab/>
              <w:t>The ipDomain attribute may only be provided if the ipv4Addr attribute is present.</w:t>
            </w:r>
          </w:p>
          <w:p>
            <w:pPr>
              <w:pStyle w:val="TAN1"/>
              <w:rPr/>
            </w:pPr>
            <w:r>
              <w:rPr/>
              <w:t>NOTE 2:</w:t>
              <w:tab/>
              <w:t>When the "ExtendedSamePcf" feature is not supported, at least one of "pcfFqdn" or "pcfIpEndPoints" shall be included if the PCF supports the Npcf_PolicyAuthorization service. When the "ExtendedSamePcf" feature is supported these attributes may be provided if available.</w:t>
            </w:r>
          </w:p>
          <w:p>
            <w:pPr>
              <w:pStyle w:val="TAN1"/>
              <w:rPr/>
            </w:pPr>
            <w:r>
              <w:rPr/>
              <w:t>NOTE 3:</w:t>
              <w:tab/>
              <w:t>When the "ExtendedSamePcf" feature is not supported, both pcfDiamHost and pcfDiamRealm are provided if the PCF supports Rx interface. When the "ExtendedSamePcf" feature is supported these attributes may provided if available.</w:t>
            </w:r>
          </w:p>
          <w:p>
            <w:pPr>
              <w:pStyle w:val="TAN1"/>
              <w:rPr/>
            </w:pPr>
            <w:r>
              <w:rPr/>
              <w:t>NOTE </w:t>
            </w:r>
            <w:r>
              <w:rPr>
                <w:lang w:eastAsia="zh-CN"/>
              </w:rPr>
              <w:t>4</w:t>
            </w:r>
            <w:r>
              <w:rPr/>
              <w:t>:</w:t>
              <w:tab/>
              <w:t>5G-RG and FN-RG replaces UE for wireline access support. See 3GPP TS 23.316 [19].</w:t>
            </w:r>
          </w:p>
          <w:p>
            <w:pPr>
              <w:pStyle w:val="TAN1"/>
              <w:rPr/>
            </w:pPr>
            <w:r>
              <w:rPr/>
              <w:t>NOTE </w:t>
            </w:r>
            <w:r>
              <w:rPr>
                <w:lang w:eastAsia="zh-CN"/>
              </w:rPr>
              <w:t>5</w:t>
            </w:r>
            <w:r>
              <w:rPr/>
              <w:t>:</w:t>
              <w:tab/>
              <w:t>IPv6 prefix(es) shorter than /64 or full IPv6 address(es_ with a /128 prefix may be encoded as the "ipv6Prefix" and "addIpv6Prefixes" attributes, according to 3GPP TS 23.316 [19], subclause 8.3.1.</w:t>
            </w:r>
          </w:p>
          <w:p>
            <w:pPr>
              <w:pStyle w:val="TAN1"/>
              <w:rPr/>
            </w:pPr>
            <w:r>
              <w:rPr/>
              <w:t>NOTE 6:</w:t>
              <w:tab/>
              <w:t>If the BSF finds that there is an existing Individual PCF Session binding resource for the indicated combination containing Npcf_SMPolicyControl service addressing information, the BSF shall not check other Individual PCF Session binding resources and shall reject the ongoing registration, and return the FQDN or IP endpoints of the Npcf_SMPolicyControl service of the matching Individual PCF Session binding resource to the requesting PCF.</w:t>
            </w:r>
          </w:p>
          <w:p>
            <w:pPr>
              <w:pStyle w:val="TAN1"/>
              <w:rPr/>
            </w:pPr>
            <w:r>
              <w:rPr/>
              <w:t>NOTE 7:</w:t>
              <w:tab/>
              <w:t xml:space="preserve">At least one of the "pcfSmFqdn" attribute or the "pcfSmIpEndPoints" attribute shall be included in the binding information, if the binding refers to an SM Policy association and if the "SamePcf" feature is supported and the PCF determines that the same PCF shall be selected for the SM Policy associations </w:t>
            </w:r>
            <w:r>
              <w:rPr>
                <w:lang w:eastAsia="zh-CN"/>
              </w:rPr>
              <w:t>with</w:t>
            </w:r>
            <w:r>
              <w:rPr>
                <w:lang w:val="en-US" w:eastAsia="zh-CN"/>
              </w:rPr>
              <w:t xml:space="preserve"> </w:t>
            </w:r>
            <w:r>
              <w:rPr/>
              <w:t>the same SUPI/DNN/S-NSSAI parameter combination in the non-roaming or home-routed scenario based on operator's policies and configuration.</w:t>
            </w:r>
          </w:p>
          <w:p>
            <w:pPr>
              <w:pStyle w:val="TAN1"/>
              <w:rPr/>
            </w:pPr>
            <w:r>
              <w:rPr/>
              <w:t xml:space="preserve">NOTE 8: </w:t>
              <w:tab/>
              <w:t>When the "ExtendedSamePcf" feature is not supported the address information of the served UE shall be provided, i.e., either the "ipv4Addr", the "ipv6Prefix" and/or "addIpv6Prefixes" attributes or the "macAddr48" and/or "addMacAddrs" attributes shall be provided as specified in subclause 4.2.2.2.</w:t>
            </w:r>
          </w:p>
          <w:p>
            <w:pPr>
              <w:pStyle w:val="TAN1"/>
              <w:rPr/>
            </w:pPr>
            <w:r>
              <w:rPr/>
              <w:t xml:space="preserve">NOTE 9: </w:t>
              <w:tab/>
              <w:t>When the "ExtendedSamePcf" feature is not supported the address information of the Npcf_PolicyAuthorization service and/or Rx interface shall be provided, i.e., both "pcfDiamHost" and "pcfDiamRealm" and/or at least one of the "pcfFqdn" or "pcfEndPoints" shall be provided as specified in subclause 4.2.2.2.</w:t>
            </w:r>
          </w:p>
        </w:tc>
      </w:tr>
    </w:tbl>
    <w:p>
      <w:pPr>
        <w:pStyle w:val="Normal"/>
        <w:rPr/>
      </w:pPr>
      <w:r>
        <w:rPr/>
      </w:r>
    </w:p>
    <w:p>
      <w:pPr>
        <w:pStyle w:val="Heading4"/>
        <w:ind w:left="1418" w:hanging="1418"/>
        <w:rPr/>
      </w:pPr>
      <w:bookmarkStart w:id="67" w:name="__RefHeading___Toc97230144"/>
      <w:bookmarkEnd w:id="67"/>
      <w:r>
        <w:rPr/>
        <w:t>5.6.2.3</w:t>
        <w:tab/>
        <w:t>Type PcfBindingPatch</w:t>
      </w:r>
    </w:p>
    <w:p>
      <w:pPr>
        <w:pStyle w:val="TH"/>
        <w:rPr/>
      </w:pPr>
      <w:r>
        <w:rPr/>
        <w:t>Table 5.6.2.3-1: Definition of type PcfBindingPatch</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Ipv4AddrRm</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IPv4 Address of the served UE. (NOTE </w:t>
            </w:r>
            <w:r>
              <w:rPr>
                <w:lang w:eastAsia="zh-CN"/>
              </w:rPr>
              <w:t>2</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ipDomain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IPv4 address domain identifier. (NOTE </w:t>
            </w:r>
            <w:r>
              <w:rPr>
                <w:lang w:eastAsia="zh-CN"/>
              </w:rPr>
              <w:t>1</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Ipv6PrefixRm</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IPv6 Address Prefix of the served UE. (NOTE 2) (NOTE 3)</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addIpv6Prefixes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array(Ipv6Prefix)</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additional IPv6 Address Prefixes of the served UE. (NOTE </w:t>
            </w:r>
            <w:r>
              <w:rPr>
                <w:lang w:eastAsia="zh-CN"/>
              </w:rPr>
              <w:t>2</w:t>
            </w:r>
            <w:r>
              <w:rPr/>
              <w:t>) (NOTE </w:t>
            </w:r>
            <w:r>
              <w:rPr>
                <w:lang w:eastAsia="zh-CN"/>
              </w:rPr>
              <w:t>3</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MultiUeAddr</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macAddr</w:t>
            </w:r>
            <w:r>
              <w:rPr/>
              <w:t>48</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MacAddr</w:t>
            </w:r>
            <w:r>
              <w:rPr/>
              <w:t>48Rm</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MAC Address of the served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addMacAddrs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array(MacAddr48)</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additional MAC Addresses of the served UE.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MultiUeAddr</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pcfId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NfInstanceId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PCF instance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pcfFqdn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Fqdn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FQDN of the PCF hosting the Npcf_PolicyAuthorization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pcfIpEndPoints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array(IpEndPoint)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IP end points of the PCF hosting the Npcf_PolicyAuthorization service.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pcfDiamHost</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DiameterIdentity</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diameter host for an individual PCF.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pcfDiamRealm</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DiameterIdentity</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The diameter realm for an individual PCF.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1"/>
              <w:rPr/>
            </w:pPr>
            <w:r>
              <w:rPr/>
              <w:t>NOTE </w:t>
            </w:r>
            <w:r>
              <w:rPr>
                <w:lang w:eastAsia="zh-CN"/>
              </w:rPr>
              <w:t>1</w:t>
            </w:r>
            <w:r>
              <w:rPr/>
              <w:t>:</w:t>
              <w:tab/>
              <w:t>If applicable, the consumer (e.g. PCF) shall also request to remove the ipDomain attribute if the ipv4Addr attribute is requested to be removed.</w:t>
            </w:r>
          </w:p>
          <w:p>
            <w:pPr>
              <w:pStyle w:val="TAN1"/>
              <w:rPr/>
            </w:pPr>
            <w:r>
              <w:rPr>
                <w:rFonts w:cs="Arial"/>
                <w:szCs w:val="18"/>
              </w:rPr>
              <w:t>NOTE </w:t>
            </w:r>
            <w:r>
              <w:rPr>
                <w:rFonts w:cs="Arial"/>
                <w:szCs w:val="18"/>
                <w:lang w:eastAsia="zh-CN"/>
              </w:rPr>
              <w:t>2</w:t>
            </w:r>
            <w:r>
              <w:rPr>
                <w:rFonts w:cs="Arial"/>
                <w:szCs w:val="18"/>
              </w:rPr>
              <w:t>:</w:t>
              <w:tab/>
              <w:t>5G-RG and FN-RG replaces UE for wireline access support. See 3GPP TS 23.316 [19].</w:t>
            </w:r>
          </w:p>
          <w:p>
            <w:pPr>
              <w:pStyle w:val="TAN1"/>
              <w:rPr/>
            </w:pPr>
            <w:r>
              <w:rPr>
                <w:rFonts w:cs="Arial"/>
                <w:szCs w:val="18"/>
              </w:rPr>
              <w:t>NOTE </w:t>
            </w:r>
            <w:r>
              <w:rPr>
                <w:rFonts w:cs="Arial"/>
                <w:szCs w:val="18"/>
                <w:lang w:eastAsia="zh-CN"/>
              </w:rPr>
              <w:t>3</w:t>
            </w:r>
            <w:r>
              <w:rPr>
                <w:rFonts w:cs="Arial"/>
                <w:szCs w:val="18"/>
              </w:rPr>
              <w:t>:</w:t>
              <w:tab/>
              <w:t>IPv6 prefix</w:t>
            </w:r>
            <w:r>
              <w:rPr>
                <w:rFonts w:cs="Arial"/>
                <w:szCs w:val="18"/>
                <w:lang w:val="en-US" w:eastAsia="zh-CN"/>
              </w:rPr>
              <w:t>(es)</w:t>
            </w:r>
            <w:r>
              <w:rPr>
                <w:rFonts w:cs="Arial"/>
                <w:szCs w:val="18"/>
              </w:rPr>
              <w:t xml:space="preserve"> shorter than /64 or full IPv6 address(es) with a /128 prefix can be encoded as the "ipv6Prefix" and "addIpv6Prefixes" attributes, according to 3GPP TS 23.316 [19], subclause 8.3.1.</w:t>
            </w:r>
          </w:p>
        </w:tc>
      </w:tr>
    </w:tbl>
    <w:p>
      <w:pPr>
        <w:pStyle w:val="Normal"/>
        <w:rPr>
          <w:lang w:eastAsia="zh-CN"/>
        </w:rPr>
      </w:pPr>
      <w:r>
        <w:rPr>
          <w:lang w:eastAsia="zh-CN"/>
        </w:rPr>
      </w:r>
    </w:p>
    <w:p>
      <w:pPr>
        <w:pStyle w:val="Heading4"/>
        <w:ind w:left="1418" w:hanging="1418"/>
        <w:rPr/>
      </w:pPr>
      <w:bookmarkStart w:id="68" w:name="__RefHeading___Toc97230145"/>
      <w:bookmarkEnd w:id="68"/>
      <w:r>
        <w:rPr/>
        <w:t>5.6.2.4</w:t>
        <w:tab/>
        <w:t>Type ParameterCombination</w:t>
      </w:r>
    </w:p>
    <w:p>
      <w:pPr>
        <w:pStyle w:val="TH"/>
        <w:rPr/>
      </w:pPr>
      <w:r>
        <w:rPr/>
        <w:t>Table 5.6.2.4-1: Definition of type ParameterCombination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Subscription</w:t>
            </w:r>
            <w:r>
              <w:rPr>
                <w:lang w:val="en-US" w:eastAsia="en-US"/>
              </w:rPr>
              <w:t xml:space="preserve"> Permanent Identifier</w:t>
            </w:r>
            <w:r>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 xml:space="preserve">DNN, a full DNN with both the Network Identifier and Operator Identifier, or a DNN with the Network Identifier only.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snssai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Snssai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identification of slice.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1"/>
              <w:rPr/>
            </w:pPr>
            <w:r>
              <w:rPr/>
              <w:t>NOTE 1:</w:t>
              <w:tab/>
              <w:t>At least one of the attributes in this table shall be included.</w:t>
            </w:r>
          </w:p>
          <w:p>
            <w:pPr>
              <w:pStyle w:val="TAN1"/>
              <w:rPr/>
            </w:pPr>
            <w:r>
              <w:rPr>
                <w:rFonts w:cs="Arial"/>
                <w:szCs w:val="18"/>
              </w:rPr>
              <w:t>NOTE 2:</w:t>
              <w:tab/>
              <w:t>The applicable parameter combinations in a given deployment shall be disjoint combinations. E.g., if a deployment requires a parameter combination that includes a SUPI value for a DNN/S-NSSAI combination, subsequent parameter combinations of that DNN/S-NSSAI combination shall also include the corresponding SUPI attribute.</w:t>
            </w:r>
          </w:p>
        </w:tc>
      </w:tr>
    </w:tbl>
    <w:p>
      <w:pPr>
        <w:pStyle w:val="Normal"/>
        <w:rPr>
          <w:lang w:eastAsia="zh-CN"/>
        </w:rPr>
      </w:pPr>
      <w:r>
        <w:rPr>
          <w:lang w:eastAsia="zh-CN"/>
        </w:rPr>
      </w:r>
    </w:p>
    <w:p>
      <w:pPr>
        <w:pStyle w:val="Heading4"/>
        <w:ind w:left="1418" w:hanging="1418"/>
        <w:rPr/>
      </w:pPr>
      <w:bookmarkStart w:id="69" w:name="__RefHeading___Toc97230146"/>
      <w:bookmarkEnd w:id="69"/>
      <w:r>
        <w:rPr/>
        <w:t>5.6.2.5</w:t>
        <w:tab/>
        <w:t>Type ExtProblemDetails</w:t>
      </w:r>
    </w:p>
    <w:p>
      <w:pPr>
        <w:pStyle w:val="TH"/>
        <w:rPr/>
      </w:pPr>
      <w:r>
        <w:rPr/>
        <w:t>Table 5.6.2.5-1: Definition of type ExtProblemDetails as a list of to be combined data types</w:t>
      </w:r>
    </w:p>
    <w:tbl>
      <w:tblPr>
        <w:tblW w:w="7789" w:type="dxa"/>
        <w:jc w:val="center"/>
        <w:tblInd w:w="0" w:type="dxa"/>
        <w:tblLayout w:type="fixed"/>
        <w:tblCellMar>
          <w:top w:w="0" w:type="dxa"/>
          <w:left w:w="28" w:type="dxa"/>
          <w:bottom w:w="0" w:type="dxa"/>
          <w:right w:w="108" w:type="dxa"/>
        </w:tblCellMar>
      </w:tblPr>
      <w:tblGrid>
        <w:gridCol w:w="1531"/>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ProblemDetails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P</w:t>
            </w:r>
            <w:r>
              <w:rPr>
                <w:rFonts w:cs="Arial"/>
                <w:szCs w:val="18"/>
                <w:lang w:eastAsia="zh-CN"/>
              </w:rPr>
              <w:t>roblem Details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BindingResp</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PCF Binding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4"/>
        <w:ind w:left="1418" w:hanging="1418"/>
        <w:rPr/>
      </w:pPr>
      <w:bookmarkStart w:id="70" w:name="__RefHeading___Toc97230147"/>
      <w:bookmarkEnd w:id="70"/>
      <w:r>
        <w:rPr/>
        <w:t>5.6.2.6</w:t>
        <w:tab/>
        <w:t>Type BindingResp</w:t>
      </w:r>
    </w:p>
    <w:p>
      <w:pPr>
        <w:pStyle w:val="TH"/>
        <w:rPr/>
      </w:pPr>
      <w:r>
        <w:rPr/>
        <w:t>Table 5.6.2.6-1: Definition of type BindingResp</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pcfSmFqdn</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Fqdn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w:t>
            </w:r>
            <w:r>
              <w:rPr>
                <w:lang w:val="en-US" w:eastAsia="en-US"/>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FQDN of the PCF hosting the Npcf_SMPolicyControl service. (NOTE)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pcfSmIpEndPoints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array(IpEndPoint)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IP end points of the PCF hosting the Npcf_SMPolicyControl service. (NOTE)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NOTE:</w:t>
              <w:tab/>
              <w:t>Either the "pcfSmFqdn" attribute or the "pcfSmIpEndPoints" attribute shall be included.</w:t>
            </w:r>
          </w:p>
        </w:tc>
      </w:tr>
    </w:tbl>
    <w:p>
      <w:pPr>
        <w:pStyle w:val="Normal"/>
        <w:rPr>
          <w:lang w:eastAsia="zh-CN"/>
        </w:rPr>
      </w:pPr>
      <w:r>
        <w:rPr>
          <w:lang w:eastAsia="zh-CN"/>
        </w:rPr>
      </w:r>
    </w:p>
    <w:p>
      <w:pPr>
        <w:pStyle w:val="Heading3"/>
        <w:rPr/>
      </w:pPr>
      <w:bookmarkStart w:id="71" w:name="__RefHeading___Toc97230148"/>
      <w:bookmarkEnd w:id="71"/>
      <w:r>
        <w:rPr/>
        <w:t>5.6.3</w:t>
        <w:tab/>
        <w:t>Simple data types and enumerations</w:t>
      </w:r>
    </w:p>
    <w:p>
      <w:pPr>
        <w:pStyle w:val="Heading4"/>
        <w:ind w:left="1418" w:hanging="1418"/>
        <w:rPr/>
      </w:pPr>
      <w:bookmarkStart w:id="72" w:name="__RefHeading___Toc97230149"/>
      <w:bookmarkEnd w:id="72"/>
      <w:r>
        <w:rPr/>
        <w:t>5.6.3.1</w:t>
        <w:tab/>
        <w:t>Introduction</w:t>
      </w:r>
    </w:p>
    <w:p>
      <w:pPr>
        <w:pStyle w:val="Normal"/>
        <w:rPr/>
      </w:pPr>
      <w:r>
        <w:rPr/>
        <w:t>This subclause defines simple data types and enumerations that can be referenced from data structures defined in the previous subclauses.</w:t>
      </w:r>
    </w:p>
    <w:p>
      <w:pPr>
        <w:pStyle w:val="Heading4"/>
        <w:ind w:left="1418" w:hanging="1418"/>
        <w:rPr/>
      </w:pPr>
      <w:bookmarkStart w:id="73" w:name="__RefHeading___Toc97230150"/>
      <w:bookmarkEnd w:id="73"/>
      <w:r>
        <w:rPr/>
        <w:t>5.6.3.2</w:t>
        <w:tab/>
        <w:t>Simple data types</w:t>
      </w:r>
    </w:p>
    <w:p>
      <w:pPr>
        <w:pStyle w:val="Normal"/>
        <w:rPr/>
      </w:pPr>
      <w:r>
        <w:rPr/>
        <w:t>The simple data types defined in table 5.6.3.2-1 shall be supported.</w:t>
      </w:r>
    </w:p>
    <w:p>
      <w:pPr>
        <w:pStyle w:val="TH"/>
        <w:rPr/>
      </w:pPr>
      <w:r>
        <w:rPr/>
        <w:t>Table 5.6.3.2-1: Simple data types</w:t>
      </w:r>
    </w:p>
    <w:tbl>
      <w:tblPr>
        <w:tblW w:w="4800" w:type="pct"/>
        <w:jc w:val="center"/>
        <w:tblInd w:w="0" w:type="dxa"/>
        <w:tblLayout w:type="fixed"/>
        <w:tblCellMar>
          <w:top w:w="0" w:type="dxa"/>
          <w:left w:w="108" w:type="dxa"/>
          <w:bottom w:w="0" w:type="dxa"/>
          <w:right w:w="108" w:type="dxa"/>
        </w:tblCellMar>
      </w:tblPr>
      <w:tblGrid>
        <w:gridCol w:w="3033"/>
        <w:gridCol w:w="1976"/>
        <w:gridCol w:w="3164"/>
        <w:gridCol w:w="1081"/>
      </w:tblGrid>
      <w:tr>
        <w:trPr/>
        <w:tc>
          <w:tcPr>
            <w:tcW w:w="3033" w:type="dxa"/>
            <w:tcBorders>
              <w:top w:val="single" w:sz="6" w:space="0" w:color="000000"/>
              <w:left w:val="single" w:sz="8" w:space="0" w:color="000000"/>
              <w:bottom w:val="single" w:sz="8" w:space="0" w:color="000000"/>
              <w:right w:val="single" w:sz="8" w:space="0" w:color="000000"/>
            </w:tcBorders>
            <w:shd w:fill="BFBFBF" w:val="clear"/>
          </w:tcPr>
          <w:p>
            <w:pPr>
              <w:pStyle w:val="TAH"/>
              <w:rPr/>
            </w:pPr>
            <w:r>
              <w:rPr/>
              <w:t>Type Name</w:t>
            </w:r>
          </w:p>
        </w:tc>
        <w:tc>
          <w:tcPr>
            <w:tcW w:w="1976" w:type="dxa"/>
            <w:tcBorders>
              <w:top w:val="single" w:sz="6" w:space="0" w:color="000000"/>
              <w:bottom w:val="single" w:sz="8" w:space="0" w:color="000000"/>
              <w:right w:val="single" w:sz="8" w:space="0" w:color="000000"/>
            </w:tcBorders>
            <w:shd w:fill="BFBFBF" w:val="clear"/>
          </w:tcPr>
          <w:p>
            <w:pPr>
              <w:pStyle w:val="TAH"/>
              <w:rPr/>
            </w:pPr>
            <w:r>
              <w:rPr/>
              <w:t>Type Definition</w:t>
            </w:r>
          </w:p>
        </w:tc>
        <w:tc>
          <w:tcPr>
            <w:tcW w:w="3164"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Description</w:t>
            </w:r>
          </w:p>
        </w:tc>
        <w:tc>
          <w:tcPr>
            <w:tcW w:w="1081"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Applicability</w:t>
            </w:r>
          </w:p>
        </w:tc>
      </w:tr>
      <w:tr>
        <w:trPr/>
        <w:tc>
          <w:tcPr>
            <w:tcW w:w="3033" w:type="dxa"/>
            <w:tcBorders>
              <w:top w:val="single" w:sz="6" w:space="0" w:color="000000"/>
              <w:left w:val="single" w:sz="8" w:space="0" w:color="000000"/>
              <w:bottom w:val="single" w:sz="6" w:space="0" w:color="000000"/>
              <w:right w:val="single" w:sz="8" w:space="0" w:color="000000"/>
            </w:tcBorders>
          </w:tcPr>
          <w:p>
            <w:pPr>
              <w:pStyle w:val="TAL"/>
              <w:rPr/>
            </w:pPr>
            <w:r>
              <w:rPr/>
              <w:t>n/a</w:t>
            </w:r>
          </w:p>
        </w:tc>
        <w:tc>
          <w:tcPr>
            <w:tcW w:w="1976" w:type="dxa"/>
            <w:tcBorders>
              <w:top w:val="single" w:sz="6" w:space="0" w:color="000000"/>
              <w:bottom w:val="single" w:sz="6" w:space="0" w:color="000000"/>
              <w:right w:val="single" w:sz="8" w:space="0" w:color="000000"/>
            </w:tcBorders>
          </w:tcPr>
          <w:p>
            <w:pPr>
              <w:pStyle w:val="TAL"/>
              <w:snapToGrid w:val="false"/>
              <w:rPr/>
            </w:pPr>
            <w:r>
              <w:rPr/>
            </w:r>
          </w:p>
        </w:tc>
        <w:tc>
          <w:tcPr>
            <w:tcW w:w="3164" w:type="dxa"/>
            <w:tcBorders>
              <w:top w:val="single" w:sz="6" w:space="0" w:color="000000"/>
              <w:bottom w:val="single" w:sz="6" w:space="0" w:color="000000"/>
              <w:right w:val="single" w:sz="8" w:space="0" w:color="000000"/>
            </w:tcBorders>
            <w:tcMar>
              <w:left w:w="28" w:type="dxa"/>
              <w:right w:w="0" w:type="dxa"/>
            </w:tcMar>
          </w:tcPr>
          <w:p>
            <w:pPr>
              <w:pStyle w:val="TAL"/>
              <w:snapToGrid w:val="false"/>
              <w:rPr/>
            </w:pPr>
            <w:r>
              <w:rPr/>
            </w:r>
          </w:p>
        </w:tc>
        <w:tc>
          <w:tcPr>
            <w:tcW w:w="1081" w:type="dxa"/>
            <w:tcBorders>
              <w:top w:val="single" w:sz="6" w:space="0" w:color="000000"/>
              <w:bottom w:val="single" w:sz="6"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4"/>
        <w:ind w:left="1418" w:hanging="1418"/>
        <w:rPr/>
      </w:pPr>
      <w:bookmarkStart w:id="74" w:name="__RefHeading___Toc97230151"/>
      <w:bookmarkEnd w:id="74"/>
      <w:r>
        <w:rPr/>
        <w:t>5.6.3.3</w:t>
        <w:tab/>
        <w:t>Enumeration: BindingLevel</w:t>
      </w:r>
    </w:p>
    <w:p>
      <w:pPr>
        <w:pStyle w:val="TH"/>
        <w:rPr/>
      </w:pPr>
      <w:r>
        <w:rPr/>
        <w:t>Table 5.6.3.3-1: Enumeration BindingLevel</w:t>
      </w:r>
    </w:p>
    <w:tbl>
      <w:tblPr>
        <w:tblW w:w="9578" w:type="dxa"/>
        <w:jc w:val="center"/>
        <w:tblInd w:w="0" w:type="dxa"/>
        <w:tblLayout w:type="fixed"/>
        <w:tblCellMar>
          <w:top w:w="0" w:type="dxa"/>
          <w:left w:w="108" w:type="dxa"/>
          <w:bottom w:w="0" w:type="dxa"/>
          <w:right w:w="108" w:type="dxa"/>
        </w:tblCellMar>
      </w:tblPr>
      <w:tblGrid>
        <w:gridCol w:w="2096"/>
        <w:gridCol w:w="5811"/>
        <w:gridCol w:w="1671"/>
      </w:tblGrid>
      <w:tr>
        <w:trPr>
          <w:cantSplit w:val="true"/>
        </w:trPr>
        <w:tc>
          <w:tcPr>
            <w:tcW w:w="2096"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5811"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1671"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cantSplit w:val="true"/>
        </w:trPr>
        <w:tc>
          <w:tcPr>
            <w:tcW w:w="2096" w:type="dxa"/>
            <w:tcBorders>
              <w:top w:val="single" w:sz="8" w:space="0" w:color="000000"/>
              <w:left w:val="single" w:sz="8" w:space="0" w:color="000000"/>
              <w:bottom w:val="single" w:sz="8" w:space="0" w:color="000000"/>
              <w:right w:val="single" w:sz="8" w:space="0" w:color="000000"/>
            </w:tcBorders>
          </w:tcPr>
          <w:p>
            <w:pPr>
              <w:pStyle w:val="TAL"/>
              <w:rPr/>
            </w:pPr>
            <w:r>
              <w:rPr/>
              <w:t>NF_SET</w:t>
            </w:r>
          </w:p>
        </w:tc>
        <w:tc>
          <w:tcPr>
            <w:tcW w:w="5811" w:type="dxa"/>
            <w:tcBorders>
              <w:top w:val="single" w:sz="8" w:space="0" w:color="000000"/>
              <w:bottom w:val="single" w:sz="8" w:space="0" w:color="000000"/>
              <w:right w:val="single" w:sz="8" w:space="0" w:color="000000"/>
            </w:tcBorders>
          </w:tcPr>
          <w:p>
            <w:pPr>
              <w:pStyle w:val="TAL"/>
              <w:rPr>
                <w:lang w:eastAsia="zh-CN"/>
              </w:rPr>
            </w:pPr>
            <w:r>
              <w:rPr>
                <w:lang w:eastAsia="zh-CN"/>
              </w:rPr>
              <w:t>Indicates the NF set level of binding.</w:t>
            </w:r>
          </w:p>
        </w:tc>
        <w:tc>
          <w:tcPr>
            <w:tcW w:w="1671"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r>
        <w:trPr>
          <w:cantSplit w:val="true"/>
        </w:trPr>
        <w:tc>
          <w:tcPr>
            <w:tcW w:w="2096" w:type="dxa"/>
            <w:tcBorders>
              <w:top w:val="single" w:sz="8" w:space="0" w:color="000000"/>
              <w:left w:val="single" w:sz="8" w:space="0" w:color="000000"/>
              <w:bottom w:val="single" w:sz="8" w:space="0" w:color="000000"/>
              <w:right w:val="single" w:sz="8" w:space="0" w:color="000000"/>
            </w:tcBorders>
          </w:tcPr>
          <w:p>
            <w:pPr>
              <w:pStyle w:val="TAL"/>
              <w:rPr/>
            </w:pPr>
            <w:r>
              <w:rPr/>
              <w:t>NF_INSTANCE</w:t>
            </w:r>
          </w:p>
        </w:tc>
        <w:tc>
          <w:tcPr>
            <w:tcW w:w="5811" w:type="dxa"/>
            <w:tcBorders>
              <w:top w:val="single" w:sz="8" w:space="0" w:color="000000"/>
              <w:bottom w:val="single" w:sz="8" w:space="0" w:color="000000"/>
              <w:right w:val="single" w:sz="8" w:space="0" w:color="000000"/>
            </w:tcBorders>
          </w:tcPr>
          <w:p>
            <w:pPr>
              <w:pStyle w:val="TAL"/>
              <w:rPr>
                <w:lang w:eastAsia="zh-CN"/>
              </w:rPr>
            </w:pPr>
            <w:r>
              <w:rPr>
                <w:lang w:eastAsia="zh-CN"/>
              </w:rPr>
              <w:t>Indicates the NF instance level of binding.</w:t>
            </w:r>
          </w:p>
        </w:tc>
        <w:tc>
          <w:tcPr>
            <w:tcW w:w="1671"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pPr>
      <w:r>
        <w:rPr/>
      </w:r>
    </w:p>
    <w:p>
      <w:pPr>
        <w:pStyle w:val="Heading2"/>
        <w:rPr/>
      </w:pPr>
      <w:bookmarkStart w:id="75" w:name="__RefHeading___Toc97230152"/>
      <w:bookmarkEnd w:id="75"/>
      <w:r>
        <w:rPr/>
        <w:t>5.7</w:t>
        <w:tab/>
        <w:t>Error handling</w:t>
      </w:r>
    </w:p>
    <w:p>
      <w:pPr>
        <w:pStyle w:val="Heading3"/>
        <w:rPr/>
      </w:pPr>
      <w:bookmarkStart w:id="76" w:name="__RefHeading___Toc97230153"/>
      <w:bookmarkEnd w:id="76"/>
      <w:r>
        <w:rPr/>
        <w:t>5.7.1</w:t>
        <w:tab/>
        <w:t>General</w:t>
      </w:r>
    </w:p>
    <w:p>
      <w:pPr>
        <w:pStyle w:val="Normal"/>
        <w:rPr>
          <w:rFonts w:eastAsia="Batang;바탕"/>
        </w:rPr>
      </w:pPr>
      <w:r>
        <w:rPr>
          <w:rFonts w:eastAsia="Batang;바탕"/>
        </w:rPr>
        <w:t>HTTP error handling shall be supported as specified in subclause 5.2.4 of 3GPP TS 29.500 [6].</w:t>
      </w:r>
    </w:p>
    <w:p>
      <w:pPr>
        <w:pStyle w:val="Normal"/>
        <w:rPr/>
      </w:pPr>
      <w:bookmarkStart w:id="77" w:name="_Hlk513729177"/>
      <w:bookmarkEnd w:id="77"/>
      <w:r>
        <w:rPr>
          <w:rFonts w:eastAsia="Batang;바탕"/>
        </w:rPr>
        <w:t>For the Nbsf_Management Service API, HTTP error responses shall be supported as specified in subclause 4.8 of 3GPP TS 29.501 [7]. Protocol errors and application errors specified in table 5.2.7.2-1 of 3GPP TS 29.500 [6] shall be supported for an HTTP method if the corresponding HTTP status codes are specified as mandatory for that HTTP method in table 5.2.7.1-1 of 3GPP TS 29.500 [6].</w:t>
      </w:r>
    </w:p>
    <w:p>
      <w:pPr>
        <w:pStyle w:val="Normal"/>
        <w:rPr>
          <w:rFonts w:eastAsia="Batang;바탕"/>
        </w:rPr>
      </w:pPr>
      <w:r>
        <w:rPr>
          <w:rFonts w:eastAsia="Batang;바탕"/>
        </w:rPr>
        <w:t>In addition, the requirements in the following subclauses shall apply.</w:t>
      </w:r>
    </w:p>
    <w:p>
      <w:pPr>
        <w:pStyle w:val="Heading3"/>
        <w:rPr/>
      </w:pPr>
      <w:bookmarkStart w:id="78" w:name="_Hlk513729177"/>
      <w:bookmarkStart w:id="79" w:name="__RefHeading___Toc97230154"/>
      <w:bookmarkEnd w:id="78"/>
      <w:bookmarkEnd w:id="79"/>
      <w:r>
        <w:rPr/>
        <w:t>5.7.2</w:t>
        <w:tab/>
        <w:t>Protocol Errors</w:t>
      </w:r>
    </w:p>
    <w:p>
      <w:pPr>
        <w:pStyle w:val="Normal"/>
        <w:rPr/>
      </w:pPr>
      <w:r>
        <w:rPr>
          <w:rFonts w:eastAsia="Batang;바탕"/>
          <w:lang w:eastAsia="zh-CN"/>
        </w:rPr>
        <w:t xml:space="preserve">In this Release </w:t>
      </w:r>
      <w:r>
        <w:rPr>
          <w:rFonts w:eastAsia="Batang;바탕"/>
        </w:rPr>
        <w:t>of the specification, there are no additional protocol errors applicable for the Nbsf_Management Service API.</w:t>
      </w:r>
    </w:p>
    <w:p>
      <w:pPr>
        <w:pStyle w:val="Heading3"/>
        <w:rPr/>
      </w:pPr>
      <w:bookmarkStart w:id="80" w:name="__RefHeading___Toc97230155"/>
      <w:bookmarkEnd w:id="80"/>
      <w:r>
        <w:rPr/>
        <w:t>5.7.3</w:t>
        <w:tab/>
        <w:t>Application Errors</w:t>
      </w:r>
    </w:p>
    <w:p>
      <w:pPr>
        <w:pStyle w:val="Normal"/>
        <w:rPr>
          <w:rFonts w:eastAsia="Batang;바탕"/>
        </w:rPr>
      </w:pPr>
      <w:r>
        <w:rPr>
          <w:rFonts w:eastAsia="Batang;바탕"/>
        </w:rPr>
        <w:t>The application errors defined for the Nbsf_Management Service API are listed in table 5.7.3-1.</w:t>
      </w:r>
    </w:p>
    <w:p>
      <w:pPr>
        <w:pStyle w:val="TH"/>
        <w:rPr/>
      </w:pPr>
      <w:r>
        <w:rPr/>
        <w:t>Table 5.7.3-1: Application errors</w:t>
      </w:r>
    </w:p>
    <w:tbl>
      <w:tblPr>
        <w:tblW w:w="9747" w:type="dxa"/>
        <w:jc w:val="center"/>
        <w:tblInd w:w="0" w:type="dxa"/>
        <w:tblLayout w:type="fixed"/>
        <w:tblCellMar>
          <w:top w:w="0" w:type="dxa"/>
          <w:left w:w="115" w:type="dxa"/>
          <w:bottom w:w="0" w:type="dxa"/>
          <w:right w:w="115" w:type="dxa"/>
        </w:tblCellMar>
      </w:tblPr>
      <w:tblGrid>
        <w:gridCol w:w="3834"/>
        <w:gridCol w:w="1980"/>
        <w:gridCol w:w="3933"/>
      </w:tblGrid>
      <w:tr>
        <w:trPr>
          <w:cantSplit w:val="true"/>
        </w:trPr>
        <w:tc>
          <w:tcPr>
            <w:tcW w:w="383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Error</w:t>
            </w:r>
          </w:p>
        </w:tc>
        <w:tc>
          <w:tcPr>
            <w:tcW w:w="198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HTTP status code</w:t>
            </w:r>
          </w:p>
        </w:tc>
        <w:tc>
          <w:tcPr>
            <w:tcW w:w="393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Description</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pPr>
            <w:r>
              <w:rPr/>
              <w:t>MULTIPLE_BINDING_INFO_FOUND</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 xml:space="preserve">400 Bad Request </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Indicates that the BSF found more than one binding resource so it cannot provide the selected PCF to the consumer. (NOTE</w:t>
            </w:r>
            <w:r>
              <w:rPr>
                <w:rFonts w:cs="Arial"/>
              </w:rPr>
              <w:t> 1</w:t>
            </w:r>
            <w:r>
              <w:rPr/>
              <w:t xml:space="preserve">) </w:t>
            </w:r>
          </w:p>
        </w:tc>
      </w:tr>
      <w:tr>
        <w:trPr>
          <w:cantSplit w:val="true"/>
        </w:trPr>
        <w:tc>
          <w:tcPr>
            <w:tcW w:w="38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EXISTING_BINDING_INFO_FOUND</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403 Forbidden</w:t>
            </w:r>
          </w:p>
        </w:tc>
        <w:tc>
          <w:tcPr>
            <w:tcW w:w="3933"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that the BSF found an existing PCF binding information for the indicated combination. (NOTE 2) </w:t>
            </w:r>
          </w:p>
        </w:tc>
      </w:tr>
      <w:tr>
        <w:trPr>
          <w:cantSplit w:val="true"/>
        </w:trPr>
        <w:tc>
          <w:tcPr>
            <w:tcW w:w="9747" w:type="dxa"/>
            <w:gridSpan w:val="3"/>
            <w:tcBorders>
              <w:top w:val="single" w:sz="4" w:space="0" w:color="000000"/>
              <w:left w:val="single" w:sz="4" w:space="0" w:color="000000"/>
              <w:bottom w:val="single" w:sz="4" w:space="0" w:color="000000"/>
              <w:right w:val="single" w:sz="4" w:space="0" w:color="000000"/>
            </w:tcBorders>
          </w:tcPr>
          <w:p>
            <w:pPr>
              <w:pStyle w:val="TAN1"/>
              <w:rPr/>
            </w:pPr>
            <w:r>
              <w:rPr/>
              <w:t>NOTE 1:</w:t>
              <w:tab/>
              <w:t>This application error is included in the responses to the GET request.</w:t>
            </w:r>
          </w:p>
          <w:p>
            <w:pPr>
              <w:pStyle w:val="TAN1"/>
              <w:rPr/>
            </w:pPr>
            <w:r>
              <w:rPr/>
              <w:t xml:space="preserve">NOTE 2: </w:t>
              <w:tab/>
              <w:t>This application error is included in the responses to the POST request.</w:t>
            </w:r>
          </w:p>
          <w:p>
            <w:pPr>
              <w:pStyle w:val="TAN1"/>
              <w:rPr/>
            </w:pPr>
            <w:r>
              <w:rPr/>
              <w:t>NOTE 3:</w:t>
              <w:tab/>
              <w:t>Including a "ProblemDetails" data structure with the "cause" attribute in the HTTP response is optional unless explicitly mandated in the service operation subclauses.</w:t>
            </w:r>
          </w:p>
        </w:tc>
      </w:tr>
    </w:tbl>
    <w:p>
      <w:pPr>
        <w:pStyle w:val="Normal"/>
        <w:rPr/>
      </w:pPr>
      <w:r>
        <w:rPr/>
      </w:r>
    </w:p>
    <w:p>
      <w:pPr>
        <w:pStyle w:val="Heading2"/>
        <w:rPr/>
      </w:pPr>
      <w:bookmarkStart w:id="81" w:name="__RefHeading___Toc97230156"/>
      <w:bookmarkEnd w:id="81"/>
      <w:r>
        <w:rPr/>
        <w:t>5.8</w:t>
      </w:r>
      <w:r>
        <w:rPr>
          <w:lang w:eastAsia="zh-CN"/>
        </w:rPr>
        <w:tab/>
        <w:t>Feature negotiation</w:t>
      </w:r>
    </w:p>
    <w:p>
      <w:pPr>
        <w:pStyle w:val="Normal"/>
        <w:rPr/>
      </w:pPr>
      <w:r>
        <w:rPr>
          <w:rFonts w:eastAsia="Batang;바탕"/>
        </w:rPr>
        <w:t>The optional features in table 5.8-1 are defined for the Nbsf_Management Service API. They shall be negotiated using the extensibility mechanism defined in subclause 6.6 of 3GPP TS 29.500 [6].</w:t>
      </w:r>
    </w:p>
    <w:p>
      <w:pPr>
        <w:pStyle w:val="TH"/>
        <w:rPr/>
      </w:pPr>
      <w:r>
        <w:rPr/>
        <w:t>Table 5.8-1: Supported Features</w:t>
      </w:r>
    </w:p>
    <w:tbl>
      <w:tblPr>
        <w:tblW w:w="9494" w:type="dxa"/>
        <w:jc w:val="center"/>
        <w:tblInd w:w="0" w:type="dxa"/>
        <w:tblLayout w:type="fixed"/>
        <w:tblCellMar>
          <w:top w:w="0" w:type="dxa"/>
          <w:left w:w="28" w:type="dxa"/>
          <w:bottom w:w="0" w:type="dxa"/>
          <w:right w:w="115" w:type="dxa"/>
        </w:tblCellMar>
      </w:tblPr>
      <w:tblGrid>
        <w:gridCol w:w="1637"/>
        <w:gridCol w:w="2430"/>
        <w:gridCol w:w="5427"/>
      </w:tblGrid>
      <w:tr>
        <w:trPr/>
        <w:tc>
          <w:tcPr>
            <w:tcW w:w="163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number</w:t>
            </w:r>
          </w:p>
        </w:tc>
        <w:tc>
          <w:tcPr>
            <w:tcW w:w="24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Name</w:t>
            </w:r>
          </w:p>
        </w:tc>
        <w:tc>
          <w:tcPr>
            <w:tcW w:w="542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rFonts w:eastAsia="Batang;바탕"/>
                <w:lang w:val="en-US" w:eastAsia="en-US"/>
              </w:rPr>
            </w:pPr>
            <w:r>
              <w:rPr>
                <w:lang w:val="en-US" w:eastAsia="en-US"/>
              </w:rPr>
              <w:t>1</w:t>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eastAsia="Batang;바탕"/>
                <w:lang w:val="en-US" w:eastAsia="en-US"/>
              </w:rPr>
            </w:pPr>
            <w:r>
              <w:rPr>
                <w:rFonts w:cs="Arial"/>
                <w:szCs w:val="18"/>
              </w:rPr>
              <w:t>MultiUeAddr</w:t>
            </w:r>
          </w:p>
        </w:tc>
        <w:tc>
          <w:tcPr>
            <w:tcW w:w="5427" w:type="dxa"/>
            <w:tcBorders>
              <w:top w:val="single" w:sz="4" w:space="0" w:color="000000"/>
              <w:left w:val="single" w:sz="4" w:space="0" w:color="000000"/>
              <w:bottom w:val="single" w:sz="4" w:space="0" w:color="000000"/>
              <w:right w:val="single" w:sz="4" w:space="0" w:color="000000"/>
            </w:tcBorders>
          </w:tcPr>
          <w:p>
            <w:pPr>
              <w:pStyle w:val="TAL"/>
              <w:rPr>
                <w:rFonts w:eastAsia="Batang;바탕"/>
                <w:lang w:val="en-US" w:eastAsia="en-US"/>
              </w:rPr>
            </w:pPr>
            <w:r>
              <w:rPr>
                <w:lang w:eastAsia="zh-CN"/>
              </w:rPr>
              <w:t>T</w:t>
            </w:r>
            <w:r>
              <w:rPr>
                <w:lang w:eastAsia="zh-CN"/>
              </w:rPr>
              <w:t>hi</w:t>
            </w:r>
            <w:r>
              <w:rPr>
                <w:lang w:eastAsia="zh-CN"/>
              </w:rPr>
              <w:t>s feature indicates the support of multiple UE addresses (IPv6 prefixes or MAC addresses) in the same binding information.</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BindingUpdate</w:t>
            </w:r>
          </w:p>
        </w:tc>
        <w:tc>
          <w:tcPr>
            <w:tcW w:w="5427" w:type="dxa"/>
            <w:tcBorders>
              <w:top w:val="single" w:sz="4" w:space="0" w:color="000000"/>
              <w:left w:val="single" w:sz="4" w:space="0" w:color="000000"/>
              <w:bottom w:val="single" w:sz="4" w:space="0" w:color="000000"/>
              <w:right w:val="single" w:sz="4" w:space="0" w:color="000000"/>
            </w:tcBorders>
          </w:tcPr>
          <w:p>
            <w:pPr>
              <w:pStyle w:val="TAL"/>
              <w:rPr/>
            </w:pPr>
            <w:r>
              <w:rPr/>
              <w:t>The consumer can use this feature for updating the session binding information.</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Sam</w:t>
            </w:r>
            <w:r>
              <w:rPr>
                <w:lang w:eastAsia="zh-CN"/>
              </w:rPr>
              <w:t>e</w:t>
            </w:r>
            <w:r>
              <w:rPr>
                <w:lang w:eastAsia="zh-CN"/>
              </w:rPr>
              <w:t>Pcf</w:t>
            </w:r>
          </w:p>
        </w:tc>
        <w:tc>
          <w:tcPr>
            <w:tcW w:w="54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hi</w:t>
            </w:r>
            <w:r>
              <w:rPr>
                <w:lang w:eastAsia="zh-CN"/>
              </w:rPr>
              <w:t xml:space="preserve">s feature indicates the support of same </w:t>
            </w:r>
            <w:r>
              <w:rPr/>
              <w:t>PCF selection for the indicated combination.</w:t>
              <w:br/>
              <w:t>(NOTE)</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4</w:t>
            </w:r>
          </w:p>
        </w:tc>
        <w:tc>
          <w:tcPr>
            <w:tcW w:w="2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rPr>
              <w:t>ES3XX</w:t>
            </w:r>
          </w:p>
        </w:tc>
        <w:tc>
          <w:tcPr>
            <w:tcW w:w="542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rPr/>
              <w:t xml:space="preserve"> subclauses 6.5.3.2 and 6.5.3.3 of 3GPP TS 29.500 [6] and according to HTTP redirection principles for indirect communication, as specified in subclause 6.10.9 of 3GPP TS 29.500 [6].</w:t>
            </w:r>
            <w:r>
              <w:rPr>
                <w:lang w:eastAsia="zh-CN"/>
              </w:rPr>
              <w:t xml:space="preserve"> </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w:t>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ExtendedSamePcf</w:t>
            </w:r>
          </w:p>
        </w:tc>
        <w:tc>
          <w:tcPr>
            <w:tcW w:w="54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eastAsia="zh-CN"/>
              </w:rPr>
              <w:t>T</w:t>
            </w:r>
            <w:r>
              <w:rPr>
                <w:lang w:eastAsia="zh-CN"/>
              </w:rPr>
              <w:t>hi</w:t>
            </w:r>
            <w:r>
              <w:rPr>
                <w:lang w:eastAsia="zh-CN"/>
              </w:rPr>
              <w:t xml:space="preserve">s feature extends the support of same </w:t>
            </w:r>
            <w:r>
              <w:rPr/>
              <w:t>PCF selection for the indicated combination. This feature requires the support of SamePcf feature.</w:t>
              <w:br/>
              <w:t>(NOTE)</w:t>
            </w:r>
          </w:p>
        </w:tc>
      </w:tr>
      <w:tr>
        <w:trPr/>
        <w:tc>
          <w:tcPr>
            <w:tcW w:w="9494" w:type="dxa"/>
            <w:gridSpan w:val="3"/>
            <w:tcBorders>
              <w:top w:val="single" w:sz="4" w:space="0" w:color="000000"/>
              <w:left w:val="single" w:sz="4" w:space="0" w:color="000000"/>
              <w:bottom w:val="single" w:sz="4" w:space="0" w:color="000000"/>
              <w:right w:val="single" w:sz="4" w:space="0" w:color="000000"/>
            </w:tcBorders>
          </w:tcPr>
          <w:p>
            <w:pPr>
              <w:pStyle w:val="TAN1"/>
              <w:rPr>
                <w:rFonts w:cs="Arial"/>
                <w:szCs w:val="18"/>
                <w:lang w:eastAsia="zh-CN"/>
              </w:rPr>
            </w:pPr>
            <w:r>
              <w:rPr>
                <w:lang w:eastAsia="zh-CN"/>
              </w:rPr>
              <w:t>NOTE:</w:t>
            </w:r>
            <w:r>
              <w:rPr/>
              <w:tab/>
              <w:t>The "SamePcf" feature is applicable to the deployments where the N5 and/or Rx interface apply and the UE address is available in the PCF at the creation of the SM Policy Association. The "ExtendedSamePcf" feature is applicable for any PCF deployment, regardless of UE address availability at the creation of SM Policy association and/or N5 and/or Rx applicability.</w:t>
            </w:r>
          </w:p>
        </w:tc>
      </w:tr>
    </w:tbl>
    <w:p>
      <w:pPr>
        <w:pStyle w:val="Normal"/>
        <w:rPr>
          <w:lang w:eastAsia="zh-CN"/>
        </w:rPr>
      </w:pPr>
      <w:r>
        <w:rPr>
          <w:lang w:eastAsia="zh-CN"/>
        </w:rPr>
      </w:r>
    </w:p>
    <w:p>
      <w:pPr>
        <w:pStyle w:val="Heading2"/>
        <w:rPr/>
      </w:pPr>
      <w:bookmarkStart w:id="82" w:name="__RefHeading___Toc97230157"/>
      <w:bookmarkStart w:id="83" w:name="_Hlk525137310"/>
      <w:bookmarkEnd w:id="82"/>
      <w:bookmarkEnd w:id="83"/>
      <w:r>
        <w:rPr/>
        <w:t>5.9</w:t>
        <w:tab/>
        <w:t>Security</w:t>
      </w:r>
    </w:p>
    <w:p>
      <w:pPr>
        <w:pStyle w:val="Normal"/>
        <w:rPr/>
      </w:pPr>
      <w:r>
        <w:rPr>
          <w:rFonts w:eastAsia="DengXian;DengXian"/>
        </w:rPr>
        <w:t>As indicated in 3GPP TS 33.501 [15] and 3GPP TS 29.500 [6], the access to the Nbsf_Management API may be authorized by means of the OAuth2 protocol (see IETF RFC 6749 [16]), based on local configuration, using the "Client Credentials" authorization grant, where the NRF (see 3GPP TS 29.510 [12]) plays the role of the authorization server.</w:t>
      </w:r>
    </w:p>
    <w:p>
      <w:pPr>
        <w:pStyle w:val="Normal"/>
        <w:rPr/>
      </w:pPr>
      <w:r>
        <w:rPr>
          <w:rFonts w:eastAsia="DengXian;DengXian"/>
        </w:rPr>
        <w:t>If OAuth2 is used, a n NF Service Consumer, prior to consuming services offered by the Nbsf_Management API, shall obtain a "token" from the authorization server, by invoking the Access Token Request service, as described in 3GPP TS 29.510 [12], subclause 5.4.2.2.</w:t>
      </w:r>
    </w:p>
    <w:p>
      <w:pPr>
        <w:pStyle w:val="NO"/>
        <w:rPr/>
      </w:pPr>
      <w:r>
        <w:rPr/>
        <w:t>NOTE:</w:t>
        <w:tab/>
        <w:t>When multiple NRFs are deployed in a network, the NRF used as authorization server is the same NRF that the NF Service Consumer used for discovering the Nbsf_Management service.</w:t>
      </w:r>
    </w:p>
    <w:p>
      <w:pPr>
        <w:pStyle w:val="Normal"/>
        <w:rPr>
          <w:lang w:eastAsia="zh-CN"/>
        </w:rPr>
      </w:pPr>
      <w:bookmarkStart w:id="84" w:name="_Hlk525137310"/>
      <w:bookmarkStart w:id="85" w:name="_Hlk530142087"/>
      <w:bookmarkEnd w:id="84"/>
      <w:r>
        <w:rPr>
          <w:rFonts w:eastAsia="DengXian;DengXian"/>
          <w:lang w:val="en-US"/>
        </w:rPr>
        <w:t xml:space="preserve">The </w:t>
      </w:r>
      <w:r>
        <w:rPr>
          <w:rFonts w:eastAsia="DengXian;DengXian"/>
        </w:rPr>
        <w:t>Nbsf_Management</w:t>
      </w:r>
      <w:r>
        <w:rPr>
          <w:rFonts w:eastAsia="DengXian;DengXian"/>
          <w:lang w:val="en-US"/>
        </w:rPr>
        <w:t xml:space="preserve"> API defines a single scope "nbsf-management" for the entire service, and it does not define any additional scopes at resource or operation level.</w:t>
      </w:r>
      <w:bookmarkEnd w:id="85"/>
      <w:r>
        <w:br w:type="page"/>
      </w:r>
    </w:p>
    <w:p>
      <w:pPr>
        <w:pStyle w:val="Heading8"/>
        <w:ind w:left="0" w:hanging="0"/>
        <w:rPr/>
      </w:pPr>
      <w:bookmarkStart w:id="86" w:name="historyclause"/>
      <w:bookmarkStart w:id="87" w:name="__RefHeading___Toc97230158"/>
      <w:bookmarkEnd w:id="86"/>
      <w:bookmarkEnd w:id="87"/>
      <w:r>
        <w:rPr/>
        <w:t>Annex A (normative):</w:t>
        <w:br/>
        <w:t>OpenAPI specification</w:t>
      </w:r>
    </w:p>
    <w:p>
      <w:pPr>
        <w:pStyle w:val="Heading1"/>
        <w:ind w:left="1134" w:hanging="1134"/>
        <w:rPr/>
      </w:pPr>
      <w:bookmarkStart w:id="88" w:name="__RefHeading___Toc97230159"/>
      <w:bookmarkEnd w:id="88"/>
      <w:r>
        <w:rPr/>
        <w:t>A.1</w:t>
        <w:tab/>
        <w:t>General</w:t>
      </w:r>
    </w:p>
    <w:p>
      <w:pPr>
        <w:pStyle w:val="Normal"/>
        <w:rPr/>
      </w:pPr>
      <w:r>
        <w:rPr/>
        <w:t>The present Annex contains an OpenAPI [11] specification of HTTP messages and content bodies used by the Nbsf_Management API.</w:t>
      </w:r>
    </w:p>
    <w:p>
      <w:pPr>
        <w:pStyle w:val="Normal"/>
        <w:rPr/>
      </w:pPr>
      <w:r>
        <w:rPr>
          <w:rFonts w:eastAsia="DengXian;DengXian"/>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rFonts w:eastAsia="DengXian;DengXian"/>
        </w:rPr>
      </w:pPr>
      <w:r>
        <w:rPr>
          <w:rFonts w:eastAsia="DengXian;DengXian"/>
        </w:rPr>
        <w:t xml:space="preserve">Informative copies of the OpenAPI specification file contained in this 3GPP Technical Specification are available on a Git-based repository, that uses the GitLab software version control system </w:t>
      </w:r>
      <w:r>
        <w:rPr>
          <w:rFonts w:eastAsia="DengXian;DengXian"/>
          <w:lang w:eastAsia="zh-CN"/>
        </w:rPr>
        <w:t>(see clause 5B of the 3GPP TR 21.900 [18] and subclause 5.3.1 of the 3GPP TS 29.501 [7] for further information).</w:t>
      </w:r>
    </w:p>
    <w:p>
      <w:pPr>
        <w:pStyle w:val="Heading1"/>
        <w:ind w:left="1134" w:hanging="1134"/>
        <w:rPr/>
      </w:pPr>
      <w:bookmarkStart w:id="89" w:name="__RefHeading___Toc97230160"/>
      <w:bookmarkEnd w:id="89"/>
      <w:r>
        <w:rPr/>
        <w:t>A.2</w:t>
        <w:tab/>
        <w:t>Nbsf_Management</w:t>
      </w:r>
      <w:r>
        <w:rPr>
          <w:lang w:eastAsia="zh-CN"/>
        </w:rPr>
        <w:t xml:space="preserve"> </w:t>
      </w:r>
      <w:r>
        <w:rPr/>
        <w:t>API</w:t>
      </w:r>
    </w:p>
    <w:p>
      <w:pPr>
        <w:pStyle w:val="PL"/>
        <w:rPr/>
      </w:pPr>
      <w:bookmarkStart w:id="90" w:name="OLE_LINK2"/>
      <w:bookmarkStart w:id="91" w:name="OLE_LINK1"/>
      <w:bookmarkEnd w:id="90"/>
      <w:bookmarkEnd w:id="91"/>
      <w:r>
        <w:rPr/>
        <w:t>openapi: 3.0.0</w:t>
      </w:r>
    </w:p>
    <w:p>
      <w:pPr>
        <w:pStyle w:val="PL"/>
        <w:rPr/>
      </w:pPr>
      <w:r>
        <w:rPr/>
        <w:t>info:</w:t>
      </w:r>
    </w:p>
    <w:p>
      <w:pPr>
        <w:pStyle w:val="PL"/>
        <w:rPr/>
      </w:pPr>
      <w:r>
        <w:rPr>
          <w:rFonts w:eastAsia="Courier New"/>
        </w:rPr>
        <w:t xml:space="preserve">  </w:t>
      </w:r>
      <w:r>
        <w:rPr/>
        <w:t>version: 1.1.2</w:t>
      </w:r>
    </w:p>
    <w:p>
      <w:pPr>
        <w:pStyle w:val="PL"/>
        <w:rPr/>
      </w:pPr>
      <w:r>
        <w:rPr>
          <w:rFonts w:eastAsia="Courier New"/>
        </w:rPr>
        <w:t xml:space="preserve">  </w:t>
      </w:r>
      <w:r>
        <w:rPr/>
        <w:t>title: Nbsf_Management</w:t>
      </w:r>
    </w:p>
    <w:p>
      <w:pPr>
        <w:pStyle w:val="PL"/>
        <w:rPr/>
      </w:pPr>
      <w:r>
        <w:rPr>
          <w:rFonts w:eastAsia="Courier New"/>
        </w:rPr>
        <w:t xml:space="preserve">  </w:t>
      </w:r>
      <w:r>
        <w:rPr/>
        <w:t>description: |</w:t>
      </w:r>
    </w:p>
    <w:p>
      <w:pPr>
        <w:pStyle w:val="PL"/>
        <w:rPr/>
      </w:pPr>
      <w:r>
        <w:rPr>
          <w:rFonts w:eastAsia="Courier New"/>
        </w:rPr>
        <w:t xml:space="preserve">    </w:t>
      </w:r>
      <w:r>
        <w:rPr/>
        <w:t>Binding Support Management Service API.</w:t>
      </w:r>
    </w:p>
    <w:p>
      <w:pPr>
        <w:pStyle w:val="PL"/>
        <w:rPr/>
      </w:pPr>
      <w:r>
        <w:rPr>
          <w:rFonts w:eastAsia="Courier New"/>
        </w:rPr>
        <w:t xml:space="preserve">    </w:t>
      </w:r>
      <w:r>
        <w:rPr/>
        <w:t>© 2021, 3GPP Organizational Partners (ARIB, ATIS, CCSA, ETSI, TSDSI, TTA, TTC).</w:t>
      </w:r>
    </w:p>
    <w:p>
      <w:pPr>
        <w:pStyle w:val="PL"/>
        <w:rPr/>
      </w:pPr>
      <w:r>
        <w:rPr>
          <w:rFonts w:eastAsia="Courier New"/>
        </w:rPr>
        <w:t xml:space="preserve">    </w:t>
      </w:r>
      <w:r>
        <w:rPr/>
        <w:t>All rights reserved.</w:t>
      </w:r>
    </w:p>
    <w:p>
      <w:pPr>
        <w:pStyle w:val="PL"/>
        <w:rPr/>
      </w:pPr>
      <w:r>
        <w:rPr>
          <w:rFonts w:eastAsia="DengXian;DengXian"/>
        </w:rPr>
        <w:t>externalDocs:</w:t>
      </w:r>
    </w:p>
    <w:p>
      <w:pPr>
        <w:pStyle w:val="PL"/>
        <w:rPr/>
      </w:pPr>
      <w:r>
        <w:rPr>
          <w:rFonts w:eastAsia="Courier New"/>
        </w:rPr>
        <w:t xml:space="preserve">  </w:t>
      </w:r>
      <w:r>
        <w:rPr>
          <w:rFonts w:eastAsia="DengXian;DengXian"/>
        </w:rPr>
        <w:t xml:space="preserve">description: 3GPP TS 29.521 V16.8.0; 5G System; </w:t>
      </w:r>
      <w:r>
        <w:rPr>
          <w:rFonts w:eastAsia="DengXian;DengXian"/>
          <w:lang w:val="en-US" w:eastAsia="en-US"/>
        </w:rPr>
        <w:t>Binding Support Management Service</w:t>
      </w:r>
      <w:r>
        <w:rPr>
          <w:rFonts w:eastAsia="DengXian;DengXian"/>
        </w:rPr>
        <w:t>.</w:t>
      </w:r>
    </w:p>
    <w:p>
      <w:pPr>
        <w:pStyle w:val="PL"/>
        <w:rPr/>
      </w:pPr>
      <w:r>
        <w:rPr>
          <w:rFonts w:eastAsia="Courier New"/>
        </w:rPr>
        <w:t xml:space="preserve">  </w:t>
      </w:r>
      <w:r>
        <w:rPr>
          <w:rFonts w:eastAsia="DengXian;DengXian"/>
        </w:rPr>
        <w:t>url: 'http://www.3gpp.org/ftp/Specs/archive/29_series/29.521/'</w:t>
      </w:r>
    </w:p>
    <w:p>
      <w:pPr>
        <w:pStyle w:val="PL"/>
        <w:rPr/>
      </w:pPr>
      <w:r>
        <w:rPr/>
        <w:t>servers:</w:t>
      </w:r>
    </w:p>
    <w:p>
      <w:pPr>
        <w:pStyle w:val="PL"/>
        <w:rPr/>
      </w:pPr>
      <w:r>
        <w:rPr>
          <w:rFonts w:eastAsia="Courier New"/>
        </w:rPr>
        <w:t xml:space="preserve">  </w:t>
      </w:r>
      <w:r>
        <w:rPr/>
        <w:t>- url: '{apiRoot}/nbsf-management/v1'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pPr>
      <w:r>
        <w:rPr>
          <w:rFonts w:eastAsia="DengXian;DengXian"/>
          <w:lang w:val="en-US" w:eastAsia="en-US"/>
        </w:rPr>
        <w:t>security:</w:t>
      </w:r>
    </w:p>
    <w:p>
      <w:pPr>
        <w:pStyle w:val="PL"/>
        <w:rPr>
          <w:lang w:val="en-US" w:eastAsia="en-US"/>
        </w:rPr>
      </w:pPr>
      <w:r>
        <w:rPr>
          <w:rFonts w:eastAsia="Courier New"/>
          <w:lang w:val="en-US" w:eastAsia="en-US"/>
        </w:rPr>
        <w:t xml:space="preserve">  </w:t>
      </w:r>
      <w:r>
        <w:rPr>
          <w:rFonts w:eastAsia="DengXian;DengXian"/>
          <w:lang w:val="en-US" w:eastAsia="en-US"/>
        </w:rPr>
        <w:t>- {}</w:t>
      </w:r>
    </w:p>
    <w:p>
      <w:pPr>
        <w:pStyle w:val="PL"/>
        <w:rPr>
          <w:lang w:val="en-US" w:eastAsia="en-US"/>
        </w:rPr>
      </w:pPr>
      <w:r>
        <w:rPr>
          <w:rFonts w:eastAsia="Courier New"/>
          <w:lang w:val="en-US" w:eastAsia="en-US"/>
        </w:rPr>
        <w:t xml:space="preserve">  </w:t>
      </w:r>
      <w:r>
        <w:rPr>
          <w:rFonts w:eastAsia="DengXian;DengXian"/>
          <w:lang w:val="en-US" w:eastAsia="en-US"/>
        </w:rPr>
        <w:t>- oAuth2ClientCredentials:</w:t>
      </w:r>
    </w:p>
    <w:p>
      <w:pPr>
        <w:pStyle w:val="PL"/>
        <w:rPr>
          <w:rFonts w:eastAsia="DengXian;DengXian"/>
          <w:lang w:val="en-US" w:eastAsia="en-US"/>
        </w:rPr>
      </w:pPr>
      <w:r>
        <w:rPr>
          <w:rFonts w:eastAsia="Courier New"/>
          <w:lang w:val="en-US" w:eastAsia="en-US"/>
        </w:rPr>
        <w:t xml:space="preserve">    </w:t>
      </w:r>
      <w:r>
        <w:rPr>
          <w:rFonts w:eastAsia="DengXian;DengXian"/>
          <w:lang w:val="en-US" w:eastAsia="en-US"/>
        </w:rPr>
        <w:t xml:space="preserve">- </w:t>
      </w:r>
      <w:r>
        <w:rPr/>
        <w:t>nbsf-management</w:t>
      </w:r>
    </w:p>
    <w:p>
      <w:pPr>
        <w:pStyle w:val="PL"/>
        <w:rPr/>
      </w:pPr>
      <w:r>
        <w:rPr/>
        <w:t>paths:</w:t>
      </w:r>
    </w:p>
    <w:p>
      <w:pPr>
        <w:pStyle w:val="PL"/>
        <w:rPr/>
      </w:pPr>
      <w:r>
        <w:rPr>
          <w:rFonts w:eastAsia="Courier New"/>
        </w:rPr>
        <w:t xml:space="preserve">  </w:t>
      </w:r>
      <w:r>
        <w:rPr/>
        <w:t>/pcfBindings:</w:t>
      </w:r>
    </w:p>
    <w:p>
      <w:pPr>
        <w:pStyle w:val="PL"/>
        <w:rPr/>
      </w:pPr>
      <w:r>
        <w:rPr>
          <w:rFonts w:eastAsia="Courier New"/>
        </w:rPr>
        <w:t xml:space="preserve">    </w:t>
      </w:r>
      <w:r>
        <w:rPr/>
        <w:t>post:</w:t>
      </w:r>
    </w:p>
    <w:p>
      <w:pPr>
        <w:pStyle w:val="PL"/>
        <w:rPr/>
      </w:pPr>
      <w:r>
        <w:rPr>
          <w:rFonts w:eastAsia="Courier New"/>
        </w:rPr>
        <w:t xml:space="preserve">      </w:t>
      </w:r>
      <w:r>
        <w:rPr/>
        <w:t>summary: Create a new Individual PCF binding information</w:t>
      </w:r>
    </w:p>
    <w:p>
      <w:pPr>
        <w:pStyle w:val="PL"/>
        <w:rPr/>
      </w:pPr>
      <w:r>
        <w:rPr>
          <w:rFonts w:eastAsia="Courier New"/>
        </w:rPr>
        <w:t xml:space="preserve">      </w:t>
      </w:r>
      <w:r>
        <w:rPr/>
        <w:t>operationId: CreatePCFBinding</w:t>
      </w:r>
    </w:p>
    <w:p>
      <w:pPr>
        <w:pStyle w:val="PL"/>
        <w:rPr/>
      </w:pPr>
      <w:r>
        <w:rPr>
          <w:rFonts w:eastAsia="Courier New"/>
        </w:rPr>
        <w:t xml:space="preserve">      </w:t>
      </w:r>
      <w:r>
        <w:rPr/>
        <w:t>tags:</w:t>
      </w:r>
    </w:p>
    <w:p>
      <w:pPr>
        <w:pStyle w:val="PL"/>
        <w:rPr/>
      </w:pPr>
      <w:r>
        <w:rPr>
          <w:rFonts w:eastAsia="Courier New"/>
        </w:rPr>
        <w:t xml:space="preserve">        </w:t>
      </w:r>
      <w:r>
        <w:rPr/>
        <w:t>- PCF Bindings (Collection)</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'#/components/schemas/PcfBinding'</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The creation of an individual PCF session binding.</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w:t>
      </w:r>
      <w:r>
        <w:rPr/>
        <w:t>PcfBinding</w:t>
      </w:r>
      <w:r>
        <w:rPr>
          <w:rFonts w:eastAsia="DengXian;DengXian"/>
        </w:rPr>
        <w:t>'</w:t>
      </w:r>
    </w:p>
    <w:p>
      <w:pPr>
        <w:pStyle w:val="PL"/>
        <w:rPr/>
      </w:pPr>
      <w:r>
        <w:rPr>
          <w:rFonts w:eastAsia="Courier New"/>
        </w:rPr>
        <w:t xml:space="preserve">          </w:t>
      </w:r>
      <w:r>
        <w:rPr>
          <w:rFonts w:eastAsia="DengXian;DengXian"/>
        </w:rPr>
        <w:t>headers:</w:t>
      </w:r>
    </w:p>
    <w:p>
      <w:pPr>
        <w:pStyle w:val="PL"/>
        <w:rPr/>
      </w:pPr>
      <w:r>
        <w:rPr>
          <w:rFonts w:eastAsia="Courier New"/>
        </w:rPr>
        <w:t xml:space="preserve">            </w:t>
      </w:r>
      <w:r>
        <w:rPr>
          <w:rFonts w:eastAsia="DengXian;DengXian"/>
        </w:rPr>
        <w:t>Location:</w:t>
      </w:r>
    </w:p>
    <w:p>
      <w:pPr>
        <w:pStyle w:val="PL"/>
        <w:rPr>
          <w:rFonts w:eastAsia="DengXian;DengXian"/>
        </w:rPr>
      </w:pPr>
      <w:r>
        <w:rPr>
          <w:rFonts w:eastAsia="Courier New"/>
        </w:rPr>
        <w:t xml:space="preserve">              </w:t>
      </w:r>
      <w:r>
        <w:rPr>
          <w:rFonts w:eastAsia="DengXian;DengXian"/>
        </w:rPr>
        <w:t>description: 'Contains the URI of the newly created resource, according to the structure: {apiRoot}/nbsf-management/v1/</w:t>
      </w:r>
      <w:r>
        <w:rPr/>
        <w:t>pcfBindings/{bindingId}'</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description: The existing PCF binding information stored in the BSF for the indicated combination is returned.</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cs="Courier New"/>
          <w:szCs w:val="16"/>
          <w:lang w:val="en-GB" w:eastAsia="en-US"/>
        </w:rPr>
        <w:t>application/problem+json</w:t>
      </w:r>
      <w:r>
        <w:rPr>
          <w:rFonts w:eastAsia="DengXian;DengXian"/>
        </w:rPr>
        <w:t>:</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'#/components/schemas/ExtProblemDetails'</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get:</w:t>
      </w:r>
    </w:p>
    <w:p>
      <w:pPr>
        <w:pStyle w:val="PL"/>
        <w:rPr/>
      </w:pPr>
      <w:r>
        <w:rPr>
          <w:rFonts w:eastAsia="Courier New"/>
        </w:rPr>
        <w:t xml:space="preserve">      </w:t>
      </w:r>
      <w:r>
        <w:rPr/>
        <w:t>summary: Read PCF Bindings information</w:t>
      </w:r>
    </w:p>
    <w:p>
      <w:pPr>
        <w:pStyle w:val="PL"/>
        <w:rPr/>
      </w:pPr>
      <w:r>
        <w:rPr>
          <w:rFonts w:eastAsia="Courier New"/>
        </w:rPr>
        <w:t xml:space="preserve">      </w:t>
      </w:r>
      <w:r>
        <w:rPr/>
        <w:t>operationId: GetPCFBindings</w:t>
      </w:r>
    </w:p>
    <w:p>
      <w:pPr>
        <w:pStyle w:val="PL"/>
        <w:rPr/>
      </w:pPr>
      <w:r>
        <w:rPr>
          <w:rFonts w:eastAsia="Courier New"/>
        </w:rPr>
        <w:t xml:space="preserve">      </w:t>
      </w:r>
      <w:r>
        <w:rPr/>
        <w:t>tags:</w:t>
      </w:r>
    </w:p>
    <w:p>
      <w:pPr>
        <w:pStyle w:val="PL"/>
        <w:rPr/>
      </w:pPr>
      <w:r>
        <w:rPr>
          <w:rFonts w:eastAsia="Courier New"/>
        </w:rPr>
        <w:t xml:space="preserve">        </w:t>
      </w:r>
      <w:r>
        <w:rPr/>
        <w:t>- PCF Bindings (Collection)</w:t>
      </w:r>
    </w:p>
    <w:p>
      <w:pPr>
        <w:pStyle w:val="PL"/>
        <w:rPr/>
      </w:pPr>
      <w:r>
        <w:rPr>
          <w:rFonts w:eastAsia="Courier New"/>
        </w:rPr>
        <w:t xml:space="preserve">      </w:t>
      </w:r>
      <w:r>
        <w:rPr/>
        <w:t>parameters:</w:t>
      </w:r>
    </w:p>
    <w:p>
      <w:pPr>
        <w:pStyle w:val="PL"/>
        <w:rPr/>
      </w:pPr>
      <w:r>
        <w:rPr>
          <w:rFonts w:eastAsia="Courier New"/>
        </w:rPr>
        <w:t xml:space="preserve">        </w:t>
      </w:r>
      <w:r>
        <w:rPr/>
        <w:t>- name: ipv4Addr</w:t>
      </w:r>
    </w:p>
    <w:p>
      <w:pPr>
        <w:pStyle w:val="PL"/>
        <w:rPr/>
      </w:pPr>
      <w:r>
        <w:rPr>
          <w:rFonts w:eastAsia="Courier New"/>
        </w:rPr>
        <w:t xml:space="preserve">          </w:t>
      </w:r>
      <w:r>
        <w:rPr/>
        <w:t>in: query</w:t>
      </w:r>
    </w:p>
    <w:p>
      <w:pPr>
        <w:pStyle w:val="PL"/>
        <w:rPr/>
      </w:pPr>
      <w:r>
        <w:rPr>
          <w:rFonts w:eastAsia="Courier New"/>
        </w:rPr>
        <w:t xml:space="preserve">          </w:t>
      </w:r>
      <w:r>
        <w:rPr/>
        <w:t>description: The IPv4 Address of the served UE.</w:t>
      </w:r>
    </w:p>
    <w:p>
      <w:pPr>
        <w:pStyle w:val="PL"/>
        <w:rPr/>
      </w:pPr>
      <w:r>
        <w:rPr>
          <w:rFonts w:eastAsia="Courier New"/>
        </w:rPr>
        <w:t xml:space="preserve">          </w:t>
      </w:r>
      <w:r>
        <w:rPr/>
        <w:t>required: false</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 name: ipv6Prefix</w:t>
      </w:r>
    </w:p>
    <w:p>
      <w:pPr>
        <w:pStyle w:val="PL"/>
        <w:rPr/>
      </w:pPr>
      <w:r>
        <w:rPr>
          <w:rFonts w:eastAsia="Courier New"/>
        </w:rPr>
        <w:t xml:space="preserve">          </w:t>
      </w:r>
      <w:r>
        <w:rPr/>
        <w:t>in: query</w:t>
      </w:r>
    </w:p>
    <w:p>
      <w:pPr>
        <w:pStyle w:val="PL"/>
        <w:rPr/>
      </w:pPr>
      <w:r>
        <w:rPr>
          <w:rFonts w:eastAsia="Courier New"/>
        </w:rPr>
        <w:t xml:space="preserve">          </w:t>
      </w:r>
      <w:r>
        <w:rPr/>
        <w:t>description: The IPv6 Address of the served UE. The NF service consumer shall append '/128' to the IPv6 address in the attribute value. E.g. '2001:db8:85a3::8a2e:370:7334/128'.</w:t>
      </w:r>
    </w:p>
    <w:p>
      <w:pPr>
        <w:pStyle w:val="PL"/>
        <w:rPr/>
      </w:pPr>
      <w:r>
        <w:rPr>
          <w:rFonts w:eastAsia="Courier New"/>
        </w:rPr>
        <w:t xml:space="preserve">          </w:t>
      </w:r>
      <w:r>
        <w:rPr/>
        <w:t>required: false</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 name: macAddr48</w:t>
      </w:r>
    </w:p>
    <w:p>
      <w:pPr>
        <w:pStyle w:val="PL"/>
        <w:rPr/>
      </w:pPr>
      <w:r>
        <w:rPr>
          <w:rFonts w:eastAsia="Courier New"/>
        </w:rPr>
        <w:t xml:space="preserve">          </w:t>
      </w:r>
      <w:r>
        <w:rPr/>
        <w:t>in: query</w:t>
      </w:r>
    </w:p>
    <w:p>
      <w:pPr>
        <w:pStyle w:val="PL"/>
        <w:rPr/>
      </w:pPr>
      <w:r>
        <w:rPr>
          <w:rFonts w:eastAsia="Courier New"/>
        </w:rPr>
        <w:t xml:space="preserve">          </w:t>
      </w:r>
      <w:r>
        <w:rPr/>
        <w:t>description: The MAC Address of the served UE.</w:t>
      </w:r>
    </w:p>
    <w:p>
      <w:pPr>
        <w:pStyle w:val="PL"/>
        <w:rPr/>
      </w:pPr>
      <w:r>
        <w:rPr>
          <w:rFonts w:eastAsia="Courier New"/>
        </w:rPr>
        <w:t xml:space="preserve">          </w:t>
      </w:r>
      <w:r>
        <w:rPr/>
        <w:t>required: false</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'TS29571_CommonData.yaml#/components/schemas/MacAddr48'</w:t>
      </w:r>
    </w:p>
    <w:p>
      <w:pPr>
        <w:pStyle w:val="PL"/>
        <w:rPr/>
      </w:pPr>
      <w:r>
        <w:rPr>
          <w:rFonts w:eastAsia="Courier New"/>
        </w:rPr>
        <w:t xml:space="preserve">        </w:t>
      </w:r>
      <w:r>
        <w:rPr/>
        <w:t>- name: dnn</w:t>
      </w:r>
    </w:p>
    <w:p>
      <w:pPr>
        <w:pStyle w:val="PL"/>
        <w:rPr/>
      </w:pPr>
      <w:r>
        <w:rPr>
          <w:rFonts w:eastAsia="Courier New"/>
        </w:rPr>
        <w:t xml:space="preserve">          </w:t>
      </w:r>
      <w:r>
        <w:rPr/>
        <w:t>in: query</w:t>
      </w:r>
    </w:p>
    <w:p>
      <w:pPr>
        <w:pStyle w:val="PL"/>
        <w:rPr/>
      </w:pPr>
      <w:r>
        <w:rPr>
          <w:rFonts w:eastAsia="Courier New"/>
        </w:rPr>
        <w:t xml:space="preserve">          </w:t>
      </w:r>
      <w:r>
        <w:rPr/>
        <w:t>description: DNN.</w:t>
      </w:r>
    </w:p>
    <w:p>
      <w:pPr>
        <w:pStyle w:val="PL"/>
        <w:rPr/>
      </w:pPr>
      <w:r>
        <w:rPr>
          <w:rFonts w:eastAsia="Courier New"/>
        </w:rPr>
        <w:t xml:space="preserve">          </w:t>
      </w:r>
      <w:r>
        <w:rPr/>
        <w:t>required: false</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 name: supi</w:t>
      </w:r>
    </w:p>
    <w:p>
      <w:pPr>
        <w:pStyle w:val="PL"/>
        <w:rPr/>
      </w:pPr>
      <w:r>
        <w:rPr>
          <w:rFonts w:eastAsia="Courier New"/>
        </w:rPr>
        <w:t xml:space="preserve">          </w:t>
      </w:r>
      <w:r>
        <w:rPr/>
        <w:t>in: query</w:t>
      </w:r>
    </w:p>
    <w:p>
      <w:pPr>
        <w:pStyle w:val="PL"/>
        <w:rPr/>
      </w:pPr>
      <w:r>
        <w:rPr>
          <w:rFonts w:eastAsia="Courier New"/>
        </w:rPr>
        <w:t xml:space="preserve">          </w:t>
      </w:r>
      <w:r>
        <w:rPr/>
        <w:t>description: Subscription Permanent Identifier.</w:t>
      </w:r>
    </w:p>
    <w:p>
      <w:pPr>
        <w:pStyle w:val="PL"/>
        <w:rPr/>
      </w:pPr>
      <w:r>
        <w:rPr>
          <w:rFonts w:eastAsia="Courier New"/>
        </w:rPr>
        <w:t xml:space="preserve">          </w:t>
      </w:r>
      <w:r>
        <w:rPr/>
        <w:t>required: false</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 name: gpsi</w:t>
      </w:r>
    </w:p>
    <w:p>
      <w:pPr>
        <w:pStyle w:val="PL"/>
        <w:rPr/>
      </w:pPr>
      <w:r>
        <w:rPr>
          <w:rFonts w:eastAsia="Courier New"/>
        </w:rPr>
        <w:t xml:space="preserve">          </w:t>
      </w:r>
      <w:r>
        <w:rPr/>
        <w:t>in: query</w:t>
      </w:r>
    </w:p>
    <w:p>
      <w:pPr>
        <w:pStyle w:val="PL"/>
        <w:rPr/>
      </w:pPr>
      <w:r>
        <w:rPr>
          <w:rFonts w:eastAsia="Courier New"/>
        </w:rPr>
        <w:t xml:space="preserve">          </w:t>
      </w:r>
      <w:r>
        <w:rPr/>
        <w:t>description: Generic Public Subscription Identifier</w:t>
      </w:r>
    </w:p>
    <w:p>
      <w:pPr>
        <w:pStyle w:val="PL"/>
        <w:rPr/>
      </w:pPr>
      <w:r>
        <w:rPr>
          <w:rFonts w:eastAsia="Courier New"/>
        </w:rPr>
        <w:t xml:space="preserve">          </w:t>
      </w:r>
      <w:r>
        <w:rPr/>
        <w:t>required: false</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 name: snssai</w:t>
      </w:r>
    </w:p>
    <w:p>
      <w:pPr>
        <w:pStyle w:val="PL"/>
        <w:rPr/>
      </w:pPr>
      <w:r>
        <w:rPr>
          <w:rFonts w:eastAsia="Courier New"/>
        </w:rPr>
        <w:t xml:space="preserve">          </w:t>
      </w:r>
      <w:r>
        <w:rPr/>
        <w:t>in: query</w:t>
      </w:r>
    </w:p>
    <w:p>
      <w:pPr>
        <w:pStyle w:val="PL"/>
        <w:rPr/>
      </w:pPr>
      <w:r>
        <w:rPr>
          <w:rFonts w:eastAsia="Courier New"/>
        </w:rPr>
        <w:t xml:space="preserve">          </w:t>
      </w:r>
      <w:r>
        <w:rPr/>
        <w:t>description: The identification of slice.</w:t>
      </w:r>
    </w:p>
    <w:p>
      <w:pPr>
        <w:pStyle w:val="PL"/>
        <w:rPr/>
      </w:pPr>
      <w:r>
        <w:rPr>
          <w:rFonts w:eastAsia="Courier New"/>
        </w:rPr>
        <w:t xml:space="preserve">          </w:t>
      </w:r>
      <w:r>
        <w:rPr/>
        <w:t>required: false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 name: ipDomain</w:t>
      </w:r>
    </w:p>
    <w:p>
      <w:pPr>
        <w:pStyle w:val="PL"/>
        <w:rPr/>
      </w:pPr>
      <w:r>
        <w:rPr>
          <w:rFonts w:eastAsia="Courier New"/>
        </w:rPr>
        <w:t xml:space="preserve">          </w:t>
      </w:r>
      <w:r>
        <w:rPr/>
        <w:t>in: query</w:t>
      </w:r>
    </w:p>
    <w:p>
      <w:pPr>
        <w:pStyle w:val="PL"/>
        <w:rPr/>
      </w:pPr>
      <w:r>
        <w:rPr>
          <w:rFonts w:eastAsia="Courier New"/>
        </w:rPr>
        <w:t xml:space="preserve">          </w:t>
      </w:r>
      <w:r>
        <w:rPr/>
        <w:t>description: The IPv4 address domain identifier.</w:t>
      </w:r>
    </w:p>
    <w:p>
      <w:pPr>
        <w:pStyle w:val="PL"/>
        <w:rPr/>
      </w:pPr>
      <w:r>
        <w:rPr>
          <w:rFonts w:eastAsia="Courier New"/>
        </w:rPr>
        <w:t xml:space="preserve">          </w:t>
      </w:r>
      <w:r>
        <w:rPr/>
        <w:t>required: false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supp-feat</w:t>
      </w:r>
    </w:p>
    <w:p>
      <w:pPr>
        <w:pStyle w:val="PL"/>
        <w:rPr/>
      </w:pPr>
      <w:r>
        <w:rPr>
          <w:rFonts w:eastAsia="Courier New"/>
        </w:rPr>
        <w:t xml:space="preserve">          </w:t>
      </w:r>
      <w:r>
        <w:rPr/>
        <w:t>in: query</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The individual PCF session binding session binding information resource matching the query parameter(s)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'#/components/schemas/PcfBinding'</w:t>
      </w:r>
    </w:p>
    <w:p>
      <w:pPr>
        <w:pStyle w:val="PL"/>
        <w:rPr/>
      </w:pPr>
      <w:r>
        <w:rPr>
          <w:rFonts w:eastAsia="Courier New"/>
        </w:rPr>
        <w:t xml:space="preserve">        </w:t>
      </w:r>
      <w:r>
        <w:rPr/>
        <w:t>'204':</w:t>
      </w:r>
    </w:p>
    <w:p>
      <w:pPr>
        <w:pStyle w:val="PL"/>
        <w:rPr/>
      </w:pPr>
      <w:r>
        <w:rPr>
          <w:rFonts w:eastAsia="Courier New"/>
        </w:rPr>
        <w:t xml:space="preserve">          </w:t>
      </w:r>
      <w:r>
        <w:rPr/>
        <w:t>description: There is no PCF session binding information matching the query parameter(s).</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bookmarkStart w:id="92" w:name="OLE_LINK22"/>
      <w:bookmarkStart w:id="93" w:name="OLE_LINK21"/>
      <w:r>
        <w:rPr>
          <w:rFonts w:eastAsia="DengXian;DengXian"/>
        </w:rPr>
        <w:t>'403':</w:t>
      </w:r>
    </w:p>
    <w:p>
      <w:pPr>
        <w:pStyle w:val="PL"/>
        <w:rPr/>
      </w:pPr>
      <w:r>
        <w:rPr>
          <w:rFonts w:eastAsia="Courier New"/>
        </w:rPr>
        <w:t xml:space="preserve">          </w:t>
      </w:r>
      <w:r>
        <w:rPr>
          <w:rFonts w:eastAsia="DengXian;DengXian"/>
        </w:rPr>
        <w:t>$ref: 'TS29571_CommonData.yaml#/components/responses/403'</w:t>
      </w:r>
    </w:p>
    <w:p>
      <w:pPr>
        <w:pStyle w:val="PL"/>
        <w:rPr/>
      </w:pPr>
      <w:bookmarkEnd w:id="92"/>
      <w:bookmarkEnd w:id="93"/>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rFonts w:eastAsia="DengXian;DengXian"/>
        </w:rPr>
        <w:t>'406':</w:t>
      </w:r>
    </w:p>
    <w:p>
      <w:pPr>
        <w:pStyle w:val="PL"/>
        <w:rPr/>
      </w:pPr>
      <w:r>
        <w:rPr>
          <w:rFonts w:eastAsia="Courier New"/>
        </w:rPr>
        <w:t xml:space="preserve">          </w:t>
      </w:r>
      <w:r>
        <w:rPr>
          <w:rFonts w:eastAsia="DengXian;DengXian"/>
        </w:rPr>
        <w:t>$ref: 'TS29571_CommonData.yaml#/components/responses/406'</w:t>
      </w:r>
    </w:p>
    <w:p>
      <w:pPr>
        <w:pStyle w:val="PL"/>
        <w:rPr/>
      </w:pPr>
      <w:r>
        <w:rPr>
          <w:rFonts w:eastAsia="Courier New"/>
        </w:rPr>
        <w:t xml:space="preserve">        </w:t>
      </w:r>
      <w:r>
        <w:rPr/>
        <w:t>'414':</w:t>
      </w:r>
    </w:p>
    <w:p>
      <w:pPr>
        <w:pStyle w:val="PL"/>
        <w:rPr/>
      </w:pPr>
      <w:r>
        <w:rPr>
          <w:rFonts w:eastAsia="Courier New"/>
        </w:rPr>
        <w:t xml:space="preserve">          </w:t>
      </w:r>
      <w:r>
        <w:rPr/>
        <w:t>$ref: 'TS29571_CommonData.yaml#/components/responses/414'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/pcfBindings/{bindingId}:</w:t>
      </w:r>
    </w:p>
    <w:p>
      <w:pPr>
        <w:pStyle w:val="PL"/>
        <w:rPr/>
      </w:pPr>
      <w:r>
        <w:rPr>
          <w:rFonts w:eastAsia="Courier New"/>
        </w:rPr>
        <w:t xml:space="preserve">    </w:t>
      </w:r>
      <w:r>
        <w:rPr/>
        <w:t>delete:</w:t>
      </w:r>
    </w:p>
    <w:p>
      <w:pPr>
        <w:pStyle w:val="PL"/>
        <w:rPr/>
      </w:pPr>
      <w:r>
        <w:rPr>
          <w:rFonts w:eastAsia="Courier New"/>
        </w:rPr>
        <w:t xml:space="preserve">      </w:t>
      </w:r>
      <w:r>
        <w:rPr/>
        <w:t>summary: Delete an existing Individual PCF Binding information</w:t>
      </w:r>
    </w:p>
    <w:p>
      <w:pPr>
        <w:pStyle w:val="PL"/>
        <w:rPr/>
      </w:pPr>
      <w:r>
        <w:rPr>
          <w:rFonts w:eastAsia="Courier New"/>
        </w:rPr>
        <w:t xml:space="preserve">      </w:t>
      </w:r>
      <w:r>
        <w:rPr/>
        <w:t>operationId: DeleteIndPCFBinding</w:t>
      </w:r>
    </w:p>
    <w:p>
      <w:pPr>
        <w:pStyle w:val="PL"/>
        <w:rPr/>
      </w:pPr>
      <w:r>
        <w:rPr>
          <w:rFonts w:eastAsia="Courier New"/>
        </w:rPr>
        <w:t xml:space="preserve">      </w:t>
      </w:r>
      <w:r>
        <w:rPr/>
        <w:t>tags:</w:t>
      </w:r>
    </w:p>
    <w:p>
      <w:pPr>
        <w:pStyle w:val="PL"/>
        <w:rPr/>
      </w:pPr>
      <w:r>
        <w:rPr>
          <w:rFonts w:eastAsia="Courier New"/>
        </w:rPr>
        <w:t xml:space="preserve">        </w:t>
      </w:r>
      <w:r>
        <w:rPr/>
        <w:t>- Individual PCF Binding (Document)</w:t>
      </w:r>
    </w:p>
    <w:p>
      <w:pPr>
        <w:pStyle w:val="PL"/>
        <w:rPr/>
      </w:pPr>
      <w:r>
        <w:rPr>
          <w:rFonts w:eastAsia="Courier New"/>
        </w:rPr>
        <w:t xml:space="preserve">      </w:t>
      </w:r>
      <w:r>
        <w:rPr/>
        <w:t>parameters:</w:t>
      </w:r>
    </w:p>
    <w:p>
      <w:pPr>
        <w:pStyle w:val="PL"/>
        <w:rPr/>
      </w:pPr>
      <w:r>
        <w:rPr>
          <w:rFonts w:eastAsia="Courier New"/>
        </w:rPr>
        <w:t xml:space="preserve">        </w:t>
      </w:r>
      <w:r>
        <w:rPr/>
        <w:t>- name: bindingId</w:t>
      </w:r>
    </w:p>
    <w:p>
      <w:pPr>
        <w:pStyle w:val="PL"/>
        <w:rPr/>
      </w:pPr>
      <w:r>
        <w:rPr>
          <w:rFonts w:eastAsia="Courier New"/>
        </w:rPr>
        <w:t xml:space="preserve">          </w:t>
      </w:r>
      <w:r>
        <w:rPr/>
        <w:t>in: path</w:t>
      </w:r>
    </w:p>
    <w:p>
      <w:pPr>
        <w:pStyle w:val="PL"/>
        <w:rPr/>
      </w:pPr>
      <w:r>
        <w:rPr>
          <w:rFonts w:eastAsia="Courier New"/>
        </w:rPr>
        <w:t xml:space="preserve">          </w:t>
      </w:r>
      <w:r>
        <w:rPr/>
        <w:t>description: Represents the individual PCF Session Binding.</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The Individual PCF session binding information resource is deleted.</w:t>
      </w:r>
    </w:p>
    <w:p>
      <w:pPr>
        <w:pStyle w:val="PL"/>
        <w:rPr>
          <w:lang w:val="en-GB" w:eastAsia="en-US"/>
        </w:rPr>
      </w:pPr>
      <w:r>
        <w:rPr>
          <w:rFonts w:eastAsia="Courier New"/>
          <w:lang w:val="en-GB" w:eastAsia="en-US"/>
        </w:rPr>
        <w:t xml:space="preserve">        </w:t>
      </w:r>
      <w:r>
        <w:rPr>
          <w:lang w:val="en-GB" w:eastAsia="en-US"/>
        </w:rPr>
        <w:t>'307':</w:t>
      </w:r>
    </w:p>
    <w:p>
      <w:pPr>
        <w:pStyle w:val="PL"/>
        <w:rPr>
          <w:lang w:val="en-GB" w:eastAsia="en-US"/>
        </w:rPr>
      </w:pPr>
      <w:r>
        <w:rPr>
          <w:rFonts w:eastAsia="Courier New"/>
        </w:rPr>
        <w:t xml:space="preserve">          </w:t>
      </w:r>
      <w:r>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rFonts w:eastAsia="DengXian;DengXian"/>
        </w:rPr>
        <w:t>patch:</w:t>
      </w:r>
    </w:p>
    <w:p>
      <w:pPr>
        <w:pStyle w:val="PL"/>
        <w:rPr/>
      </w:pPr>
      <w:r>
        <w:rPr>
          <w:rFonts w:eastAsia="Courier New"/>
        </w:rPr>
        <w:t xml:space="preserve">      </w:t>
      </w:r>
      <w:r>
        <w:rPr>
          <w:rFonts w:eastAsia="DengXian;DengXian"/>
        </w:rPr>
        <w:t>summary: Update an existing Individual PCF Binding information</w:t>
      </w:r>
    </w:p>
    <w:p>
      <w:pPr>
        <w:pStyle w:val="PL"/>
        <w:rPr/>
      </w:pPr>
      <w:r>
        <w:rPr>
          <w:rFonts w:eastAsia="Courier New"/>
        </w:rPr>
        <w:t xml:space="preserve">      </w:t>
      </w:r>
      <w:r>
        <w:rPr>
          <w:rFonts w:eastAsia="DengXian;DengXian"/>
        </w:rPr>
        <w:t>operationId: UpdateIndPCFBinding</w:t>
      </w:r>
    </w:p>
    <w:p>
      <w:pPr>
        <w:pStyle w:val="PL"/>
        <w:rPr/>
      </w:pPr>
      <w:r>
        <w:rPr>
          <w:rFonts w:eastAsia="Courier New"/>
        </w:rPr>
        <w:t xml:space="preserve">      </w:t>
      </w:r>
      <w:r>
        <w:rPr>
          <w:rFonts w:eastAsia="DengXian;DengXian"/>
        </w:rPr>
        <w:t>tags:</w:t>
      </w:r>
    </w:p>
    <w:p>
      <w:pPr>
        <w:pStyle w:val="PL"/>
        <w:rPr/>
      </w:pPr>
      <w:r>
        <w:rPr>
          <w:rFonts w:eastAsia="Courier New"/>
        </w:rPr>
        <w:t xml:space="preserve">        </w:t>
      </w:r>
      <w:r>
        <w:rPr>
          <w:rFonts w:eastAsia="DengXian;DengXian"/>
        </w:rPr>
        <w:t>- Individual PCF Binding (Document)</w:t>
      </w:r>
    </w:p>
    <w:p>
      <w:pPr>
        <w:pStyle w:val="PL"/>
        <w:rPr/>
      </w:pPr>
      <w:r>
        <w:rPr>
          <w:rFonts w:eastAsia="Courier New"/>
          <w:lang w:val="en-US" w:eastAsia="en-US"/>
        </w:rPr>
        <w:t xml:space="preserve">      </w:t>
      </w:r>
      <w:r>
        <w:rPr>
          <w:rFonts w:eastAsia="DengXian;DengXian"/>
          <w:lang w:val="en-US" w:eastAsia="en-US"/>
        </w:rPr>
        <w:t>parameters:</w:t>
      </w:r>
    </w:p>
    <w:p>
      <w:pPr>
        <w:pStyle w:val="PL"/>
        <w:rPr/>
      </w:pPr>
      <w:r>
        <w:rPr>
          <w:rFonts w:eastAsia="Courier New"/>
        </w:rPr>
        <w:t xml:space="preserve">        </w:t>
      </w:r>
      <w:r>
        <w:rPr/>
        <w:t>- name: bindingId</w:t>
      </w:r>
    </w:p>
    <w:p>
      <w:pPr>
        <w:pStyle w:val="PL"/>
        <w:rPr/>
      </w:pPr>
      <w:r>
        <w:rPr>
          <w:rFonts w:eastAsia="Courier New"/>
        </w:rPr>
        <w:t xml:space="preserve">          </w:t>
      </w:r>
      <w:r>
        <w:rPr/>
        <w:t>in: path</w:t>
      </w:r>
    </w:p>
    <w:p>
      <w:pPr>
        <w:pStyle w:val="PL"/>
        <w:rPr/>
      </w:pPr>
      <w:r>
        <w:rPr>
          <w:rFonts w:eastAsia="Courier New"/>
        </w:rPr>
        <w:t xml:space="preserve">          </w:t>
      </w:r>
      <w:r>
        <w:rPr/>
        <w:t>description: Represents the individual PCF Session Binding.</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description: Parameters to update the existing session binding</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w:t>
      </w:r>
      <w:r>
        <w:rPr>
          <w:rFonts w:eastAsia="DengXian;DengXian"/>
          <w:lang w:val="en-US" w:eastAsia="en-US"/>
        </w:rPr>
        <w:t>merge-patch+json: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'#/components/schemas/PcfBindingPatch'</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'200':</w:t>
      </w:r>
    </w:p>
    <w:p>
      <w:pPr>
        <w:pStyle w:val="PL"/>
        <w:rPr/>
      </w:pPr>
      <w:r>
        <w:rPr>
          <w:rFonts w:eastAsia="Courier New"/>
        </w:rPr>
        <w:t xml:space="preserve">          </w:t>
      </w:r>
      <w:r>
        <w:rPr>
          <w:rFonts w:eastAsia="DengXian;DengXian"/>
        </w:rPr>
        <w:t>description: OK (Successful update of the session binding)</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'#/components/schemas/PcfBinding'</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rPr>
        <w:t xml:space="preserve">          </w:t>
      </w:r>
      <w:r>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rPr>
        <w:t xml:space="preserve">          </w:t>
      </w:r>
      <w:r>
        <w:rPr/>
        <w:t>$ref: 'TS29571_CommonData.yaml#/components/responses/308'</w:t>
      </w:r>
    </w:p>
    <w:p>
      <w:pPr>
        <w:pStyle w:val="PL"/>
        <w:rPr>
          <w:lang w:val="en-US" w:eastAsia="en-US"/>
        </w:rPr>
      </w:pPr>
      <w:r>
        <w:rPr>
          <w:rFonts w:eastAsia="Courier New"/>
          <w:lang w:val="en-US" w:eastAsia="en-US"/>
        </w:rPr>
        <w:t xml:space="preserve">        </w:t>
      </w:r>
      <w:r>
        <w:rPr>
          <w:rFonts w:eastAsia="DengXian;DengXian"/>
          <w:lang w:val="en-US" w:eastAsia="en-US"/>
        </w:rPr>
        <w:t>'400':</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_CommonData.yaml#/components/responses/400'</w:t>
      </w:r>
    </w:p>
    <w:p>
      <w:pPr>
        <w:pStyle w:val="PL"/>
        <w:rPr>
          <w:lang w:val="en-US" w:eastAsia="en-US"/>
        </w:rPr>
      </w:pPr>
      <w:r>
        <w:rPr>
          <w:rFonts w:eastAsia="Courier New"/>
          <w:lang w:val="en-US" w:eastAsia="en-US"/>
        </w:rPr>
        <w:t xml:space="preserve">        </w:t>
      </w:r>
      <w:r>
        <w:rPr>
          <w:rFonts w:eastAsia="DengXian;DengXian"/>
          <w:lang w:val="en-US" w:eastAsia="en-US"/>
        </w:rPr>
        <w:t>'401':</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_CommonData.yaml#/components/responses/401'</w:t>
      </w:r>
    </w:p>
    <w:p>
      <w:pPr>
        <w:pStyle w:val="PL"/>
        <w:rPr>
          <w:lang w:val="en-US" w:eastAsia="en-US"/>
        </w:rPr>
      </w:pPr>
      <w:r>
        <w:rPr>
          <w:rFonts w:eastAsia="Courier New"/>
          <w:lang w:val="en-US" w:eastAsia="en-US"/>
        </w:rPr>
        <w:t xml:space="preserve">        </w:t>
      </w:r>
      <w:r>
        <w:rPr>
          <w:rFonts w:eastAsia="DengXian;DengXian"/>
          <w:lang w:val="en-US" w:eastAsia="en-US"/>
        </w:rPr>
        <w:t>'403':</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_CommonData.yaml#/components/responses/403'</w:t>
      </w:r>
    </w:p>
    <w:p>
      <w:pPr>
        <w:pStyle w:val="PL"/>
        <w:rPr>
          <w:lang w:val="en-US" w:eastAsia="en-US"/>
        </w:rPr>
      </w:pPr>
      <w:r>
        <w:rPr>
          <w:rFonts w:eastAsia="Courier New"/>
          <w:lang w:val="en-US" w:eastAsia="en-US"/>
        </w:rPr>
        <w:t xml:space="preserve">        </w:t>
      </w:r>
      <w:r>
        <w:rPr>
          <w:rFonts w:eastAsia="DengXian;DengXian"/>
          <w:lang w:val="en-US" w:eastAsia="en-US"/>
        </w:rPr>
        <w:t>'404':</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_CommonData.yaml#/components/responses/404'</w:t>
      </w:r>
    </w:p>
    <w:p>
      <w:pPr>
        <w:pStyle w:val="PL"/>
        <w:rPr>
          <w:lang w:val="en-US" w:eastAsia="en-US"/>
        </w:rPr>
      </w:pPr>
      <w:r>
        <w:rPr>
          <w:rFonts w:eastAsia="Courier New"/>
          <w:lang w:val="en-US" w:eastAsia="en-US"/>
        </w:rPr>
        <w:t xml:space="preserve">        </w:t>
      </w:r>
      <w:r>
        <w:rPr>
          <w:rFonts w:eastAsia="DengXian;DengXian"/>
          <w:lang w:val="en-US" w:eastAsia="en-US"/>
        </w:rPr>
        <w:t>'411':</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_CommonData.yaml#/components/responses/411'</w:t>
      </w:r>
    </w:p>
    <w:p>
      <w:pPr>
        <w:pStyle w:val="PL"/>
        <w:rPr>
          <w:lang w:val="en-US" w:eastAsia="en-US"/>
        </w:rPr>
      </w:pPr>
      <w:r>
        <w:rPr>
          <w:rFonts w:eastAsia="Courier New"/>
          <w:lang w:val="en-US" w:eastAsia="en-US"/>
        </w:rPr>
        <w:t xml:space="preserve">        </w:t>
      </w:r>
      <w:r>
        <w:rPr>
          <w:rFonts w:eastAsia="DengXian;DengXian"/>
          <w:lang w:val="en-US" w:eastAsia="en-US"/>
        </w:rPr>
        <w:t>'413':</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_CommonData.yaml#/components/responses/413'</w:t>
      </w:r>
    </w:p>
    <w:p>
      <w:pPr>
        <w:pStyle w:val="PL"/>
        <w:rPr>
          <w:lang w:val="en-US" w:eastAsia="en-US"/>
        </w:rPr>
      </w:pPr>
      <w:r>
        <w:rPr>
          <w:rFonts w:eastAsia="Courier New"/>
          <w:lang w:val="en-US" w:eastAsia="en-US"/>
        </w:rPr>
        <w:t xml:space="preserve">        </w:t>
      </w:r>
      <w:r>
        <w:rPr>
          <w:rFonts w:eastAsia="DengXian;DengXian"/>
          <w:lang w:val="en-US" w:eastAsia="en-US"/>
        </w:rPr>
        <w:t>'415':</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_CommonData.yaml#/components/responses/415'</w:t>
      </w:r>
    </w:p>
    <w:p>
      <w:pPr>
        <w:pStyle w:val="PL"/>
        <w:rPr>
          <w:lang w:val="en-US" w:eastAsia="en-US"/>
        </w:rPr>
      </w:pPr>
      <w:r>
        <w:rPr>
          <w:rFonts w:eastAsia="Courier New"/>
          <w:lang w:val="en-US" w:eastAsia="en-US"/>
        </w:rPr>
        <w:t xml:space="preserve">        </w:t>
      </w:r>
      <w:r>
        <w:rPr>
          <w:rFonts w:eastAsia="DengXian;DengXian"/>
          <w:lang w:val="en-US" w:eastAsia="en-US"/>
        </w:rPr>
        <w:t>'429':</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_CommonData.yaml#/components/responses/429'</w:t>
      </w:r>
    </w:p>
    <w:p>
      <w:pPr>
        <w:pStyle w:val="PL"/>
        <w:rPr>
          <w:lang w:val="en-US" w:eastAsia="en-US"/>
        </w:rPr>
      </w:pPr>
      <w:r>
        <w:rPr>
          <w:rFonts w:eastAsia="Courier New"/>
          <w:lang w:val="en-US" w:eastAsia="en-US"/>
        </w:rPr>
        <w:t xml:space="preserve">        </w:t>
      </w:r>
      <w:r>
        <w:rPr>
          <w:rFonts w:eastAsia="DengXian;DengXian"/>
          <w:lang w:val="en-US" w:eastAsia="en-US"/>
        </w:rPr>
        <w:t>'500':</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_CommonData.yaml#/components/responses/500'</w:t>
      </w:r>
    </w:p>
    <w:p>
      <w:pPr>
        <w:pStyle w:val="PL"/>
        <w:rPr>
          <w:lang w:val="en-US" w:eastAsia="en-US"/>
        </w:rPr>
      </w:pPr>
      <w:r>
        <w:rPr>
          <w:rFonts w:eastAsia="Courier New"/>
          <w:lang w:val="en-US" w:eastAsia="en-US"/>
        </w:rPr>
        <w:t xml:space="preserve">        </w:t>
      </w:r>
      <w:r>
        <w:rPr>
          <w:rFonts w:eastAsia="DengXian;DengXian"/>
          <w:lang w:val="en-US" w:eastAsia="en-US"/>
        </w:rPr>
        <w:t>'503':</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_CommonData.yaml#/components/responses/503'</w:t>
      </w:r>
    </w:p>
    <w:p>
      <w:pPr>
        <w:pStyle w:val="PL"/>
        <w:rPr>
          <w:lang w:val="en-US" w:eastAsia="en-US"/>
        </w:rPr>
      </w:pPr>
      <w:r>
        <w:rPr>
          <w:rFonts w:eastAsia="Courier New"/>
          <w:lang w:val="en-US" w:eastAsia="en-US"/>
        </w:rPr>
        <w:t xml:space="preserve">        </w:t>
      </w:r>
      <w:r>
        <w:rPr>
          <w:rFonts w:eastAsia="DengXian;DengXian"/>
          <w:lang w:val="en-US" w:eastAsia="en-US"/>
        </w:rPr>
        <w:t>default:</w:t>
      </w:r>
    </w:p>
    <w:p>
      <w:pPr>
        <w:pStyle w:val="PL"/>
        <w:rPr/>
      </w:pPr>
      <w:r>
        <w:rPr>
          <w:rFonts w:eastAsia="Courier New"/>
          <w:lang w:val="en-US" w:eastAsia="en-US"/>
        </w:rPr>
        <w:t xml:space="preserve">          </w:t>
      </w:r>
      <w:r>
        <w:rPr>
          <w:rFonts w:eastAsia="DengXian;DengXian"/>
          <w:lang w:val="en-US" w:eastAsia="en-US"/>
        </w:rPr>
        <w:t>$ref: 'TS29</w:t>
      </w:r>
      <w:r>
        <w:rPr>
          <w:rFonts w:eastAsia="DengXian;DengXian"/>
          <w:lang w:val="en-US" w:eastAsia="en-US"/>
        </w:rPr>
        <w:t>571</w:t>
      </w:r>
      <w:r>
        <w:rPr>
          <w:rFonts w:eastAsia="DengXian;DengXian"/>
          <w:lang w:val="en-US" w:eastAsia="en-US"/>
        </w:rPr>
        <w:t>_CommonData.yaml#/components/responses/default'</w:t>
      </w:r>
    </w:p>
    <w:p>
      <w:pPr>
        <w:pStyle w:val="PL"/>
        <w:rPr/>
      </w:pPr>
      <w:r>
        <w:rPr/>
        <w:t>components:</w:t>
      </w:r>
    </w:p>
    <w:p>
      <w:pPr>
        <w:pStyle w:val="PL"/>
        <w:rPr>
          <w:lang w:val="en-US" w:eastAsia="en-US"/>
        </w:rPr>
      </w:pPr>
      <w:r>
        <w:rPr>
          <w:rFonts w:eastAsia="Courier New"/>
          <w:lang w:val="en-US" w:eastAsia="en-US"/>
        </w:rPr>
        <w:t xml:space="preserve">  </w:t>
      </w:r>
      <w:bookmarkStart w:id="94" w:name="OLE_LINK55"/>
      <w:bookmarkStart w:id="95" w:name="OLE_LINK54"/>
      <w:r>
        <w:rPr>
          <w:rFonts w:eastAsia="DengXian;DengXian"/>
          <w:lang w:val="en-US" w:eastAsia="en-US"/>
        </w:rPr>
        <w:t>securitySchemes:</w:t>
      </w:r>
    </w:p>
    <w:p>
      <w:pPr>
        <w:pStyle w:val="PL"/>
        <w:rPr/>
      </w:pPr>
      <w:r>
        <w:rPr>
          <w:rFonts w:eastAsia="Courier New"/>
          <w:lang w:val="en-US" w:eastAsia="en-US"/>
        </w:rPr>
        <w:t xml:space="preserve">    </w:t>
      </w:r>
      <w:r>
        <w:rPr>
          <w:rFonts w:eastAsia="DengXian;DengXian"/>
          <w:lang w:val="en-US" w:eastAsia="en-US"/>
        </w:rPr>
        <w:t>oAuth2ClientCredentials:</w:t>
      </w:r>
    </w:p>
    <w:p>
      <w:pPr>
        <w:pStyle w:val="PL"/>
        <w:rPr>
          <w:lang w:val="en-US" w:eastAsia="en-US"/>
        </w:rPr>
      </w:pPr>
      <w:r>
        <w:rPr>
          <w:rFonts w:eastAsia="Courier New"/>
          <w:lang w:val="en-US" w:eastAsia="en-US"/>
        </w:rPr>
        <w:t xml:space="preserve">      </w:t>
      </w:r>
      <w:r>
        <w:rPr>
          <w:rFonts w:eastAsia="DengXian;DengXian"/>
          <w:lang w:val="en-US" w:eastAsia="en-US"/>
        </w:rPr>
        <w:t>type: oauth2</w:t>
      </w:r>
    </w:p>
    <w:p>
      <w:pPr>
        <w:pStyle w:val="PL"/>
        <w:rPr>
          <w:lang w:val="en-US" w:eastAsia="en-US"/>
        </w:rPr>
      </w:pPr>
      <w:r>
        <w:rPr>
          <w:rFonts w:eastAsia="Courier New"/>
          <w:lang w:val="en-US" w:eastAsia="en-US"/>
        </w:rPr>
        <w:t xml:space="preserve">      </w:t>
      </w:r>
      <w:r>
        <w:rPr>
          <w:rFonts w:eastAsia="DengXian;DengXian"/>
          <w:lang w:val="en-US" w:eastAsia="en-US"/>
        </w:rPr>
        <w:t>flows:</w:t>
      </w:r>
    </w:p>
    <w:p>
      <w:pPr>
        <w:pStyle w:val="PL"/>
        <w:rPr>
          <w:lang w:val="en-US" w:eastAsia="en-US"/>
        </w:rPr>
      </w:pPr>
      <w:r>
        <w:rPr>
          <w:rFonts w:eastAsia="Courier New"/>
          <w:lang w:val="en-US" w:eastAsia="en-US"/>
        </w:rPr>
        <w:t xml:space="preserve">        </w:t>
      </w:r>
      <w:r>
        <w:rPr>
          <w:rFonts w:eastAsia="DengXian;DengXian"/>
          <w:lang w:val="en-US" w:eastAsia="en-US"/>
        </w:rPr>
        <w:t>clientCredentials:</w:t>
      </w:r>
    </w:p>
    <w:p>
      <w:pPr>
        <w:pStyle w:val="PL"/>
        <w:rPr/>
      </w:pPr>
      <w:r>
        <w:rPr>
          <w:rFonts w:eastAsia="Courier New"/>
          <w:lang w:val="en-US" w:eastAsia="en-US"/>
        </w:rPr>
        <w:t xml:space="preserve">          </w:t>
      </w:r>
      <w:r>
        <w:rPr>
          <w:rFonts w:eastAsia="DengXian;DengXian"/>
          <w:lang w:val="en-US" w:eastAsia="en-US"/>
        </w:rPr>
        <w:t>tokenUrl: '{nrfApiRoot}/oauth2/token'</w:t>
      </w:r>
    </w:p>
    <w:p>
      <w:pPr>
        <w:pStyle w:val="PL"/>
        <w:rPr>
          <w:lang w:val="en-US" w:eastAsia="en-US"/>
        </w:rPr>
      </w:pPr>
      <w:r>
        <w:rPr>
          <w:rFonts w:eastAsia="Courier New"/>
          <w:lang w:val="en-US" w:eastAsia="en-US"/>
        </w:rPr>
        <w:t xml:space="preserve">          </w:t>
      </w:r>
      <w:r>
        <w:rPr>
          <w:rFonts w:eastAsia="DengXian;DengXian"/>
          <w:lang w:val="en-US" w:eastAsia="en-US"/>
        </w:rPr>
        <w:t>scopes:</w:t>
      </w:r>
    </w:p>
    <w:p>
      <w:pPr>
        <w:pStyle w:val="PL"/>
        <w:rPr/>
      </w:pPr>
      <w:r>
        <w:rPr>
          <w:rFonts w:eastAsia="Courier New"/>
          <w:lang w:val="en-US" w:eastAsia="en-US"/>
        </w:rPr>
        <w:t xml:space="preserve">            </w:t>
      </w:r>
      <w:bookmarkEnd w:id="94"/>
      <w:bookmarkEnd w:id="95"/>
      <w:r>
        <w:rPr/>
        <w:t>nbsf-management</w:t>
      </w:r>
      <w:r>
        <w:rPr>
          <w:rFonts w:eastAsia="DengXian;DengXian"/>
          <w:lang w:val="en-US" w:eastAsia="en-US"/>
        </w:rPr>
        <w:t xml:space="preserve">: Access to the </w:t>
      </w:r>
      <w:r>
        <w:rPr>
          <w:rFonts w:eastAsia="DengXian;DengXian"/>
        </w:rPr>
        <w:t>Nbsf_Management</w:t>
      </w:r>
      <w:r>
        <w:rPr>
          <w:rFonts w:eastAsia="DengXian;DengXian"/>
          <w:lang w:val="en-US" w:eastAsia="en-US"/>
        </w:rPr>
        <w:t xml:space="preserve"> API</w:t>
      </w:r>
    </w:p>
    <w:p>
      <w:pPr>
        <w:pStyle w:val="PL"/>
        <w:rPr/>
      </w:pPr>
      <w:r>
        <w:rPr>
          <w:rFonts w:eastAsia="Courier New"/>
        </w:rPr>
        <w:t xml:space="preserve">  </w:t>
      </w:r>
      <w:r>
        <w:rPr/>
        <w:t>schemas:</w:t>
      </w:r>
    </w:p>
    <w:p>
      <w:pPr>
        <w:pStyle w:val="PL"/>
        <w:rPr/>
      </w:pPr>
      <w:r>
        <w:rPr>
          <w:rFonts w:eastAsia="Courier New"/>
        </w:rPr>
        <w:t xml:space="preserve">    </w:t>
      </w:r>
      <w:r>
        <w:rPr/>
        <w:t>PcfBinding:</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ipv4Addr:</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ipv6Prefix:</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addIpv6Prefixes: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minItems: 1</w:t>
      </w:r>
    </w:p>
    <w:p>
      <w:pPr>
        <w:pStyle w:val="PL"/>
        <w:rPr/>
      </w:pPr>
      <w:r>
        <w:rPr>
          <w:rFonts w:eastAsia="Courier New"/>
        </w:rPr>
        <w:t xml:space="preserve">          </w:t>
      </w:r>
      <w:r>
        <w:rPr/>
        <w:t xml:space="preserve">description: </w:t>
      </w:r>
      <w:r>
        <w:rPr>
          <w:rFonts w:eastAsia="DengXian;DengXian"/>
        </w:rPr>
        <w:t>The additional IPv6 Address Prefixes of the served UE</w:t>
      </w:r>
      <w:r>
        <w:rPr/>
        <w:t>.</w:t>
      </w:r>
    </w:p>
    <w:p>
      <w:pPr>
        <w:pStyle w:val="PL"/>
        <w:rPr/>
      </w:pPr>
      <w:r>
        <w:rPr>
          <w:rFonts w:eastAsia="Courier New"/>
        </w:rPr>
        <w:t xml:space="preserve">        </w:t>
      </w:r>
      <w:r>
        <w:rPr/>
        <w:t>ipDomain:</w:t>
      </w:r>
    </w:p>
    <w:p>
      <w:pPr>
        <w:pStyle w:val="PL"/>
        <w:rPr/>
      </w:pPr>
      <w:r>
        <w:rPr>
          <w:rFonts w:eastAsia="Courier New"/>
        </w:rPr>
        <w:t xml:space="preserve">          </w:t>
      </w:r>
      <w:r>
        <w:rPr/>
        <w:t>type: string</w:t>
      </w:r>
    </w:p>
    <w:p>
      <w:pPr>
        <w:pStyle w:val="PL"/>
        <w:rPr/>
      </w:pPr>
      <w:r>
        <w:rPr>
          <w:rFonts w:eastAsia="Courier New"/>
        </w:rPr>
        <w:t xml:space="preserve">        </w:t>
      </w:r>
      <w:r>
        <w:rPr/>
        <w:t>macAddr48:</w:t>
      </w:r>
    </w:p>
    <w:p>
      <w:pPr>
        <w:pStyle w:val="PL"/>
        <w:rPr/>
      </w:pPr>
      <w:r>
        <w:rPr>
          <w:rFonts w:eastAsia="Courier New"/>
        </w:rPr>
        <w:t xml:space="preserve">          </w:t>
      </w:r>
      <w:r>
        <w:rPr/>
        <w:t>$ref: 'TS29571_CommonData.yaml#/components/schemas/MacAddr48'</w:t>
      </w:r>
    </w:p>
    <w:p>
      <w:pPr>
        <w:pStyle w:val="PL"/>
        <w:rPr/>
      </w:pPr>
      <w:r>
        <w:rPr>
          <w:rFonts w:eastAsia="Courier New"/>
        </w:rPr>
        <w:t xml:space="preserve">        </w:t>
      </w:r>
      <w:r>
        <w:rPr/>
        <w:t>addMacAddrs: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'TS29571_CommonData.yaml#/components/schemas/MacAddr48'</w:t>
      </w:r>
    </w:p>
    <w:p>
      <w:pPr>
        <w:pStyle w:val="PL"/>
        <w:rPr/>
      </w:pPr>
      <w:r>
        <w:rPr>
          <w:rFonts w:eastAsia="Courier New"/>
        </w:rPr>
        <w:t xml:space="preserve">          </w:t>
      </w:r>
      <w:r>
        <w:rPr/>
        <w:t>minItems: 1</w:t>
      </w:r>
    </w:p>
    <w:p>
      <w:pPr>
        <w:pStyle w:val="PL"/>
        <w:rPr/>
      </w:pPr>
      <w:r>
        <w:rPr>
          <w:rFonts w:eastAsia="Courier New"/>
        </w:rPr>
        <w:t xml:space="preserve">          </w:t>
      </w:r>
      <w:r>
        <w:rPr/>
        <w:t xml:space="preserve">description: </w:t>
      </w:r>
      <w:r>
        <w:rPr>
          <w:rFonts w:eastAsia="DengXian;DengXian"/>
        </w:rPr>
        <w:t>The additional MAC Addresses of the served UE</w:t>
      </w:r>
      <w:r>
        <w:rPr/>
        <w:t>.</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pcfFqdn:</w:t>
      </w:r>
    </w:p>
    <w:p>
      <w:pPr>
        <w:pStyle w:val="PL"/>
        <w:rPr/>
      </w:pPr>
      <w:r>
        <w:rPr>
          <w:rFonts w:eastAsia="Courier New"/>
        </w:rPr>
        <w:t xml:space="preserve">          </w:t>
      </w:r>
      <w:r>
        <w:rPr/>
        <w:t>$ref: 'TS29510_Nnrf_NFManagement.yaml#/components/schemas/Fqdn'</w:t>
      </w:r>
    </w:p>
    <w:p>
      <w:pPr>
        <w:pStyle w:val="PL"/>
        <w:rPr/>
      </w:pPr>
      <w:r>
        <w:rPr>
          <w:rFonts w:eastAsia="Courier New"/>
        </w:rPr>
        <w:t xml:space="preserve">        </w:t>
      </w:r>
      <w:r>
        <w:rPr/>
        <w:t>pcfIpEndPoints: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'TS29510_Nnrf_NFManagement.yaml#/components/schemas/IpEndPoint'</w:t>
      </w:r>
    </w:p>
    <w:p>
      <w:pPr>
        <w:pStyle w:val="PL"/>
        <w:rPr/>
      </w:pPr>
      <w:r>
        <w:rPr>
          <w:rFonts w:eastAsia="Courier New"/>
        </w:rPr>
        <w:t xml:space="preserve">          </w:t>
      </w:r>
      <w:r>
        <w:rPr/>
        <w:t>minItems: 1</w:t>
      </w:r>
    </w:p>
    <w:p>
      <w:pPr>
        <w:pStyle w:val="PL"/>
        <w:rPr/>
      </w:pPr>
      <w:r>
        <w:rPr>
          <w:rFonts w:eastAsia="Courier New"/>
        </w:rPr>
        <w:t xml:space="preserve">          </w:t>
      </w:r>
      <w:r>
        <w:rPr/>
        <w:t>description: IP end points of the PCF hosting the Npcf_PolicyAuthorization service.</w:t>
      </w:r>
    </w:p>
    <w:p>
      <w:pPr>
        <w:pStyle w:val="PL"/>
        <w:rPr/>
      </w:pPr>
      <w:r>
        <w:rPr>
          <w:rFonts w:eastAsia="Courier New"/>
        </w:rPr>
        <w:t xml:space="preserve">        </w:t>
      </w:r>
      <w:r>
        <w:rPr/>
        <w:t>pcfDiamHost:</w:t>
      </w:r>
    </w:p>
    <w:p>
      <w:pPr>
        <w:pStyle w:val="PL"/>
        <w:rPr/>
      </w:pPr>
      <w:r>
        <w:rPr>
          <w:rFonts w:eastAsia="Courier New"/>
        </w:rPr>
        <w:t xml:space="preserve">          </w:t>
      </w:r>
      <w:r>
        <w:rPr/>
        <w:t>$ref: 'TS29571_CommonData.yaml#/components/schemas/DiameterIdentity'</w:t>
      </w:r>
    </w:p>
    <w:p>
      <w:pPr>
        <w:pStyle w:val="PL"/>
        <w:rPr/>
      </w:pPr>
      <w:r>
        <w:rPr>
          <w:rFonts w:eastAsia="Courier New"/>
        </w:rPr>
        <w:t xml:space="preserve">        </w:t>
      </w:r>
      <w:r>
        <w:rPr/>
        <w:t>pcfDiamRealm:</w:t>
      </w:r>
    </w:p>
    <w:p>
      <w:pPr>
        <w:pStyle w:val="PL"/>
        <w:rPr/>
      </w:pPr>
      <w:r>
        <w:rPr>
          <w:rFonts w:eastAsia="Courier New"/>
        </w:rPr>
        <w:t xml:space="preserve">          </w:t>
      </w:r>
      <w:r>
        <w:rPr/>
        <w:t>$ref: 'TS29571_CommonData.yaml#/components/schemas/DiameterIdentity'</w:t>
      </w:r>
    </w:p>
    <w:p>
      <w:pPr>
        <w:pStyle w:val="PL"/>
        <w:rPr/>
      </w:pPr>
      <w:r>
        <w:rPr>
          <w:rFonts w:eastAsia="Courier New"/>
        </w:rPr>
        <w:t xml:space="preserve">        </w:t>
      </w:r>
      <w:r>
        <w:rPr/>
        <w:t>pcfSmFqdn:</w:t>
      </w:r>
    </w:p>
    <w:p>
      <w:pPr>
        <w:pStyle w:val="PL"/>
        <w:rPr/>
      </w:pPr>
      <w:r>
        <w:rPr>
          <w:rFonts w:eastAsia="Courier New"/>
        </w:rPr>
        <w:t xml:space="preserve">          </w:t>
      </w:r>
      <w:r>
        <w:rPr/>
        <w:t>$ref: 'TS29510_Nnrf_NFManagement.yaml#/components/schemas/Fqdn'</w:t>
      </w:r>
    </w:p>
    <w:p>
      <w:pPr>
        <w:pStyle w:val="PL"/>
        <w:rPr/>
      </w:pPr>
      <w:r>
        <w:rPr>
          <w:rFonts w:eastAsia="Courier New"/>
        </w:rPr>
        <w:t xml:space="preserve">        </w:t>
      </w:r>
      <w:r>
        <w:rPr/>
        <w:t>pcfSmIpEndPoints: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'TS29510_Nnrf_NFManagement.yaml#/components/schemas/IpEndPoint'</w:t>
      </w:r>
    </w:p>
    <w:p>
      <w:pPr>
        <w:pStyle w:val="PL"/>
        <w:rPr/>
      </w:pPr>
      <w:r>
        <w:rPr>
          <w:rFonts w:eastAsia="Courier New"/>
        </w:rPr>
        <w:t xml:space="preserve">          </w:t>
      </w:r>
      <w:r>
        <w:rPr/>
        <w:t>minItems: 1</w:t>
      </w:r>
    </w:p>
    <w:p>
      <w:pPr>
        <w:pStyle w:val="PL"/>
        <w:rPr/>
      </w:pPr>
      <w:r>
        <w:rPr>
          <w:rFonts w:eastAsia="Courier New"/>
        </w:rPr>
        <w:t xml:space="preserve">          </w:t>
      </w:r>
      <w:r>
        <w:rPr/>
        <w:t>description: IP end points of the PCF hosting the Npcf_</w:t>
      </w:r>
      <w:r>
        <w:rPr>
          <w:lang w:val="en-US" w:eastAsia="en-US"/>
        </w:rPr>
        <w:t>SM</w:t>
      </w:r>
      <w:r>
        <w:rPr/>
        <w:t>PolicyControl service.</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pcfId: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pcfSetId:</w:t>
      </w:r>
    </w:p>
    <w:p>
      <w:pPr>
        <w:pStyle w:val="PL"/>
        <w:rPr/>
      </w:pPr>
      <w:r>
        <w:rPr>
          <w:rFonts w:eastAsia="Courier New"/>
        </w:rPr>
        <w:t xml:space="preserve">          </w:t>
      </w:r>
      <w:r>
        <w:rPr/>
        <w:t>$ref: 'TS29571_CommonData.yaml#/components/schemas/NfSetId'</w:t>
      </w:r>
    </w:p>
    <w:p>
      <w:pPr>
        <w:pStyle w:val="PL"/>
        <w:rPr/>
      </w:pPr>
      <w:r>
        <w:rPr>
          <w:rFonts w:eastAsia="Courier New"/>
        </w:rPr>
        <w:t xml:space="preserve">        </w:t>
      </w:r>
      <w:r>
        <w:rPr/>
        <w:t>recoveryTime:</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rFonts w:eastAsia="DengXian;DengXian"/>
        </w:rPr>
        <w:t>paraCom:</w:t>
      </w:r>
    </w:p>
    <w:p>
      <w:pPr>
        <w:pStyle w:val="PL"/>
        <w:rPr/>
      </w:pPr>
      <w:r>
        <w:rPr>
          <w:rFonts w:eastAsia="Courier New"/>
        </w:rPr>
        <w:t xml:space="preserve">          </w:t>
      </w:r>
      <w:r>
        <w:rPr>
          <w:rFonts w:eastAsia="DengXian;DengXian"/>
        </w:rPr>
        <w:t>$ref: '#/components/schemas/ParameterCombination'</w:t>
      </w:r>
    </w:p>
    <w:p>
      <w:pPr>
        <w:pStyle w:val="PL"/>
        <w:rPr/>
      </w:pPr>
      <w:r>
        <w:rPr>
          <w:rFonts w:eastAsia="Courier New"/>
        </w:rPr>
        <w:t xml:space="preserve">        </w:t>
      </w:r>
      <w:r>
        <w:rPr>
          <w:rFonts w:eastAsia="DengXian;DengXian"/>
        </w:rPr>
        <w:t>bindLevel:</w:t>
      </w:r>
    </w:p>
    <w:p>
      <w:pPr>
        <w:pStyle w:val="PL"/>
        <w:rPr/>
      </w:pPr>
      <w:r>
        <w:rPr>
          <w:rFonts w:eastAsia="Courier New"/>
        </w:rPr>
        <w:t xml:space="preserve">          </w:t>
      </w:r>
      <w:r>
        <w:rPr>
          <w:rFonts w:eastAsia="DengXian;DengXian"/>
        </w:rPr>
        <w:t>$ref: '#/components/schemas/BindingLevel'</w:t>
      </w:r>
    </w:p>
    <w:p>
      <w:pPr>
        <w:pStyle w:val="PL"/>
        <w:rPr/>
      </w:pPr>
      <w:r>
        <w:rPr>
          <w:rFonts w:eastAsia="Courier New"/>
        </w:rPr>
        <w:t xml:space="preserve">        </w:t>
      </w:r>
      <w:r>
        <w:rPr>
          <w:rFonts w:eastAsia="DengXian;DengXian"/>
        </w:rPr>
        <w:t>ipv4FrameRouteList:</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'TS29571_CommonData.yaml#/components/schemas/Ipv4AddrMask'</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ipv6FrameRouteList:</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'TS29571_CommonData.yaml#/components/schemas/Ipv6Prefix'</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dnn</w:t>
      </w:r>
    </w:p>
    <w:p>
      <w:pPr>
        <w:pStyle w:val="PL"/>
        <w:rPr/>
      </w:pPr>
      <w:r>
        <w:rPr>
          <w:rFonts w:eastAsia="Courier New"/>
        </w:rPr>
        <w:t xml:space="preserve">        </w:t>
      </w:r>
      <w:r>
        <w:rPr>
          <w:rFonts w:eastAsia="DengXian;DengXian"/>
        </w:rPr>
        <w:t>- snssai</w:t>
      </w:r>
    </w:p>
    <w:p>
      <w:pPr>
        <w:pStyle w:val="PL"/>
        <w:rPr/>
      </w:pPr>
      <w:r>
        <w:rPr>
          <w:rFonts w:eastAsia="Courier New"/>
        </w:rPr>
        <w:t xml:space="preserve">    </w:t>
      </w:r>
      <w:r>
        <w:rPr/>
        <w:t>PcfBindingPatch:</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ipv4Addr:</w:t>
      </w:r>
    </w:p>
    <w:p>
      <w:pPr>
        <w:pStyle w:val="PL"/>
        <w:rPr/>
      </w:pPr>
      <w:r>
        <w:rPr>
          <w:rFonts w:eastAsia="Courier New"/>
        </w:rPr>
        <w:t xml:space="preserve">          </w:t>
      </w:r>
      <w:r>
        <w:rPr/>
        <w:t>$ref: 'TS29571_CommonData.yaml#/components/schemas/Ipv4AddrRm'</w:t>
      </w:r>
    </w:p>
    <w:p>
      <w:pPr>
        <w:pStyle w:val="PL"/>
        <w:rPr/>
      </w:pPr>
      <w:r>
        <w:rPr>
          <w:rFonts w:eastAsia="Courier New"/>
        </w:rPr>
        <w:t xml:space="preserve">        </w:t>
      </w:r>
      <w:r>
        <w:rPr/>
        <w:t>ipDomain:</w:t>
      </w:r>
    </w:p>
    <w:p>
      <w:pPr>
        <w:pStyle w:val="PL"/>
        <w:rPr/>
      </w:pPr>
      <w:r>
        <w:rPr>
          <w:rFonts w:eastAsia="Courier New"/>
        </w:rPr>
        <w:t xml:space="preserve">          </w:t>
      </w:r>
      <w:r>
        <w:rPr/>
        <w:t>type: string</w:t>
      </w:r>
    </w:p>
    <w:p>
      <w:pPr>
        <w:pStyle w:val="PL"/>
        <w:rPr/>
      </w:pPr>
      <w:r>
        <w:rPr>
          <w:rFonts w:eastAsia="Courier New"/>
        </w:rPr>
        <w:t xml:space="preserve">          </w:t>
      </w:r>
      <w:r>
        <w:rPr/>
        <w:t>nullable: true</w:t>
      </w:r>
    </w:p>
    <w:p>
      <w:pPr>
        <w:pStyle w:val="PL"/>
        <w:rPr/>
      </w:pPr>
      <w:r>
        <w:rPr>
          <w:rFonts w:eastAsia="Courier New"/>
        </w:rPr>
        <w:t xml:space="preserve">        </w:t>
      </w:r>
      <w:r>
        <w:rPr/>
        <w:t>ipv6Prefix:</w:t>
      </w:r>
    </w:p>
    <w:p>
      <w:pPr>
        <w:pStyle w:val="PL"/>
        <w:rPr/>
      </w:pPr>
      <w:r>
        <w:rPr>
          <w:rFonts w:eastAsia="Courier New"/>
        </w:rPr>
        <w:t xml:space="preserve">          </w:t>
      </w:r>
      <w:r>
        <w:rPr/>
        <w:t>$ref: 'TS29571_CommonData.yaml#/components/schemas/Ipv6PrefixRm'</w:t>
      </w:r>
    </w:p>
    <w:p>
      <w:pPr>
        <w:pStyle w:val="PL"/>
        <w:rPr/>
      </w:pPr>
      <w:r>
        <w:rPr>
          <w:rFonts w:eastAsia="Courier New"/>
        </w:rPr>
        <w:t xml:space="preserve">        </w:t>
      </w:r>
      <w:r>
        <w:rPr/>
        <w:t>addIpv6Prefixes: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minItems: 1</w:t>
      </w:r>
    </w:p>
    <w:p>
      <w:pPr>
        <w:pStyle w:val="PL"/>
        <w:rPr/>
      </w:pPr>
      <w:r>
        <w:rPr>
          <w:rFonts w:eastAsia="Courier New"/>
        </w:rPr>
        <w:t xml:space="preserve">          </w:t>
      </w:r>
      <w:r>
        <w:rPr/>
        <w:t xml:space="preserve">description: </w:t>
      </w:r>
      <w:r>
        <w:rPr>
          <w:rFonts w:eastAsia="DengXian;DengXian"/>
        </w:rPr>
        <w:t>The additional IPv6 Address Prefixes of the served UE</w:t>
      </w:r>
      <w:r>
        <w:rPr/>
        <w:t>.</w:t>
      </w:r>
    </w:p>
    <w:p>
      <w:pPr>
        <w:pStyle w:val="PL"/>
        <w:rPr/>
      </w:pPr>
      <w:r>
        <w:rPr>
          <w:rFonts w:eastAsia="Courier New"/>
        </w:rPr>
        <w:t xml:space="preserve">          </w:t>
      </w:r>
      <w:r>
        <w:rPr/>
        <w:t>nullable: true</w:t>
      </w:r>
    </w:p>
    <w:p>
      <w:pPr>
        <w:pStyle w:val="PL"/>
        <w:rPr/>
      </w:pPr>
      <w:r>
        <w:rPr>
          <w:rFonts w:eastAsia="Courier New"/>
        </w:rPr>
        <w:t xml:space="preserve">        </w:t>
      </w:r>
      <w:r>
        <w:rPr/>
        <w:t>macAddr48:</w:t>
      </w:r>
    </w:p>
    <w:p>
      <w:pPr>
        <w:pStyle w:val="PL"/>
        <w:rPr/>
      </w:pPr>
      <w:r>
        <w:rPr>
          <w:rFonts w:eastAsia="Courier New"/>
        </w:rPr>
        <w:t xml:space="preserve">          </w:t>
      </w:r>
      <w:r>
        <w:rPr/>
        <w:t>$ref: 'TS29571_CommonData.yaml#/components/schemas/MacAddr48Rm'</w:t>
      </w:r>
    </w:p>
    <w:p>
      <w:pPr>
        <w:pStyle w:val="PL"/>
        <w:rPr/>
      </w:pPr>
      <w:r>
        <w:rPr>
          <w:rFonts w:eastAsia="Courier New"/>
        </w:rPr>
        <w:t xml:space="preserve">        </w:t>
      </w:r>
      <w:r>
        <w:rPr/>
        <w:t>addMacAddrs: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'TS29571_CommonData.yaml#/components/schemas/MacAddr48'</w:t>
      </w:r>
    </w:p>
    <w:p>
      <w:pPr>
        <w:pStyle w:val="PL"/>
        <w:rPr/>
      </w:pPr>
      <w:r>
        <w:rPr>
          <w:rFonts w:eastAsia="Courier New"/>
        </w:rPr>
        <w:t xml:space="preserve">          </w:t>
      </w:r>
      <w:r>
        <w:rPr/>
        <w:t>minItems: 1</w:t>
      </w:r>
    </w:p>
    <w:p>
      <w:pPr>
        <w:pStyle w:val="PL"/>
        <w:rPr/>
      </w:pPr>
      <w:r>
        <w:rPr>
          <w:rFonts w:eastAsia="Courier New"/>
        </w:rPr>
        <w:t xml:space="preserve">          </w:t>
      </w:r>
      <w:r>
        <w:rPr/>
        <w:t xml:space="preserve">description: </w:t>
      </w:r>
      <w:r>
        <w:rPr>
          <w:rFonts w:eastAsia="DengXian;DengXian"/>
        </w:rPr>
        <w:t>The additional MAC Addresses of the served UE</w:t>
      </w:r>
      <w:r>
        <w:rPr/>
        <w:t>.</w:t>
      </w:r>
    </w:p>
    <w:p>
      <w:pPr>
        <w:pStyle w:val="PL"/>
        <w:rPr/>
      </w:pPr>
      <w:r>
        <w:rPr>
          <w:rFonts w:eastAsia="Courier New"/>
        </w:rPr>
        <w:t xml:space="preserve">          </w:t>
      </w:r>
      <w:r>
        <w:rPr/>
        <w:t>nullable: true</w:t>
      </w:r>
    </w:p>
    <w:p>
      <w:pPr>
        <w:pStyle w:val="PL"/>
        <w:rPr/>
      </w:pPr>
      <w:r>
        <w:rPr>
          <w:rFonts w:eastAsia="Courier New"/>
        </w:rPr>
        <w:t xml:space="preserve">        </w:t>
      </w:r>
      <w:r>
        <w:rPr/>
        <w:t>pcfId:</w:t>
      </w:r>
    </w:p>
    <w:p>
      <w:pPr>
        <w:pStyle w:val="PL"/>
        <w:rPr/>
      </w:pPr>
      <w:r>
        <w:rPr>
          <w:rFonts w:eastAsia="Courier New"/>
        </w:rPr>
        <w:t xml:space="preserve">          </w:t>
      </w:r>
      <w:r>
        <w:rPr/>
        <w:t>$ref: 'TS29571_CommonData.yaml#/components/schemas/NfInstanceId'</w:t>
      </w:r>
    </w:p>
    <w:p>
      <w:pPr>
        <w:pStyle w:val="PL"/>
        <w:rPr/>
      </w:pPr>
      <w:r>
        <w:rPr>
          <w:rFonts w:eastAsia="Courier New"/>
          <w:lang w:val="en-GB" w:eastAsia="en-US"/>
        </w:rPr>
        <w:t xml:space="preserve">        </w:t>
      </w:r>
      <w:r>
        <w:rPr>
          <w:lang w:val="en-GB" w:eastAsia="en-US"/>
        </w:rPr>
        <w:t>pcfFqdn:</w:t>
      </w:r>
    </w:p>
    <w:p>
      <w:pPr>
        <w:pStyle w:val="PL"/>
        <w:rPr>
          <w:lang w:val="en-GB" w:eastAsia="en-US"/>
        </w:rPr>
      </w:pPr>
      <w:r>
        <w:rPr>
          <w:rFonts w:eastAsia="Courier New"/>
          <w:lang w:val="en-GB" w:eastAsia="en-US"/>
        </w:rPr>
        <w:t xml:space="preserve">          </w:t>
      </w:r>
      <w:r>
        <w:rPr>
          <w:lang w:val="en-GB" w:eastAsia="en-US"/>
        </w:rPr>
        <w:t>$ref: 'TS29510_Nnrf_NFManagement.yaml#/components/schemas/Fqdn'</w:t>
      </w:r>
    </w:p>
    <w:p>
      <w:pPr>
        <w:pStyle w:val="PL"/>
        <w:rPr>
          <w:lang w:val="en-GB" w:eastAsia="en-US"/>
        </w:rPr>
      </w:pPr>
      <w:r>
        <w:rPr>
          <w:rFonts w:eastAsia="Courier New"/>
          <w:lang w:val="en-GB" w:eastAsia="en-US"/>
        </w:rPr>
        <w:t xml:space="preserve">        </w:t>
      </w:r>
      <w:r>
        <w:rPr>
          <w:lang w:val="en-GB" w:eastAsia="en-US"/>
        </w:rPr>
        <w:t>pcfIpEndPoints:</w:t>
      </w:r>
    </w:p>
    <w:p>
      <w:pPr>
        <w:pStyle w:val="PL"/>
        <w:rPr>
          <w:lang w:val="en-GB" w:eastAsia="en-US"/>
        </w:rPr>
      </w:pPr>
      <w:r>
        <w:rPr>
          <w:rFonts w:eastAsia="Courier New"/>
          <w:lang w:val="en-GB" w:eastAsia="en-US"/>
        </w:rPr>
        <w:t xml:space="preserve">          </w:t>
      </w:r>
      <w:r>
        <w:rPr>
          <w:lang w:val="en-GB" w:eastAsia="en-US"/>
        </w:rPr>
        <w:t>type: array</w:t>
      </w:r>
    </w:p>
    <w:p>
      <w:pPr>
        <w:pStyle w:val="PL"/>
        <w:rPr>
          <w:lang w:val="en-GB" w:eastAsia="en-US"/>
        </w:rPr>
      </w:pPr>
      <w:r>
        <w:rPr>
          <w:rFonts w:eastAsia="Courier New"/>
          <w:lang w:val="en-GB" w:eastAsia="en-US"/>
        </w:rPr>
        <w:t xml:space="preserve">          </w:t>
      </w:r>
      <w:r>
        <w:rPr>
          <w:lang w:val="en-GB" w:eastAsia="en-US"/>
        </w:rPr>
        <w:t>items:</w:t>
      </w:r>
    </w:p>
    <w:p>
      <w:pPr>
        <w:pStyle w:val="PL"/>
        <w:rPr/>
      </w:pPr>
      <w:r>
        <w:rPr>
          <w:rFonts w:eastAsia="Courier New"/>
          <w:lang w:val="en-GB" w:eastAsia="en-US"/>
        </w:rPr>
        <w:t xml:space="preserve">            </w:t>
      </w:r>
      <w:r>
        <w:rPr>
          <w:lang w:val="en-GB" w:eastAsia="en-US"/>
        </w:rPr>
        <w:t>$ref: 'TS29510_Nnrf_NFManagement.yaml#/components/schemas/IpEndPoint'</w:t>
      </w:r>
    </w:p>
    <w:p>
      <w:pPr>
        <w:pStyle w:val="PL"/>
        <w:rPr>
          <w:lang w:val="en-GB" w:eastAsia="en-US"/>
        </w:rPr>
      </w:pPr>
      <w:r>
        <w:rPr>
          <w:rFonts w:eastAsia="Courier New"/>
          <w:lang w:val="en-GB" w:eastAsia="en-US"/>
        </w:rPr>
        <w:t xml:space="preserve">          </w:t>
      </w:r>
      <w:r>
        <w:rPr>
          <w:lang w:val="en-GB" w:eastAsia="en-US"/>
        </w:rPr>
        <w:t>minItems: 1</w:t>
      </w:r>
    </w:p>
    <w:p>
      <w:pPr>
        <w:pStyle w:val="PL"/>
        <w:rPr/>
      </w:pPr>
      <w:r>
        <w:rPr>
          <w:rFonts w:eastAsia="Courier New"/>
          <w:lang w:val="en-GB" w:eastAsia="en-US"/>
        </w:rPr>
        <w:t xml:space="preserve">          </w:t>
      </w:r>
      <w:r>
        <w:rPr>
          <w:lang w:val="en-GB" w:eastAsia="en-US"/>
        </w:rPr>
        <w:t>description: IP end points of the PCF hosting the Npcf_PolicyAuthorization service.</w:t>
      </w:r>
    </w:p>
    <w:p>
      <w:pPr>
        <w:pStyle w:val="PL"/>
        <w:rPr>
          <w:lang w:val="en-GB" w:eastAsia="en-US"/>
        </w:rPr>
      </w:pPr>
      <w:r>
        <w:rPr>
          <w:rFonts w:eastAsia="Courier New"/>
          <w:lang w:val="en-GB" w:eastAsia="en-US"/>
        </w:rPr>
        <w:t xml:space="preserve">        </w:t>
      </w:r>
      <w:r>
        <w:rPr>
          <w:lang w:val="en-GB" w:eastAsia="en-US"/>
        </w:rPr>
        <w:t>pcfDiamHost:</w:t>
      </w:r>
    </w:p>
    <w:p>
      <w:pPr>
        <w:pStyle w:val="PL"/>
        <w:rPr/>
      </w:pPr>
      <w:r>
        <w:rPr>
          <w:rFonts w:eastAsia="Courier New"/>
          <w:lang w:val="en-GB" w:eastAsia="en-US"/>
        </w:rPr>
        <w:t xml:space="preserve">          </w:t>
      </w:r>
      <w:r>
        <w:rPr>
          <w:lang w:val="en-GB" w:eastAsia="en-US"/>
        </w:rPr>
        <w:t>$ref: 'TS29571_CommonData.yaml#/components/schemas/DiameterIdentity'</w:t>
      </w:r>
    </w:p>
    <w:p>
      <w:pPr>
        <w:pStyle w:val="PL"/>
        <w:rPr>
          <w:lang w:val="en-GB" w:eastAsia="en-US"/>
        </w:rPr>
      </w:pPr>
      <w:r>
        <w:rPr>
          <w:rFonts w:eastAsia="Courier New"/>
          <w:lang w:val="en-GB" w:eastAsia="en-US"/>
        </w:rPr>
        <w:t xml:space="preserve">        </w:t>
      </w:r>
      <w:r>
        <w:rPr>
          <w:lang w:val="en-GB" w:eastAsia="en-US"/>
        </w:rPr>
        <w:t>pcfDiamRealm:</w:t>
      </w:r>
    </w:p>
    <w:p>
      <w:pPr>
        <w:pStyle w:val="PL"/>
        <w:rPr/>
      </w:pPr>
      <w:r>
        <w:rPr>
          <w:rFonts w:eastAsia="Courier New"/>
          <w:lang w:val="en-GB" w:eastAsia="en-US"/>
        </w:rPr>
        <w:t xml:space="preserve">          </w:t>
      </w:r>
      <w:r>
        <w:rPr>
          <w:lang w:val="en-GB" w:eastAsia="en-US"/>
        </w:rPr>
        <w:t>$ref: 'TS29571_CommonData.yaml#/components/schemas/DiameterIdentity'</w:t>
      </w:r>
    </w:p>
    <w:p>
      <w:pPr>
        <w:pStyle w:val="PL"/>
        <w:rPr/>
      </w:pPr>
      <w:r>
        <w:rPr>
          <w:rFonts w:eastAsia="Courier New"/>
        </w:rPr>
        <w:t xml:space="preserve">    </w:t>
      </w:r>
      <w:r>
        <w:rPr>
          <w:rFonts w:eastAsia="DengXian;DengXian"/>
        </w:rPr>
        <w:t>ParameterCombination:</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supi:</w:t>
      </w:r>
    </w:p>
    <w:p>
      <w:pPr>
        <w:pStyle w:val="PL"/>
        <w:rPr/>
      </w:pPr>
      <w:r>
        <w:rPr>
          <w:rFonts w:eastAsia="Courier New"/>
        </w:rPr>
        <w:t xml:space="preserve">          </w:t>
      </w:r>
      <w:r>
        <w:rPr>
          <w:rFonts w:eastAsia="DengXian;DengXian"/>
        </w:rPr>
        <w:t>$ref: 'TS29571_CommonData.yaml#/components/schemas/Supi'</w:t>
      </w:r>
    </w:p>
    <w:p>
      <w:pPr>
        <w:pStyle w:val="PL"/>
        <w:rPr/>
      </w:pPr>
      <w:r>
        <w:rPr>
          <w:rFonts w:eastAsia="Courier New"/>
        </w:rPr>
        <w:t xml:space="preserve">        </w:t>
      </w:r>
      <w:r>
        <w:rPr>
          <w:rFonts w:eastAsia="DengXian;DengXian"/>
        </w:rPr>
        <w:t>dnn:</w:t>
      </w:r>
    </w:p>
    <w:p>
      <w:pPr>
        <w:pStyle w:val="PL"/>
        <w:rPr/>
      </w:pPr>
      <w:r>
        <w:rPr>
          <w:rFonts w:eastAsia="Courier New"/>
        </w:rPr>
        <w:t xml:space="preserve">          </w:t>
      </w:r>
      <w:r>
        <w:rPr>
          <w:rFonts w:eastAsia="DengXian;DengXian"/>
        </w:rPr>
        <w:t>$ref: 'TS29571_CommonData.yaml#/components/schemas/Dnn'</w:t>
      </w:r>
    </w:p>
    <w:p>
      <w:pPr>
        <w:pStyle w:val="PL"/>
        <w:rPr/>
      </w:pPr>
      <w:r>
        <w:rPr>
          <w:rFonts w:eastAsia="Courier New"/>
        </w:rPr>
        <w:t xml:space="preserve">        </w:t>
      </w:r>
      <w:r>
        <w:rPr>
          <w:rFonts w:eastAsia="DengXian;DengXian"/>
        </w:rPr>
        <w:t>snssai:</w:t>
      </w:r>
    </w:p>
    <w:p>
      <w:pPr>
        <w:pStyle w:val="PL"/>
        <w:rPr/>
      </w:pPr>
      <w:r>
        <w:rPr>
          <w:rFonts w:eastAsia="Courier New"/>
        </w:rPr>
        <w:t xml:space="preserve">          </w:t>
      </w:r>
      <w:r>
        <w:rPr>
          <w:rFonts w:eastAsia="DengXian;DengXian"/>
        </w:rPr>
        <w:t>$ref: 'TS29571_CommonData.yaml#/components/schemas/Snssai'</w:t>
      </w:r>
    </w:p>
    <w:p>
      <w:pPr>
        <w:pStyle w:val="PL"/>
        <w:rPr/>
      </w:pPr>
      <w:r>
        <w:rPr>
          <w:rFonts w:eastAsia="Courier New"/>
        </w:rPr>
        <w:t xml:space="preserve">    </w:t>
      </w:r>
      <w:r>
        <w:rPr>
          <w:rFonts w:eastAsia="DengXian;DengXian"/>
        </w:rPr>
        <w:t>ExtProblemDetails:</w:t>
      </w:r>
    </w:p>
    <w:p>
      <w:pPr>
        <w:pStyle w:val="PL"/>
        <w:rPr/>
      </w:pPr>
      <w:r>
        <w:rPr>
          <w:rFonts w:eastAsia="Courier New"/>
        </w:rPr>
        <w:t xml:space="preserve">      </w:t>
      </w:r>
      <w:r>
        <w:rPr>
          <w:rFonts w:eastAsia="DengXian;DengXian"/>
        </w:rPr>
        <w:t>allOf:</w:t>
      </w:r>
    </w:p>
    <w:p>
      <w:pPr>
        <w:pStyle w:val="PL"/>
        <w:rPr/>
      </w:pPr>
      <w:r>
        <w:rPr>
          <w:rFonts w:eastAsia="Courier New"/>
        </w:rPr>
        <w:t xml:space="preserve">        </w:t>
      </w:r>
      <w:r>
        <w:rPr>
          <w:rFonts w:eastAsia="DengXian;DengXian"/>
        </w:rPr>
        <w:t>- $ref: 'TS29571_CommonData.yaml#/components/schemas/ProblemDetails'</w:t>
      </w:r>
    </w:p>
    <w:p>
      <w:pPr>
        <w:pStyle w:val="PL"/>
        <w:rPr/>
      </w:pPr>
      <w:r>
        <w:rPr>
          <w:rFonts w:eastAsia="Courier New"/>
        </w:rPr>
        <w:t xml:space="preserve">        </w:t>
      </w:r>
      <w:r>
        <w:rPr>
          <w:rFonts w:eastAsia="DengXian;DengXian"/>
        </w:rPr>
        <w:t>- $ref: '#/components/schemas/BindingResp'</w:t>
      </w:r>
    </w:p>
    <w:p>
      <w:pPr>
        <w:pStyle w:val="PL"/>
        <w:rPr/>
      </w:pPr>
      <w:r>
        <w:rPr>
          <w:rFonts w:eastAsia="Courier New"/>
        </w:rPr>
        <w:t xml:space="preserve">    </w:t>
      </w:r>
      <w:r>
        <w:rPr>
          <w:rFonts w:eastAsia="DengXian;DengXian"/>
        </w:rPr>
        <w:t>BindingResp:</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pcfSmFqdn:</w:t>
      </w:r>
    </w:p>
    <w:p>
      <w:pPr>
        <w:pStyle w:val="PL"/>
        <w:rPr/>
      </w:pPr>
      <w:r>
        <w:rPr>
          <w:rFonts w:eastAsia="Courier New"/>
        </w:rPr>
        <w:t xml:space="preserve">          </w:t>
      </w:r>
      <w:r>
        <w:rPr>
          <w:rFonts w:eastAsia="DengXian;DengXian"/>
        </w:rPr>
        <w:t>$ref: 'TS29510_Nnrf_NFManagement.yaml#/components/schemas/Fqdn'</w:t>
      </w:r>
    </w:p>
    <w:p>
      <w:pPr>
        <w:pStyle w:val="PL"/>
        <w:rPr/>
      </w:pPr>
      <w:r>
        <w:rPr>
          <w:rFonts w:eastAsia="Courier New"/>
        </w:rPr>
        <w:t xml:space="preserve">        </w:t>
      </w:r>
      <w:r>
        <w:rPr>
          <w:rFonts w:eastAsia="DengXian;DengXian"/>
        </w:rPr>
        <w:t>pcfSmIpEndPoints: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'TS29510_Nnrf_NFManagement.yaml#/components/schemas/IpEndPoint'</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description: IP end points of the PCF hosting the Npcf_SMPolicyControl service.</w:t>
      </w:r>
    </w:p>
    <w:p>
      <w:pPr>
        <w:pStyle w:val="PL"/>
        <w:rPr/>
      </w:pPr>
      <w:r>
        <w:rPr>
          <w:rFonts w:eastAsia="Courier New"/>
        </w:rPr>
        <w:t xml:space="preserve">    </w:t>
      </w:r>
      <w:r>
        <w:rPr>
          <w:rFonts w:eastAsia="DengXian;DengXian"/>
        </w:rPr>
        <w:t>BindingLevel:</w:t>
      </w:r>
    </w:p>
    <w:p>
      <w:pPr>
        <w:pStyle w:val="PL"/>
        <w:rPr/>
      </w:pPr>
      <w:r>
        <w:rPr>
          <w:rFonts w:eastAsia="Courier New"/>
        </w:rPr>
        <w:t xml:space="preserve">      </w:t>
      </w:r>
      <w:r>
        <w:rPr>
          <w:rFonts w:eastAsia="DengXian;DengXian"/>
        </w:rPr>
        <w:t>anyOf:</w:t>
      </w:r>
    </w:p>
    <w:p>
      <w:pPr>
        <w:pStyle w:val="PL"/>
        <w:rPr/>
      </w:pPr>
      <w:r>
        <w:rPr>
          <w:rFonts w:eastAsia="Courier New"/>
        </w:rPr>
        <w:t xml:space="preserve">      </w:t>
      </w:r>
      <w:r>
        <w:rPr>
          <w:rFonts w:eastAsia="DengXian;DengXian"/>
        </w:rPr>
        <w:t>- type: string</w:t>
      </w:r>
    </w:p>
    <w:p>
      <w:pPr>
        <w:pStyle w:val="PL"/>
        <w:rPr/>
      </w:pPr>
      <w:r>
        <w:rPr>
          <w:rFonts w:eastAsia="Courier New"/>
        </w:rPr>
        <w:t xml:space="preserve">        </w:t>
      </w:r>
      <w:r>
        <w:rPr>
          <w:rFonts w:eastAsia="DengXian;DengXian"/>
        </w:rPr>
        <w:t>enum:</w:t>
      </w:r>
    </w:p>
    <w:p>
      <w:pPr>
        <w:pStyle w:val="PL"/>
        <w:rPr/>
      </w:pPr>
      <w:r>
        <w:rPr>
          <w:rFonts w:eastAsia="Courier New"/>
        </w:rPr>
        <w:t xml:space="preserve">          </w:t>
      </w:r>
      <w:r>
        <w:rPr>
          <w:rFonts w:eastAsia="DengXian;DengXian"/>
        </w:rPr>
        <w:t>- NF_SET</w:t>
      </w:r>
    </w:p>
    <w:p>
      <w:pPr>
        <w:pStyle w:val="PL"/>
        <w:rPr/>
      </w:pPr>
      <w:r>
        <w:rPr>
          <w:rFonts w:eastAsia="Courier New"/>
        </w:rPr>
        <w:t xml:space="preserve">          </w:t>
      </w:r>
      <w:r>
        <w:rPr>
          <w:rFonts w:eastAsia="DengXian;DengXian"/>
        </w:rPr>
        <w:t>- NF_INSTANCE</w:t>
      </w:r>
    </w:p>
    <w:p>
      <w:pPr>
        <w:pStyle w:val="PL"/>
        <w:rPr/>
      </w:pPr>
      <w:r>
        <w:rPr>
          <w:rFonts w:eastAsia="Courier New"/>
        </w:rPr>
        <w:t xml:space="preserve">      </w:t>
      </w:r>
      <w:r>
        <w:rPr>
          <w:rFonts w:eastAsia="DengXian;DengXian"/>
        </w:rPr>
        <w:t>- type: string</w:t>
      </w:r>
    </w:p>
    <w:p>
      <w:pPr>
        <w:pStyle w:val="PL"/>
        <w:rPr/>
      </w:pPr>
      <w:r>
        <w:rPr>
          <w:rFonts w:eastAsia="Courier New"/>
        </w:rPr>
        <w:t xml:space="preserve">        </w:t>
      </w:r>
      <w:r>
        <w:rPr>
          <w:rFonts w:eastAsia="DengXian;DengXian"/>
        </w:rPr>
        <w:t>description: &gt;</w:t>
      </w:r>
    </w:p>
    <w:p>
      <w:pPr>
        <w:pStyle w:val="PL"/>
        <w:rPr/>
      </w:pPr>
      <w:r>
        <w:rPr>
          <w:rFonts w:eastAsia="Courier New"/>
        </w:rPr>
        <w:t xml:space="preserve">          </w:t>
      </w:r>
      <w:r>
        <w:rPr>
          <w:rFonts w:eastAsia="DengXian;DengXian"/>
        </w:rPr>
        <w:t>This string provides forward-compatibility with future</w:t>
      </w:r>
    </w:p>
    <w:p>
      <w:pPr>
        <w:pStyle w:val="PL"/>
        <w:rPr/>
      </w:pPr>
      <w:r>
        <w:rPr>
          <w:rFonts w:eastAsia="Courier New"/>
        </w:rPr>
        <w:t xml:space="preserve">          </w:t>
      </w:r>
      <w:r>
        <w:rPr>
          <w:rFonts w:eastAsia="DengXian;DengXian"/>
        </w:rPr>
        <w:t>extensions to the enumeration but is not used to encode</w:t>
      </w:r>
    </w:p>
    <w:p>
      <w:pPr>
        <w:pStyle w:val="PL"/>
        <w:rPr/>
      </w:pPr>
      <w:r>
        <w:rPr>
          <w:rFonts w:eastAsia="Courier New"/>
        </w:rPr>
        <w:t xml:space="preserve">          </w:t>
      </w:r>
      <w:r>
        <w:rPr>
          <w:rFonts w:eastAsia="DengXian;DengXian"/>
        </w:rPr>
        <w:t>content defined in the present version of this API.</w:t>
      </w:r>
    </w:p>
    <w:p>
      <w:pPr>
        <w:pStyle w:val="PL"/>
        <w:rPr/>
      </w:pPr>
      <w:r>
        <w:rPr>
          <w:rFonts w:eastAsia="Courier New"/>
        </w:rPr>
        <w:t xml:space="preserve">      </w:t>
      </w:r>
      <w:r>
        <w:rPr>
          <w:rFonts w:eastAsia="DengXian;DengXian"/>
        </w:rPr>
        <w:t>description: &gt;</w:t>
      </w:r>
    </w:p>
    <w:p>
      <w:pPr>
        <w:pStyle w:val="PL"/>
        <w:rPr/>
      </w:pPr>
      <w:r>
        <w:rPr>
          <w:rFonts w:eastAsia="Courier New"/>
        </w:rPr>
        <w:t xml:space="preserve">        </w:t>
      </w:r>
      <w:r>
        <w:rPr>
          <w:rFonts w:eastAsia="DengXian;DengXian"/>
        </w:rPr>
        <w:t>Possible values are</w:t>
      </w:r>
    </w:p>
    <w:p>
      <w:pPr>
        <w:pStyle w:val="PL"/>
        <w:rPr/>
      </w:pPr>
      <w:r>
        <w:rPr>
          <w:rFonts w:eastAsia="Courier New"/>
        </w:rPr>
        <w:t xml:space="preserve">        </w:t>
      </w:r>
      <w:r>
        <w:rPr>
          <w:rFonts w:eastAsia="DengXian;DengXian"/>
        </w:rPr>
        <w:t>- "NF_SET"</w:t>
      </w:r>
    </w:p>
    <w:p>
      <w:pPr>
        <w:pStyle w:val="PL"/>
        <w:rPr/>
      </w:pPr>
      <w:r>
        <w:rPr>
          <w:rFonts w:eastAsia="Courier New"/>
        </w:rPr>
        <w:t xml:space="preserve">        </w:t>
      </w:r>
      <w:r>
        <w:rPr>
          <w:rFonts w:eastAsia="DengXian;DengXian"/>
        </w:rPr>
        <w:t>- "NF_INSTANCE"</w:t>
      </w:r>
    </w:p>
    <w:p>
      <w:pPr>
        <w:pStyle w:val="Heading8"/>
        <w:ind w:left="0" w:hanging="0"/>
        <w:rPr/>
      </w:pPr>
      <w:bookmarkStart w:id="96" w:name="OLE_LINK2"/>
      <w:bookmarkStart w:id="97" w:name="OLE_LINK1"/>
      <w:bookmarkStart w:id="98" w:name="__RefHeading___Toc97230161"/>
      <w:bookmarkEnd w:id="96"/>
      <w:bookmarkEnd w:id="97"/>
      <w:bookmarkEnd w:id="98"/>
      <w:r>
        <w:rPr/>
        <w:t>Annex B (informative):</w:t>
        <w:br/>
        <w:t>Deployment option to support BSF and DRA coexistence due to network migration</w:t>
      </w:r>
    </w:p>
    <w:p>
      <w:pPr>
        <w:pStyle w:val="Normal"/>
        <w:rPr/>
      </w:pPr>
      <w:r>
        <w:rPr>
          <w:rFonts w:eastAsia="Batang;바탕"/>
        </w:rPr>
        <w:t>As described in Annex B of 3GPP TS 23.503 [4], the Diameter Routing Agent (DRA) and the BSF can coexist in an operator's network during the network migration to 5GC. The DRA is described in 3GPP TS 29.213 [14] and can be a service consumer of the Nbsf_Management service.</w:t>
      </w:r>
    </w:p>
    <w:p>
      <w:pPr>
        <w:pStyle w:val="Normal"/>
        <w:rPr/>
      </w:pPr>
      <w:r>
        <w:rPr>
          <w:rFonts w:eastAsia="Batang;바탕"/>
        </w:rPr>
        <w:t>During the Rx session establishment, the DRA can discover the selected PCF for the related subscriber by using the Nbsf_Management_Discovery service operation to obtain the related PCF address if it has no stored binding information derived from an ongoing Gx session for that subscriber.</w:t>
      </w:r>
    </w:p>
    <w:p>
      <w:pPr>
        <w:pStyle w:val="NO"/>
        <w:rPr>
          <w:lang w:val="en-US" w:eastAsia="zh-CN"/>
        </w:rPr>
      </w:pPr>
      <w:r>
        <w:rPr/>
        <w:t>NOTE 1:</w:t>
        <w:tab/>
        <w:t>For a UE in the EPC there is a Gx session and the DRA stores the binding information. For a UE in the 5GC the Npcf_SmPolicyControl service is used and the BSF stores the binding information.</w:t>
      </w:r>
    </w:p>
    <w:p>
      <w:pPr>
        <w:pStyle w:val="NO"/>
        <w:rPr>
          <w:lang w:eastAsia="zh-CN"/>
        </w:rPr>
      </w:pPr>
      <w:r>
        <w:rPr/>
        <w:t>NOTE 2:</w:t>
        <w:tab/>
        <w:t>If the DRA has no stored binding information derived from an ongoing Gx session for a subscriber, the DRA needs to request new binding information for each Rx session establishment because the information in the BSF could have changed compared to any previous binding information the DRA requested.</w:t>
      </w:r>
      <w:r>
        <w:br w:type="page"/>
      </w:r>
    </w:p>
    <w:p>
      <w:pPr>
        <w:pStyle w:val="Heading8"/>
        <w:ind w:left="0" w:hanging="0"/>
        <w:rPr/>
      </w:pPr>
      <w:bookmarkStart w:id="99" w:name="__RefHeading___Toc97230162"/>
      <w:bookmarkEnd w:id="99"/>
      <w:r>
        <w:rPr/>
        <w:t xml:space="preserve">Annex </w:t>
      </w:r>
      <w:r>
        <w:rPr>
          <w:lang w:eastAsia="zh-CN"/>
        </w:rPr>
        <w:t>C</w:t>
      </w:r>
      <w:r>
        <w:rPr/>
        <w:t xml:space="preserve"> (informative):</w:t>
      </w:r>
      <w:r>
        <w:rPr>
          <w:lang w:eastAsia="zh-CN"/>
        </w:rPr>
        <w:br/>
      </w:r>
      <w:r>
        <w:rPr/>
        <w:t>Change history</w:t>
      </w:r>
    </w:p>
    <w:tbl>
      <w:tblPr>
        <w:tblW w:w="5000" w:type="pct"/>
        <w:jc w:val="left"/>
        <w:tblInd w:w="-47" w:type="dxa"/>
        <w:tblLayout w:type="fixed"/>
        <w:tblCellMar>
          <w:top w:w="0" w:type="dxa"/>
          <w:left w:w="40" w:type="dxa"/>
          <w:bottom w:w="0" w:type="dxa"/>
          <w:right w:w="40" w:type="dxa"/>
        </w:tblCellMar>
      </w:tblPr>
      <w:tblGrid>
        <w:gridCol w:w="920"/>
        <w:gridCol w:w="1160"/>
        <w:gridCol w:w="1193"/>
        <w:gridCol w:w="549"/>
        <w:gridCol w:w="462"/>
        <w:gridCol w:w="468"/>
        <w:gridCol w:w="4083"/>
        <w:gridCol w:w="805"/>
      </w:tblGrid>
      <w:tr>
        <w:trPr>
          <w:trHeight w:val="213" w:hRule="atLeast"/>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pPr>
            <w:r>
              <w:rPr>
                <w:b/>
              </w:rPr>
              <w:t>Change history</w:t>
            </w:r>
          </w:p>
        </w:tc>
      </w:tr>
      <w:tr>
        <w:trPr>
          <w:trHeight w:val="183" w:hRule="atLeast"/>
        </w:trPr>
        <w:tc>
          <w:tcPr>
            <w:tcW w:w="9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1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rPr>
              <w:t>2018-01</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rFonts w:cs="Arial"/>
                <w:sz w:val="16"/>
                <w:szCs w:val="16"/>
              </w:rPr>
              <w:t>TS skeleton of Binding Support Management Service specification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0.0.0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2018-01</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CT3#94 C3-180301, C3-180191, C3-180192 and C3-180193.</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0.1.0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2018-03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CT3#95 C3-181350 and C3-181352.</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0.2.0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2018-04</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documents agreed in CT3#96 C3-182424 and C3-182510.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0.3.0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2018-05</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ko-KR"/>
              </w:rPr>
            </w:pPr>
            <w:r>
              <w:rPr>
                <w:rFonts w:cs="Arial"/>
                <w:sz w:val="16"/>
                <w:szCs w:val="16"/>
                <w:lang w:eastAsia="ko-KR"/>
              </w:rPr>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Inclusion of documents agreed in CT3#97 C3-183287, C3-183500, C3-183881, C3-183502 and C3-183733.</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0.4.0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2018-06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ko-KR"/>
              </w:rPr>
            </w:pPr>
            <w:r>
              <w:rPr>
                <w:rFonts w:cs="Arial"/>
                <w:sz w:val="16"/>
                <w:szCs w:val="16"/>
              </w:rPr>
              <w:t>CT#80</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CP-181031</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TS sent to plenary for approval.</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1.0.0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CT#80</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CP-181031</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TS approved by plenary</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15.0.0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PCF id correction for BSF</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0002</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Reference update: OpenAPI specification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on mandatory HTTP error status codes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6</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OpenAPI for TS 29.521</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Description of Structured data types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0007</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IPv4 overlapping</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the service name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CT#81</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CP-182015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0009</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Resource structure presentation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bookmarkStart w:id="100" w:name="_Hlk531702722"/>
            <w:bookmarkStart w:id="101" w:name="OLE_LINK6"/>
            <w:bookmarkStart w:id="102" w:name="OLE_LINK5"/>
            <w:bookmarkEnd w:id="100"/>
            <w:bookmarkEnd w:id="101"/>
            <w:bookmarkEnd w:id="102"/>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Default value for apiRoot Default value for apiRoot</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bookmarkStart w:id="103" w:name="OLE_LINK8"/>
            <w:bookmarkStart w:id="104" w:name="OLE_LINK7"/>
            <w:r>
              <w:rPr>
                <w:rFonts w:cs="Arial"/>
                <w:sz w:val="16"/>
                <w:szCs w:val="16"/>
                <w:lang w:eastAsia="zh-CN"/>
              </w:rPr>
              <w:t>15.2.0</w:t>
            </w:r>
            <w:bookmarkEnd w:id="103"/>
            <w:bookmarkEnd w:id="104"/>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0012</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 to DELETE Method for Nbsf_Management Service API</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bookmarkStart w:id="105" w:name="_Hlk531705145"/>
            <w:bookmarkStart w:id="106" w:name="OLE_LINK59"/>
            <w:bookmarkStart w:id="107" w:name="OLE_LINK58"/>
            <w:bookmarkEnd w:id="105"/>
            <w:bookmarkEnd w:id="106"/>
            <w:bookmarkEnd w:id="107"/>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Typos in URI Paths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API version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ExternalDocs OpenAPI field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0017</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Location header field in OpenAPI</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Security</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bookmarkStart w:id="108" w:name="_Hlk531705138"/>
            <w:bookmarkStart w:id="109" w:name="OLE_LINK57"/>
            <w:bookmarkStart w:id="110" w:name="OLE_LINK56"/>
            <w:bookmarkEnd w:id="108"/>
            <w:bookmarkEnd w:id="109"/>
            <w:bookmarkEnd w:id="110"/>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0019</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supported content types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HTTP Error responses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DRA as service consumer</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Change presence in BSF binding</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Presence conditions in yaml file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2018-12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CT#82</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CP-183205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201 response body for POST to /pcfBindings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CT#83</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Handling of unsupported query parameter combinations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CT#83</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CP-190113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0029</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description of the Nbsf_Management_Register Service and Nbsf_Management_Discovery service operations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CT#83</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CP-190113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BSF resource cleanup</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CT#83</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Formatting of structured data types in query parameters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CT#83</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0032</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the handling of UE addresses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CT#83</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CP-190110</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Miscellaneous BSF correction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CT#83</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CP-190140</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OpenAPI Version number update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CT#84</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CP-191079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Remove NSI ID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CT#84</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CP-191106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0037</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5</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multiple UE addresses in one binding</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16.0.0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CT#84</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CP-191106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5</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Binding update support</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16.0.0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CT#84</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CP-191079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0039</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Precedence of OpenAPI file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CT#84</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CP-191079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Copyright Note in YAML files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15.4.0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CT#84</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CP-191089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Location header in Nbsf_Management OpenAPI</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16.0.0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CT#84</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CP-191101</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OpenAPI version number update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16.0.0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CT#85</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CP-192199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Session binding for IPv6 addresses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CT#85</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CP-192156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multiple UE addresses in BSF</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CT#85</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CP-192152</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0047</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address handling in wireline access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CT#85</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CP-192234</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OpenAPI version update TS 29.521 Rel-16</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16.1.0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CT#86</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CP-193197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3</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Same PCF selection for the same UE ID, S-NSSAI and DNN combination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2019-12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CT#86</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CP-193197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of API version and TS version in OpenAPI file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16.2.0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CP-200207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the same PCF selection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CP-200207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DNN Clarification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CP-200208</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 xml:space="preserve">Adding NWDAF as </w:t>
            </w:r>
            <w:r>
              <w:rPr>
                <w:rFonts w:eastAsia="Batang;바탕" w:cs="Arial"/>
                <w:sz w:val="16"/>
                <w:szCs w:val="16"/>
              </w:rPr>
              <w:t>N</w:t>
            </w:r>
            <w:r>
              <w:rPr>
                <w:rFonts w:cs="Arial"/>
                <w:sz w:val="16"/>
                <w:szCs w:val="16"/>
                <w:lang w:eastAsia="zh-CN"/>
              </w:rPr>
              <w:t>bsf_management</w:t>
            </w:r>
            <w:r>
              <w:rPr>
                <w:rFonts w:eastAsia="Batang;바탕" w:cs="Arial"/>
                <w:sz w:val="16"/>
                <w:szCs w:val="16"/>
              </w:rPr>
              <w:t xml:space="preserve"> service consumer</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CP-200207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0059</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Resolve editor note for PATCH</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CP-200207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Miscellaneous errors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CP-200253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Support of the Update service operation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CP-200214</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0062</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OpenAPI: usage of the "tags" keyword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CP-200260</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PCF set Id/PCF Id in Nbsf_Management_Register/Update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val="en-US" w:eastAsia="zh-CN"/>
              </w:rPr>
              <w:t>CP-200215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on PcfBinding</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CT#87e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CP-200216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of OpenAPI version and TS version in externalDocs field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16.3.0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CP-201233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eastAsia="zh-CN"/>
              </w:rPr>
              <w:t>Corrections on SamePcf</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CP-201246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0067</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Corrections related to UEaddr</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CP-201259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3</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PCF address(es)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CP-201275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0069</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Clarification of the DS-TT MAC address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CP-201228</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0070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3</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of full Frame Routing feature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CP-201212</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0071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Binding information retrieval: PCF set ID and PCF instance ID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eastAsia="zh-CN"/>
              </w:rPr>
              <w:t>CP-201296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0073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2</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 use of application error</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CP-201228</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0074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eastAsia="zh-CN"/>
              </w:rPr>
              <w:t>Correct IPv6 prefix</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CP-201244</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0076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rPr>
              <w:t>Storage of YAML files in ETSI Forge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CP-201246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0080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Adding DRA as Nbsf_management service consumer</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CP-201258</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0081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B</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PCF address(es)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CP-201256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0083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URI of the Nbsf_Management</w:t>
            </w:r>
            <w:r>
              <w:rPr>
                <w:rFonts w:cs="Arial"/>
                <w:sz w:val="16"/>
                <w:szCs w:val="16"/>
                <w:lang w:eastAsia="zh-CN"/>
              </w:rPr>
              <w:t xml:space="preserve"> service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CP-201222</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0085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A</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 to the condition of BSF service operations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CP-201244</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0086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eastAsia="zh-CN"/>
              </w:rPr>
              <w:t>Optionality of ProblemDetails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CP-201233</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0087</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suppFeat attribute within PcfBinding data</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CP-201244</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0088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Supported headers, Resource Data type and yaml mapping</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CT#88e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CP-201255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0090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16.4.0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2020-09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CT#89e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CP-202077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0092</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Data type corrections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16.5.0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2020-12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CT#90e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CP-203139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0093</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Essential Corrections and alignments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16.6.0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2021-03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CT#91e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eastAsia="DengXian;DengXian" w:cs="Arial"/>
                <w:color w:val="000000"/>
                <w:sz w:val="16"/>
                <w:szCs w:val="16"/>
              </w:rPr>
              <w:t>CP-210191</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0094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stateless NFs</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16.7.0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2021-03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CT#91e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eastAsia="DengXian;DengXian" w:cs="Arial"/>
                <w:color w:val="000000"/>
                <w:sz w:val="16"/>
                <w:szCs w:val="16"/>
              </w:rPr>
              <w:t>CP-210202</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0095</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Framed Routing feature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val="en-US" w:eastAsia="zh-CN"/>
              </w:rPr>
              <w:t>16.7.0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2021-03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CT#91e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eastAsia="DengXian;DengXian" w:cs="Arial"/>
                <w:color w:val="000000"/>
                <w:sz w:val="16"/>
                <w:szCs w:val="16"/>
              </w:rPr>
              <w:t>CP-210217</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0096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Storage of YAML files in ETSI Forge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val="en-US" w:eastAsia="zh-CN"/>
              </w:rPr>
              <w:t>16.7.0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2021-03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CT#91e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eastAsia="DengXian;DengXian" w:cs="Arial"/>
                <w:color w:val="000000"/>
                <w:sz w:val="16"/>
                <w:szCs w:val="16"/>
              </w:rPr>
              <w:t>CP-210205</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0098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eastAsia="zh-CN"/>
              </w:rPr>
            </w:pPr>
            <w:r>
              <w:rPr>
                <w:rFonts w:cs="Arial"/>
                <w:sz w:val="16"/>
                <w:szCs w:val="16"/>
                <w:lang w:eastAsia="zh-CN"/>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SamePcf feature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val="en-US" w:eastAsia="zh-CN"/>
              </w:rPr>
              <w:t>16.7.0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2021-03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CT#91e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eastAsia="DengXian;DengXian" w:cs="Arial"/>
                <w:color w:val="000000"/>
                <w:sz w:val="16"/>
                <w:szCs w:val="16"/>
              </w:rPr>
              <w:t>CP-210239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0101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eastAsia="zh-CN"/>
              </w:rPr>
            </w:pPr>
            <w:r>
              <w:rPr>
                <w:rFonts w:cs="Arial"/>
                <w:sz w:val="16"/>
                <w:szCs w:val="16"/>
                <w:lang w:eastAsia="zh-CN"/>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zh-CN"/>
              </w:rPr>
            </w:pPr>
            <w:r>
              <w:rPr>
                <w:rFonts w:cs="Arial"/>
                <w:sz w:val="16"/>
                <w:szCs w:val="16"/>
                <w:lang w:val="en-US" w:eastAsia="zh-CN"/>
              </w:rPr>
              <w:t>16.7.0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CT#92e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CP-211219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0104</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Overview and Introduction</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CP-211200</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0106</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Redirect responses with "application/json" media type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CT#92e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CP-211219</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0108</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ExtendedSamePcf feature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CT#92e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CP-211264</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0110</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2021-12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CT#94e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CP-213224</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0131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 to PCF Session binding update procedure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16.9.0</w:t>
            </w:r>
          </w:p>
        </w:tc>
      </w:tr>
      <w:tr>
        <w:trPr>
          <w:trHeight w:val="23" w:hRule="atLeast"/>
        </w:trPr>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2022-03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CT#95e</w:t>
            </w:r>
          </w:p>
        </w:tc>
        <w:tc>
          <w:tcPr>
            <w:tcW w:w="11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CP-220176</w:t>
            </w:r>
          </w:p>
        </w:tc>
        <w:tc>
          <w:tcPr>
            <w:tcW w:w="5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0141</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rPr>
            </w:pPr>
            <w:r>
              <w:rPr>
                <w:rFonts w:cs="Arial"/>
                <w:sz w:val="16"/>
                <w:szCs w:val="16"/>
              </w:rPr>
              <w:t>1</w:t>
            </w:r>
          </w:p>
        </w:tc>
        <w:tc>
          <w:tcPr>
            <w:tcW w:w="46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F</w:t>
            </w:r>
          </w:p>
        </w:tc>
        <w:tc>
          <w:tcPr>
            <w:tcW w:w="4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Alignment of "Application Errors" clause with SBI TS template</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16.10.0</w:t>
            </w:r>
          </w:p>
        </w:tc>
      </w:tr>
    </w:tbl>
    <w:p>
      <w:pPr>
        <w:pStyle w:val="Normal"/>
        <w:widowControl/>
        <w:bidi w:val="0"/>
        <w:spacing w:before="0" w:after="180"/>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ambria">
    <w:charset w:val="00"/>
    <w:family w:val="roman"/>
    <w:pitch w:val="variable"/>
  </w:font>
  <w:font w:name="DengXia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821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29.521 V16.10.0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29.521 V16.10.0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Wingdings" w:hAnsi="Wingdings"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Geneva;Arial" w:hAnsi="Geneva;Arial" w:cs="Geneva;Arial"/>
    </w:rPr>
  </w:style>
  <w:style w:type="character" w:styleId="WW8NumSt8z0">
    <w:name w:val="WW8NumSt8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XCar">
    <w:name w:val="EX Car"/>
    <w:qFormat/>
    <w:rPr>
      <w:lang w:val="en-GB"/>
    </w:rPr>
  </w:style>
  <w:style w:type="character" w:styleId="THChar">
    <w:name w:val="TH Char"/>
    <w:qFormat/>
    <w:rPr>
      <w:rFonts w:ascii="Arial" w:hAnsi="Arial" w:cs="Arial"/>
      <w:b/>
      <w:lang w:val="en-GB"/>
    </w:rPr>
  </w:style>
  <w:style w:type="character" w:styleId="EditorsNoteChar">
    <w:name w:val="Editor's Note Char"/>
    <w:qFormat/>
    <w:rPr>
      <w:color w:val="FF0000"/>
      <w:lang w:val="en-GB"/>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TFChar">
    <w:name w:val="TF Char"/>
    <w:qFormat/>
    <w:rPr>
      <w:rFonts w:ascii="Arial" w:hAnsi="Arial" w:cs="Arial"/>
      <w:b/>
      <w:lang w:val="en-GB"/>
    </w:rPr>
  </w:style>
  <w:style w:type="character" w:styleId="NOZchn">
    <w:name w:val="NO Zchn"/>
    <w:qFormat/>
    <w:rPr>
      <w:lang w:val="en-GB"/>
    </w:rPr>
  </w:style>
  <w:style w:type="character" w:styleId="Heading4Char">
    <w:name w:val="Heading 4 Char"/>
    <w:qFormat/>
    <w:rPr>
      <w:rFonts w:ascii="Arial" w:hAnsi="Arial" w:cs="Arial"/>
      <w:sz w:val="24"/>
      <w:lang w:val="en-GB"/>
    </w:rPr>
  </w:style>
  <w:style w:type="character" w:styleId="NOChar">
    <w:name w:val="NO Char"/>
    <w:qFormat/>
    <w:rPr>
      <w:lang w:val="en-GB"/>
    </w:rPr>
  </w:style>
  <w:style w:type="character" w:styleId="TANChar">
    <w:name w:val="TAN Char"/>
    <w:qFormat/>
    <w:rPr/>
  </w:style>
  <w:style w:type="character" w:styleId="TACChar">
    <w:name w:val="TAC Char"/>
    <w:qFormat/>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VisitedInternetLink">
    <w:name w:val="FollowedHyperlink"/>
    <w:rPr>
      <w:color w:val="954F72"/>
      <w:u w:val="single"/>
    </w:rPr>
  </w:style>
  <w:style w:type="character" w:styleId="UnresolvedMention">
    <w:name w:val="Unresolved Mention"/>
    <w:qFormat/>
    <w:rPr>
      <w:color w:val="808080"/>
      <w:shd w:fill="E6E6E6" w:val="clear"/>
    </w:rPr>
  </w:style>
  <w:style w:type="character" w:styleId="EditorsNoteCharChar">
    <w:name w:val="Editor's Note Char Char"/>
    <w:qFormat/>
    <w:rPr>
      <w:color w:val="FF0000"/>
      <w:lang w:val="en-GB"/>
    </w:rPr>
  </w:style>
  <w:style w:type="character" w:styleId="B2Char">
    <w:name w:val="B2 Char"/>
    <w:qFormat/>
    <w:rPr>
      <w:lang w:val="en-GB"/>
    </w:rPr>
  </w:style>
  <w:style w:type="character" w:styleId="TAN">
    <w:name w:val="TAN (文字)"/>
    <w:qFormat/>
    <w:rPr>
      <w:rFonts w:ascii="Arial" w:hAnsi="Arial" w:eastAsia="Batang;바탕" w:cs="Arial"/>
      <w:sz w:val="18"/>
      <w:lang w:val="en-GB" w:bidi="ar-SA"/>
    </w:rPr>
  </w:style>
  <w:style w:type="character" w:styleId="PLChar">
    <w:name w:val="PL Char"/>
    <w:qFormat/>
    <w:rPr>
      <w:rFonts w:ascii="Courier New" w:hAnsi="Courier New" w:cs="Courier New"/>
      <w:sz w:val="16"/>
      <w:lang w:val="en-GB"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1">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ListBullet">
    <w:name w:val="List Bullet"/>
    <w:basedOn w:val="List"/>
    <w:qFormat/>
    <w:pPr>
      <w:numPr>
        <w:ilvl w:val="0"/>
        <w:numId w:val="4"/>
      </w:numPr>
      <w:spacing w:before="0" w:after="180"/>
      <w:ind w:left="568" w:hanging="284"/>
      <w:contextualSpacing w:val="false"/>
    </w:pPr>
    <w:rPr>
      <w:rFonts w:eastAsia="Batang;바탕"/>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B11">
    <w:name w:val="B1+"/>
    <w:basedOn w:val="B1"/>
    <w:qFormat/>
    <w:pPr>
      <w:numPr>
        <w:ilvl w:val="0"/>
        <w:numId w:val="3"/>
      </w:numPr>
      <w:overflowPunct w:val="false"/>
      <w:autoSpaceDE w:val="false"/>
      <w:textAlignment w:val="baseline"/>
    </w:pPr>
    <w:rPr>
      <w:rFonts w:eastAsia="Times New Roman"/>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next w:val="Normal"/>
    <w:pPr>
      <w:ind w:left="200" w:hanging="200"/>
    </w:pPr>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Style11">
    <w:name w:val="Style1"/>
    <w:basedOn w:val="Heading8"/>
    <w:qFormat/>
    <w:pPr>
      <w:pageBreakBefore/>
      <w:numPr>
        <w:ilvl w:val="0"/>
        <w:numId w:val="0"/>
      </w:numPr>
      <w:ind w:left="0" w:hanging="0"/>
      <w:outlineLvl w:val="9"/>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oleObject" Target="embeddings/oleObject3.bin"/><Relationship Id="rId15" Type="http://schemas.openxmlformats.org/officeDocument/2006/relationships/image" Target="media/image8.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2022-03-15T09:55:00Z</dcterms:created>
  <dc:creator>Maurice Pope / John M Meredith</dc:creator>
  <dc:description>All 3GPP specs are to be based on this skeleton.</dc:description>
  <cp:keywords>3GPP</cp:keywords>
  <dc:language>en-US</dc:language>
  <cp:lastModifiedBy>MCC</cp:lastModifiedBy>
  <cp:lastPrinted>2017-09-21T16:17:00Z</cp:lastPrinted>
  <dcterms:modified xsi:type="dcterms:W3CDTF">2022-03-18T08:58:00Z</dcterms:modified>
  <cp:revision>5</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(3)bMWxGINH+Ad/Zgf9m3OgqGrTI5Offte0sxmPJuhuIgUwyUz1nC1bWl9HZyZPyiQPDqGm1cw/
HpdhuQA7gsWl9W51hoYWrOl28q1jf8A+ZwyW3Nu/J+wVglO4J0vNTA/lFPdPdgxHeAtMbcRd
W0/ztoJ0Uy9+BOwrjXw+Ux/l2ej2azxN9imaCyMeNqPrEe+vg7hR6pNwsEVdnWOZyUOoYyXF
olZHgnrzwqxwFMi+Na</vt:lpwstr>
  </property>
  <property fmtid="{D5CDD505-2E9C-101B-9397-08002B2CF9AE}" pid="3" name="_2015_ms_pID_7253431">
    <vt:lpwstr>9vbFvlXvo25ntuDRAN51iH4Y4LrlHqqIyU56B8ssBvGPfqdXBaHZQj
H5lIJ2LWGXBsYLfuVnZV0Zet/pvMXCFmIC8qj1qf7q2ciqLFymMruNBOpj7bQ8o5I2AUMZ39
8VRUCwSS/+5O4lHYT5cvua2yU3Be9cMHduZ9w/moW344h9m5nLZOW5TYQighB+vhZBKL5yGg
Mg0B7UxAK0YbVxclTU5BQHtVEfCINSLRIRvN</vt:lpwstr>
  </property>
  <property fmtid="{D5CDD505-2E9C-101B-9397-08002B2CF9AE}" pid="4" name="_2015_ms_pID_7253431_00">
    <vt:lpwstr>_2015_ms_pID_7253431</vt:lpwstr>
  </property>
  <property fmtid="{D5CDD505-2E9C-101B-9397-08002B2CF9AE}" pid="5" name="_2015_ms_pID_7253432">
    <vt:lpwstr>Cw==</vt:lpwstr>
  </property>
  <property fmtid="{D5CDD505-2E9C-101B-9397-08002B2CF9AE}" pid="6" name="_2015_ms_pID_725343_00">
    <vt:lpwstr>_2015_ms_pID_725343</vt:lpwstr>
  </property>
  <property fmtid="{D5CDD505-2E9C-101B-9397-08002B2CF9AE}" pid="7" name="_change">
    <vt:lpwstr/>
  </property>
  <property fmtid="{D5CDD505-2E9C-101B-9397-08002B2CF9AE}" pid="8" name="_full-control">
    <vt:lpwstr/>
  </property>
  <property fmtid="{D5CDD505-2E9C-101B-9397-08002B2CF9AE}" pid="9"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10"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11" name="_new_ms_pID_725431_00">
    <vt:lpwstr>_new_ms_pID_725431</vt:lpwstr>
  </property>
  <property fmtid="{D5CDD505-2E9C-101B-9397-08002B2CF9AE}" pid="12" name="_new_ms_pID_725432">
    <vt:lpwstr>PIaA9GA2JUX9PdUUBOcLjtpaJ2KoSdj2U+Ga
NQpmj21FLExJk+aKzFa6/fIwkOuuPCwgdGi8IBezhzA32dJ1ze37nlGLVMyvTu1LabNOQ4rd
cZtGSxaB2LXCShQ57G2UUYiOS6op7KhUXmkExf5kG9i25BfCIlY2pykBMmK5JRha</vt:lpwstr>
  </property>
  <property fmtid="{D5CDD505-2E9C-101B-9397-08002B2CF9AE}" pid="13" name="_new_ms_pID_725432_00">
    <vt:lpwstr>_new_ms_pID_725432</vt:lpwstr>
  </property>
  <property fmtid="{D5CDD505-2E9C-101B-9397-08002B2CF9AE}" pid="14" name="_new_ms_pID_72543_00">
    <vt:lpwstr>_new_ms_pID_72543</vt:lpwstr>
  </property>
  <property fmtid="{D5CDD505-2E9C-101B-9397-08002B2CF9AE}" pid="15" name="_readonly">
    <vt:lpwstr/>
  </property>
  <property fmtid="{D5CDD505-2E9C-101B-9397-08002B2CF9AE}" pid="16" name="sflag">
    <vt:lpwstr>1504523167</vt:lpwstr>
  </property>
</Properties>
</file>