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3.wmf" ContentType="image/x-wmf"/>
  <Override PartName="/word/media/image5.wmf" ContentType="image/x-wmf"/>
  <Override PartName="/word/media/image10.wmf" ContentType="image/x-wmf"/>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9.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rFonts w:eastAsia="Batang;Malgun Gothic"/>
                                <w:lang w:val="en-GB" w:eastAsia="ko-KR"/>
                              </w:rPr>
                            </w:pPr>
                            <w:bookmarkStart w:id="0" w:name="page1"/>
                            <w:bookmarkEnd w:id="0"/>
                            <w:r>
                              <w:rPr>
                                <w:sz w:val="64"/>
                                <w:lang w:val="en-GB" w:eastAsia="en-US"/>
                              </w:rPr>
                              <w:t xml:space="preserve">3GPP TS 29.522 </w:t>
                            </w:r>
                            <w:r>
                              <w:rPr>
                                <w:lang w:val="en-GB" w:eastAsia="en-US"/>
                              </w:rPr>
                              <w:t>V16.15</w:t>
                            </w:r>
                            <w:r>
                              <w:rPr>
                                <w:lang w:val="en-GB" w:eastAsia="ja-JP"/>
                              </w:rPr>
                              <w:t>.</w:t>
                            </w:r>
                            <w:r>
                              <w:rPr>
                                <w:rFonts w:eastAsia="Batang;Malgun Gothic"/>
                                <w:lang w:val="en-GB" w:eastAsia="ko-KR"/>
                              </w:rPr>
                              <w:t>0</w:t>
                            </w:r>
                            <w:r>
                              <w:rPr>
                                <w:lang w:val="en-GB" w:eastAsia="en-US"/>
                              </w:rPr>
                              <w:t xml:space="preserve"> </w:t>
                            </w:r>
                            <w:r>
                              <w:rPr>
                                <w:sz w:val="32"/>
                                <w:lang w:val="en-GB" w:eastAsia="en-US"/>
                              </w:rPr>
                              <w:t>(20</w:t>
                            </w:r>
                            <w:r>
                              <w:rPr>
                                <w:rFonts w:eastAsia="Batang;Malgun Gothic"/>
                                <w:sz w:val="32"/>
                                <w:lang w:val="en-GB" w:eastAsia="ko-KR"/>
                              </w:rPr>
                              <w:t>23</w:t>
                            </w:r>
                            <w:r>
                              <w:rPr>
                                <w:sz w:val="32"/>
                                <w:lang w:val="en-GB" w:eastAsia="en-US"/>
                              </w:rPr>
                              <w:t>-09)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rFonts w:eastAsia="Batang;Malgun Gothic"/>
                          <w:lang w:val="en-GB" w:eastAsia="ko-KR"/>
                        </w:rPr>
                      </w:pPr>
                      <w:bookmarkStart w:id="1" w:name="page1"/>
                      <w:bookmarkEnd w:id="1"/>
                      <w:r>
                        <w:rPr>
                          <w:sz w:val="64"/>
                          <w:lang w:val="en-GB" w:eastAsia="en-US"/>
                        </w:rPr>
                        <w:t xml:space="preserve">3GPP TS 29.522 </w:t>
                      </w:r>
                      <w:r>
                        <w:rPr>
                          <w:lang w:val="en-GB" w:eastAsia="en-US"/>
                        </w:rPr>
                        <w:t>V16.15</w:t>
                      </w:r>
                      <w:r>
                        <w:rPr>
                          <w:lang w:val="en-GB" w:eastAsia="ja-JP"/>
                        </w:rPr>
                        <w:t>.</w:t>
                      </w:r>
                      <w:r>
                        <w:rPr>
                          <w:rFonts w:eastAsia="Batang;Malgun Gothic"/>
                          <w:lang w:val="en-GB" w:eastAsia="ko-KR"/>
                        </w:rPr>
                        <w:t>0</w:t>
                      </w:r>
                      <w:r>
                        <w:rPr>
                          <w:lang w:val="en-GB" w:eastAsia="en-US"/>
                        </w:rPr>
                        <w:t xml:space="preserve"> </w:t>
                      </w:r>
                      <w:r>
                        <w:rPr>
                          <w:sz w:val="32"/>
                          <w:lang w:val="en-GB" w:eastAsia="en-US"/>
                        </w:rPr>
                        <w:t>(20</w:t>
                      </w:r>
                      <w:r>
                        <w:rPr>
                          <w:rFonts w:eastAsia="Batang;Malgun Gothic"/>
                          <w:sz w:val="32"/>
                          <w:lang w:val="en-GB" w:eastAsia="ko-KR"/>
                        </w:rPr>
                        <w:t>23</w:t>
                      </w:r>
                      <w:r>
                        <w:rPr>
                          <w:sz w:val="32"/>
                          <w:lang w:val="en-GB" w:eastAsia="en-US"/>
                        </w:rPr>
                        <w:t>-09)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pPr>
                            <w:r>
                              <w:rPr/>
                              <w:t xml:space="preserve">5G System; </w:t>
                            </w:r>
                            <w:r>
                              <w:rPr>
                                <w:bCs/>
                                <w:lang w:eastAsia="ja-JP"/>
                              </w:rPr>
                              <w:t>Network Exposure Function Northbound APIs;</w:t>
                            </w:r>
                          </w:p>
                          <w:p>
                            <w:pPr>
                              <w:pStyle w:val="ZT"/>
                              <w:rPr>
                                <w:bCs/>
                                <w:lang w:eastAsia="ja-JP"/>
                              </w:rPr>
                            </w:pPr>
                            <w:r>
                              <w:rPr>
                                <w:bCs/>
                                <w:lang w:eastAsia="ja-JP"/>
                              </w:rPr>
                              <w:t>Stage 3</w:t>
                            </w:r>
                          </w:p>
                          <w:p>
                            <w:pPr>
                              <w:pStyle w:val="ZT"/>
                              <w:rPr>
                                <w:bCs/>
                                <w:lang w:eastAsia="ja-JP"/>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eastAsia="ja-JP"/>
                        </w:rPr>
                        <w:t>Core Network and Terminals</w:t>
                      </w:r>
                      <w:r>
                        <w:rPr/>
                        <w:t>;</w:t>
                      </w:r>
                    </w:p>
                    <w:p>
                      <w:pPr>
                        <w:pStyle w:val="ZT"/>
                        <w:rPr/>
                      </w:pPr>
                      <w:r>
                        <w:rPr/>
                        <w:t xml:space="preserve">5G System; </w:t>
                      </w:r>
                      <w:r>
                        <w:rPr>
                          <w:bCs/>
                          <w:lang w:eastAsia="ja-JP"/>
                        </w:rPr>
                        <w:t>Network Exposure Function Northbound APIs;</w:t>
                      </w:r>
                    </w:p>
                    <w:p>
                      <w:pPr>
                        <w:pStyle w:val="ZT"/>
                        <w:rPr>
                          <w:bCs/>
                          <w:lang w:eastAsia="ja-JP"/>
                        </w:rPr>
                      </w:pPr>
                      <w:r>
                        <w:rPr>
                          <w:bCs/>
                          <w:lang w:eastAsia="ja-JP"/>
                        </w:rPr>
                        <w:t>Stage 3</w:t>
                      </w:r>
                    </w:p>
                    <w:p>
                      <w:pPr>
                        <w:pStyle w:val="ZT"/>
                        <w:rPr>
                          <w:bCs/>
                          <w:lang w:eastAsia="ja-JP"/>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421765"/>
                <wp:effectExtent l="0" t="0" r="0" b="0"/>
                <wp:wrapTopAndBottom/>
                <wp:docPr id="4" name="Frame4"/>
                <a:graphic xmlns:a="http://schemas.openxmlformats.org/drawingml/2006/main">
                  <a:graphicData uri="http://schemas.microsoft.com/office/word/2010/wordprocessingShape">
                    <wps:wsp>
                      <wps:cNvSpPr txBox="1"/>
                      <wps:spPr>
                        <a:xfrm>
                          <a:off x="0" y="0"/>
                          <a:ext cx="6480810" cy="142176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rPr/>
                            </w:pPr>
                            <w:r>
                              <w:rPr/>
                            </w:r>
                          </w:p>
                        </w:txbxContent>
                      </wps:txbx>
                      <wps:bodyPr anchor="t" lIns="0" tIns="12700" rIns="0" bIns="0">
                        <a:noAutofit/>
                      </wps:bodyPr>
                    </wps:wsp>
                  </a:graphicData>
                </a:graphic>
              </wp:anchor>
            </w:drawing>
          </mc:Choice>
          <mc:Fallback>
            <w:pict>
              <v:rect fillcolor="#FFFFFF" style="position:absolute;rotation:-0;width:510.3pt;height:111.9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11042015</wp:posOffset>
                </wp:positionV>
                <wp:extent cx="14605" cy="1038860"/>
                <wp:effectExtent l="0" t="0" r="0" b="0"/>
                <wp:wrapTopAndBottom/>
                <wp:docPr id="10" name="Frame6"/>
                <a:graphic xmlns:a="http://schemas.openxmlformats.org/drawingml/2006/main">
                  <a:graphicData uri="http://schemas.microsoft.com/office/word/2010/wordprocessingShape">
                    <wps:wsp>
                      <wps:cNvSpPr txBox="1"/>
                      <wps:spPr>
                        <a:xfrm>
                          <a:off x="0" y="0"/>
                          <a:ext cx="14605" cy="103886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1.15pt;height:81.8pt;mso-wrap-distance-left:0pt;mso-wrap-distance-right:0pt;mso-wrap-distance-top:0pt;mso-wrap-distance-bottom:0pt;margin-top:869.45pt;mso-position-vertical-relative:page;margin-left:500.3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9601835</wp:posOffset>
                </wp:positionV>
                <wp:extent cx="14605" cy="1038860"/>
                <wp:effectExtent l="0" t="0" r="0" b="0"/>
                <wp:wrapTopAndBottom/>
                <wp:docPr id="11" name="Frame7"/>
                <a:graphic xmlns:a="http://schemas.openxmlformats.org/drawingml/2006/main">
                  <a:graphicData uri="http://schemas.microsoft.com/office/word/2010/wordprocessingShape">
                    <wps:wsp>
                      <wps:cNvSpPr txBox="1"/>
                      <wps:spPr>
                        <a:xfrm>
                          <a:off x="0" y="0"/>
                          <a:ext cx="14605" cy="1038860"/>
                        </a:xfrm>
                        <a:prstGeom prst="rect"/>
                        <a:solidFill>
                          <a:srgbClr val="FFFFFF">
                            <a:alpha val="0"/>
                          </a:srgbClr>
                        </a:solidFill>
                      </wps:spPr>
                      <wps:txbx>
                        <w:txbxContent>
                          <w:p>
                            <w:pPr>
                              <w:pStyle w:val="Normal"/>
                              <w:spacing w:before="0" w:after="180"/>
                              <w:rPr>
                                <w:sz w:val="16"/>
                              </w:rPr>
                            </w:pPr>
                            <w:r>
                              <w:rPr>
                                <w:sz w:val="16"/>
                              </w:rPr>
                            </w:r>
                          </w:p>
                        </w:txbxContent>
                      </wps:txbx>
                      <wps:bodyPr anchor="t" lIns="0" tIns="0" rIns="0" bIns="0">
                        <a:noAutofit/>
                      </wps:bodyPr>
                    </wps:wsp>
                  </a:graphicData>
                </a:graphic>
              </wp:anchor>
            </w:drawing>
          </mc:Choice>
          <mc:Fallback>
            <w:pict>
              <v:rect fillcolor="#FFFFFF" style="position:absolute;rotation:-0;width:1.15pt;height:81.8pt;mso-wrap-distance-left:0pt;mso-wrap-distance-right:0pt;mso-wrap-distance-top:0pt;mso-wrap-distance-bottom:0pt;margin-top:756.05pt;mso-position-vertical-relative:page;margin-left:500.3pt;mso-position-horizontal:left;mso-position-horizontal-relative:margin">
                <v:fill opacity="0f"/>
                <v:textbox inset="0in,0in,0in,0in">
                  <w:txbxContent>
                    <w:p>
                      <w:pPr>
                        <w:pStyle w:val="Normal"/>
                        <w:spacing w:before="0" w:after="180"/>
                        <w:rPr>
                          <w:sz w:val="16"/>
                        </w:rPr>
                      </w:pPr>
                      <w:r>
                        <w:rPr>
                          <w:sz w:val="16"/>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1800225</wp:posOffset>
                </wp:positionV>
                <wp:extent cx="6121400" cy="452755"/>
                <wp:effectExtent l="0" t="0" r="0" b="0"/>
                <wp:wrapTopAndBottom/>
                <wp:docPr id="12" name="Frame8"/>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rFonts w:cs="Arial" w:ascii="Arial" w:hAnsi="Arial"/>
                                <w:sz w:val="18"/>
                              </w:rPr>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rFonts w:cs="Arial" w:ascii="Arial" w:hAnsi="Arial"/>
                          <w:sz w:val="18"/>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center</wp:align>
                </wp:positionV>
                <wp:extent cx="6121400" cy="1779905"/>
                <wp:effectExtent l="0" t="0" r="0" b="0"/>
                <wp:wrapTopAndBottom/>
                <wp:docPr id="13" name="Frame9"/>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3">
                <wp:simplePos x="0" y="0"/>
                <wp:positionH relativeFrom="margin">
                  <wp:align>left</wp:align>
                </wp:positionH>
                <wp:positionV relativeFrom="page">
                  <wp:posOffset>8004175</wp:posOffset>
                </wp:positionV>
                <wp:extent cx="6121400" cy="1941195"/>
                <wp:effectExtent l="0" t="0" r="0" b="0"/>
                <wp:wrapTopAndBottom/>
                <wp:docPr id="14" name="Frame10"/>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kern w:val="2"/>
              <w:szCs w:val="22"/>
              <w:lang w:val="en-US" w:eastAsia="en-US"/>
            </w:rPr>
          </w:pPr>
          <w:r>
            <w:fldChar w:fldCharType="begin"/>
          </w:r>
          <w:r>
            <w:rPr>
              <w:sz w:val="22"/>
              <w:szCs w:val="20"/>
              <w:rFonts w:eastAsia="SimSun;宋体" w:cs="Times New Roman"/>
              <w:color w:val="auto"/>
              <w:lang w:val="en-US" w:eastAsia="en-US" w:bidi="ar-SA"/>
            </w:rPr>
            <w:instrText xml:space="preserve"> TOC \o "1-9" </w:instrText>
          </w:r>
          <w:r>
            <w:rPr>
              <w:sz w:val="22"/>
              <w:szCs w:val="20"/>
              <w:rFonts w:eastAsia="SimSun;宋体" w:cs="Times New Roman"/>
              <w:color w:val="auto"/>
              <w:lang w:val="en-US" w:eastAsia="en-US" w:bidi="ar-SA"/>
            </w:rPr>
            <w:fldChar w:fldCharType="separate"/>
          </w:r>
          <w:r>
            <w:rPr>
              <w:rFonts w:eastAsia="SimSun;宋体" w:cs="Times New Roman"/>
              <w:color w:val="auto"/>
              <w:sz w:val="22"/>
              <w:szCs w:val="20"/>
              <w:lang w:val="en-US" w:eastAsia="en-US" w:bidi="ar-SA"/>
            </w:rPr>
            <w:t>Foreword</w:t>
            <w:tab/>
          </w:r>
          <w:hyperlink w:anchor="__RefHeading___Toc138751975">
            <w:r>
              <w:rPr>
                <w:rStyle w:val="IndexLink"/>
                <w:rFonts w:eastAsia="SimSun;宋体" w:cs="Times New Roman"/>
                <w:color w:val="auto"/>
                <w:sz w:val="22"/>
                <w:szCs w:val="20"/>
                <w:lang w:val="en-US" w:eastAsia="en-US" w:bidi="ar-SA"/>
              </w:rPr>
              <w:t>10</w:t>
            </w:r>
          </w:hyperlink>
        </w:p>
        <w:p>
          <w:pPr>
            <w:pStyle w:val="Contents1"/>
            <w:rPr>
              <w:rFonts w:ascii="Calibri" w:hAnsi="Calibri" w:eastAsia="Times New Roman" w:cs="Calibri"/>
              <w:kern w:val="2"/>
              <w:szCs w:val="22"/>
              <w:lang w:val="en-US" w:eastAsia="en-US"/>
            </w:rPr>
          </w:pPr>
          <w:r>
            <w:rPr>
              <w:lang w:val="en-US" w:eastAsia="en-US"/>
            </w:rPr>
            <w:t>1</w:t>
          </w:r>
          <w:r>
            <w:rPr>
              <w:rFonts w:eastAsia="Times New Roman" w:cs="Calibri" w:ascii="Calibri" w:hAnsi="Calibri"/>
              <w:kern w:val="2"/>
              <w:szCs w:val="22"/>
              <w:lang w:val="en-US" w:eastAsia="en-US"/>
            </w:rPr>
            <w:tab/>
          </w:r>
          <w:r>
            <w:rPr>
              <w:lang w:val="en-US" w:eastAsia="en-US"/>
            </w:rPr>
            <w:t>Scope</w:t>
            <w:tab/>
          </w:r>
          <w:hyperlink w:anchor="__RefHeading___Toc138751976">
            <w:r>
              <w:rPr>
                <w:rStyle w:val="IndexLink"/>
                <w:lang w:val="en-US" w:eastAsia="en-US"/>
              </w:rPr>
              <w:t>11</w:t>
            </w:r>
          </w:hyperlink>
        </w:p>
        <w:p>
          <w:pPr>
            <w:pStyle w:val="Contents1"/>
            <w:rPr>
              <w:rFonts w:ascii="Calibri" w:hAnsi="Calibri" w:eastAsia="Times New Roman" w:cs="Calibri"/>
              <w:kern w:val="2"/>
              <w:szCs w:val="22"/>
              <w:lang w:val="en-US" w:eastAsia="en-US"/>
            </w:rPr>
          </w:pPr>
          <w:r>
            <w:rPr>
              <w:lang w:val="en-US" w:eastAsia="en-US"/>
            </w:rPr>
            <w:t>2</w:t>
          </w:r>
          <w:r>
            <w:rPr>
              <w:rFonts w:eastAsia="Times New Roman" w:cs="Calibri" w:ascii="Calibri" w:hAnsi="Calibri"/>
              <w:kern w:val="2"/>
              <w:szCs w:val="22"/>
              <w:lang w:val="en-US" w:eastAsia="en-US"/>
            </w:rPr>
            <w:tab/>
          </w:r>
          <w:r>
            <w:rPr>
              <w:lang w:val="en-US" w:eastAsia="en-US"/>
            </w:rPr>
            <w:t>References</w:t>
            <w:tab/>
          </w:r>
          <w:hyperlink w:anchor="__RefHeading___Toc138751977">
            <w:r>
              <w:rPr>
                <w:rStyle w:val="IndexLink"/>
                <w:lang w:val="en-US" w:eastAsia="en-US"/>
              </w:rPr>
              <w:t>11</w:t>
            </w:r>
          </w:hyperlink>
        </w:p>
        <w:p>
          <w:pPr>
            <w:pStyle w:val="Contents1"/>
            <w:rPr>
              <w:rFonts w:ascii="Calibri" w:hAnsi="Calibri" w:eastAsia="Times New Roman" w:cs="Calibri"/>
              <w:kern w:val="2"/>
              <w:szCs w:val="22"/>
              <w:lang w:val="en-US" w:eastAsia="en-US"/>
            </w:rPr>
          </w:pPr>
          <w:r>
            <w:rPr>
              <w:lang w:val="en-US" w:eastAsia="en-US"/>
            </w:rPr>
            <w:t>3</w:t>
          </w:r>
          <w:r>
            <w:rPr>
              <w:rFonts w:eastAsia="Times New Roman" w:cs="Calibri" w:ascii="Calibri" w:hAnsi="Calibri"/>
              <w:kern w:val="2"/>
              <w:szCs w:val="22"/>
              <w:lang w:val="en-US" w:eastAsia="en-US"/>
            </w:rPr>
            <w:tab/>
          </w:r>
          <w:r>
            <w:rPr>
              <w:lang w:val="en-US" w:eastAsia="en-US"/>
            </w:rPr>
            <w:t>Definitions and abbreviations</w:t>
            <w:tab/>
          </w:r>
          <w:hyperlink w:anchor="__RefHeading___Toc138751978">
            <w:r>
              <w:rPr>
                <w:rStyle w:val="IndexLink"/>
                <w:lang w:val="en-US" w:eastAsia="en-US"/>
              </w:rPr>
              <w:t>12</w:t>
            </w:r>
          </w:hyperlink>
        </w:p>
        <w:p>
          <w:pPr>
            <w:pStyle w:val="Contents2"/>
            <w:rPr>
              <w:rFonts w:ascii="Calibri" w:hAnsi="Calibri" w:eastAsia="Times New Roman" w:cs="Calibri"/>
              <w:kern w:val="2"/>
              <w:sz w:val="22"/>
              <w:szCs w:val="22"/>
              <w:lang w:val="en-US" w:eastAsia="en-US"/>
            </w:rPr>
          </w:pPr>
          <w:r>
            <w:rPr>
              <w:lang w:val="en-US" w:eastAsia="en-US"/>
            </w:rPr>
            <w:t>3.1</w:t>
          </w:r>
          <w:r>
            <w:rPr>
              <w:rFonts w:eastAsia="Times New Roman" w:cs="Calibri" w:ascii="Calibri" w:hAnsi="Calibri"/>
              <w:kern w:val="2"/>
              <w:sz w:val="22"/>
              <w:szCs w:val="22"/>
              <w:lang w:val="en-US" w:eastAsia="en-US"/>
            </w:rPr>
            <w:tab/>
          </w:r>
          <w:r>
            <w:rPr>
              <w:lang w:val="en-US" w:eastAsia="en-US"/>
            </w:rPr>
            <w:t>Definitions</w:t>
            <w:tab/>
          </w:r>
          <w:hyperlink w:anchor="__RefHeading___Toc138751979">
            <w:r>
              <w:rPr>
                <w:rStyle w:val="IndexLink"/>
                <w:lang w:val="en-US" w:eastAsia="en-US"/>
              </w:rPr>
              <w:t>12</w:t>
            </w:r>
          </w:hyperlink>
        </w:p>
        <w:p>
          <w:pPr>
            <w:pStyle w:val="Contents2"/>
            <w:rPr>
              <w:rFonts w:ascii="Calibri" w:hAnsi="Calibri" w:eastAsia="Times New Roman" w:cs="Calibri"/>
              <w:kern w:val="2"/>
              <w:sz w:val="22"/>
              <w:szCs w:val="22"/>
              <w:lang w:val="en-US" w:eastAsia="en-US"/>
            </w:rPr>
          </w:pPr>
          <w:r>
            <w:rPr>
              <w:lang w:val="en-US" w:eastAsia="en-US"/>
            </w:rPr>
            <w:t>3.2</w:t>
          </w:r>
          <w:r>
            <w:rPr>
              <w:rFonts w:eastAsia="Times New Roman" w:cs="Calibri" w:ascii="Calibri" w:hAnsi="Calibri"/>
              <w:kern w:val="2"/>
              <w:sz w:val="22"/>
              <w:szCs w:val="22"/>
              <w:lang w:val="en-US" w:eastAsia="en-US"/>
            </w:rPr>
            <w:tab/>
          </w:r>
          <w:r>
            <w:rPr>
              <w:lang w:val="en-US" w:eastAsia="en-US"/>
            </w:rPr>
            <w:t>Abbreviations</w:t>
            <w:tab/>
          </w:r>
          <w:hyperlink w:anchor="__RefHeading___Toc138751980">
            <w:r>
              <w:rPr>
                <w:rStyle w:val="IndexLink"/>
                <w:lang w:val="en-US" w:eastAsia="en-US"/>
              </w:rPr>
              <w:t>12</w:t>
            </w:r>
          </w:hyperlink>
        </w:p>
        <w:p>
          <w:pPr>
            <w:pStyle w:val="Contents1"/>
            <w:rPr>
              <w:rFonts w:ascii="Calibri" w:hAnsi="Calibri" w:eastAsia="Times New Roman" w:cs="Calibri"/>
              <w:kern w:val="2"/>
              <w:szCs w:val="22"/>
              <w:lang w:val="en-US" w:eastAsia="en-US"/>
            </w:rPr>
          </w:pPr>
          <w:r>
            <w:rPr>
              <w:lang w:val="en-US" w:eastAsia="en-US"/>
            </w:rPr>
            <w:t>4</w:t>
          </w:r>
          <w:r>
            <w:rPr>
              <w:rFonts w:eastAsia="Times New Roman" w:cs="Calibri" w:ascii="Calibri" w:hAnsi="Calibri"/>
              <w:kern w:val="2"/>
              <w:szCs w:val="22"/>
              <w:lang w:val="en-US" w:eastAsia="en-US"/>
            </w:rPr>
            <w:tab/>
          </w:r>
          <w:r>
            <w:rPr>
              <w:bCs/>
              <w:lang w:val="en-US" w:eastAsia="en-US"/>
            </w:rPr>
            <w:t>NEF Northbound</w:t>
          </w:r>
          <w:r>
            <w:rPr>
              <w:lang w:val="en-US" w:eastAsia="en-US"/>
            </w:rPr>
            <w:t xml:space="preserve"> Interface</w:t>
            <w:tab/>
          </w:r>
          <w:hyperlink w:anchor="__RefHeading___Toc138751981">
            <w:r>
              <w:rPr>
                <w:rStyle w:val="IndexLink"/>
                <w:lang w:val="en-US" w:eastAsia="en-US"/>
              </w:rPr>
              <w:t>13</w:t>
            </w:r>
          </w:hyperlink>
        </w:p>
        <w:p>
          <w:pPr>
            <w:pStyle w:val="Contents2"/>
            <w:rPr>
              <w:rFonts w:ascii="Calibri" w:hAnsi="Calibri" w:eastAsia="Times New Roman" w:cs="Calibri"/>
              <w:kern w:val="2"/>
              <w:sz w:val="22"/>
              <w:szCs w:val="22"/>
              <w:lang w:val="en-US" w:eastAsia="en-US"/>
            </w:rPr>
          </w:pPr>
          <w:r>
            <w:rPr>
              <w:lang w:val="en-US" w:eastAsia="en-US"/>
            </w:rPr>
            <w:t>4.1</w:t>
          </w:r>
          <w:r>
            <w:rPr>
              <w:rFonts w:eastAsia="Times New Roman" w:cs="Calibri" w:ascii="Calibri" w:hAnsi="Calibri"/>
              <w:kern w:val="2"/>
              <w:sz w:val="22"/>
              <w:szCs w:val="22"/>
              <w:lang w:val="en-US" w:eastAsia="en-US"/>
            </w:rPr>
            <w:tab/>
          </w:r>
          <w:r>
            <w:rPr>
              <w:lang w:val="en-US" w:eastAsia="en-US"/>
            </w:rPr>
            <w:t>Overview</w:t>
            <w:tab/>
          </w:r>
          <w:hyperlink w:anchor="__RefHeading___Toc138751982">
            <w:r>
              <w:rPr>
                <w:rStyle w:val="IndexLink"/>
                <w:lang w:val="en-US" w:eastAsia="en-US"/>
              </w:rPr>
              <w:t>13</w:t>
            </w:r>
          </w:hyperlink>
        </w:p>
        <w:p>
          <w:pPr>
            <w:pStyle w:val="Contents2"/>
            <w:rPr>
              <w:rFonts w:ascii="Calibri" w:hAnsi="Calibri" w:eastAsia="Times New Roman" w:cs="Calibri"/>
              <w:kern w:val="2"/>
              <w:sz w:val="22"/>
              <w:szCs w:val="22"/>
              <w:lang w:val="en-US" w:eastAsia="en-US"/>
            </w:rPr>
          </w:pPr>
          <w:r>
            <w:rPr>
              <w:lang w:val="en-US" w:eastAsia="en-US"/>
            </w:rPr>
            <w:t>4.2</w:t>
          </w:r>
          <w:r>
            <w:rPr>
              <w:rFonts w:eastAsia="Times New Roman" w:cs="Calibri" w:ascii="Calibri" w:hAnsi="Calibri"/>
              <w:kern w:val="2"/>
              <w:sz w:val="22"/>
              <w:szCs w:val="22"/>
              <w:lang w:val="en-US" w:eastAsia="en-US"/>
            </w:rPr>
            <w:tab/>
          </w:r>
          <w:r>
            <w:rPr>
              <w:lang w:val="en-US" w:eastAsia="en-US"/>
            </w:rPr>
            <w:t>Reference model</w:t>
            <w:tab/>
          </w:r>
          <w:hyperlink w:anchor="__RefHeading___Toc138751983">
            <w:r>
              <w:rPr>
                <w:rStyle w:val="IndexLink"/>
                <w:lang w:val="en-US" w:eastAsia="en-US"/>
              </w:rPr>
              <w:t>14</w:t>
            </w:r>
          </w:hyperlink>
        </w:p>
        <w:p>
          <w:pPr>
            <w:pStyle w:val="Contents2"/>
            <w:rPr>
              <w:rFonts w:ascii="Calibri" w:hAnsi="Calibri" w:eastAsia="Times New Roman" w:cs="Calibri"/>
              <w:kern w:val="2"/>
              <w:sz w:val="22"/>
              <w:szCs w:val="22"/>
              <w:lang w:val="en-US" w:eastAsia="en-US"/>
            </w:rPr>
          </w:pPr>
          <w:r>
            <w:rPr>
              <w:lang w:val="en-US" w:eastAsia="en-US"/>
            </w:rPr>
            <w:t>4.3</w:t>
          </w:r>
          <w:r>
            <w:rPr>
              <w:rFonts w:eastAsia="Times New Roman" w:cs="Calibri" w:ascii="Calibri" w:hAnsi="Calibri"/>
              <w:kern w:val="2"/>
              <w:sz w:val="22"/>
              <w:szCs w:val="22"/>
              <w:lang w:val="en-US" w:eastAsia="en-US"/>
            </w:rPr>
            <w:tab/>
          </w:r>
          <w:r>
            <w:rPr>
              <w:lang w:val="en-US" w:eastAsia="en-US"/>
            </w:rPr>
            <w:t>Functional elements</w:t>
            <w:tab/>
          </w:r>
          <w:hyperlink w:anchor="__RefHeading___Toc138751984">
            <w:r>
              <w:rPr>
                <w:rStyle w:val="IndexLink"/>
                <w:lang w:val="en-US" w:eastAsia="en-US"/>
              </w:rPr>
              <w:t>15</w:t>
            </w:r>
          </w:hyperlink>
        </w:p>
        <w:p>
          <w:pPr>
            <w:pStyle w:val="Contents3"/>
            <w:rPr>
              <w:rFonts w:ascii="Calibri" w:hAnsi="Calibri" w:eastAsia="Times New Roman" w:cs="Calibri"/>
              <w:kern w:val="2"/>
              <w:sz w:val="22"/>
              <w:szCs w:val="22"/>
              <w:lang w:val="en-US" w:eastAsia="en-US"/>
            </w:rPr>
          </w:pPr>
          <w:r>
            <w:rPr>
              <w:lang w:val="en-US" w:eastAsia="en-US"/>
            </w:rPr>
            <w:t>4.3.1</w:t>
          </w:r>
          <w:r>
            <w:rPr>
              <w:rFonts w:eastAsia="Times New Roman" w:cs="Calibri" w:ascii="Calibri" w:hAnsi="Calibri"/>
              <w:kern w:val="2"/>
              <w:sz w:val="22"/>
              <w:szCs w:val="22"/>
              <w:lang w:val="en-US" w:eastAsia="en-US"/>
            </w:rPr>
            <w:tab/>
          </w:r>
          <w:r>
            <w:rPr>
              <w:lang w:val="en-US" w:eastAsia="en-US"/>
            </w:rPr>
            <w:t>NEF</w:t>
            <w:tab/>
          </w:r>
          <w:hyperlink w:anchor="__RefHeading___Toc138751985">
            <w:r>
              <w:rPr>
                <w:rStyle w:val="IndexLink"/>
                <w:lang w:val="en-US" w:eastAsia="en-US"/>
              </w:rPr>
              <w:t>15</w:t>
            </w:r>
          </w:hyperlink>
        </w:p>
        <w:p>
          <w:pPr>
            <w:pStyle w:val="Contents3"/>
            <w:rPr>
              <w:rFonts w:ascii="Calibri" w:hAnsi="Calibri" w:eastAsia="Times New Roman" w:cs="Calibri"/>
              <w:kern w:val="2"/>
              <w:sz w:val="22"/>
              <w:szCs w:val="22"/>
              <w:lang w:val="en-US" w:eastAsia="en-US"/>
            </w:rPr>
          </w:pPr>
          <w:r>
            <w:rPr>
              <w:lang w:val="en-US" w:eastAsia="en-US"/>
            </w:rPr>
            <w:t>4.3.2</w:t>
          </w:r>
          <w:r>
            <w:rPr>
              <w:rFonts w:eastAsia="Times New Roman" w:cs="Calibri" w:ascii="Calibri" w:hAnsi="Calibri"/>
              <w:kern w:val="2"/>
              <w:sz w:val="22"/>
              <w:szCs w:val="22"/>
              <w:lang w:val="en-US" w:eastAsia="en-US"/>
            </w:rPr>
            <w:tab/>
          </w:r>
          <w:r>
            <w:rPr>
              <w:lang w:val="en-US" w:eastAsia="en-US"/>
            </w:rPr>
            <w:t>AF</w:t>
            <w:tab/>
          </w:r>
          <w:hyperlink w:anchor="__RefHeading___Toc138751986">
            <w:r>
              <w:rPr>
                <w:rStyle w:val="IndexLink"/>
                <w:lang w:val="en-US" w:eastAsia="en-US"/>
              </w:rPr>
              <w:t>15</w:t>
            </w:r>
          </w:hyperlink>
        </w:p>
        <w:p>
          <w:pPr>
            <w:pStyle w:val="Contents2"/>
            <w:rPr>
              <w:rFonts w:ascii="Calibri" w:hAnsi="Calibri" w:eastAsia="Times New Roman" w:cs="Calibri"/>
              <w:kern w:val="2"/>
              <w:sz w:val="22"/>
              <w:szCs w:val="22"/>
              <w:lang w:val="en-US" w:eastAsia="en-US"/>
            </w:rPr>
          </w:pPr>
          <w:r>
            <w:rPr>
              <w:lang w:val="en-US" w:eastAsia="en-US"/>
            </w:rPr>
            <w:t>4.4</w:t>
          </w:r>
          <w:r>
            <w:rPr>
              <w:rFonts w:eastAsia="Times New Roman" w:cs="Calibri" w:ascii="Calibri" w:hAnsi="Calibri"/>
              <w:kern w:val="2"/>
              <w:sz w:val="22"/>
              <w:szCs w:val="22"/>
              <w:lang w:val="en-US" w:eastAsia="en-US"/>
            </w:rPr>
            <w:tab/>
          </w:r>
          <w:r>
            <w:rPr>
              <w:lang w:val="en-US" w:eastAsia="en-US"/>
            </w:rPr>
            <w:t xml:space="preserve">Procedures over </w:t>
          </w:r>
          <w:r>
            <w:rPr>
              <w:bCs/>
              <w:lang w:val="en-US" w:eastAsia="en-US"/>
            </w:rPr>
            <w:t>NEF Northbound</w:t>
          </w:r>
          <w:r>
            <w:rPr>
              <w:lang w:val="en-US" w:eastAsia="en-US"/>
            </w:rPr>
            <w:t xml:space="preserve"> Interface</w:t>
            <w:tab/>
          </w:r>
          <w:hyperlink w:anchor="__RefHeading___Toc138751987">
            <w:r>
              <w:rPr>
                <w:rStyle w:val="IndexLink"/>
                <w:lang w:val="en-US" w:eastAsia="en-US"/>
              </w:rPr>
              <w:t>16</w:t>
            </w:r>
          </w:hyperlink>
        </w:p>
        <w:p>
          <w:pPr>
            <w:pStyle w:val="Contents3"/>
            <w:rPr>
              <w:rFonts w:ascii="Calibri" w:hAnsi="Calibri" w:eastAsia="Times New Roman" w:cs="Calibri"/>
              <w:kern w:val="2"/>
              <w:sz w:val="22"/>
              <w:szCs w:val="22"/>
              <w:lang w:val="en-US" w:eastAsia="en-US"/>
            </w:rPr>
          </w:pPr>
          <w:r>
            <w:rPr>
              <w:lang w:val="en-US" w:eastAsia="en-US"/>
            </w:rPr>
            <w:t>4.4.1</w:t>
          </w:r>
          <w:r>
            <w:rPr>
              <w:rFonts w:eastAsia="Times New Roman" w:cs="Calibri" w:ascii="Calibri" w:hAnsi="Calibri"/>
              <w:kern w:val="2"/>
              <w:sz w:val="22"/>
              <w:szCs w:val="22"/>
              <w:lang w:val="en-US" w:eastAsia="en-US"/>
            </w:rPr>
            <w:tab/>
          </w:r>
          <w:r>
            <w:rPr>
              <w:lang w:val="en-US" w:eastAsia="en-US"/>
            </w:rPr>
            <w:t>Introduction</w:t>
            <w:tab/>
          </w:r>
          <w:hyperlink w:anchor="__RefHeading___Toc138751988">
            <w:r>
              <w:rPr>
                <w:rStyle w:val="IndexLink"/>
                <w:lang w:val="en-US" w:eastAsia="en-US"/>
              </w:rPr>
              <w:t>16</w:t>
            </w:r>
          </w:hyperlink>
        </w:p>
        <w:p>
          <w:pPr>
            <w:pStyle w:val="Contents3"/>
            <w:rPr>
              <w:rFonts w:ascii="Calibri" w:hAnsi="Calibri" w:eastAsia="Times New Roman" w:cs="Calibri"/>
              <w:kern w:val="2"/>
              <w:sz w:val="22"/>
              <w:szCs w:val="22"/>
              <w:lang w:val="en-US" w:eastAsia="en-US"/>
            </w:rPr>
          </w:pPr>
          <w:r>
            <w:rPr>
              <w:lang w:val="en-US" w:eastAsia="en-US"/>
            </w:rPr>
            <w:t>4.4.2</w:t>
          </w:r>
          <w:r>
            <w:rPr>
              <w:rFonts w:eastAsia="Times New Roman" w:cs="Calibri" w:ascii="Calibri" w:hAnsi="Calibri"/>
              <w:kern w:val="2"/>
              <w:sz w:val="22"/>
              <w:szCs w:val="22"/>
              <w:lang w:val="en-US" w:eastAsia="en-US"/>
            </w:rPr>
            <w:tab/>
          </w:r>
          <w:r>
            <w:rPr>
              <w:lang w:val="en-US" w:eastAsia="en-US"/>
            </w:rPr>
            <w:t>Procedures for Monitoring</w:t>
            <w:tab/>
          </w:r>
          <w:hyperlink w:anchor="__RefHeading___Toc138751989">
            <w:r>
              <w:rPr>
                <w:rStyle w:val="IndexLink"/>
                <w:lang w:val="en-US" w:eastAsia="en-US"/>
              </w:rPr>
              <w:t>16</w:t>
            </w:r>
          </w:hyperlink>
        </w:p>
        <w:p>
          <w:pPr>
            <w:pStyle w:val="Contents3"/>
            <w:rPr>
              <w:rFonts w:ascii="Calibri" w:hAnsi="Calibri" w:eastAsia="Times New Roman" w:cs="Calibri"/>
              <w:kern w:val="2"/>
              <w:sz w:val="22"/>
              <w:szCs w:val="22"/>
              <w:lang w:val="en-US" w:eastAsia="en-US"/>
            </w:rPr>
          </w:pPr>
          <w:r>
            <w:rPr>
              <w:lang w:val="en-US" w:eastAsia="en-US"/>
            </w:rPr>
            <w:t>4.4.3</w:t>
          </w:r>
          <w:r>
            <w:rPr>
              <w:rFonts w:eastAsia="Times New Roman" w:cs="Calibri" w:ascii="Calibri" w:hAnsi="Calibri"/>
              <w:kern w:val="2"/>
              <w:sz w:val="22"/>
              <w:szCs w:val="22"/>
              <w:lang w:val="en-US" w:eastAsia="en-US"/>
            </w:rPr>
            <w:tab/>
          </w:r>
          <w:r>
            <w:rPr>
              <w:lang w:val="en-US" w:eastAsia="en-US"/>
            </w:rPr>
            <w:t>Procedures for Device Triggering</w:t>
            <w:tab/>
          </w:r>
          <w:hyperlink w:anchor="__RefHeading___Toc138751990">
            <w:r>
              <w:rPr>
                <w:rStyle w:val="IndexLink"/>
                <w:lang w:val="en-US" w:eastAsia="en-US"/>
              </w:rPr>
              <w:t>18</w:t>
            </w:r>
          </w:hyperlink>
        </w:p>
        <w:p>
          <w:pPr>
            <w:pStyle w:val="Contents3"/>
            <w:rPr>
              <w:rFonts w:ascii="Calibri" w:hAnsi="Calibri" w:eastAsia="Times New Roman" w:cs="Calibri"/>
              <w:kern w:val="2"/>
              <w:sz w:val="22"/>
              <w:szCs w:val="22"/>
              <w:lang w:val="en-US" w:eastAsia="en-US"/>
            </w:rPr>
          </w:pPr>
          <w:r>
            <w:rPr>
              <w:lang w:val="en-US" w:eastAsia="en-US"/>
            </w:rPr>
            <w:t>4.4.4</w:t>
          </w:r>
          <w:r>
            <w:rPr>
              <w:rFonts w:eastAsia="Times New Roman" w:cs="Calibri" w:ascii="Calibri" w:hAnsi="Calibri"/>
              <w:kern w:val="2"/>
              <w:sz w:val="22"/>
              <w:szCs w:val="22"/>
              <w:lang w:val="en-US" w:eastAsia="en-US"/>
            </w:rPr>
            <w:tab/>
          </w:r>
          <w:r>
            <w:rPr>
              <w:lang w:val="en-US" w:eastAsia="en-US"/>
            </w:rPr>
            <w:t>Procedures for resource management of Background Data Transfer</w:t>
            <w:tab/>
          </w:r>
          <w:hyperlink w:anchor="__RefHeading___Toc138751991">
            <w:r>
              <w:rPr>
                <w:rStyle w:val="IndexLink"/>
                <w:lang w:val="en-US" w:eastAsia="en-US"/>
              </w:rPr>
              <w:t>18</w:t>
            </w:r>
          </w:hyperlink>
        </w:p>
        <w:p>
          <w:pPr>
            <w:pStyle w:val="Contents3"/>
            <w:rPr>
              <w:rFonts w:ascii="Calibri" w:hAnsi="Calibri" w:eastAsia="Times New Roman" w:cs="Calibri"/>
              <w:kern w:val="2"/>
              <w:sz w:val="22"/>
              <w:szCs w:val="22"/>
              <w:lang w:val="en-US" w:eastAsia="en-US"/>
            </w:rPr>
          </w:pPr>
          <w:r>
            <w:rPr>
              <w:lang w:val="en-US" w:eastAsia="en-US"/>
            </w:rPr>
            <w:t>4.4.5</w:t>
          </w:r>
          <w:r>
            <w:rPr>
              <w:rFonts w:eastAsia="Times New Roman" w:cs="Calibri" w:ascii="Calibri" w:hAnsi="Calibri"/>
              <w:kern w:val="2"/>
              <w:sz w:val="22"/>
              <w:szCs w:val="22"/>
              <w:lang w:val="en-US" w:eastAsia="en-US"/>
            </w:rPr>
            <w:tab/>
          </w:r>
          <w:r>
            <w:rPr>
              <w:lang w:val="en-US" w:eastAsia="en-US"/>
            </w:rPr>
            <w:t>Procedures for CP Parameters Provisioning</w:t>
            <w:tab/>
          </w:r>
          <w:hyperlink w:anchor="__RefHeading___Toc138751992">
            <w:r>
              <w:rPr>
                <w:rStyle w:val="IndexLink"/>
                <w:lang w:val="en-US" w:eastAsia="en-US"/>
              </w:rPr>
              <w:t>19</w:t>
            </w:r>
          </w:hyperlink>
        </w:p>
        <w:p>
          <w:pPr>
            <w:pStyle w:val="Contents3"/>
            <w:rPr>
              <w:rFonts w:ascii="Calibri" w:hAnsi="Calibri" w:eastAsia="Times New Roman" w:cs="Calibri"/>
              <w:kern w:val="2"/>
              <w:sz w:val="22"/>
              <w:szCs w:val="22"/>
              <w:lang w:val="en-US" w:eastAsia="en-US"/>
            </w:rPr>
          </w:pPr>
          <w:r>
            <w:rPr>
              <w:lang w:val="en-US" w:eastAsia="en-US"/>
            </w:rPr>
            <w:t>4.4.6</w:t>
          </w:r>
          <w:r>
            <w:rPr>
              <w:rFonts w:eastAsia="Times New Roman" w:cs="Calibri" w:ascii="Calibri" w:hAnsi="Calibri"/>
              <w:kern w:val="2"/>
              <w:sz w:val="22"/>
              <w:szCs w:val="22"/>
              <w:lang w:val="en-US" w:eastAsia="en-US"/>
            </w:rPr>
            <w:tab/>
          </w:r>
          <w:r>
            <w:rPr>
              <w:lang w:val="en-US" w:eastAsia="en-US"/>
            </w:rPr>
            <w:t>Procedures for PFD Management</w:t>
            <w:tab/>
          </w:r>
          <w:hyperlink w:anchor="__RefHeading___Toc138751993">
            <w:r>
              <w:rPr>
                <w:rStyle w:val="IndexLink"/>
                <w:lang w:val="en-US" w:eastAsia="en-US"/>
              </w:rPr>
              <w:t>19</w:t>
            </w:r>
          </w:hyperlink>
        </w:p>
        <w:p>
          <w:pPr>
            <w:pStyle w:val="Contents3"/>
            <w:rPr>
              <w:rFonts w:ascii="Calibri" w:hAnsi="Calibri" w:eastAsia="Times New Roman" w:cs="Calibri"/>
              <w:kern w:val="2"/>
              <w:sz w:val="22"/>
              <w:szCs w:val="22"/>
              <w:lang w:val="en-US" w:eastAsia="en-US"/>
            </w:rPr>
          </w:pPr>
          <w:r>
            <w:rPr>
              <w:lang w:val="en-US" w:eastAsia="en-US"/>
            </w:rPr>
            <w:t>4.4.7</w:t>
          </w:r>
          <w:r>
            <w:rPr>
              <w:rFonts w:eastAsia="Times New Roman" w:cs="Calibri" w:ascii="Calibri" w:hAnsi="Calibri"/>
              <w:kern w:val="2"/>
              <w:sz w:val="22"/>
              <w:szCs w:val="22"/>
              <w:lang w:val="en-US" w:eastAsia="en-US"/>
            </w:rPr>
            <w:tab/>
          </w:r>
          <w:r>
            <w:rPr>
              <w:lang w:val="en-US" w:eastAsia="en-US"/>
            </w:rPr>
            <w:t>Procedures for Traffic Influence</w:t>
            <w:tab/>
          </w:r>
          <w:hyperlink w:anchor="__RefHeading___Toc138751994">
            <w:r>
              <w:rPr>
                <w:rStyle w:val="IndexLink"/>
                <w:lang w:val="en-US" w:eastAsia="en-US"/>
              </w:rPr>
              <w:t>19</w:t>
            </w:r>
          </w:hyperlink>
        </w:p>
        <w:p>
          <w:pPr>
            <w:pStyle w:val="Contents4"/>
            <w:rPr>
              <w:rFonts w:ascii="Calibri" w:hAnsi="Calibri" w:eastAsia="Times New Roman" w:cs="Calibri"/>
              <w:kern w:val="2"/>
              <w:sz w:val="22"/>
              <w:szCs w:val="22"/>
              <w:lang w:val="en-US" w:eastAsia="en-US"/>
            </w:rPr>
          </w:pPr>
          <w:r>
            <w:rPr>
              <w:lang w:val="en-US" w:eastAsia="en-US"/>
            </w:rPr>
            <w:t>4.4.7.1</w:t>
          </w:r>
          <w:r>
            <w:rPr>
              <w:rFonts w:eastAsia="Times New Roman" w:cs="Calibri" w:ascii="Calibri" w:hAnsi="Calibri"/>
              <w:kern w:val="2"/>
              <w:sz w:val="22"/>
              <w:szCs w:val="22"/>
              <w:lang w:val="en-US" w:eastAsia="en-US"/>
            </w:rPr>
            <w:tab/>
          </w:r>
          <w:r>
            <w:rPr>
              <w:lang w:val="en-US" w:eastAsia="en-US"/>
            </w:rPr>
            <w:t>General</w:t>
            <w:tab/>
          </w:r>
          <w:hyperlink w:anchor="__RefHeading___Toc138751995">
            <w:r>
              <w:rPr>
                <w:rStyle w:val="IndexLink"/>
                <w:lang w:val="en-US" w:eastAsia="en-US"/>
              </w:rPr>
              <w:t>19</w:t>
            </w:r>
          </w:hyperlink>
        </w:p>
        <w:p>
          <w:pPr>
            <w:pStyle w:val="Contents4"/>
            <w:rPr>
              <w:rFonts w:ascii="Calibri" w:hAnsi="Calibri" w:eastAsia="Times New Roman" w:cs="Calibri"/>
              <w:kern w:val="2"/>
              <w:sz w:val="22"/>
              <w:szCs w:val="22"/>
              <w:lang w:val="en-US" w:eastAsia="en-US"/>
            </w:rPr>
          </w:pPr>
          <w:r>
            <w:rPr>
              <w:lang w:val="en-US" w:eastAsia="en-US"/>
            </w:rPr>
            <w:t>4.4.7.2</w:t>
          </w:r>
          <w:r>
            <w:rPr>
              <w:rFonts w:eastAsia="Times New Roman" w:cs="Calibri" w:ascii="Calibri" w:hAnsi="Calibri"/>
              <w:kern w:val="2"/>
              <w:sz w:val="22"/>
              <w:szCs w:val="22"/>
              <w:lang w:val="en-US" w:eastAsia="en-US"/>
            </w:rPr>
            <w:tab/>
          </w:r>
          <w:r>
            <w:rPr>
              <w:lang w:val="en-US" w:eastAsia="en-US"/>
            </w:rPr>
            <w:t>AF request identified by UE address</w:t>
            <w:tab/>
          </w:r>
          <w:hyperlink w:anchor="__RefHeading___Toc138751996">
            <w:r>
              <w:rPr>
                <w:rStyle w:val="IndexLink"/>
                <w:lang w:val="en-US" w:eastAsia="en-US"/>
              </w:rPr>
              <w:t>20</w:t>
            </w:r>
          </w:hyperlink>
        </w:p>
        <w:p>
          <w:pPr>
            <w:pStyle w:val="Contents4"/>
            <w:rPr>
              <w:rFonts w:ascii="Calibri" w:hAnsi="Calibri" w:eastAsia="Times New Roman" w:cs="Calibri"/>
              <w:kern w:val="2"/>
              <w:sz w:val="22"/>
              <w:szCs w:val="22"/>
              <w:lang w:val="en-US" w:eastAsia="en-US"/>
            </w:rPr>
          </w:pPr>
          <w:r>
            <w:rPr>
              <w:lang w:val="en-US" w:eastAsia="en-US"/>
            </w:rPr>
            <w:t>4.4.7.3</w:t>
          </w:r>
          <w:r>
            <w:rPr>
              <w:rFonts w:eastAsia="Times New Roman" w:cs="Calibri" w:ascii="Calibri" w:hAnsi="Calibri"/>
              <w:kern w:val="2"/>
              <w:sz w:val="22"/>
              <w:szCs w:val="22"/>
              <w:lang w:val="en-US" w:eastAsia="en-US"/>
            </w:rPr>
            <w:tab/>
          </w:r>
          <w:r>
            <w:rPr>
              <w:lang w:val="en-US" w:eastAsia="en-US"/>
            </w:rPr>
            <w:t>AF request not identified by UE address</w:t>
            <w:tab/>
          </w:r>
          <w:hyperlink w:anchor="__RefHeading___Toc138751997">
            <w:r>
              <w:rPr>
                <w:rStyle w:val="IndexLink"/>
                <w:lang w:val="en-US" w:eastAsia="en-US"/>
              </w:rPr>
              <w:t>20</w:t>
            </w:r>
          </w:hyperlink>
        </w:p>
        <w:p>
          <w:pPr>
            <w:pStyle w:val="Contents4"/>
            <w:rPr>
              <w:rFonts w:ascii="Calibri" w:hAnsi="Calibri" w:eastAsia="Times New Roman" w:cs="Calibri"/>
              <w:kern w:val="2"/>
              <w:sz w:val="22"/>
              <w:szCs w:val="22"/>
              <w:lang w:val="en-US" w:eastAsia="en-US"/>
            </w:rPr>
          </w:pPr>
          <w:r>
            <w:rPr>
              <w:lang w:val="en-US" w:eastAsia="en-US"/>
            </w:rPr>
            <w:t>4.4.7.4</w:t>
          </w:r>
          <w:r>
            <w:rPr>
              <w:rFonts w:eastAsia="Times New Roman" w:cs="Calibri" w:ascii="Calibri" w:hAnsi="Calibri"/>
              <w:kern w:val="2"/>
              <w:sz w:val="22"/>
              <w:szCs w:val="22"/>
              <w:lang w:val="en-US" w:eastAsia="en-US"/>
            </w:rPr>
            <w:tab/>
          </w:r>
          <w:r>
            <w:rPr>
              <w:lang w:val="en-US" w:eastAsia="en-US"/>
            </w:rPr>
            <w:t>Handling of UP path management event notification</w:t>
            <w:tab/>
          </w:r>
          <w:hyperlink w:anchor="__RefHeading___Toc138751998">
            <w:r>
              <w:rPr>
                <w:rStyle w:val="IndexLink"/>
                <w:lang w:val="en-US" w:eastAsia="en-US"/>
              </w:rPr>
              <w:t>21</w:t>
            </w:r>
          </w:hyperlink>
        </w:p>
        <w:p>
          <w:pPr>
            <w:pStyle w:val="Contents3"/>
            <w:rPr>
              <w:rFonts w:ascii="Calibri" w:hAnsi="Calibri" w:eastAsia="Times New Roman" w:cs="Calibri"/>
              <w:kern w:val="2"/>
              <w:sz w:val="22"/>
              <w:szCs w:val="22"/>
              <w:lang w:val="en-US" w:eastAsia="en-US"/>
            </w:rPr>
          </w:pPr>
          <w:r>
            <w:rPr>
              <w:lang w:val="en-US" w:eastAsia="en-US"/>
            </w:rPr>
            <w:t>4.4.8</w:t>
          </w:r>
          <w:r>
            <w:rPr>
              <w:rFonts w:eastAsia="Times New Roman" w:cs="Calibri" w:ascii="Calibri" w:hAnsi="Calibri"/>
              <w:kern w:val="2"/>
              <w:sz w:val="22"/>
              <w:szCs w:val="22"/>
              <w:lang w:val="en-US" w:eastAsia="en-US"/>
            </w:rPr>
            <w:tab/>
          </w:r>
          <w:r>
            <w:rPr>
              <w:lang w:val="en-US" w:eastAsia="en-US"/>
            </w:rPr>
            <w:t>Procedures for changing the chargeable party at session set up or during the session</w:t>
            <w:tab/>
          </w:r>
          <w:hyperlink w:anchor="__RefHeading___Toc138751999">
            <w:r>
              <w:rPr>
                <w:rStyle w:val="IndexLink"/>
                <w:lang w:val="en-US" w:eastAsia="en-US"/>
              </w:rPr>
              <w:t>21</w:t>
            </w:r>
          </w:hyperlink>
        </w:p>
        <w:p>
          <w:pPr>
            <w:pStyle w:val="Contents3"/>
            <w:rPr>
              <w:rFonts w:ascii="Calibri" w:hAnsi="Calibri" w:eastAsia="Times New Roman" w:cs="Calibri"/>
              <w:kern w:val="2"/>
              <w:sz w:val="22"/>
              <w:szCs w:val="22"/>
              <w:lang w:val="en-US" w:eastAsia="en-US"/>
            </w:rPr>
          </w:pPr>
          <w:r>
            <w:rPr>
              <w:lang w:val="en-US" w:eastAsia="en-US"/>
            </w:rPr>
            <w:t>4.4.9</w:t>
          </w:r>
          <w:r>
            <w:rPr>
              <w:rFonts w:eastAsia="Times New Roman" w:cs="Calibri" w:ascii="Calibri" w:hAnsi="Calibri"/>
              <w:kern w:val="2"/>
              <w:sz w:val="22"/>
              <w:szCs w:val="22"/>
              <w:lang w:val="en-US" w:eastAsia="en-US"/>
            </w:rPr>
            <w:tab/>
          </w:r>
          <w:r>
            <w:rPr>
              <w:lang w:val="en-US" w:eastAsia="en-US"/>
            </w:rPr>
            <w:t>Procedures for setting up an AF session with required QoS</w:t>
            <w:tab/>
          </w:r>
          <w:hyperlink w:anchor="__RefHeading___Toc138752000">
            <w:r>
              <w:rPr>
                <w:rStyle w:val="IndexLink"/>
                <w:lang w:val="en-US" w:eastAsia="en-US"/>
              </w:rPr>
              <w:t>22</w:t>
            </w:r>
          </w:hyperlink>
        </w:p>
        <w:p>
          <w:pPr>
            <w:pStyle w:val="Contents3"/>
            <w:rPr>
              <w:rFonts w:ascii="Calibri" w:hAnsi="Calibri" w:eastAsia="Times New Roman" w:cs="Calibri"/>
              <w:kern w:val="2"/>
              <w:sz w:val="22"/>
              <w:szCs w:val="22"/>
              <w:lang w:val="en-US" w:eastAsia="en-US"/>
            </w:rPr>
          </w:pPr>
          <w:r>
            <w:rPr>
              <w:lang w:val="en-US" w:eastAsia="en-US"/>
            </w:rPr>
            <w:t>4.4.10</w:t>
          </w:r>
          <w:r>
            <w:rPr>
              <w:rFonts w:eastAsia="Times New Roman" w:cs="Calibri" w:ascii="Calibri" w:hAnsi="Calibri"/>
              <w:kern w:val="2"/>
              <w:sz w:val="22"/>
              <w:szCs w:val="22"/>
              <w:lang w:val="en-US" w:eastAsia="en-US"/>
            </w:rPr>
            <w:tab/>
          </w:r>
          <w:r>
            <w:rPr>
              <w:lang w:val="en-US" w:eastAsia="en-US"/>
            </w:rPr>
            <w:t>Procedures for MSISDN-less Mobile Originated SMS</w:t>
            <w:tab/>
          </w:r>
          <w:hyperlink w:anchor="__RefHeading___Toc138752001">
            <w:r>
              <w:rPr>
                <w:rStyle w:val="IndexLink"/>
                <w:lang w:val="en-US" w:eastAsia="en-US"/>
              </w:rPr>
              <w:t>23</w:t>
            </w:r>
          </w:hyperlink>
        </w:p>
        <w:p>
          <w:pPr>
            <w:pStyle w:val="Contents3"/>
            <w:rPr>
              <w:rFonts w:ascii="Calibri" w:hAnsi="Calibri" w:eastAsia="Times New Roman" w:cs="Calibri"/>
              <w:kern w:val="2"/>
              <w:sz w:val="22"/>
              <w:szCs w:val="22"/>
              <w:lang w:val="en-US" w:eastAsia="en-US"/>
            </w:rPr>
          </w:pPr>
          <w:r>
            <w:rPr>
              <w:lang w:val="en-US" w:eastAsia="en-US"/>
            </w:rPr>
            <w:t>4.4.11</w:t>
          </w:r>
          <w:r>
            <w:rPr>
              <w:rFonts w:eastAsia="Times New Roman" w:cs="Calibri" w:ascii="Calibri" w:hAnsi="Calibri"/>
              <w:kern w:val="2"/>
              <w:sz w:val="22"/>
              <w:szCs w:val="22"/>
              <w:lang w:val="en-US" w:eastAsia="en-US"/>
            </w:rPr>
            <w:tab/>
          </w:r>
          <w:r>
            <w:rPr>
              <w:lang w:val="en-US" w:eastAsia="en-US"/>
            </w:rPr>
            <w:t>Procedures for Network Configuration Parameters Provisioning</w:t>
            <w:tab/>
          </w:r>
          <w:hyperlink w:anchor="__RefHeading___Toc138752002">
            <w:r>
              <w:rPr>
                <w:rStyle w:val="IndexLink"/>
                <w:lang w:val="en-US" w:eastAsia="en-US"/>
              </w:rPr>
              <w:t>23</w:t>
            </w:r>
          </w:hyperlink>
        </w:p>
        <w:p>
          <w:pPr>
            <w:pStyle w:val="Contents3"/>
            <w:rPr>
              <w:rFonts w:ascii="Calibri" w:hAnsi="Calibri" w:eastAsia="Times New Roman" w:cs="Calibri"/>
              <w:kern w:val="2"/>
              <w:sz w:val="22"/>
              <w:szCs w:val="22"/>
              <w:lang w:val="en-US" w:eastAsia="en-US"/>
            </w:rPr>
          </w:pPr>
          <w:r>
            <w:rPr>
              <w:lang w:val="en-US" w:eastAsia="en-US"/>
            </w:rPr>
            <w:t>4.4.12</w:t>
          </w:r>
          <w:r>
            <w:rPr>
              <w:rFonts w:eastAsia="Times New Roman" w:cs="Calibri" w:ascii="Calibri" w:hAnsi="Calibri"/>
              <w:kern w:val="2"/>
              <w:sz w:val="22"/>
              <w:szCs w:val="22"/>
              <w:lang w:val="en-US" w:eastAsia="en-US"/>
            </w:rPr>
            <w:tab/>
          </w:r>
          <w:r>
            <w:rPr>
              <w:lang w:val="en-US" w:eastAsia="en-US"/>
            </w:rPr>
            <w:t>Procedures for Non-IP data delivery</w:t>
            <w:tab/>
          </w:r>
          <w:hyperlink w:anchor="__RefHeading___Toc138752003">
            <w:r>
              <w:rPr>
                <w:rStyle w:val="IndexLink"/>
                <w:lang w:val="en-US" w:eastAsia="en-US"/>
              </w:rPr>
              <w:t>23</w:t>
            </w:r>
          </w:hyperlink>
        </w:p>
        <w:p>
          <w:pPr>
            <w:pStyle w:val="Contents4"/>
            <w:rPr>
              <w:rFonts w:ascii="Calibri" w:hAnsi="Calibri" w:eastAsia="Times New Roman" w:cs="Calibri"/>
              <w:kern w:val="2"/>
              <w:sz w:val="22"/>
              <w:szCs w:val="22"/>
              <w:lang w:val="en-US" w:eastAsia="en-US"/>
            </w:rPr>
          </w:pPr>
          <w:r>
            <w:rPr>
              <w:lang w:val="en-US" w:eastAsia="en-US"/>
            </w:rPr>
            <w:t>4.4.12.1</w:t>
          </w:r>
          <w:r>
            <w:rPr>
              <w:rFonts w:eastAsia="Times New Roman" w:cs="Calibri" w:ascii="Calibri" w:hAnsi="Calibri"/>
              <w:kern w:val="2"/>
              <w:sz w:val="22"/>
              <w:szCs w:val="22"/>
              <w:lang w:val="en-US" w:eastAsia="en-US"/>
            </w:rPr>
            <w:tab/>
          </w:r>
          <w:r>
            <w:rPr>
              <w:lang w:val="en-US" w:eastAsia="en-US"/>
            </w:rPr>
            <w:t>General</w:t>
            <w:tab/>
          </w:r>
          <w:hyperlink w:anchor="__RefHeading___Toc138752004">
            <w:r>
              <w:rPr>
                <w:rStyle w:val="IndexLink"/>
                <w:lang w:val="en-US" w:eastAsia="en-US"/>
              </w:rPr>
              <w:t>23</w:t>
            </w:r>
          </w:hyperlink>
        </w:p>
        <w:p>
          <w:pPr>
            <w:pStyle w:val="Contents4"/>
            <w:rPr>
              <w:rFonts w:ascii="Calibri" w:hAnsi="Calibri" w:eastAsia="Times New Roman" w:cs="Calibri"/>
              <w:kern w:val="2"/>
              <w:sz w:val="22"/>
              <w:szCs w:val="22"/>
              <w:lang w:val="en-US" w:eastAsia="en-US"/>
            </w:rPr>
          </w:pPr>
          <w:r>
            <w:rPr>
              <w:lang w:val="en-US" w:eastAsia="en-US"/>
            </w:rPr>
            <w:t>4.4.12.2</w:t>
          </w:r>
          <w:r>
            <w:rPr>
              <w:rFonts w:eastAsia="Times New Roman" w:cs="Calibri" w:ascii="Calibri" w:hAnsi="Calibri"/>
              <w:kern w:val="2"/>
              <w:sz w:val="22"/>
              <w:szCs w:val="22"/>
              <w:lang w:val="en-US" w:eastAsia="en-US"/>
            </w:rPr>
            <w:tab/>
          </w:r>
          <w:r>
            <w:rPr>
              <w:lang w:val="en-US" w:eastAsia="en-US"/>
            </w:rPr>
            <w:t>NIDD configuration Triggered by the NEF</w:t>
            <w:tab/>
          </w:r>
          <w:hyperlink w:anchor="__RefHeading___Toc138752005">
            <w:r>
              <w:rPr>
                <w:rStyle w:val="IndexLink"/>
                <w:lang w:val="en-US" w:eastAsia="en-US"/>
              </w:rPr>
              <w:t>23</w:t>
            </w:r>
          </w:hyperlink>
        </w:p>
        <w:p>
          <w:pPr>
            <w:pStyle w:val="Contents4"/>
            <w:rPr>
              <w:rFonts w:ascii="Calibri" w:hAnsi="Calibri" w:eastAsia="Times New Roman" w:cs="Calibri"/>
              <w:kern w:val="2"/>
              <w:sz w:val="22"/>
              <w:szCs w:val="22"/>
              <w:lang w:val="en-US" w:eastAsia="en-US"/>
            </w:rPr>
          </w:pPr>
          <w:r>
            <w:rPr>
              <w:lang w:val="en-US" w:eastAsia="en-US"/>
            </w:rPr>
            <w:t>4.4.12.3</w:t>
          </w:r>
          <w:r>
            <w:rPr>
              <w:rFonts w:eastAsia="Times New Roman" w:cs="Calibri" w:ascii="Calibri" w:hAnsi="Calibri"/>
              <w:kern w:val="2"/>
              <w:sz w:val="22"/>
              <w:szCs w:val="22"/>
              <w:lang w:val="en-US" w:eastAsia="en-US"/>
            </w:rPr>
            <w:tab/>
          </w:r>
          <w:r>
            <w:rPr>
              <w:lang w:val="en-US" w:eastAsia="en-US"/>
            </w:rPr>
            <w:t>NIDD configuration triggered by the AF and NIDD delivery</w:t>
            <w:tab/>
          </w:r>
          <w:hyperlink w:anchor="__RefHeading___Toc138752006">
            <w:r>
              <w:rPr>
                <w:rStyle w:val="IndexLink"/>
                <w:lang w:val="en-US" w:eastAsia="en-US"/>
              </w:rPr>
              <w:t>24</w:t>
            </w:r>
          </w:hyperlink>
        </w:p>
        <w:p>
          <w:pPr>
            <w:pStyle w:val="Contents3"/>
            <w:rPr>
              <w:rFonts w:ascii="Calibri" w:hAnsi="Calibri" w:eastAsia="Times New Roman" w:cs="Calibri"/>
              <w:kern w:val="2"/>
              <w:sz w:val="22"/>
              <w:szCs w:val="22"/>
              <w:lang w:val="en-US" w:eastAsia="en-US"/>
            </w:rPr>
          </w:pPr>
          <w:r>
            <w:rPr>
              <w:lang w:val="en-US" w:eastAsia="en-US"/>
            </w:rPr>
            <w:t>4.4.13</w:t>
          </w:r>
          <w:r>
            <w:rPr>
              <w:rFonts w:eastAsia="Times New Roman" w:cs="Calibri" w:ascii="Calibri" w:hAnsi="Calibri"/>
              <w:kern w:val="2"/>
              <w:sz w:val="22"/>
              <w:szCs w:val="22"/>
              <w:lang w:val="en-US" w:eastAsia="en-US"/>
            </w:rPr>
            <w:tab/>
          </w:r>
          <w:r>
            <w:rPr>
              <w:lang w:val="en-US" w:eastAsia="en-US"/>
            </w:rPr>
            <w:t>Procedures for RACS Parameter Provisioning</w:t>
            <w:tab/>
          </w:r>
          <w:hyperlink w:anchor="__RefHeading___Toc138752007">
            <w:r>
              <w:rPr>
                <w:rStyle w:val="IndexLink"/>
                <w:lang w:val="en-US" w:eastAsia="en-US"/>
              </w:rPr>
              <w:t>24</w:t>
            </w:r>
          </w:hyperlink>
        </w:p>
        <w:p>
          <w:pPr>
            <w:pStyle w:val="Contents3"/>
            <w:rPr>
              <w:rFonts w:ascii="Calibri" w:hAnsi="Calibri" w:eastAsia="Times New Roman" w:cs="Calibri"/>
              <w:kern w:val="2"/>
              <w:sz w:val="22"/>
              <w:szCs w:val="22"/>
              <w:lang w:val="en-US" w:eastAsia="en-US"/>
            </w:rPr>
          </w:pPr>
          <w:r>
            <w:rPr>
              <w:lang w:val="en-US" w:eastAsia="en-US"/>
            </w:rPr>
            <w:t>4.4.14</w:t>
          </w:r>
          <w:r>
            <w:rPr>
              <w:rFonts w:eastAsia="Times New Roman" w:cs="Calibri" w:ascii="Calibri" w:hAnsi="Calibri"/>
              <w:kern w:val="2"/>
              <w:sz w:val="22"/>
              <w:szCs w:val="22"/>
              <w:lang w:val="en-US" w:eastAsia="en-US"/>
            </w:rPr>
            <w:tab/>
          </w:r>
          <w:r>
            <w:rPr>
              <w:lang w:val="en-US" w:eastAsia="en-US"/>
            </w:rPr>
            <w:t>Procedures for analytics information exposure</w:t>
            <w:tab/>
          </w:r>
          <w:hyperlink w:anchor="__RefHeading___Toc138752008">
            <w:r>
              <w:rPr>
                <w:rStyle w:val="IndexLink"/>
                <w:lang w:val="en-US" w:eastAsia="en-US"/>
              </w:rPr>
              <w:t>24</w:t>
            </w:r>
          </w:hyperlink>
        </w:p>
        <w:p>
          <w:pPr>
            <w:pStyle w:val="Contents4"/>
            <w:rPr>
              <w:rFonts w:ascii="Calibri" w:hAnsi="Calibri" w:eastAsia="Times New Roman" w:cs="Calibri"/>
              <w:kern w:val="2"/>
              <w:sz w:val="22"/>
              <w:szCs w:val="22"/>
              <w:lang w:val="en-US" w:eastAsia="en-US"/>
            </w:rPr>
          </w:pPr>
          <w:r>
            <w:rPr>
              <w:lang w:val="en-US" w:eastAsia="en-US"/>
            </w:rPr>
            <w:t>4.4.14.1</w:t>
          </w:r>
          <w:r>
            <w:rPr>
              <w:rFonts w:eastAsia="Times New Roman" w:cs="Calibri" w:ascii="Calibri" w:hAnsi="Calibri"/>
              <w:kern w:val="2"/>
              <w:sz w:val="22"/>
              <w:szCs w:val="22"/>
              <w:lang w:val="en-US" w:eastAsia="en-US"/>
            </w:rPr>
            <w:tab/>
          </w:r>
          <w:r>
            <w:rPr>
              <w:lang w:val="en-US" w:eastAsia="en-US"/>
            </w:rPr>
            <w:t>Subscription/unsubscription to notification of analytics information</w:t>
            <w:tab/>
          </w:r>
          <w:hyperlink w:anchor="__RefHeading___Toc138752009">
            <w:r>
              <w:rPr>
                <w:rStyle w:val="IndexLink"/>
                <w:lang w:val="en-US" w:eastAsia="en-US"/>
              </w:rPr>
              <w:t>24</w:t>
            </w:r>
          </w:hyperlink>
        </w:p>
        <w:p>
          <w:pPr>
            <w:pStyle w:val="Contents4"/>
            <w:rPr>
              <w:rFonts w:ascii="Calibri" w:hAnsi="Calibri" w:eastAsia="Times New Roman" w:cs="Calibri"/>
              <w:kern w:val="2"/>
              <w:sz w:val="22"/>
              <w:szCs w:val="22"/>
              <w:lang w:val="en-US" w:eastAsia="en-US"/>
            </w:rPr>
          </w:pPr>
          <w:r>
            <w:rPr>
              <w:lang w:val="en-US" w:eastAsia="en-US"/>
            </w:rPr>
            <w:t>4.4.14.2</w:t>
          </w:r>
          <w:r>
            <w:rPr>
              <w:rFonts w:eastAsia="Times New Roman" w:cs="Calibri" w:ascii="Calibri" w:hAnsi="Calibri"/>
              <w:kern w:val="2"/>
              <w:sz w:val="22"/>
              <w:szCs w:val="22"/>
              <w:lang w:val="en-US" w:eastAsia="en-US"/>
            </w:rPr>
            <w:tab/>
          </w:r>
          <w:r>
            <w:rPr>
              <w:lang w:val="en-US" w:eastAsia="en-US"/>
            </w:rPr>
            <w:t>Fetch analytics information</w:t>
            <w:tab/>
          </w:r>
          <w:hyperlink w:anchor="__RefHeading___Toc138752010">
            <w:r>
              <w:rPr>
                <w:rStyle w:val="IndexLink"/>
                <w:lang w:val="en-US" w:eastAsia="en-US"/>
              </w:rPr>
              <w:t>26</w:t>
            </w:r>
          </w:hyperlink>
        </w:p>
        <w:p>
          <w:pPr>
            <w:pStyle w:val="Contents3"/>
            <w:rPr>
              <w:rFonts w:ascii="Calibri" w:hAnsi="Calibri" w:eastAsia="Times New Roman" w:cs="Calibri"/>
              <w:kern w:val="2"/>
              <w:sz w:val="22"/>
              <w:szCs w:val="22"/>
              <w:lang w:val="en-US" w:eastAsia="en-US"/>
            </w:rPr>
          </w:pPr>
          <w:r>
            <w:rPr>
              <w:lang w:val="en-US" w:eastAsia="en-US"/>
            </w:rPr>
            <w:t>4.4.15</w:t>
          </w:r>
          <w:r>
            <w:rPr>
              <w:rFonts w:eastAsia="Times New Roman" w:cs="Calibri" w:ascii="Calibri" w:hAnsi="Calibri"/>
              <w:kern w:val="2"/>
              <w:sz w:val="22"/>
              <w:szCs w:val="22"/>
              <w:lang w:val="en-US" w:eastAsia="en-US"/>
            </w:rPr>
            <w:tab/>
          </w:r>
          <w:r>
            <w:rPr>
              <w:lang w:val="en-US" w:eastAsia="en-US"/>
            </w:rPr>
            <w:t>Procedures for 5G LAN Parameter Provisioning</w:t>
            <w:tab/>
          </w:r>
          <w:hyperlink w:anchor="__RefHeading___Toc138752011">
            <w:r>
              <w:rPr>
                <w:rStyle w:val="IndexLink"/>
                <w:lang w:val="en-US" w:eastAsia="en-US"/>
              </w:rPr>
              <w:t>26</w:t>
            </w:r>
          </w:hyperlink>
        </w:p>
        <w:p>
          <w:pPr>
            <w:pStyle w:val="Contents4"/>
            <w:rPr>
              <w:rFonts w:ascii="Calibri" w:hAnsi="Calibri" w:eastAsia="Times New Roman" w:cs="Calibri"/>
              <w:kern w:val="2"/>
              <w:sz w:val="22"/>
              <w:szCs w:val="22"/>
              <w:lang w:val="en-US" w:eastAsia="en-US"/>
            </w:rPr>
          </w:pPr>
          <w:r>
            <w:rPr>
              <w:lang w:val="en-US" w:eastAsia="en-US"/>
            </w:rPr>
            <w:t>4.4.15.1</w:t>
          </w:r>
          <w:r>
            <w:rPr>
              <w:rFonts w:eastAsia="Times New Roman" w:cs="Calibri" w:ascii="Calibri" w:hAnsi="Calibri"/>
              <w:kern w:val="2"/>
              <w:sz w:val="22"/>
              <w:szCs w:val="22"/>
              <w:lang w:val="en-US" w:eastAsia="en-US"/>
            </w:rPr>
            <w:tab/>
          </w:r>
          <w:r>
            <w:rPr>
              <w:lang w:val="en-US" w:eastAsia="en-US"/>
            </w:rPr>
            <w:t>General</w:t>
            <w:tab/>
          </w:r>
          <w:hyperlink w:anchor="__RefHeading___Toc138752012">
            <w:r>
              <w:rPr>
                <w:rStyle w:val="IndexLink"/>
                <w:lang w:val="en-US" w:eastAsia="en-US"/>
              </w:rPr>
              <w:t>26</w:t>
            </w:r>
          </w:hyperlink>
        </w:p>
        <w:p>
          <w:pPr>
            <w:pStyle w:val="Contents4"/>
            <w:rPr>
              <w:rFonts w:ascii="Calibri" w:hAnsi="Calibri" w:eastAsia="Times New Roman" w:cs="Calibri"/>
              <w:kern w:val="2"/>
              <w:sz w:val="22"/>
              <w:szCs w:val="22"/>
              <w:lang w:val="en-US" w:eastAsia="en-US"/>
            </w:rPr>
          </w:pPr>
          <w:r>
            <w:rPr>
              <w:lang w:val="en-US" w:eastAsia="en-US"/>
            </w:rPr>
            <w:t>4.4.15.2</w:t>
          </w:r>
          <w:r>
            <w:rPr>
              <w:rFonts w:eastAsia="Times New Roman" w:cs="Calibri" w:ascii="Calibri" w:hAnsi="Calibri"/>
              <w:kern w:val="2"/>
              <w:sz w:val="22"/>
              <w:szCs w:val="22"/>
              <w:lang w:val="en-US" w:eastAsia="en-US"/>
            </w:rPr>
            <w:tab/>
          </w:r>
          <w:r>
            <w:rPr>
              <w:lang w:val="en-US" w:eastAsia="en-US"/>
            </w:rPr>
            <w:t>Creation of a new subscription for 5G LAN parameter provisioning</w:t>
            <w:tab/>
          </w:r>
          <w:hyperlink w:anchor="__RefHeading___Toc138752013">
            <w:r>
              <w:rPr>
                <w:rStyle w:val="IndexLink"/>
                <w:lang w:val="en-US" w:eastAsia="en-US"/>
              </w:rPr>
              <w:t>26</w:t>
            </w:r>
          </w:hyperlink>
        </w:p>
        <w:p>
          <w:pPr>
            <w:pStyle w:val="Contents4"/>
            <w:rPr>
              <w:rFonts w:ascii="Calibri" w:hAnsi="Calibri" w:eastAsia="Times New Roman" w:cs="Calibri"/>
              <w:kern w:val="2"/>
              <w:sz w:val="22"/>
              <w:szCs w:val="22"/>
              <w:lang w:val="en-US" w:eastAsia="en-US"/>
            </w:rPr>
          </w:pPr>
          <w:r>
            <w:rPr>
              <w:lang w:val="en-US" w:eastAsia="en-US"/>
            </w:rPr>
            <w:t>4.4.15.3</w:t>
          </w:r>
          <w:r>
            <w:rPr>
              <w:rFonts w:eastAsia="Times New Roman" w:cs="Calibri" w:ascii="Calibri" w:hAnsi="Calibri"/>
              <w:kern w:val="2"/>
              <w:sz w:val="22"/>
              <w:szCs w:val="22"/>
              <w:lang w:val="en-US" w:eastAsia="en-US"/>
            </w:rPr>
            <w:tab/>
          </w:r>
          <w:r>
            <w:rPr>
              <w:lang w:val="en-US" w:eastAsia="en-US"/>
            </w:rPr>
            <w:t>Modification of an existing subscription for 5G LAN parameter provisioning</w:t>
            <w:tab/>
          </w:r>
          <w:hyperlink w:anchor="__RefHeading___Toc138752014">
            <w:r>
              <w:rPr>
                <w:rStyle w:val="IndexLink"/>
                <w:lang w:val="en-US" w:eastAsia="en-US"/>
              </w:rPr>
              <w:t>27</w:t>
            </w:r>
          </w:hyperlink>
        </w:p>
        <w:p>
          <w:pPr>
            <w:pStyle w:val="Contents4"/>
            <w:rPr>
              <w:rFonts w:ascii="Calibri" w:hAnsi="Calibri" w:eastAsia="Times New Roman" w:cs="Calibri"/>
              <w:kern w:val="2"/>
              <w:sz w:val="22"/>
              <w:szCs w:val="22"/>
              <w:lang w:val="en-US" w:eastAsia="en-US"/>
            </w:rPr>
          </w:pPr>
          <w:r>
            <w:rPr>
              <w:lang w:val="en-US" w:eastAsia="en-US"/>
            </w:rPr>
            <w:t>4.4.15.4</w:t>
          </w:r>
          <w:r>
            <w:rPr>
              <w:rFonts w:eastAsia="Times New Roman" w:cs="Calibri" w:ascii="Calibri" w:hAnsi="Calibri"/>
              <w:kern w:val="2"/>
              <w:sz w:val="22"/>
              <w:szCs w:val="22"/>
              <w:lang w:val="en-US" w:eastAsia="en-US"/>
            </w:rPr>
            <w:tab/>
          </w:r>
          <w:r>
            <w:rPr>
              <w:lang w:val="en-US" w:eastAsia="en-US"/>
            </w:rPr>
            <w:t>Deletion of an existing subscription for 5G LAN parameter provisioning</w:t>
            <w:tab/>
          </w:r>
          <w:hyperlink w:anchor="__RefHeading___Toc138752015">
            <w:r>
              <w:rPr>
                <w:rStyle w:val="IndexLink"/>
                <w:lang w:val="en-US" w:eastAsia="en-US"/>
              </w:rPr>
              <w:t>27</w:t>
            </w:r>
          </w:hyperlink>
        </w:p>
        <w:p>
          <w:pPr>
            <w:pStyle w:val="Contents3"/>
            <w:rPr>
              <w:rFonts w:ascii="Calibri" w:hAnsi="Calibri" w:eastAsia="Times New Roman" w:cs="Calibri"/>
              <w:kern w:val="2"/>
              <w:sz w:val="22"/>
              <w:szCs w:val="22"/>
              <w:lang w:val="en-US" w:eastAsia="en-US"/>
            </w:rPr>
          </w:pPr>
          <w:r>
            <w:rPr>
              <w:lang w:val="en-US" w:eastAsia="en-US"/>
            </w:rPr>
            <w:t>4.4.16</w:t>
          </w:r>
          <w:r>
            <w:rPr>
              <w:rFonts w:eastAsia="Times New Roman" w:cs="Calibri" w:ascii="Calibri" w:hAnsi="Calibri"/>
              <w:kern w:val="2"/>
              <w:sz w:val="22"/>
              <w:szCs w:val="22"/>
              <w:lang w:val="en-US" w:eastAsia="en-US"/>
            </w:rPr>
            <w:tab/>
          </w:r>
          <w:r>
            <w:rPr>
              <w:lang w:val="en-US" w:eastAsia="en-US"/>
            </w:rPr>
            <w:t>Procedures for applying BDT policy</w:t>
            <w:tab/>
          </w:r>
          <w:hyperlink w:anchor="__RefHeading___Toc138752016">
            <w:r>
              <w:rPr>
                <w:rStyle w:val="IndexLink"/>
                <w:lang w:val="en-US" w:eastAsia="en-US"/>
              </w:rPr>
              <w:t>27</w:t>
            </w:r>
          </w:hyperlink>
        </w:p>
        <w:p>
          <w:pPr>
            <w:pStyle w:val="Contents3"/>
            <w:rPr>
              <w:rFonts w:ascii="Calibri" w:hAnsi="Calibri" w:eastAsia="Times New Roman" w:cs="Calibri"/>
              <w:kern w:val="2"/>
              <w:sz w:val="22"/>
              <w:szCs w:val="22"/>
              <w:lang w:val="en-US" w:eastAsia="en-US"/>
            </w:rPr>
          </w:pPr>
          <w:r>
            <w:rPr>
              <w:lang w:val="en-US" w:eastAsia="en-US"/>
            </w:rPr>
            <w:t>4.4.17</w:t>
          </w:r>
          <w:r>
            <w:rPr>
              <w:rFonts w:eastAsia="Times New Roman" w:cs="Calibri" w:ascii="Calibri" w:hAnsi="Calibri"/>
              <w:kern w:val="2"/>
              <w:sz w:val="22"/>
              <w:szCs w:val="22"/>
              <w:lang w:val="en-US" w:eastAsia="en-US"/>
            </w:rPr>
            <w:tab/>
          </w:r>
          <w:r>
            <w:rPr>
              <w:lang w:val="en-US" w:eastAsia="en-US"/>
            </w:rPr>
            <w:t>Procedures for Enhanced Coverage Restriction Control</w:t>
            <w:tab/>
          </w:r>
          <w:hyperlink w:anchor="__RefHeading___Toc138752017">
            <w:r>
              <w:rPr>
                <w:rStyle w:val="IndexLink"/>
                <w:lang w:val="en-US" w:eastAsia="en-US"/>
              </w:rPr>
              <w:t>28</w:t>
            </w:r>
          </w:hyperlink>
        </w:p>
        <w:p>
          <w:pPr>
            <w:pStyle w:val="Contents3"/>
            <w:rPr>
              <w:rFonts w:ascii="Calibri" w:hAnsi="Calibri" w:eastAsia="Times New Roman" w:cs="Calibri"/>
              <w:kern w:val="2"/>
              <w:sz w:val="22"/>
              <w:szCs w:val="22"/>
              <w:lang w:val="en-US" w:eastAsia="en-US"/>
            </w:rPr>
          </w:pPr>
          <w:r>
            <w:rPr>
              <w:lang w:val="en-US" w:eastAsia="en-US"/>
            </w:rPr>
            <w:t>4.4.18</w:t>
          </w:r>
          <w:r>
            <w:rPr>
              <w:rFonts w:eastAsia="Times New Roman" w:cs="Calibri" w:ascii="Calibri" w:hAnsi="Calibri"/>
              <w:kern w:val="2"/>
              <w:sz w:val="22"/>
              <w:szCs w:val="22"/>
              <w:lang w:val="en-US" w:eastAsia="en-US"/>
            </w:rPr>
            <w:tab/>
          </w:r>
          <w:r>
            <w:rPr>
              <w:lang w:val="en-US" w:eastAsia="en-US"/>
            </w:rPr>
            <w:t>Procedures for IPTV Configuration</w:t>
            <w:tab/>
          </w:r>
          <w:hyperlink w:anchor="__RefHeading___Toc138752018">
            <w:r>
              <w:rPr>
                <w:rStyle w:val="IndexLink"/>
                <w:lang w:val="en-US" w:eastAsia="en-US"/>
              </w:rPr>
              <w:t>28</w:t>
            </w:r>
          </w:hyperlink>
        </w:p>
        <w:p>
          <w:pPr>
            <w:pStyle w:val="Contents3"/>
            <w:rPr>
              <w:rFonts w:ascii="Calibri" w:hAnsi="Calibri" w:eastAsia="Times New Roman" w:cs="Calibri"/>
              <w:kern w:val="2"/>
              <w:sz w:val="22"/>
              <w:szCs w:val="22"/>
              <w:lang w:val="en-US" w:eastAsia="en-US"/>
            </w:rPr>
          </w:pPr>
          <w:r>
            <w:rPr>
              <w:lang w:val="en-US" w:eastAsia="en-US"/>
            </w:rPr>
            <w:t>4.4.20</w:t>
          </w:r>
          <w:r>
            <w:rPr>
              <w:rFonts w:eastAsia="Times New Roman" w:cs="Calibri" w:ascii="Calibri" w:hAnsi="Calibri"/>
              <w:kern w:val="2"/>
              <w:sz w:val="22"/>
              <w:szCs w:val="22"/>
              <w:lang w:val="en-US" w:eastAsia="en-US"/>
            </w:rPr>
            <w:tab/>
          </w:r>
          <w:r>
            <w:rPr>
              <w:lang w:val="en-US" w:eastAsia="en-US"/>
            </w:rPr>
            <w:t>Procedures for service specific parameter provisioning</w:t>
            <w:tab/>
          </w:r>
          <w:hyperlink w:anchor="__RefHeading___Toc138752019">
            <w:r>
              <w:rPr>
                <w:rStyle w:val="IndexLink"/>
                <w:lang w:val="en-US" w:eastAsia="en-US"/>
              </w:rPr>
              <w:t>29</w:t>
            </w:r>
          </w:hyperlink>
        </w:p>
        <w:p>
          <w:pPr>
            <w:pStyle w:val="Contents3"/>
            <w:rPr>
              <w:rFonts w:ascii="Calibri" w:hAnsi="Calibri" w:eastAsia="Times New Roman" w:cs="Calibri"/>
              <w:kern w:val="2"/>
              <w:sz w:val="22"/>
              <w:szCs w:val="22"/>
              <w:lang w:val="en-US" w:eastAsia="en-US"/>
            </w:rPr>
          </w:pPr>
          <w:r>
            <w:rPr>
              <w:lang w:val="en-US" w:eastAsia="en-US"/>
            </w:rPr>
            <w:t>4.4.21</w:t>
          </w:r>
          <w:r>
            <w:rPr>
              <w:rFonts w:eastAsia="Times New Roman" w:cs="Calibri" w:ascii="Calibri" w:hAnsi="Calibri"/>
              <w:kern w:val="2"/>
              <w:sz w:val="22"/>
              <w:szCs w:val="22"/>
              <w:lang w:val="en-US" w:eastAsia="en-US"/>
            </w:rPr>
            <w:tab/>
          </w:r>
          <w:r>
            <w:rPr>
              <w:lang w:val="en-US" w:eastAsia="en-US"/>
            </w:rPr>
            <w:t>Procedures for ACS configuration parameter provisioning</w:t>
            <w:tab/>
          </w:r>
          <w:hyperlink w:anchor="__RefHeading___Toc138752020">
            <w:r>
              <w:rPr>
                <w:rStyle w:val="IndexLink"/>
                <w:lang w:val="en-US" w:eastAsia="en-US"/>
              </w:rPr>
              <w:t>30</w:t>
            </w:r>
          </w:hyperlink>
        </w:p>
        <w:p>
          <w:pPr>
            <w:pStyle w:val="Contents3"/>
            <w:rPr>
              <w:rFonts w:ascii="Calibri" w:hAnsi="Calibri" w:eastAsia="Times New Roman" w:cs="Calibri"/>
              <w:kern w:val="2"/>
              <w:sz w:val="22"/>
              <w:szCs w:val="22"/>
              <w:lang w:val="en-US" w:eastAsia="en-US"/>
            </w:rPr>
          </w:pPr>
          <w:r>
            <w:rPr>
              <w:lang w:val="en-US" w:eastAsia="en-US"/>
            </w:rPr>
            <w:t>4.4.22</w:t>
          </w:r>
          <w:r>
            <w:rPr>
              <w:rFonts w:eastAsia="Times New Roman" w:cs="Calibri" w:ascii="Calibri" w:hAnsi="Calibri"/>
              <w:kern w:val="2"/>
              <w:sz w:val="22"/>
              <w:szCs w:val="22"/>
              <w:lang w:val="en-US" w:eastAsia="en-US"/>
            </w:rPr>
            <w:tab/>
          </w:r>
          <w:r>
            <w:rPr>
              <w:lang w:val="en-US" w:eastAsia="en-US"/>
            </w:rPr>
            <w:t>Procedures for Mobile Originated Location Request</w:t>
            <w:tab/>
          </w:r>
          <w:hyperlink w:anchor="__RefHeading___Toc138752021">
            <w:r>
              <w:rPr>
                <w:rStyle w:val="IndexLink"/>
                <w:lang w:val="en-US" w:eastAsia="en-US"/>
              </w:rPr>
              <w:t>31</w:t>
            </w:r>
          </w:hyperlink>
        </w:p>
        <w:p>
          <w:pPr>
            <w:pStyle w:val="Contents4"/>
            <w:rPr>
              <w:rFonts w:ascii="Calibri" w:hAnsi="Calibri" w:eastAsia="Times New Roman" w:cs="Calibri"/>
              <w:kern w:val="2"/>
              <w:sz w:val="22"/>
              <w:szCs w:val="22"/>
              <w:lang w:val="en-US" w:eastAsia="en-US"/>
            </w:rPr>
          </w:pPr>
          <w:r>
            <w:rPr>
              <w:lang w:val="en-US" w:eastAsia="en-US"/>
            </w:rPr>
            <w:t>4.4.22.1</w:t>
          </w:r>
          <w:r>
            <w:rPr>
              <w:rFonts w:eastAsia="Times New Roman" w:cs="Calibri" w:ascii="Calibri" w:hAnsi="Calibri"/>
              <w:kern w:val="2"/>
              <w:sz w:val="22"/>
              <w:szCs w:val="22"/>
              <w:lang w:val="en-US" w:eastAsia="en-US"/>
            </w:rPr>
            <w:tab/>
          </w:r>
          <w:r>
            <w:rPr>
              <w:lang w:val="en-US" w:eastAsia="en-US"/>
            </w:rPr>
            <w:t>General</w:t>
            <w:tab/>
          </w:r>
          <w:hyperlink w:anchor="__RefHeading___Toc138752022">
            <w:r>
              <w:rPr>
                <w:rStyle w:val="IndexLink"/>
                <w:lang w:val="en-US" w:eastAsia="en-US"/>
              </w:rPr>
              <w:t>31</w:t>
            </w:r>
          </w:hyperlink>
        </w:p>
        <w:p>
          <w:pPr>
            <w:pStyle w:val="Contents4"/>
            <w:rPr>
              <w:rFonts w:ascii="Calibri" w:hAnsi="Calibri" w:eastAsia="Times New Roman" w:cs="Calibri"/>
              <w:kern w:val="2"/>
              <w:sz w:val="22"/>
              <w:szCs w:val="22"/>
              <w:lang w:val="en-US" w:eastAsia="en-US"/>
            </w:rPr>
          </w:pPr>
          <w:r>
            <w:rPr>
              <w:lang w:val="en-US" w:eastAsia="en-US"/>
            </w:rPr>
            <w:t>4.4.22.2</w:t>
          </w:r>
          <w:r>
            <w:rPr>
              <w:rFonts w:eastAsia="Times New Roman" w:cs="Calibri" w:ascii="Calibri" w:hAnsi="Calibri"/>
              <w:kern w:val="2"/>
              <w:sz w:val="22"/>
              <w:szCs w:val="22"/>
              <w:lang w:val="en-US" w:eastAsia="en-US"/>
            </w:rPr>
            <w:tab/>
          </w:r>
          <w:r>
            <w:rPr>
              <w:lang w:val="en-US" w:eastAsia="en-US"/>
            </w:rPr>
            <w:t>Location Update Notification triggered by UE</w:t>
            <w:tab/>
          </w:r>
          <w:hyperlink w:anchor="__RefHeading___Toc138752023">
            <w:r>
              <w:rPr>
                <w:rStyle w:val="IndexLink"/>
                <w:lang w:val="en-US" w:eastAsia="en-US"/>
              </w:rPr>
              <w:t>31</w:t>
            </w:r>
          </w:hyperlink>
        </w:p>
        <w:p>
          <w:pPr>
            <w:pStyle w:val="Contents1"/>
            <w:rPr>
              <w:rFonts w:ascii="Calibri" w:hAnsi="Calibri" w:eastAsia="Times New Roman" w:cs="Calibri"/>
              <w:kern w:val="2"/>
              <w:szCs w:val="22"/>
              <w:lang w:val="en-US" w:eastAsia="en-US"/>
            </w:rPr>
          </w:pPr>
          <w:r>
            <w:rPr>
              <w:lang w:val="en-US" w:eastAsia="en-US"/>
            </w:rPr>
            <w:t>5</w:t>
          </w:r>
          <w:r>
            <w:rPr>
              <w:rFonts w:eastAsia="Times New Roman" w:cs="Calibri" w:ascii="Calibri" w:hAnsi="Calibri"/>
              <w:kern w:val="2"/>
              <w:szCs w:val="22"/>
              <w:lang w:val="en-US" w:eastAsia="en-US"/>
            </w:rPr>
            <w:tab/>
          </w:r>
          <w:r>
            <w:rPr>
              <w:bCs/>
              <w:lang w:val="en-US" w:eastAsia="en-US"/>
            </w:rPr>
            <w:t>NEF Northbound</w:t>
          </w:r>
          <w:r>
            <w:rPr>
              <w:lang w:val="en-US" w:eastAsia="en-US"/>
            </w:rPr>
            <w:t xml:space="preserve"> APIs</w:t>
            <w:tab/>
          </w:r>
          <w:hyperlink w:anchor="__RefHeading___Toc138752024">
            <w:r>
              <w:rPr>
                <w:rStyle w:val="IndexLink"/>
                <w:lang w:val="en-US" w:eastAsia="en-US"/>
              </w:rPr>
              <w:t>31</w:t>
            </w:r>
          </w:hyperlink>
        </w:p>
        <w:p>
          <w:pPr>
            <w:pStyle w:val="Contents2"/>
            <w:rPr>
              <w:rFonts w:ascii="Calibri" w:hAnsi="Calibri" w:eastAsia="Times New Roman" w:cs="Calibri"/>
              <w:kern w:val="2"/>
              <w:sz w:val="22"/>
              <w:szCs w:val="22"/>
              <w:lang w:val="en-US" w:eastAsia="en-US"/>
            </w:rPr>
          </w:pPr>
          <w:r>
            <w:rPr>
              <w:lang w:val="en-US" w:eastAsia="en-US"/>
            </w:rPr>
            <w:t>5.1</w:t>
          </w:r>
          <w:r>
            <w:rPr>
              <w:rFonts w:eastAsia="Times New Roman" w:cs="Calibri" w:ascii="Calibri" w:hAnsi="Calibri"/>
              <w:kern w:val="2"/>
              <w:sz w:val="22"/>
              <w:szCs w:val="22"/>
              <w:lang w:val="en-US" w:eastAsia="en-US"/>
            </w:rPr>
            <w:tab/>
          </w:r>
          <w:r>
            <w:rPr>
              <w:lang w:val="en-US" w:eastAsia="en-US"/>
            </w:rPr>
            <w:t>Introduction</w:t>
            <w:tab/>
          </w:r>
          <w:hyperlink w:anchor="__RefHeading___Toc138752025">
            <w:r>
              <w:rPr>
                <w:rStyle w:val="IndexLink"/>
                <w:lang w:val="en-US" w:eastAsia="en-US"/>
              </w:rPr>
              <w:t>31</w:t>
            </w:r>
          </w:hyperlink>
        </w:p>
        <w:p>
          <w:pPr>
            <w:pStyle w:val="Contents2"/>
            <w:rPr>
              <w:rFonts w:ascii="Calibri" w:hAnsi="Calibri" w:eastAsia="Times New Roman" w:cs="Calibri"/>
              <w:kern w:val="2"/>
              <w:sz w:val="22"/>
              <w:szCs w:val="22"/>
              <w:lang w:val="en-US" w:eastAsia="en-US"/>
            </w:rPr>
          </w:pPr>
          <w:r>
            <w:rPr>
              <w:lang w:val="en-US" w:eastAsia="en-US"/>
            </w:rPr>
            <w:t>5.2</w:t>
          </w:r>
          <w:r>
            <w:rPr>
              <w:rFonts w:eastAsia="Times New Roman" w:cs="Calibri" w:ascii="Calibri" w:hAnsi="Calibri"/>
              <w:kern w:val="2"/>
              <w:sz w:val="22"/>
              <w:szCs w:val="22"/>
              <w:lang w:val="en-US" w:eastAsia="en-US"/>
            </w:rPr>
            <w:tab/>
          </w:r>
          <w:r>
            <w:rPr>
              <w:lang w:val="en-US" w:eastAsia="en-US"/>
            </w:rPr>
            <w:t>Information applicable to several APIs</w:t>
            <w:tab/>
          </w:r>
          <w:hyperlink w:anchor="__RefHeading___Toc138752026">
            <w:r>
              <w:rPr>
                <w:rStyle w:val="IndexLink"/>
                <w:lang w:val="en-US" w:eastAsia="en-US"/>
              </w:rPr>
              <w:t>32</w:t>
            </w:r>
          </w:hyperlink>
        </w:p>
        <w:p>
          <w:pPr>
            <w:pStyle w:val="Contents2"/>
            <w:rPr>
              <w:rFonts w:ascii="Calibri" w:hAnsi="Calibri" w:eastAsia="Times New Roman" w:cs="Calibri"/>
              <w:kern w:val="2"/>
              <w:sz w:val="22"/>
              <w:szCs w:val="22"/>
              <w:lang w:val="en-US" w:eastAsia="en-US"/>
            </w:rPr>
          </w:pPr>
          <w:r>
            <w:rPr>
              <w:lang w:val="en-US" w:eastAsia="en-US"/>
            </w:rPr>
            <w:t>5.3</w:t>
          </w:r>
          <w:r>
            <w:rPr>
              <w:rFonts w:eastAsia="Times New Roman" w:cs="Calibri" w:ascii="Calibri" w:hAnsi="Calibri"/>
              <w:kern w:val="2"/>
              <w:sz w:val="22"/>
              <w:szCs w:val="22"/>
              <w:lang w:val="en-US" w:eastAsia="en-US"/>
            </w:rPr>
            <w:tab/>
          </w:r>
          <w:r>
            <w:rPr>
              <w:lang w:val="en-US" w:eastAsia="en-US"/>
            </w:rPr>
            <w:t>Reused APIs</w:t>
            <w:tab/>
          </w:r>
          <w:hyperlink w:anchor="__RefHeading___Toc138752027">
            <w:r>
              <w:rPr>
                <w:rStyle w:val="IndexLink"/>
                <w:lang w:val="en-US" w:eastAsia="en-US"/>
              </w:rPr>
              <w:t>32</w:t>
            </w:r>
          </w:hyperlink>
        </w:p>
        <w:p>
          <w:pPr>
            <w:pStyle w:val="Contents2"/>
            <w:rPr>
              <w:rFonts w:ascii="Calibri" w:hAnsi="Calibri" w:eastAsia="Times New Roman" w:cs="Calibri"/>
              <w:kern w:val="2"/>
              <w:sz w:val="22"/>
              <w:szCs w:val="22"/>
              <w:lang w:val="en-US" w:eastAsia="en-US"/>
            </w:rPr>
          </w:pPr>
          <w:r>
            <w:rPr>
              <w:lang w:val="en-US" w:eastAsia="en-US"/>
            </w:rPr>
            <w:t>5.4</w:t>
          </w:r>
          <w:r>
            <w:rPr>
              <w:rFonts w:eastAsia="Times New Roman" w:cs="Calibri" w:ascii="Calibri" w:hAnsi="Calibri"/>
              <w:kern w:val="2"/>
              <w:sz w:val="22"/>
              <w:szCs w:val="22"/>
              <w:lang w:val="en-US" w:eastAsia="en-US"/>
            </w:rPr>
            <w:tab/>
          </w:r>
          <w:r>
            <w:rPr>
              <w:lang w:val="en-US" w:eastAsia="en-US"/>
            </w:rPr>
            <w:t>TrafficInfluence API</w:t>
            <w:tab/>
          </w:r>
          <w:hyperlink w:anchor="__RefHeading___Toc138752028">
            <w:r>
              <w:rPr>
                <w:rStyle w:val="IndexLink"/>
                <w:lang w:val="en-US" w:eastAsia="en-US"/>
              </w:rPr>
              <w:t>33</w:t>
            </w:r>
          </w:hyperlink>
        </w:p>
        <w:p>
          <w:pPr>
            <w:pStyle w:val="Contents3"/>
            <w:rPr>
              <w:rFonts w:ascii="Calibri" w:hAnsi="Calibri" w:eastAsia="Times New Roman" w:cs="Calibri"/>
              <w:kern w:val="2"/>
              <w:sz w:val="22"/>
              <w:szCs w:val="22"/>
              <w:lang w:val="en-US" w:eastAsia="en-US"/>
            </w:rPr>
          </w:pPr>
          <w:r>
            <w:rPr>
              <w:lang w:val="en-US" w:eastAsia="en-US"/>
            </w:rPr>
            <w:t>5.4.1</w:t>
          </w:r>
          <w:r>
            <w:rPr>
              <w:rFonts w:eastAsia="Times New Roman" w:cs="Calibri" w:ascii="Calibri" w:hAnsi="Calibri"/>
              <w:kern w:val="2"/>
              <w:sz w:val="22"/>
              <w:szCs w:val="22"/>
              <w:lang w:val="en-US" w:eastAsia="en-US"/>
            </w:rPr>
            <w:tab/>
          </w:r>
          <w:r>
            <w:rPr>
              <w:lang w:val="en-US" w:eastAsia="en-US"/>
            </w:rPr>
            <w:t>Resources</w:t>
            <w:tab/>
          </w:r>
          <w:hyperlink w:anchor="__RefHeading___Toc138752029">
            <w:r>
              <w:rPr>
                <w:rStyle w:val="IndexLink"/>
                <w:lang w:val="en-US" w:eastAsia="en-US"/>
              </w:rPr>
              <w:t>33</w:t>
            </w:r>
          </w:hyperlink>
        </w:p>
        <w:p>
          <w:pPr>
            <w:pStyle w:val="Contents4"/>
            <w:rPr>
              <w:rFonts w:ascii="Calibri" w:hAnsi="Calibri" w:eastAsia="Times New Roman" w:cs="Calibri"/>
              <w:kern w:val="2"/>
              <w:sz w:val="22"/>
              <w:szCs w:val="22"/>
              <w:lang w:val="en-US" w:eastAsia="en-US"/>
            </w:rPr>
          </w:pPr>
          <w:r>
            <w:rPr>
              <w:lang w:val="en-US" w:eastAsia="en-US"/>
            </w:rPr>
            <w:t>5.4.1.1</w:t>
          </w:r>
          <w:r>
            <w:rPr>
              <w:rFonts w:eastAsia="Times New Roman" w:cs="Calibri" w:ascii="Calibri" w:hAnsi="Calibri"/>
              <w:kern w:val="2"/>
              <w:sz w:val="22"/>
              <w:szCs w:val="22"/>
              <w:lang w:val="en-US" w:eastAsia="en-US"/>
            </w:rPr>
            <w:tab/>
          </w:r>
          <w:r>
            <w:rPr>
              <w:lang w:val="en-US" w:eastAsia="en-US"/>
            </w:rPr>
            <w:t>Overview</w:t>
            <w:tab/>
          </w:r>
          <w:hyperlink w:anchor="__RefHeading___Toc138752030">
            <w:r>
              <w:rPr>
                <w:rStyle w:val="IndexLink"/>
                <w:lang w:val="en-US" w:eastAsia="en-US"/>
              </w:rPr>
              <w:t>33</w:t>
            </w:r>
          </w:hyperlink>
        </w:p>
        <w:p>
          <w:pPr>
            <w:pStyle w:val="Contents4"/>
            <w:rPr>
              <w:rFonts w:ascii="Calibri" w:hAnsi="Calibri" w:eastAsia="Times New Roman" w:cs="Calibri"/>
              <w:kern w:val="2"/>
              <w:sz w:val="22"/>
              <w:szCs w:val="22"/>
              <w:lang w:val="en-US" w:eastAsia="en-US"/>
            </w:rPr>
          </w:pPr>
          <w:r>
            <w:rPr>
              <w:lang w:val="en-US" w:eastAsia="en-US"/>
            </w:rPr>
            <w:t>5.4.1.2</w:t>
          </w:r>
          <w:r>
            <w:rPr>
              <w:rFonts w:eastAsia="Times New Roman" w:cs="Calibri" w:ascii="Calibri" w:hAnsi="Calibri"/>
              <w:kern w:val="2"/>
              <w:sz w:val="22"/>
              <w:szCs w:val="22"/>
              <w:lang w:val="en-US" w:eastAsia="en-US"/>
            </w:rPr>
            <w:tab/>
          </w:r>
          <w:r>
            <w:rPr>
              <w:lang w:val="en-US" w:eastAsia="en-US"/>
            </w:rPr>
            <w:t>Resource: Traffic Influence Subscription</w:t>
            <w:tab/>
          </w:r>
          <w:hyperlink w:anchor="__RefHeading___Toc138752031">
            <w:r>
              <w:rPr>
                <w:rStyle w:val="IndexLink"/>
                <w:lang w:val="en-US" w:eastAsia="en-US"/>
              </w:rPr>
              <w:t>33</w:t>
            </w:r>
          </w:hyperlink>
        </w:p>
        <w:p>
          <w:pPr>
            <w:pStyle w:val="Contents5"/>
            <w:rPr>
              <w:rFonts w:ascii="Calibri" w:hAnsi="Calibri" w:eastAsia="Times New Roman" w:cs="Calibri"/>
              <w:kern w:val="2"/>
              <w:sz w:val="22"/>
              <w:szCs w:val="22"/>
              <w:lang w:val="en-US" w:eastAsia="en-US"/>
            </w:rPr>
          </w:pPr>
          <w:r>
            <w:rPr>
              <w:lang w:val="en-US" w:eastAsia="en-US"/>
            </w:rPr>
            <w:t>5.4.1.2.1</w:t>
          </w:r>
          <w:r>
            <w:rPr>
              <w:rFonts w:eastAsia="Times New Roman" w:cs="Calibri" w:ascii="Calibri" w:hAnsi="Calibri"/>
              <w:kern w:val="2"/>
              <w:sz w:val="22"/>
              <w:szCs w:val="22"/>
              <w:lang w:val="en-US" w:eastAsia="en-US"/>
            </w:rPr>
            <w:tab/>
          </w:r>
          <w:r>
            <w:rPr>
              <w:lang w:val="en-US" w:eastAsia="en-US"/>
            </w:rPr>
            <w:t>Introduction</w:t>
            <w:tab/>
          </w:r>
          <w:hyperlink w:anchor="__RefHeading___Toc138752032">
            <w:r>
              <w:rPr>
                <w:rStyle w:val="IndexLink"/>
                <w:lang w:val="en-US" w:eastAsia="en-US"/>
              </w:rPr>
              <w:t>33</w:t>
            </w:r>
          </w:hyperlink>
        </w:p>
        <w:p>
          <w:pPr>
            <w:pStyle w:val="Contents5"/>
            <w:rPr>
              <w:rFonts w:ascii="Calibri" w:hAnsi="Calibri" w:eastAsia="Times New Roman" w:cs="Calibri"/>
              <w:kern w:val="2"/>
              <w:sz w:val="22"/>
              <w:szCs w:val="22"/>
              <w:lang w:val="en-US" w:eastAsia="en-US"/>
            </w:rPr>
          </w:pPr>
          <w:r>
            <w:rPr>
              <w:lang w:val="en-US" w:eastAsia="en-US"/>
            </w:rPr>
            <w:t>5.4.1.2.2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033">
            <w:r>
              <w:rPr>
                <w:rStyle w:val="IndexLink"/>
                <w:lang w:val="en-US" w:eastAsia="en-US"/>
              </w:rPr>
              <w:t>33</w:t>
            </w:r>
          </w:hyperlink>
        </w:p>
        <w:p>
          <w:pPr>
            <w:pStyle w:val="Contents5"/>
            <w:rPr>
              <w:rFonts w:ascii="Calibri" w:hAnsi="Calibri" w:eastAsia="Times New Roman" w:cs="Calibri"/>
              <w:kern w:val="2"/>
              <w:sz w:val="22"/>
              <w:szCs w:val="22"/>
              <w:lang w:val="en-US" w:eastAsia="en-US"/>
            </w:rPr>
          </w:pPr>
          <w:r>
            <w:rPr>
              <w:lang w:val="en-US" w:eastAsia="en-US"/>
            </w:rPr>
            <w:t>5.4.1.2.3</w:t>
          </w:r>
          <w:r>
            <w:rPr>
              <w:rFonts w:eastAsia="Times New Roman" w:cs="Calibri" w:ascii="Calibri" w:hAnsi="Calibri"/>
              <w:kern w:val="2"/>
              <w:sz w:val="22"/>
              <w:szCs w:val="22"/>
              <w:lang w:val="en-US" w:eastAsia="en-US"/>
            </w:rPr>
            <w:tab/>
          </w:r>
          <w:r>
            <w:rPr>
              <w:lang w:val="en-US" w:eastAsia="en-US"/>
            </w:rPr>
            <w:t>Resource Methods</w:t>
            <w:tab/>
          </w:r>
          <w:hyperlink w:anchor="__RefHeading___Toc138752034">
            <w:r>
              <w:rPr>
                <w:rStyle w:val="IndexLink"/>
                <w:lang w:val="en-US" w:eastAsia="en-US"/>
              </w:rPr>
              <w:t>34</w:t>
            </w:r>
          </w:hyperlink>
        </w:p>
        <w:p>
          <w:pPr>
            <w:pStyle w:val="Contents6"/>
            <w:rPr>
              <w:rFonts w:ascii="Calibri" w:hAnsi="Calibri" w:eastAsia="Times New Roman" w:cs="Calibri"/>
              <w:kern w:val="2"/>
              <w:sz w:val="22"/>
              <w:szCs w:val="22"/>
              <w:lang w:val="en-US" w:eastAsia="en-US"/>
            </w:rPr>
          </w:pPr>
          <w:r>
            <w:rPr>
              <w:lang w:val="en-US" w:eastAsia="en-US"/>
            </w:rPr>
            <w:t>5.4.1.2.3.1</w:t>
          </w:r>
          <w:r>
            <w:rPr>
              <w:rFonts w:eastAsia="Times New Roman" w:cs="Calibri" w:ascii="Calibri" w:hAnsi="Calibri"/>
              <w:kern w:val="2"/>
              <w:sz w:val="22"/>
              <w:szCs w:val="22"/>
              <w:lang w:val="en-US" w:eastAsia="en-US"/>
            </w:rPr>
            <w:tab/>
          </w:r>
          <w:r>
            <w:rPr>
              <w:lang w:val="en-US" w:eastAsia="en-US"/>
            </w:rPr>
            <w:t>General</w:t>
            <w:tab/>
          </w:r>
          <w:hyperlink w:anchor="__RefHeading___Toc138752035">
            <w:r>
              <w:rPr>
                <w:rStyle w:val="IndexLink"/>
                <w:lang w:val="en-US" w:eastAsia="en-US"/>
              </w:rPr>
              <w:t>34</w:t>
            </w:r>
          </w:hyperlink>
        </w:p>
        <w:p>
          <w:pPr>
            <w:pStyle w:val="Contents6"/>
            <w:rPr>
              <w:rFonts w:ascii="Calibri" w:hAnsi="Calibri" w:eastAsia="Times New Roman" w:cs="Calibri"/>
              <w:kern w:val="2"/>
              <w:sz w:val="22"/>
              <w:szCs w:val="22"/>
              <w:lang w:val="en-US" w:eastAsia="en-US"/>
            </w:rPr>
          </w:pPr>
          <w:r>
            <w:rPr>
              <w:lang w:val="en-US" w:eastAsia="en-US"/>
            </w:rPr>
            <w:t>5.4.1.2.3.2</w:t>
          </w:r>
          <w:r>
            <w:rPr>
              <w:rFonts w:eastAsia="Times New Roman" w:cs="Calibri" w:ascii="Calibri" w:hAnsi="Calibri"/>
              <w:kern w:val="2"/>
              <w:sz w:val="22"/>
              <w:szCs w:val="22"/>
              <w:lang w:val="en-US" w:eastAsia="en-US"/>
            </w:rPr>
            <w:tab/>
          </w:r>
          <w:r>
            <w:rPr>
              <w:lang w:val="en-US" w:eastAsia="en-US"/>
            </w:rPr>
            <w:t>GET</w:t>
            <w:tab/>
          </w:r>
          <w:hyperlink w:anchor="__RefHeading___Toc138752036">
            <w:r>
              <w:rPr>
                <w:rStyle w:val="IndexLink"/>
                <w:lang w:val="en-US" w:eastAsia="en-US"/>
              </w:rPr>
              <w:t>34</w:t>
            </w:r>
          </w:hyperlink>
        </w:p>
        <w:p>
          <w:pPr>
            <w:pStyle w:val="Contents6"/>
            <w:rPr>
              <w:rFonts w:ascii="Calibri" w:hAnsi="Calibri" w:eastAsia="Times New Roman" w:cs="Calibri"/>
              <w:kern w:val="2"/>
              <w:sz w:val="22"/>
              <w:szCs w:val="22"/>
              <w:lang w:val="en-US" w:eastAsia="en-US"/>
            </w:rPr>
          </w:pPr>
          <w:r>
            <w:rPr>
              <w:lang w:val="en-US" w:eastAsia="en-US"/>
            </w:rPr>
            <w:t>5.4.1.2.3.3</w:t>
          </w:r>
          <w:r>
            <w:rPr>
              <w:rFonts w:eastAsia="Times New Roman" w:cs="Calibri" w:ascii="Calibri" w:hAnsi="Calibri"/>
              <w:kern w:val="2"/>
              <w:sz w:val="22"/>
              <w:szCs w:val="22"/>
              <w:lang w:val="en-US" w:eastAsia="en-US"/>
            </w:rPr>
            <w:tab/>
          </w:r>
          <w:r>
            <w:rPr>
              <w:lang w:val="en-US" w:eastAsia="en-US"/>
            </w:rPr>
            <w:t>POST</w:t>
            <w:tab/>
          </w:r>
          <w:hyperlink w:anchor="__RefHeading___Toc138752037">
            <w:r>
              <w:rPr>
                <w:rStyle w:val="IndexLink"/>
                <w:lang w:val="en-US" w:eastAsia="en-US"/>
              </w:rPr>
              <w:t>35</w:t>
            </w:r>
          </w:hyperlink>
        </w:p>
        <w:p>
          <w:pPr>
            <w:pStyle w:val="Contents4"/>
            <w:rPr>
              <w:rFonts w:ascii="Calibri" w:hAnsi="Calibri" w:eastAsia="Times New Roman" w:cs="Calibri"/>
              <w:kern w:val="2"/>
              <w:sz w:val="22"/>
              <w:szCs w:val="22"/>
              <w:lang w:val="en-US" w:eastAsia="en-US"/>
            </w:rPr>
          </w:pPr>
          <w:r>
            <w:rPr>
              <w:lang w:val="en-US" w:eastAsia="en-US"/>
            </w:rPr>
            <w:t>5.4.1.3</w:t>
          </w:r>
          <w:r>
            <w:rPr>
              <w:rFonts w:eastAsia="Times New Roman" w:cs="Calibri" w:ascii="Calibri" w:hAnsi="Calibri"/>
              <w:kern w:val="2"/>
              <w:sz w:val="22"/>
              <w:szCs w:val="22"/>
              <w:lang w:val="en-US" w:eastAsia="en-US"/>
            </w:rPr>
            <w:tab/>
          </w:r>
          <w:r>
            <w:rPr>
              <w:lang w:val="en-US" w:eastAsia="en-US"/>
            </w:rPr>
            <w:t>Resource: Individual Traffic Influence Subscription</w:t>
            <w:tab/>
          </w:r>
          <w:hyperlink w:anchor="__RefHeading___Toc138752038">
            <w:r>
              <w:rPr>
                <w:rStyle w:val="IndexLink"/>
                <w:lang w:val="en-US" w:eastAsia="en-US"/>
              </w:rPr>
              <w:t>35</w:t>
            </w:r>
          </w:hyperlink>
        </w:p>
        <w:p>
          <w:pPr>
            <w:pStyle w:val="Contents5"/>
            <w:rPr>
              <w:rFonts w:ascii="Calibri" w:hAnsi="Calibri" w:eastAsia="Times New Roman" w:cs="Calibri"/>
              <w:kern w:val="2"/>
              <w:sz w:val="22"/>
              <w:szCs w:val="22"/>
              <w:lang w:val="en-US" w:eastAsia="en-US"/>
            </w:rPr>
          </w:pPr>
          <w:r>
            <w:rPr>
              <w:lang w:val="en-US" w:eastAsia="en-US"/>
            </w:rPr>
            <w:t>5.4.1.3.1</w:t>
          </w:r>
          <w:r>
            <w:rPr>
              <w:rFonts w:eastAsia="Times New Roman" w:cs="Calibri" w:ascii="Calibri" w:hAnsi="Calibri"/>
              <w:kern w:val="2"/>
              <w:sz w:val="22"/>
              <w:szCs w:val="22"/>
              <w:lang w:val="en-US" w:eastAsia="en-US"/>
            </w:rPr>
            <w:tab/>
          </w:r>
          <w:r>
            <w:rPr>
              <w:lang w:val="en-US" w:eastAsia="en-US"/>
            </w:rPr>
            <w:t>Introduction</w:t>
            <w:tab/>
          </w:r>
          <w:hyperlink w:anchor="__RefHeading___Toc138752039">
            <w:r>
              <w:rPr>
                <w:rStyle w:val="IndexLink"/>
                <w:lang w:val="en-US" w:eastAsia="en-US"/>
              </w:rPr>
              <w:t>35</w:t>
            </w:r>
          </w:hyperlink>
        </w:p>
        <w:p>
          <w:pPr>
            <w:pStyle w:val="Contents5"/>
            <w:rPr>
              <w:rFonts w:ascii="Calibri" w:hAnsi="Calibri" w:eastAsia="Times New Roman" w:cs="Calibri"/>
              <w:kern w:val="2"/>
              <w:sz w:val="22"/>
              <w:szCs w:val="22"/>
              <w:lang w:val="en-US" w:eastAsia="en-US"/>
            </w:rPr>
          </w:pPr>
          <w:r>
            <w:rPr>
              <w:lang w:val="en-US" w:eastAsia="en-US"/>
            </w:rPr>
            <w:t>5.4.1.3.2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040">
            <w:r>
              <w:rPr>
                <w:rStyle w:val="IndexLink"/>
                <w:lang w:val="en-US" w:eastAsia="en-US"/>
              </w:rPr>
              <w:t>35</w:t>
            </w:r>
          </w:hyperlink>
        </w:p>
        <w:p>
          <w:pPr>
            <w:pStyle w:val="Contents5"/>
            <w:rPr>
              <w:rFonts w:ascii="Calibri" w:hAnsi="Calibri" w:eastAsia="Times New Roman" w:cs="Calibri"/>
              <w:kern w:val="2"/>
              <w:sz w:val="22"/>
              <w:szCs w:val="22"/>
              <w:lang w:val="en-US" w:eastAsia="en-US"/>
            </w:rPr>
          </w:pPr>
          <w:r>
            <w:rPr>
              <w:lang w:val="en-US" w:eastAsia="en-US"/>
            </w:rPr>
            <w:t>5.4.1.3.3</w:t>
          </w:r>
          <w:r>
            <w:rPr>
              <w:rFonts w:eastAsia="Times New Roman" w:cs="Calibri" w:ascii="Calibri" w:hAnsi="Calibri"/>
              <w:kern w:val="2"/>
              <w:sz w:val="22"/>
              <w:szCs w:val="22"/>
              <w:lang w:val="en-US" w:eastAsia="en-US"/>
            </w:rPr>
            <w:tab/>
          </w:r>
          <w:r>
            <w:rPr>
              <w:lang w:val="en-US" w:eastAsia="en-US"/>
            </w:rPr>
            <w:t>Resource Methods</w:t>
            <w:tab/>
          </w:r>
          <w:hyperlink w:anchor="__RefHeading___Toc138752041">
            <w:r>
              <w:rPr>
                <w:rStyle w:val="IndexLink"/>
                <w:lang w:val="en-US" w:eastAsia="en-US"/>
              </w:rPr>
              <w:t>36</w:t>
            </w:r>
          </w:hyperlink>
        </w:p>
        <w:p>
          <w:pPr>
            <w:pStyle w:val="Contents6"/>
            <w:rPr>
              <w:rFonts w:ascii="Calibri" w:hAnsi="Calibri" w:eastAsia="Times New Roman" w:cs="Calibri"/>
              <w:kern w:val="2"/>
              <w:sz w:val="22"/>
              <w:szCs w:val="22"/>
              <w:lang w:val="en-US" w:eastAsia="en-US"/>
            </w:rPr>
          </w:pPr>
          <w:r>
            <w:rPr>
              <w:lang w:val="en-US" w:eastAsia="en-US"/>
            </w:rPr>
            <w:t>5.4.1.3.3.1</w:t>
          </w:r>
          <w:r>
            <w:rPr>
              <w:rFonts w:eastAsia="Times New Roman" w:cs="Calibri" w:ascii="Calibri" w:hAnsi="Calibri"/>
              <w:kern w:val="2"/>
              <w:sz w:val="22"/>
              <w:szCs w:val="22"/>
              <w:lang w:val="en-US" w:eastAsia="en-US"/>
            </w:rPr>
            <w:tab/>
          </w:r>
          <w:r>
            <w:rPr>
              <w:lang w:val="en-US" w:eastAsia="en-US"/>
            </w:rPr>
            <w:t>General</w:t>
            <w:tab/>
          </w:r>
          <w:hyperlink w:anchor="__RefHeading___Toc138752042">
            <w:r>
              <w:rPr>
                <w:rStyle w:val="IndexLink"/>
                <w:lang w:val="en-US" w:eastAsia="en-US"/>
              </w:rPr>
              <w:t>36</w:t>
            </w:r>
          </w:hyperlink>
        </w:p>
        <w:p>
          <w:pPr>
            <w:pStyle w:val="Contents6"/>
            <w:rPr>
              <w:rFonts w:ascii="Calibri" w:hAnsi="Calibri" w:eastAsia="Times New Roman" w:cs="Calibri"/>
              <w:kern w:val="2"/>
              <w:sz w:val="22"/>
              <w:szCs w:val="22"/>
              <w:lang w:val="en-US" w:eastAsia="en-US"/>
            </w:rPr>
          </w:pPr>
          <w:r>
            <w:rPr>
              <w:lang w:val="en-US" w:eastAsia="en-US"/>
            </w:rPr>
            <w:t>5.4.1.3.3.2</w:t>
          </w:r>
          <w:r>
            <w:rPr>
              <w:rFonts w:eastAsia="Times New Roman" w:cs="Calibri" w:ascii="Calibri" w:hAnsi="Calibri"/>
              <w:kern w:val="2"/>
              <w:sz w:val="22"/>
              <w:szCs w:val="22"/>
              <w:lang w:val="en-US" w:eastAsia="en-US"/>
            </w:rPr>
            <w:tab/>
          </w:r>
          <w:r>
            <w:rPr>
              <w:lang w:val="en-US" w:eastAsia="en-US"/>
            </w:rPr>
            <w:t>GET</w:t>
            <w:tab/>
          </w:r>
          <w:hyperlink w:anchor="__RefHeading___Toc138752043">
            <w:r>
              <w:rPr>
                <w:rStyle w:val="IndexLink"/>
                <w:lang w:val="en-US" w:eastAsia="en-US"/>
              </w:rPr>
              <w:t>36</w:t>
            </w:r>
          </w:hyperlink>
        </w:p>
        <w:p>
          <w:pPr>
            <w:pStyle w:val="Contents6"/>
            <w:rPr>
              <w:rFonts w:ascii="Calibri" w:hAnsi="Calibri" w:eastAsia="Times New Roman" w:cs="Calibri"/>
              <w:kern w:val="2"/>
              <w:sz w:val="22"/>
              <w:szCs w:val="22"/>
              <w:lang w:val="en-US" w:eastAsia="en-US"/>
            </w:rPr>
          </w:pPr>
          <w:r>
            <w:rPr>
              <w:lang w:val="en-US" w:eastAsia="en-US"/>
            </w:rPr>
            <w:t>5.4.1.3.3.3</w:t>
          </w:r>
          <w:r>
            <w:rPr>
              <w:rFonts w:eastAsia="Times New Roman" w:cs="Calibri" w:ascii="Calibri" w:hAnsi="Calibri"/>
              <w:kern w:val="2"/>
              <w:sz w:val="22"/>
              <w:szCs w:val="22"/>
              <w:lang w:val="en-US" w:eastAsia="en-US"/>
            </w:rPr>
            <w:tab/>
          </w:r>
          <w:r>
            <w:rPr>
              <w:lang w:val="en-US" w:eastAsia="en-US"/>
            </w:rPr>
            <w:t>PUT</w:t>
            <w:tab/>
          </w:r>
          <w:hyperlink w:anchor="__RefHeading___Toc138752044">
            <w:r>
              <w:rPr>
                <w:rStyle w:val="IndexLink"/>
                <w:lang w:val="en-US" w:eastAsia="en-US"/>
              </w:rPr>
              <w:t>37</w:t>
            </w:r>
          </w:hyperlink>
        </w:p>
        <w:p>
          <w:pPr>
            <w:pStyle w:val="Contents6"/>
            <w:rPr>
              <w:rFonts w:ascii="Calibri" w:hAnsi="Calibri" w:eastAsia="Times New Roman" w:cs="Calibri"/>
              <w:kern w:val="2"/>
              <w:sz w:val="22"/>
              <w:szCs w:val="22"/>
              <w:lang w:val="en-US" w:eastAsia="en-US"/>
            </w:rPr>
          </w:pPr>
          <w:r>
            <w:rPr>
              <w:lang w:val="en-US" w:eastAsia="en-US"/>
            </w:rPr>
            <w:t>5.4.1.3.3.4</w:t>
          </w:r>
          <w:r>
            <w:rPr>
              <w:rFonts w:eastAsia="Times New Roman" w:cs="Calibri" w:ascii="Calibri" w:hAnsi="Calibri"/>
              <w:kern w:val="2"/>
              <w:sz w:val="22"/>
              <w:szCs w:val="22"/>
              <w:lang w:val="en-US" w:eastAsia="en-US"/>
            </w:rPr>
            <w:tab/>
          </w:r>
          <w:r>
            <w:rPr>
              <w:lang w:val="en-US" w:eastAsia="en-US"/>
            </w:rPr>
            <w:t>PATCH</w:t>
            <w:tab/>
          </w:r>
          <w:hyperlink w:anchor="__RefHeading___Toc138752045">
            <w:r>
              <w:rPr>
                <w:rStyle w:val="IndexLink"/>
                <w:lang w:val="en-US" w:eastAsia="en-US"/>
              </w:rPr>
              <w:t>37</w:t>
            </w:r>
          </w:hyperlink>
        </w:p>
        <w:p>
          <w:pPr>
            <w:pStyle w:val="Contents6"/>
            <w:rPr>
              <w:rFonts w:ascii="Calibri" w:hAnsi="Calibri" w:eastAsia="Times New Roman" w:cs="Calibri"/>
              <w:kern w:val="2"/>
              <w:sz w:val="22"/>
              <w:szCs w:val="22"/>
              <w:lang w:val="en-US" w:eastAsia="en-US"/>
            </w:rPr>
          </w:pPr>
          <w:r>
            <w:rPr>
              <w:lang w:val="en-US" w:eastAsia="en-US"/>
            </w:rPr>
            <w:t>5.4.1.3.3.5</w:t>
          </w:r>
          <w:r>
            <w:rPr>
              <w:rFonts w:eastAsia="Times New Roman" w:cs="Calibri" w:ascii="Calibri" w:hAnsi="Calibri"/>
              <w:kern w:val="2"/>
              <w:sz w:val="22"/>
              <w:szCs w:val="22"/>
              <w:lang w:val="en-US" w:eastAsia="en-US"/>
            </w:rPr>
            <w:tab/>
          </w:r>
          <w:r>
            <w:rPr>
              <w:lang w:val="en-US" w:eastAsia="en-US"/>
            </w:rPr>
            <w:t>DELETE</w:t>
            <w:tab/>
          </w:r>
          <w:hyperlink w:anchor="__RefHeading___Toc138752046">
            <w:r>
              <w:rPr>
                <w:rStyle w:val="IndexLink"/>
                <w:lang w:val="en-US" w:eastAsia="en-US"/>
              </w:rPr>
              <w:t>38</w:t>
            </w:r>
          </w:hyperlink>
        </w:p>
        <w:p>
          <w:pPr>
            <w:pStyle w:val="Contents3"/>
            <w:rPr>
              <w:rFonts w:ascii="Calibri" w:hAnsi="Calibri" w:eastAsia="Times New Roman" w:cs="Calibri"/>
              <w:kern w:val="2"/>
              <w:sz w:val="22"/>
              <w:szCs w:val="22"/>
              <w:lang w:val="en-US" w:eastAsia="en-US"/>
            </w:rPr>
          </w:pPr>
          <w:r>
            <w:rPr>
              <w:lang w:val="en-US" w:eastAsia="en-US"/>
            </w:rPr>
            <w:t>5.4.2</w:t>
          </w:r>
          <w:r>
            <w:rPr>
              <w:rFonts w:eastAsia="Times New Roman" w:cs="Calibri" w:ascii="Calibri" w:hAnsi="Calibri"/>
              <w:kern w:val="2"/>
              <w:sz w:val="22"/>
              <w:szCs w:val="22"/>
              <w:lang w:val="en-US" w:eastAsia="en-US"/>
            </w:rPr>
            <w:tab/>
          </w:r>
          <w:r>
            <w:rPr>
              <w:lang w:val="en-US" w:eastAsia="en-US"/>
            </w:rPr>
            <w:t>Notifications</w:t>
            <w:tab/>
          </w:r>
          <w:hyperlink w:anchor="__RefHeading___Toc138752047">
            <w:r>
              <w:rPr>
                <w:rStyle w:val="IndexLink"/>
                <w:lang w:val="en-US" w:eastAsia="en-US"/>
              </w:rPr>
              <w:t>39</w:t>
            </w:r>
          </w:hyperlink>
        </w:p>
        <w:p>
          <w:pPr>
            <w:pStyle w:val="Contents4"/>
            <w:rPr>
              <w:rFonts w:ascii="Calibri" w:hAnsi="Calibri" w:eastAsia="Times New Roman" w:cs="Calibri"/>
              <w:kern w:val="2"/>
              <w:sz w:val="22"/>
              <w:szCs w:val="22"/>
              <w:lang w:val="en-US" w:eastAsia="en-US"/>
            </w:rPr>
          </w:pPr>
          <w:r>
            <w:rPr>
              <w:lang w:val="en-US" w:eastAsia="en-US"/>
            </w:rPr>
            <w:t>5.4.2.1</w:t>
          </w:r>
          <w:r>
            <w:rPr>
              <w:rFonts w:eastAsia="Times New Roman" w:cs="Calibri" w:ascii="Calibri" w:hAnsi="Calibri"/>
              <w:kern w:val="2"/>
              <w:sz w:val="22"/>
              <w:szCs w:val="22"/>
              <w:lang w:val="en-US" w:eastAsia="en-US"/>
            </w:rPr>
            <w:tab/>
          </w:r>
          <w:r>
            <w:rPr>
              <w:lang w:val="en-US" w:eastAsia="en-US"/>
            </w:rPr>
            <w:t>Introduction</w:t>
            <w:tab/>
          </w:r>
          <w:hyperlink w:anchor="__RefHeading___Toc138752048">
            <w:r>
              <w:rPr>
                <w:rStyle w:val="IndexLink"/>
                <w:lang w:val="en-US" w:eastAsia="en-US"/>
              </w:rPr>
              <w:t>39</w:t>
            </w:r>
          </w:hyperlink>
        </w:p>
        <w:p>
          <w:pPr>
            <w:pStyle w:val="Contents4"/>
            <w:rPr>
              <w:rFonts w:ascii="Calibri" w:hAnsi="Calibri" w:eastAsia="Times New Roman" w:cs="Calibri"/>
              <w:kern w:val="2"/>
              <w:sz w:val="22"/>
              <w:szCs w:val="22"/>
              <w:lang w:val="en-US" w:eastAsia="en-US"/>
            </w:rPr>
          </w:pPr>
          <w:r>
            <w:rPr>
              <w:lang w:val="en-US" w:eastAsia="en-US"/>
            </w:rPr>
            <w:t>5.4.2.2</w:t>
          </w:r>
          <w:r>
            <w:rPr>
              <w:rFonts w:eastAsia="Times New Roman" w:cs="Calibri" w:ascii="Calibri" w:hAnsi="Calibri"/>
              <w:kern w:val="2"/>
              <w:sz w:val="22"/>
              <w:szCs w:val="22"/>
              <w:lang w:val="en-US" w:eastAsia="en-US"/>
            </w:rPr>
            <w:tab/>
          </w:r>
          <w:r>
            <w:rPr>
              <w:lang w:val="en-US" w:eastAsia="en-US"/>
            </w:rPr>
            <w:t>Event Notification</w:t>
            <w:tab/>
          </w:r>
          <w:hyperlink w:anchor="__RefHeading___Toc138752049">
            <w:r>
              <w:rPr>
                <w:rStyle w:val="IndexLink"/>
                <w:lang w:val="en-US" w:eastAsia="en-US"/>
              </w:rPr>
              <w:t>39</w:t>
            </w:r>
          </w:hyperlink>
        </w:p>
        <w:p>
          <w:pPr>
            <w:pStyle w:val="Contents5"/>
            <w:rPr>
              <w:rFonts w:ascii="Calibri" w:hAnsi="Calibri" w:eastAsia="Times New Roman" w:cs="Calibri"/>
              <w:kern w:val="2"/>
              <w:sz w:val="22"/>
              <w:szCs w:val="22"/>
              <w:lang w:val="en-US" w:eastAsia="en-US"/>
            </w:rPr>
          </w:pPr>
          <w:r>
            <w:rPr>
              <w:lang w:val="en-US" w:eastAsia="en-US"/>
            </w:rPr>
            <w:t>5.4.2.2.1</w:t>
          </w:r>
          <w:r>
            <w:rPr>
              <w:rFonts w:eastAsia="Times New Roman" w:cs="Calibri" w:ascii="Calibri" w:hAnsi="Calibri"/>
              <w:kern w:val="2"/>
              <w:sz w:val="22"/>
              <w:szCs w:val="22"/>
              <w:lang w:val="en-US" w:eastAsia="en-US"/>
            </w:rPr>
            <w:tab/>
          </w:r>
          <w:r>
            <w:rPr>
              <w:lang w:val="en-US" w:eastAsia="en-US"/>
            </w:rPr>
            <w:t>Description</w:t>
            <w:tab/>
          </w:r>
          <w:hyperlink w:anchor="__RefHeading___Toc138752050">
            <w:r>
              <w:rPr>
                <w:rStyle w:val="IndexLink"/>
                <w:lang w:val="en-US" w:eastAsia="en-US"/>
              </w:rPr>
              <w:t>39</w:t>
            </w:r>
          </w:hyperlink>
        </w:p>
        <w:p>
          <w:pPr>
            <w:pStyle w:val="Contents5"/>
            <w:rPr>
              <w:rFonts w:ascii="Calibri" w:hAnsi="Calibri" w:eastAsia="Times New Roman" w:cs="Calibri"/>
              <w:kern w:val="2"/>
              <w:sz w:val="22"/>
              <w:szCs w:val="22"/>
              <w:lang w:val="en-US" w:eastAsia="en-US"/>
            </w:rPr>
          </w:pPr>
          <w:r>
            <w:rPr>
              <w:lang w:val="en-US" w:eastAsia="en-US"/>
            </w:rPr>
            <w:t>5.4.2.2.2</w:t>
          </w:r>
          <w:r>
            <w:rPr>
              <w:rFonts w:eastAsia="Times New Roman" w:cs="Calibri" w:ascii="Calibri" w:hAnsi="Calibri"/>
              <w:kern w:val="2"/>
              <w:sz w:val="22"/>
              <w:szCs w:val="22"/>
              <w:lang w:val="en-US" w:eastAsia="en-US"/>
            </w:rPr>
            <w:tab/>
          </w:r>
          <w:r>
            <w:rPr>
              <w:lang w:val="en-US" w:eastAsia="en-US"/>
            </w:rPr>
            <w:t>Target URI</w:t>
            <w:tab/>
          </w:r>
          <w:hyperlink w:anchor="__RefHeading___Toc138752051">
            <w:r>
              <w:rPr>
                <w:rStyle w:val="IndexLink"/>
                <w:lang w:val="en-US" w:eastAsia="en-US"/>
              </w:rPr>
              <w:t>40</w:t>
            </w:r>
          </w:hyperlink>
        </w:p>
        <w:p>
          <w:pPr>
            <w:pStyle w:val="Contents5"/>
            <w:rPr>
              <w:rFonts w:ascii="Calibri" w:hAnsi="Calibri" w:eastAsia="Times New Roman" w:cs="Calibri"/>
              <w:kern w:val="2"/>
              <w:sz w:val="22"/>
              <w:szCs w:val="22"/>
              <w:lang w:val="en-US" w:eastAsia="en-US"/>
            </w:rPr>
          </w:pPr>
          <w:r>
            <w:rPr>
              <w:lang w:val="en-US" w:eastAsia="en-US"/>
            </w:rPr>
            <w:t>5.4.2.2.3</w:t>
          </w:r>
          <w:r>
            <w:rPr>
              <w:rFonts w:eastAsia="Times New Roman" w:cs="Calibri" w:ascii="Calibri" w:hAnsi="Calibri"/>
              <w:kern w:val="2"/>
              <w:sz w:val="22"/>
              <w:szCs w:val="22"/>
              <w:lang w:val="en-US" w:eastAsia="en-US"/>
            </w:rPr>
            <w:tab/>
          </w:r>
          <w:r>
            <w:rPr>
              <w:lang w:val="en-US" w:eastAsia="en-US"/>
            </w:rPr>
            <w:t>Operation Definition</w:t>
            <w:tab/>
          </w:r>
          <w:hyperlink w:anchor="__RefHeading___Toc138752052">
            <w:r>
              <w:rPr>
                <w:rStyle w:val="IndexLink"/>
                <w:lang w:val="en-US" w:eastAsia="en-US"/>
              </w:rPr>
              <w:t>40</w:t>
            </w:r>
          </w:hyperlink>
        </w:p>
        <w:p>
          <w:pPr>
            <w:pStyle w:val="Contents4"/>
            <w:rPr>
              <w:rFonts w:ascii="Calibri" w:hAnsi="Calibri" w:eastAsia="Times New Roman" w:cs="Calibri"/>
              <w:kern w:val="2"/>
              <w:sz w:val="22"/>
              <w:szCs w:val="22"/>
              <w:lang w:val="en-US" w:eastAsia="en-US"/>
            </w:rPr>
          </w:pPr>
          <w:r>
            <w:rPr>
              <w:lang w:val="en-US" w:eastAsia="en-US"/>
            </w:rPr>
            <w:t>5.4.2.3</w:t>
          </w:r>
          <w:r>
            <w:rPr>
              <w:rFonts w:eastAsia="Times New Roman" w:cs="Calibri" w:ascii="Calibri" w:hAnsi="Calibri"/>
              <w:kern w:val="2"/>
              <w:sz w:val="22"/>
              <w:szCs w:val="22"/>
              <w:lang w:val="en-US" w:eastAsia="en-US"/>
            </w:rPr>
            <w:tab/>
          </w:r>
          <w:r>
            <w:rPr>
              <w:rFonts w:eastAsia="Times New Roman"/>
              <w:lang w:val="en-US" w:eastAsia="en-US"/>
            </w:rPr>
            <w:t>Acknowledgement of event notification</w:t>
          </w:r>
          <w:r>
            <w:rPr>
              <w:lang w:val="en-US" w:eastAsia="en-US"/>
            </w:rPr>
            <w:tab/>
          </w:r>
          <w:hyperlink w:anchor="__RefHeading___Toc138752053">
            <w:r>
              <w:rPr>
                <w:rStyle w:val="IndexLink"/>
                <w:lang w:val="en-US" w:eastAsia="en-US"/>
              </w:rPr>
              <w:t>41</w:t>
            </w:r>
          </w:hyperlink>
        </w:p>
        <w:p>
          <w:pPr>
            <w:pStyle w:val="Contents5"/>
            <w:rPr>
              <w:rFonts w:ascii="Calibri" w:hAnsi="Calibri" w:eastAsia="Times New Roman" w:cs="Calibri"/>
              <w:kern w:val="2"/>
              <w:sz w:val="22"/>
              <w:szCs w:val="22"/>
              <w:lang w:val="en-US" w:eastAsia="en-US"/>
            </w:rPr>
          </w:pPr>
          <w:r>
            <w:rPr>
              <w:lang w:val="en-US" w:eastAsia="en-US"/>
            </w:rPr>
            <w:t>5.4.2.3.1</w:t>
          </w:r>
          <w:r>
            <w:rPr>
              <w:rFonts w:eastAsia="Times New Roman" w:cs="Calibri" w:ascii="Calibri" w:hAnsi="Calibri"/>
              <w:kern w:val="2"/>
              <w:sz w:val="22"/>
              <w:szCs w:val="22"/>
              <w:lang w:val="en-US" w:eastAsia="en-US"/>
            </w:rPr>
            <w:tab/>
          </w:r>
          <w:r>
            <w:rPr>
              <w:lang w:val="en-US" w:eastAsia="en-US"/>
            </w:rPr>
            <w:t>Description</w:t>
            <w:tab/>
          </w:r>
          <w:hyperlink w:anchor="__RefHeading___Toc138752054">
            <w:r>
              <w:rPr>
                <w:rStyle w:val="IndexLink"/>
                <w:lang w:val="en-US" w:eastAsia="en-US"/>
              </w:rPr>
              <w:t>41</w:t>
            </w:r>
          </w:hyperlink>
        </w:p>
        <w:p>
          <w:pPr>
            <w:pStyle w:val="Contents5"/>
            <w:rPr>
              <w:rFonts w:ascii="Calibri" w:hAnsi="Calibri" w:eastAsia="Times New Roman" w:cs="Calibri"/>
              <w:kern w:val="2"/>
              <w:sz w:val="22"/>
              <w:szCs w:val="22"/>
              <w:lang w:val="en-US" w:eastAsia="en-US"/>
            </w:rPr>
          </w:pPr>
          <w:r>
            <w:rPr>
              <w:lang w:val="en-US" w:eastAsia="en-US"/>
            </w:rPr>
            <w:t>5.4.2.3.2</w:t>
          </w:r>
          <w:r>
            <w:rPr>
              <w:rFonts w:eastAsia="Times New Roman" w:cs="Calibri" w:ascii="Calibri" w:hAnsi="Calibri"/>
              <w:kern w:val="2"/>
              <w:sz w:val="22"/>
              <w:szCs w:val="22"/>
              <w:lang w:val="en-US" w:eastAsia="en-US"/>
            </w:rPr>
            <w:tab/>
          </w:r>
          <w:r>
            <w:rPr>
              <w:lang w:val="en-US" w:eastAsia="en-US"/>
            </w:rPr>
            <w:t>Target URI</w:t>
            <w:tab/>
          </w:r>
          <w:hyperlink w:anchor="__RefHeading___Toc138752055">
            <w:r>
              <w:rPr>
                <w:rStyle w:val="IndexLink"/>
                <w:lang w:val="en-US" w:eastAsia="en-US"/>
              </w:rPr>
              <w:t>41</w:t>
            </w:r>
          </w:hyperlink>
        </w:p>
        <w:p>
          <w:pPr>
            <w:pStyle w:val="Contents5"/>
            <w:rPr>
              <w:rFonts w:ascii="Calibri" w:hAnsi="Calibri" w:eastAsia="Times New Roman" w:cs="Calibri"/>
              <w:kern w:val="2"/>
              <w:sz w:val="22"/>
              <w:szCs w:val="22"/>
              <w:lang w:val="en-US" w:eastAsia="en-US"/>
            </w:rPr>
          </w:pPr>
          <w:r>
            <w:rPr>
              <w:lang w:val="en-US" w:eastAsia="en-US"/>
            </w:rPr>
            <w:t>5.4.2.3.3</w:t>
          </w:r>
          <w:r>
            <w:rPr>
              <w:rFonts w:eastAsia="Times New Roman" w:cs="Calibri" w:ascii="Calibri" w:hAnsi="Calibri"/>
              <w:kern w:val="2"/>
              <w:sz w:val="22"/>
              <w:szCs w:val="22"/>
              <w:lang w:val="en-US" w:eastAsia="en-US"/>
            </w:rPr>
            <w:tab/>
          </w:r>
          <w:r>
            <w:rPr>
              <w:lang w:val="en-US" w:eastAsia="en-US"/>
            </w:rPr>
            <w:t>Operation Definition</w:t>
            <w:tab/>
          </w:r>
          <w:hyperlink w:anchor="__RefHeading___Toc138752056">
            <w:r>
              <w:rPr>
                <w:rStyle w:val="IndexLink"/>
                <w:lang w:val="en-US" w:eastAsia="en-US"/>
              </w:rPr>
              <w:t>41</w:t>
            </w:r>
          </w:hyperlink>
        </w:p>
        <w:p>
          <w:pPr>
            <w:pStyle w:val="Contents6"/>
            <w:rPr>
              <w:rFonts w:ascii="Calibri" w:hAnsi="Calibri" w:eastAsia="Times New Roman" w:cs="Calibri"/>
              <w:kern w:val="2"/>
              <w:sz w:val="22"/>
              <w:szCs w:val="22"/>
              <w:lang w:val="en-US" w:eastAsia="en-US"/>
            </w:rPr>
          </w:pPr>
          <w:r>
            <w:rPr>
              <w:lang w:val="en-US" w:eastAsia="en-US"/>
            </w:rPr>
            <w:t>5.4.2.3.3.1</w:t>
          </w:r>
          <w:r>
            <w:rPr>
              <w:rFonts w:eastAsia="Times New Roman" w:cs="Calibri" w:ascii="Calibri" w:hAnsi="Calibri"/>
              <w:kern w:val="2"/>
              <w:sz w:val="22"/>
              <w:szCs w:val="22"/>
              <w:lang w:val="en-US" w:eastAsia="en-US"/>
            </w:rPr>
            <w:tab/>
          </w:r>
          <w:r>
            <w:rPr>
              <w:lang w:val="en-US" w:eastAsia="en-US"/>
            </w:rPr>
            <w:t>Notification via HTTP POST</w:t>
            <w:tab/>
          </w:r>
          <w:hyperlink w:anchor="__RefHeading___Toc138752057">
            <w:r>
              <w:rPr>
                <w:rStyle w:val="IndexLink"/>
                <w:lang w:val="en-US" w:eastAsia="en-US"/>
              </w:rPr>
              <w:t>41</w:t>
            </w:r>
          </w:hyperlink>
        </w:p>
        <w:p>
          <w:pPr>
            <w:pStyle w:val="Contents3"/>
            <w:rPr>
              <w:rFonts w:ascii="Calibri" w:hAnsi="Calibri" w:eastAsia="Times New Roman" w:cs="Calibri"/>
              <w:kern w:val="2"/>
              <w:sz w:val="22"/>
              <w:szCs w:val="22"/>
              <w:lang w:val="en-US" w:eastAsia="en-US"/>
            </w:rPr>
          </w:pPr>
          <w:r>
            <w:rPr>
              <w:lang w:val="en-US" w:eastAsia="en-US"/>
            </w:rPr>
            <w:t>5.4.3</w:t>
          </w:r>
          <w:r>
            <w:rPr>
              <w:rFonts w:eastAsia="Times New Roman" w:cs="Calibri" w:ascii="Calibri" w:hAnsi="Calibri"/>
              <w:kern w:val="2"/>
              <w:sz w:val="22"/>
              <w:szCs w:val="22"/>
              <w:lang w:val="en-US" w:eastAsia="en-US"/>
            </w:rPr>
            <w:tab/>
          </w:r>
          <w:r>
            <w:rPr>
              <w:lang w:val="en-US" w:eastAsia="en-US"/>
            </w:rPr>
            <w:t>Data Model</w:t>
            <w:tab/>
          </w:r>
          <w:hyperlink w:anchor="__RefHeading___Toc138752058">
            <w:r>
              <w:rPr>
                <w:rStyle w:val="IndexLink"/>
                <w:lang w:val="en-US" w:eastAsia="en-US"/>
              </w:rPr>
              <w:t>42</w:t>
            </w:r>
          </w:hyperlink>
        </w:p>
        <w:p>
          <w:pPr>
            <w:pStyle w:val="Contents4"/>
            <w:rPr>
              <w:rFonts w:ascii="Calibri" w:hAnsi="Calibri" w:eastAsia="Times New Roman" w:cs="Calibri"/>
              <w:kern w:val="2"/>
              <w:sz w:val="22"/>
              <w:szCs w:val="22"/>
              <w:lang w:val="en-US" w:eastAsia="en-US"/>
            </w:rPr>
          </w:pPr>
          <w:r>
            <w:rPr>
              <w:lang w:val="en-US" w:eastAsia="en-US"/>
            </w:rPr>
            <w:t>5.4.3.1</w:t>
          </w:r>
          <w:r>
            <w:rPr>
              <w:rFonts w:eastAsia="Times New Roman" w:cs="Calibri" w:ascii="Calibri" w:hAnsi="Calibri"/>
              <w:kern w:val="2"/>
              <w:sz w:val="22"/>
              <w:szCs w:val="22"/>
              <w:lang w:val="en-US" w:eastAsia="en-US"/>
            </w:rPr>
            <w:tab/>
          </w:r>
          <w:r>
            <w:rPr>
              <w:lang w:val="en-US" w:eastAsia="en-US"/>
            </w:rPr>
            <w:t>General</w:t>
            <w:tab/>
          </w:r>
          <w:hyperlink w:anchor="__RefHeading___Toc138752059">
            <w:r>
              <w:rPr>
                <w:rStyle w:val="IndexLink"/>
                <w:lang w:val="en-US" w:eastAsia="en-US"/>
              </w:rPr>
              <w:t>42</w:t>
            </w:r>
          </w:hyperlink>
        </w:p>
        <w:p>
          <w:pPr>
            <w:pStyle w:val="Contents4"/>
            <w:rPr>
              <w:rFonts w:ascii="Calibri" w:hAnsi="Calibri" w:eastAsia="Times New Roman" w:cs="Calibri"/>
              <w:kern w:val="2"/>
              <w:sz w:val="22"/>
              <w:szCs w:val="22"/>
              <w:lang w:val="en-US" w:eastAsia="en-US"/>
            </w:rPr>
          </w:pPr>
          <w:r>
            <w:rPr>
              <w:lang w:val="en-US" w:eastAsia="en-US"/>
            </w:rPr>
            <w:t>5.4.3.2</w:t>
          </w:r>
          <w:r>
            <w:rPr>
              <w:rFonts w:eastAsia="Times New Roman" w:cs="Calibri" w:ascii="Calibri" w:hAnsi="Calibri"/>
              <w:kern w:val="2"/>
              <w:sz w:val="22"/>
              <w:szCs w:val="22"/>
              <w:lang w:val="en-US" w:eastAsia="en-US"/>
            </w:rPr>
            <w:tab/>
          </w:r>
          <w:r>
            <w:rPr>
              <w:lang w:val="en-US" w:eastAsia="en-US"/>
            </w:rPr>
            <w:t>Reused data types</w:t>
            <w:tab/>
          </w:r>
          <w:hyperlink w:anchor="__RefHeading___Toc138752060">
            <w:r>
              <w:rPr>
                <w:rStyle w:val="IndexLink"/>
                <w:lang w:val="en-US" w:eastAsia="en-US"/>
              </w:rPr>
              <w:t>42</w:t>
            </w:r>
          </w:hyperlink>
        </w:p>
        <w:p>
          <w:pPr>
            <w:pStyle w:val="Contents4"/>
            <w:rPr>
              <w:rFonts w:ascii="Calibri" w:hAnsi="Calibri" w:eastAsia="Times New Roman" w:cs="Calibri"/>
              <w:kern w:val="2"/>
              <w:sz w:val="22"/>
              <w:szCs w:val="22"/>
              <w:lang w:val="en-US" w:eastAsia="en-US"/>
            </w:rPr>
          </w:pPr>
          <w:r>
            <w:rPr>
              <w:lang w:val="en-US" w:eastAsia="en-US"/>
            </w:rPr>
            <w:t>5.4.3.3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52061">
            <w:r>
              <w:rPr>
                <w:rStyle w:val="IndexLink"/>
                <w:lang w:val="en-US" w:eastAsia="en-US"/>
              </w:rPr>
              <w:t>42</w:t>
            </w:r>
          </w:hyperlink>
        </w:p>
        <w:p>
          <w:pPr>
            <w:pStyle w:val="Contents5"/>
            <w:rPr>
              <w:rFonts w:ascii="Calibri" w:hAnsi="Calibri" w:eastAsia="Times New Roman" w:cs="Calibri"/>
              <w:kern w:val="2"/>
              <w:sz w:val="22"/>
              <w:szCs w:val="22"/>
              <w:lang w:val="en-US" w:eastAsia="en-US"/>
            </w:rPr>
          </w:pPr>
          <w:r>
            <w:rPr>
              <w:lang w:val="en-US" w:eastAsia="en-US"/>
            </w:rPr>
            <w:t>5.4.3.3.1</w:t>
          </w:r>
          <w:r>
            <w:rPr>
              <w:rFonts w:eastAsia="Times New Roman" w:cs="Calibri" w:ascii="Calibri" w:hAnsi="Calibri"/>
              <w:kern w:val="2"/>
              <w:sz w:val="22"/>
              <w:szCs w:val="22"/>
              <w:lang w:val="en-US" w:eastAsia="en-US"/>
            </w:rPr>
            <w:tab/>
          </w:r>
          <w:r>
            <w:rPr>
              <w:lang w:val="en-US" w:eastAsia="en-US"/>
            </w:rPr>
            <w:t>Introduction</w:t>
            <w:tab/>
          </w:r>
          <w:hyperlink w:anchor="__RefHeading___Toc138752062">
            <w:r>
              <w:rPr>
                <w:rStyle w:val="IndexLink"/>
                <w:lang w:val="en-US" w:eastAsia="en-US"/>
              </w:rPr>
              <w:t>42</w:t>
            </w:r>
          </w:hyperlink>
        </w:p>
        <w:p>
          <w:pPr>
            <w:pStyle w:val="Contents5"/>
            <w:rPr>
              <w:rFonts w:ascii="Calibri" w:hAnsi="Calibri" w:eastAsia="Times New Roman" w:cs="Calibri"/>
              <w:kern w:val="2"/>
              <w:sz w:val="22"/>
              <w:szCs w:val="22"/>
              <w:lang w:val="en-US" w:eastAsia="en-US"/>
            </w:rPr>
          </w:pPr>
          <w:r>
            <w:rPr>
              <w:lang w:val="en-US" w:eastAsia="en-US"/>
            </w:rPr>
            <w:t>5.4.3.3.2</w:t>
          </w:r>
          <w:r>
            <w:rPr>
              <w:rFonts w:eastAsia="Times New Roman" w:cs="Calibri" w:ascii="Calibri" w:hAnsi="Calibri"/>
              <w:kern w:val="2"/>
              <w:sz w:val="22"/>
              <w:szCs w:val="22"/>
              <w:lang w:val="en-US" w:eastAsia="en-US"/>
            </w:rPr>
            <w:tab/>
          </w:r>
          <w:r>
            <w:rPr>
              <w:lang w:val="en-US" w:eastAsia="en-US"/>
            </w:rPr>
            <w:t>Type: TrafficInfluSub</w:t>
            <w:tab/>
          </w:r>
          <w:hyperlink w:anchor="__RefHeading___Toc138752063">
            <w:r>
              <w:rPr>
                <w:rStyle w:val="IndexLink"/>
                <w:lang w:val="en-US" w:eastAsia="en-US"/>
              </w:rPr>
              <w:t>42</w:t>
            </w:r>
          </w:hyperlink>
        </w:p>
        <w:p>
          <w:pPr>
            <w:pStyle w:val="Contents5"/>
            <w:rPr>
              <w:rFonts w:ascii="Calibri" w:hAnsi="Calibri" w:eastAsia="Times New Roman" w:cs="Calibri"/>
              <w:kern w:val="2"/>
              <w:sz w:val="22"/>
              <w:szCs w:val="22"/>
              <w:lang w:val="en-US" w:eastAsia="en-US"/>
            </w:rPr>
          </w:pPr>
          <w:r>
            <w:rPr>
              <w:lang w:val="en-US" w:eastAsia="en-US"/>
            </w:rPr>
            <w:t>5.4.3.3.3</w:t>
          </w:r>
          <w:r>
            <w:rPr>
              <w:rFonts w:eastAsia="Times New Roman" w:cs="Calibri" w:ascii="Calibri" w:hAnsi="Calibri"/>
              <w:kern w:val="2"/>
              <w:sz w:val="22"/>
              <w:szCs w:val="22"/>
              <w:lang w:val="en-US" w:eastAsia="en-US"/>
            </w:rPr>
            <w:tab/>
          </w:r>
          <w:r>
            <w:rPr>
              <w:lang w:val="en-US" w:eastAsia="en-US"/>
            </w:rPr>
            <w:t>Type: TrafficInfluSubPatch</w:t>
            <w:tab/>
          </w:r>
          <w:hyperlink w:anchor="__RefHeading___Toc138752064">
            <w:r>
              <w:rPr>
                <w:rStyle w:val="IndexLink"/>
                <w:lang w:val="en-US" w:eastAsia="en-US"/>
              </w:rPr>
              <w:t>45</w:t>
            </w:r>
          </w:hyperlink>
        </w:p>
        <w:p>
          <w:pPr>
            <w:pStyle w:val="Contents5"/>
            <w:rPr>
              <w:rFonts w:ascii="Calibri" w:hAnsi="Calibri" w:eastAsia="Times New Roman" w:cs="Calibri"/>
              <w:kern w:val="2"/>
              <w:sz w:val="22"/>
              <w:szCs w:val="22"/>
              <w:lang w:val="en-US" w:eastAsia="en-US"/>
            </w:rPr>
          </w:pPr>
          <w:r>
            <w:rPr>
              <w:lang w:val="en-US" w:eastAsia="en-US"/>
            </w:rPr>
            <w:t>5.4.3.3.4</w:t>
          </w:r>
          <w:r>
            <w:rPr>
              <w:rFonts w:eastAsia="Times New Roman" w:cs="Calibri" w:ascii="Calibri" w:hAnsi="Calibri"/>
              <w:kern w:val="2"/>
              <w:sz w:val="22"/>
              <w:szCs w:val="22"/>
              <w:lang w:val="en-US" w:eastAsia="en-US"/>
            </w:rPr>
            <w:tab/>
          </w:r>
          <w:r>
            <w:rPr>
              <w:lang w:val="en-US" w:eastAsia="en-US"/>
            </w:rPr>
            <w:t>Type: EventNotification</w:t>
            <w:tab/>
          </w:r>
          <w:hyperlink w:anchor="__RefHeading___Toc138752065">
            <w:r>
              <w:rPr>
                <w:rStyle w:val="IndexLink"/>
                <w:lang w:val="en-US" w:eastAsia="en-US"/>
              </w:rPr>
              <w:t>46</w:t>
            </w:r>
          </w:hyperlink>
        </w:p>
        <w:p>
          <w:pPr>
            <w:pStyle w:val="Contents5"/>
            <w:rPr>
              <w:rFonts w:ascii="Calibri" w:hAnsi="Calibri" w:eastAsia="Times New Roman" w:cs="Calibri"/>
              <w:kern w:val="2"/>
              <w:sz w:val="22"/>
              <w:szCs w:val="22"/>
              <w:lang w:val="en-US" w:eastAsia="en-US"/>
            </w:rPr>
          </w:pPr>
          <w:r>
            <w:rPr>
              <w:lang w:val="en-US" w:eastAsia="en-US"/>
            </w:rPr>
            <w:t>5.4.3.3.5</w:t>
          </w:r>
          <w:r>
            <w:rPr>
              <w:rFonts w:eastAsia="Times New Roman" w:cs="Calibri" w:ascii="Calibri" w:hAnsi="Calibri"/>
              <w:kern w:val="2"/>
              <w:sz w:val="22"/>
              <w:szCs w:val="22"/>
              <w:lang w:val="en-US" w:eastAsia="en-US"/>
            </w:rPr>
            <w:tab/>
          </w:r>
          <w:r>
            <w:rPr>
              <w:lang w:val="en-US" w:eastAsia="en-US"/>
            </w:rPr>
            <w:t>Type: AfResultInfo</w:t>
            <w:tab/>
          </w:r>
          <w:hyperlink w:anchor="__RefHeading___Toc138752066">
            <w:r>
              <w:rPr>
                <w:rStyle w:val="IndexLink"/>
                <w:lang w:val="en-US" w:eastAsia="en-US"/>
              </w:rPr>
              <w:t>47</w:t>
            </w:r>
          </w:hyperlink>
        </w:p>
        <w:p>
          <w:pPr>
            <w:pStyle w:val="Contents5"/>
            <w:rPr>
              <w:rFonts w:ascii="Calibri" w:hAnsi="Calibri" w:eastAsia="Times New Roman" w:cs="Calibri"/>
              <w:kern w:val="2"/>
              <w:sz w:val="22"/>
              <w:szCs w:val="22"/>
              <w:lang w:val="en-US" w:eastAsia="en-US"/>
            </w:rPr>
          </w:pPr>
          <w:r>
            <w:rPr>
              <w:lang w:val="en-US" w:eastAsia="en-US"/>
            </w:rPr>
            <w:t>5.4.3.3.6</w:t>
          </w:r>
          <w:r>
            <w:rPr>
              <w:rFonts w:eastAsia="Times New Roman" w:cs="Calibri" w:ascii="Calibri" w:hAnsi="Calibri"/>
              <w:kern w:val="2"/>
              <w:sz w:val="22"/>
              <w:szCs w:val="22"/>
              <w:lang w:val="en-US" w:eastAsia="en-US"/>
            </w:rPr>
            <w:tab/>
          </w:r>
          <w:r>
            <w:rPr>
              <w:lang w:val="en-US" w:eastAsia="en-US"/>
            </w:rPr>
            <w:t>Type AfAckInfo</w:t>
            <w:tab/>
          </w:r>
          <w:hyperlink w:anchor="__RefHeading___Toc138752067">
            <w:r>
              <w:rPr>
                <w:rStyle w:val="IndexLink"/>
                <w:lang w:val="en-US" w:eastAsia="en-US"/>
              </w:rPr>
              <w:t>47</w:t>
            </w:r>
          </w:hyperlink>
        </w:p>
        <w:p>
          <w:pPr>
            <w:pStyle w:val="Contents4"/>
            <w:rPr>
              <w:rFonts w:ascii="Calibri" w:hAnsi="Calibri" w:eastAsia="Times New Roman" w:cs="Calibri"/>
              <w:kern w:val="2"/>
              <w:sz w:val="22"/>
              <w:szCs w:val="22"/>
              <w:lang w:val="en-US" w:eastAsia="en-US"/>
            </w:rPr>
          </w:pPr>
          <w:r>
            <w:rPr>
              <w:lang w:val="en-US" w:eastAsia="en-US"/>
            </w:rPr>
            <w:t>5.4.3.4</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52068">
            <w:r>
              <w:rPr>
                <w:rStyle w:val="IndexLink"/>
                <w:lang w:val="en-US" w:eastAsia="en-US"/>
              </w:rPr>
              <w:t>47</w:t>
            </w:r>
          </w:hyperlink>
        </w:p>
        <w:p>
          <w:pPr>
            <w:pStyle w:val="Contents5"/>
            <w:rPr>
              <w:rFonts w:ascii="Calibri" w:hAnsi="Calibri" w:eastAsia="Times New Roman" w:cs="Calibri"/>
              <w:kern w:val="2"/>
              <w:sz w:val="22"/>
              <w:szCs w:val="22"/>
              <w:lang w:val="en-US" w:eastAsia="en-US"/>
            </w:rPr>
          </w:pPr>
          <w:r>
            <w:rPr>
              <w:lang w:val="en-US" w:eastAsia="en-US"/>
            </w:rPr>
            <w:t>5.4.3.4.1</w:t>
          </w:r>
          <w:r>
            <w:rPr>
              <w:rFonts w:eastAsia="Times New Roman" w:cs="Calibri" w:ascii="Calibri" w:hAnsi="Calibri"/>
              <w:kern w:val="2"/>
              <w:sz w:val="22"/>
              <w:szCs w:val="22"/>
              <w:lang w:val="en-US" w:eastAsia="en-US"/>
            </w:rPr>
            <w:tab/>
          </w:r>
          <w:r>
            <w:rPr>
              <w:lang w:val="en-US" w:eastAsia="en-US"/>
            </w:rPr>
            <w:t>Introduction</w:t>
            <w:tab/>
          </w:r>
          <w:hyperlink w:anchor="__RefHeading___Toc138752069">
            <w:r>
              <w:rPr>
                <w:rStyle w:val="IndexLink"/>
                <w:lang w:val="en-US" w:eastAsia="en-US"/>
              </w:rPr>
              <w:t>47</w:t>
            </w:r>
          </w:hyperlink>
        </w:p>
        <w:p>
          <w:pPr>
            <w:pStyle w:val="Contents5"/>
            <w:rPr>
              <w:rFonts w:ascii="Calibri" w:hAnsi="Calibri" w:eastAsia="Times New Roman" w:cs="Calibri"/>
              <w:kern w:val="2"/>
              <w:sz w:val="22"/>
              <w:szCs w:val="22"/>
              <w:lang w:val="en-US" w:eastAsia="en-US"/>
            </w:rPr>
          </w:pPr>
          <w:r>
            <w:rPr>
              <w:lang w:val="en-US" w:eastAsia="en-US"/>
            </w:rPr>
            <w:t>5.4.3.4.2</w:t>
          </w:r>
          <w:r>
            <w:rPr>
              <w:rFonts w:eastAsia="Times New Roman" w:cs="Calibri" w:ascii="Calibri" w:hAnsi="Calibri"/>
              <w:kern w:val="2"/>
              <w:sz w:val="22"/>
              <w:szCs w:val="22"/>
              <w:lang w:val="en-US" w:eastAsia="en-US"/>
            </w:rPr>
            <w:tab/>
          </w:r>
          <w:r>
            <w:rPr>
              <w:lang w:val="en-US" w:eastAsia="en-US"/>
            </w:rPr>
            <w:t>Simple data types</w:t>
            <w:tab/>
          </w:r>
          <w:hyperlink w:anchor="__RefHeading___Toc138752070">
            <w:r>
              <w:rPr>
                <w:rStyle w:val="IndexLink"/>
                <w:lang w:val="en-US" w:eastAsia="en-US"/>
              </w:rPr>
              <w:t>47</w:t>
            </w:r>
          </w:hyperlink>
        </w:p>
        <w:p>
          <w:pPr>
            <w:pStyle w:val="Contents5"/>
            <w:rPr>
              <w:rFonts w:ascii="Calibri" w:hAnsi="Calibri" w:eastAsia="Times New Roman" w:cs="Calibri"/>
              <w:kern w:val="2"/>
              <w:sz w:val="22"/>
              <w:szCs w:val="22"/>
              <w:lang w:val="en-US" w:eastAsia="en-US"/>
            </w:rPr>
          </w:pPr>
          <w:r>
            <w:rPr>
              <w:lang w:val="en-US" w:eastAsia="en-US"/>
            </w:rPr>
            <w:t>5.4.3.4.3</w:t>
          </w:r>
          <w:r>
            <w:rPr>
              <w:rFonts w:eastAsia="Times New Roman" w:cs="Calibri" w:ascii="Calibri" w:hAnsi="Calibri"/>
              <w:kern w:val="2"/>
              <w:sz w:val="22"/>
              <w:szCs w:val="22"/>
              <w:lang w:val="en-US" w:eastAsia="en-US"/>
            </w:rPr>
            <w:tab/>
          </w:r>
          <w:r>
            <w:rPr>
              <w:lang w:val="en-US" w:eastAsia="en-US"/>
            </w:rPr>
            <w:t>Enumeration: SubscribedEvent</w:t>
            <w:tab/>
          </w:r>
          <w:hyperlink w:anchor="__RefHeading___Toc138752071">
            <w:r>
              <w:rPr>
                <w:rStyle w:val="IndexLink"/>
                <w:lang w:val="en-US" w:eastAsia="en-US"/>
              </w:rPr>
              <w:t>47</w:t>
            </w:r>
          </w:hyperlink>
        </w:p>
        <w:p>
          <w:pPr>
            <w:pStyle w:val="Contents5"/>
            <w:rPr>
              <w:rFonts w:ascii="Calibri" w:hAnsi="Calibri" w:eastAsia="Times New Roman" w:cs="Calibri"/>
              <w:kern w:val="2"/>
              <w:sz w:val="22"/>
              <w:szCs w:val="22"/>
              <w:lang w:val="en-US" w:eastAsia="en-US"/>
            </w:rPr>
          </w:pPr>
          <w:r>
            <w:rPr>
              <w:lang w:val="en-US" w:eastAsia="en-US"/>
            </w:rPr>
            <w:t>5.4.3.4.4</w:t>
          </w:r>
          <w:r>
            <w:rPr>
              <w:rFonts w:eastAsia="Times New Roman" w:cs="Calibri" w:ascii="Calibri" w:hAnsi="Calibri"/>
              <w:kern w:val="2"/>
              <w:sz w:val="22"/>
              <w:szCs w:val="22"/>
              <w:lang w:val="en-US" w:eastAsia="en-US"/>
            </w:rPr>
            <w:tab/>
          </w:r>
          <w:r>
            <w:rPr>
              <w:lang w:val="en-US" w:eastAsia="en-US"/>
            </w:rPr>
            <w:t>Enumeration: AfResultStatus</w:t>
            <w:tab/>
          </w:r>
          <w:hyperlink w:anchor="__RefHeading___Toc138752072">
            <w:r>
              <w:rPr>
                <w:rStyle w:val="IndexLink"/>
                <w:lang w:val="en-US" w:eastAsia="en-US"/>
              </w:rPr>
              <w:t>47</w:t>
            </w:r>
          </w:hyperlink>
        </w:p>
        <w:p>
          <w:pPr>
            <w:pStyle w:val="Contents3"/>
            <w:rPr>
              <w:rFonts w:ascii="Calibri" w:hAnsi="Calibri" w:eastAsia="Times New Roman" w:cs="Calibri"/>
              <w:kern w:val="2"/>
              <w:sz w:val="22"/>
              <w:szCs w:val="22"/>
              <w:lang w:val="en-US" w:eastAsia="en-US"/>
            </w:rPr>
          </w:pPr>
          <w:r>
            <w:rPr>
              <w:lang w:val="en-US" w:eastAsia="en-US"/>
            </w:rPr>
            <w:t>5.4.4</w:t>
          </w:r>
          <w:r>
            <w:rPr>
              <w:rFonts w:eastAsia="Times New Roman" w:cs="Calibri" w:ascii="Calibri" w:hAnsi="Calibri"/>
              <w:kern w:val="2"/>
              <w:sz w:val="22"/>
              <w:szCs w:val="22"/>
              <w:lang w:val="en-US" w:eastAsia="en-US"/>
            </w:rPr>
            <w:tab/>
          </w:r>
          <w:r>
            <w:rPr>
              <w:lang w:val="en-US" w:eastAsia="en-US"/>
            </w:rPr>
            <w:t>Used Features</w:t>
            <w:tab/>
          </w:r>
          <w:hyperlink w:anchor="__RefHeading___Toc138752073">
            <w:r>
              <w:rPr>
                <w:rStyle w:val="IndexLink"/>
                <w:lang w:val="en-US" w:eastAsia="en-US"/>
              </w:rPr>
              <w:t>48</w:t>
            </w:r>
          </w:hyperlink>
        </w:p>
        <w:p>
          <w:pPr>
            <w:pStyle w:val="Contents2"/>
            <w:rPr>
              <w:rFonts w:ascii="Calibri" w:hAnsi="Calibri" w:eastAsia="Times New Roman" w:cs="Calibri"/>
              <w:kern w:val="2"/>
              <w:sz w:val="22"/>
              <w:szCs w:val="22"/>
              <w:lang w:val="en-US" w:eastAsia="en-US"/>
            </w:rPr>
          </w:pPr>
          <w:r>
            <w:rPr>
              <w:lang w:val="en-US" w:eastAsia="en-US"/>
            </w:rPr>
            <w:t>5.5</w:t>
          </w:r>
          <w:r>
            <w:rPr>
              <w:rFonts w:eastAsia="Times New Roman" w:cs="Calibri" w:ascii="Calibri" w:hAnsi="Calibri"/>
              <w:kern w:val="2"/>
              <w:sz w:val="22"/>
              <w:szCs w:val="22"/>
              <w:lang w:val="en-US" w:eastAsia="en-US"/>
            </w:rPr>
            <w:tab/>
          </w:r>
          <w:r>
            <w:rPr>
              <w:lang w:val="en-US" w:eastAsia="en-US"/>
            </w:rPr>
            <w:t>NiddConfigurationTrigger API</w:t>
            <w:tab/>
          </w:r>
          <w:hyperlink w:anchor="__RefHeading___Toc138752074">
            <w:r>
              <w:rPr>
                <w:rStyle w:val="IndexLink"/>
                <w:lang w:val="en-US" w:eastAsia="en-US"/>
              </w:rPr>
              <w:t>48</w:t>
            </w:r>
          </w:hyperlink>
        </w:p>
        <w:p>
          <w:pPr>
            <w:pStyle w:val="Contents3"/>
            <w:rPr>
              <w:rFonts w:ascii="Calibri" w:hAnsi="Calibri" w:eastAsia="Times New Roman" w:cs="Calibri"/>
              <w:kern w:val="2"/>
              <w:sz w:val="22"/>
              <w:szCs w:val="22"/>
              <w:lang w:val="en-US" w:eastAsia="en-US"/>
            </w:rPr>
          </w:pPr>
          <w:r>
            <w:rPr>
              <w:lang w:val="en-US" w:eastAsia="en-US"/>
            </w:rPr>
            <w:t>5.5.1</w:t>
          </w:r>
          <w:r>
            <w:rPr>
              <w:rFonts w:eastAsia="Times New Roman" w:cs="Calibri" w:ascii="Calibri" w:hAnsi="Calibri"/>
              <w:kern w:val="2"/>
              <w:sz w:val="22"/>
              <w:szCs w:val="22"/>
              <w:lang w:val="en-US" w:eastAsia="en-US"/>
            </w:rPr>
            <w:tab/>
          </w:r>
          <w:r>
            <w:rPr>
              <w:lang w:val="en-US" w:eastAsia="en-US"/>
            </w:rPr>
            <w:t>Resources</w:t>
            <w:tab/>
          </w:r>
          <w:hyperlink w:anchor="__RefHeading___Toc138752075">
            <w:r>
              <w:rPr>
                <w:rStyle w:val="IndexLink"/>
                <w:lang w:val="en-US" w:eastAsia="en-US"/>
              </w:rPr>
              <w:t>48</w:t>
            </w:r>
          </w:hyperlink>
        </w:p>
        <w:p>
          <w:pPr>
            <w:pStyle w:val="Contents3"/>
            <w:rPr>
              <w:rFonts w:ascii="Calibri" w:hAnsi="Calibri" w:eastAsia="Times New Roman" w:cs="Calibri"/>
              <w:kern w:val="2"/>
              <w:sz w:val="22"/>
              <w:szCs w:val="22"/>
              <w:lang w:val="en-US" w:eastAsia="en-US"/>
            </w:rPr>
          </w:pPr>
          <w:r>
            <w:rPr>
              <w:lang w:val="en-US" w:eastAsia="en-US"/>
            </w:rPr>
            <w:t>5.5.</w:t>
          </w:r>
          <w:r>
            <w:rPr>
              <w:lang w:val="en-IN" w:eastAsia="en-US"/>
            </w:rPr>
            <w:t>2</w:t>
          </w:r>
          <w:r>
            <w:rPr>
              <w:rFonts w:eastAsia="Times New Roman" w:cs="Calibri" w:ascii="Calibri" w:hAnsi="Calibri"/>
              <w:kern w:val="2"/>
              <w:sz w:val="22"/>
              <w:szCs w:val="22"/>
              <w:lang w:val="en-US" w:eastAsia="en-US"/>
            </w:rPr>
            <w:tab/>
          </w:r>
          <w:r>
            <w:rPr>
              <w:lang w:val="en-US" w:eastAsia="en-US"/>
            </w:rPr>
            <w:t>Notifications</w:t>
            <w:tab/>
          </w:r>
          <w:hyperlink w:anchor="__RefHeading___Toc138752076">
            <w:r>
              <w:rPr>
                <w:rStyle w:val="IndexLink"/>
                <w:lang w:val="en-US" w:eastAsia="en-US"/>
              </w:rPr>
              <w:t>48</w:t>
            </w:r>
          </w:hyperlink>
        </w:p>
        <w:p>
          <w:pPr>
            <w:pStyle w:val="Contents4"/>
            <w:rPr>
              <w:rFonts w:ascii="Calibri" w:hAnsi="Calibri" w:eastAsia="Times New Roman" w:cs="Calibri"/>
              <w:kern w:val="2"/>
              <w:sz w:val="22"/>
              <w:szCs w:val="22"/>
              <w:lang w:val="en-US" w:eastAsia="en-US"/>
            </w:rPr>
          </w:pPr>
          <w:r>
            <w:rPr>
              <w:lang w:val="en-US" w:eastAsia="en-US"/>
            </w:rPr>
            <w:t>5.5.2.1</w:t>
          </w:r>
          <w:r>
            <w:rPr>
              <w:rFonts w:eastAsia="Times New Roman" w:cs="Calibri" w:ascii="Calibri" w:hAnsi="Calibri"/>
              <w:kern w:val="2"/>
              <w:sz w:val="22"/>
              <w:szCs w:val="22"/>
              <w:lang w:val="en-US" w:eastAsia="en-US"/>
            </w:rPr>
            <w:tab/>
          </w:r>
          <w:r>
            <w:rPr>
              <w:lang w:val="en-US" w:eastAsia="en-US"/>
            </w:rPr>
            <w:t>Introduction</w:t>
            <w:tab/>
          </w:r>
          <w:hyperlink w:anchor="__RefHeading___Toc138752077">
            <w:r>
              <w:rPr>
                <w:rStyle w:val="IndexLink"/>
                <w:lang w:val="en-US" w:eastAsia="en-US"/>
              </w:rPr>
              <w:t>48</w:t>
            </w:r>
          </w:hyperlink>
        </w:p>
        <w:p>
          <w:pPr>
            <w:pStyle w:val="Contents4"/>
            <w:rPr>
              <w:rFonts w:ascii="Calibri" w:hAnsi="Calibri" w:eastAsia="Times New Roman" w:cs="Calibri"/>
              <w:kern w:val="2"/>
              <w:sz w:val="22"/>
              <w:szCs w:val="22"/>
              <w:lang w:val="en-US" w:eastAsia="en-US"/>
            </w:rPr>
          </w:pPr>
          <w:r>
            <w:rPr>
              <w:lang w:val="en-US" w:eastAsia="en-US"/>
            </w:rPr>
            <w:t>5.5.2.2</w:t>
          </w:r>
          <w:r>
            <w:rPr>
              <w:rFonts w:eastAsia="Times New Roman" w:cs="Calibri" w:ascii="Calibri" w:hAnsi="Calibri"/>
              <w:kern w:val="2"/>
              <w:sz w:val="22"/>
              <w:szCs w:val="22"/>
              <w:lang w:val="en-US" w:eastAsia="en-US"/>
            </w:rPr>
            <w:tab/>
          </w:r>
          <w:r>
            <w:rPr>
              <w:lang w:val="en-US" w:eastAsia="en-US"/>
            </w:rPr>
            <w:t>Event Notification</w:t>
            <w:tab/>
          </w:r>
          <w:hyperlink w:anchor="__RefHeading___Toc138752078">
            <w:r>
              <w:rPr>
                <w:rStyle w:val="IndexLink"/>
                <w:lang w:val="en-US" w:eastAsia="en-US"/>
              </w:rPr>
              <w:t>48</w:t>
            </w:r>
          </w:hyperlink>
        </w:p>
        <w:p>
          <w:pPr>
            <w:pStyle w:val="Contents4"/>
            <w:rPr>
              <w:rFonts w:ascii="Calibri" w:hAnsi="Calibri" w:eastAsia="Times New Roman" w:cs="Calibri"/>
              <w:kern w:val="2"/>
              <w:sz w:val="22"/>
              <w:szCs w:val="22"/>
              <w:lang w:val="en-US" w:eastAsia="en-US"/>
            </w:rPr>
          </w:pPr>
          <w:r>
            <w:rPr>
              <w:lang w:val="en-US" w:eastAsia="en-US"/>
            </w:rPr>
            <w:t>5.5.2.3</w:t>
          </w:r>
          <w:r>
            <w:rPr>
              <w:rFonts w:eastAsia="Times New Roman" w:cs="Calibri" w:ascii="Calibri" w:hAnsi="Calibri"/>
              <w:kern w:val="2"/>
              <w:sz w:val="22"/>
              <w:szCs w:val="22"/>
              <w:lang w:val="en-US" w:eastAsia="en-US"/>
            </w:rPr>
            <w:tab/>
          </w:r>
          <w:r>
            <w:rPr>
              <w:lang w:val="en-US" w:eastAsia="en-US"/>
            </w:rPr>
            <w:t>Operation Definition</w:t>
            <w:tab/>
          </w:r>
          <w:hyperlink w:anchor="__RefHeading___Toc138752079">
            <w:r>
              <w:rPr>
                <w:rStyle w:val="IndexLink"/>
                <w:lang w:val="en-US" w:eastAsia="en-US"/>
              </w:rPr>
              <w:t>49</w:t>
            </w:r>
          </w:hyperlink>
        </w:p>
        <w:p>
          <w:pPr>
            <w:pStyle w:val="Contents5"/>
            <w:rPr>
              <w:rFonts w:ascii="Calibri" w:hAnsi="Calibri" w:eastAsia="Times New Roman" w:cs="Calibri"/>
              <w:kern w:val="2"/>
              <w:sz w:val="22"/>
              <w:szCs w:val="22"/>
              <w:lang w:val="en-US" w:eastAsia="en-US"/>
            </w:rPr>
          </w:pPr>
          <w:r>
            <w:rPr>
              <w:lang w:val="en-US" w:eastAsia="en-US"/>
            </w:rPr>
            <w:t>5.5.2.3.1</w:t>
          </w:r>
          <w:r>
            <w:rPr>
              <w:rFonts w:eastAsia="Times New Roman" w:cs="Calibri" w:ascii="Calibri" w:hAnsi="Calibri"/>
              <w:kern w:val="2"/>
              <w:sz w:val="22"/>
              <w:szCs w:val="22"/>
              <w:lang w:val="en-US" w:eastAsia="en-US"/>
            </w:rPr>
            <w:tab/>
          </w:r>
          <w:r>
            <w:rPr>
              <w:lang w:val="en-US" w:eastAsia="en-US"/>
            </w:rPr>
            <w:t>Notification via HTTP POST</w:t>
            <w:tab/>
          </w:r>
          <w:hyperlink w:anchor="__RefHeading___Toc138752080">
            <w:r>
              <w:rPr>
                <w:rStyle w:val="IndexLink"/>
                <w:lang w:val="en-US" w:eastAsia="en-US"/>
              </w:rPr>
              <w:t>49</w:t>
            </w:r>
          </w:hyperlink>
        </w:p>
        <w:p>
          <w:pPr>
            <w:pStyle w:val="Contents5"/>
            <w:rPr>
              <w:rFonts w:ascii="Calibri" w:hAnsi="Calibri" w:eastAsia="Times New Roman" w:cs="Calibri"/>
              <w:kern w:val="2"/>
              <w:sz w:val="22"/>
              <w:szCs w:val="22"/>
              <w:lang w:val="en-US" w:eastAsia="en-US"/>
            </w:rPr>
          </w:pPr>
          <w:r>
            <w:rPr>
              <w:lang w:val="en-US" w:eastAsia="en-US"/>
            </w:rPr>
            <w:t>5.5.2.3.2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752081">
            <w:r>
              <w:rPr>
                <w:rStyle w:val="IndexLink"/>
                <w:lang w:val="en-US" w:eastAsia="en-US"/>
              </w:rPr>
              <w:t>49</w:t>
            </w:r>
          </w:hyperlink>
        </w:p>
        <w:p>
          <w:pPr>
            <w:pStyle w:val="Contents3"/>
            <w:rPr>
              <w:rFonts w:ascii="Calibri" w:hAnsi="Calibri" w:eastAsia="Times New Roman" w:cs="Calibri"/>
              <w:kern w:val="2"/>
              <w:sz w:val="22"/>
              <w:szCs w:val="22"/>
              <w:lang w:val="en-US" w:eastAsia="en-US"/>
            </w:rPr>
          </w:pPr>
          <w:r>
            <w:rPr>
              <w:lang w:val="en-US" w:eastAsia="en-US"/>
            </w:rPr>
            <w:t>5.5.3</w:t>
          </w:r>
          <w:r>
            <w:rPr>
              <w:rFonts w:eastAsia="Times New Roman" w:cs="Calibri" w:ascii="Calibri" w:hAnsi="Calibri"/>
              <w:kern w:val="2"/>
              <w:sz w:val="22"/>
              <w:szCs w:val="22"/>
              <w:lang w:val="en-US" w:eastAsia="en-US"/>
            </w:rPr>
            <w:tab/>
          </w:r>
          <w:r>
            <w:rPr>
              <w:lang w:val="en-US" w:eastAsia="en-US"/>
            </w:rPr>
            <w:t>Data Model</w:t>
            <w:tab/>
          </w:r>
          <w:hyperlink w:anchor="__RefHeading___Toc138752082">
            <w:r>
              <w:rPr>
                <w:rStyle w:val="IndexLink"/>
                <w:lang w:val="en-US" w:eastAsia="en-US"/>
              </w:rPr>
              <w:t>50</w:t>
            </w:r>
          </w:hyperlink>
        </w:p>
        <w:p>
          <w:pPr>
            <w:pStyle w:val="Contents4"/>
            <w:rPr>
              <w:rFonts w:ascii="Calibri" w:hAnsi="Calibri" w:eastAsia="Times New Roman" w:cs="Calibri"/>
              <w:kern w:val="2"/>
              <w:sz w:val="22"/>
              <w:szCs w:val="22"/>
              <w:lang w:val="en-US" w:eastAsia="en-US"/>
            </w:rPr>
          </w:pPr>
          <w:r>
            <w:rPr>
              <w:lang w:val="en-US" w:eastAsia="en-US"/>
            </w:rPr>
            <w:t>5.5.3.1</w:t>
          </w:r>
          <w:r>
            <w:rPr>
              <w:rFonts w:eastAsia="Times New Roman" w:cs="Calibri" w:ascii="Calibri" w:hAnsi="Calibri"/>
              <w:kern w:val="2"/>
              <w:sz w:val="22"/>
              <w:szCs w:val="22"/>
              <w:lang w:val="en-US" w:eastAsia="en-US"/>
            </w:rPr>
            <w:tab/>
          </w:r>
          <w:r>
            <w:rPr>
              <w:lang w:val="en-US" w:eastAsia="en-US"/>
            </w:rPr>
            <w:t>General</w:t>
            <w:tab/>
          </w:r>
          <w:hyperlink w:anchor="__RefHeading___Toc138752083">
            <w:r>
              <w:rPr>
                <w:rStyle w:val="IndexLink"/>
                <w:lang w:val="en-US" w:eastAsia="en-US"/>
              </w:rPr>
              <w:t>50</w:t>
            </w:r>
          </w:hyperlink>
        </w:p>
        <w:p>
          <w:pPr>
            <w:pStyle w:val="Contents4"/>
            <w:rPr>
              <w:rFonts w:ascii="Calibri" w:hAnsi="Calibri" w:eastAsia="Times New Roman" w:cs="Calibri"/>
              <w:kern w:val="2"/>
              <w:sz w:val="22"/>
              <w:szCs w:val="22"/>
              <w:lang w:val="en-US" w:eastAsia="en-US"/>
            </w:rPr>
          </w:pPr>
          <w:r>
            <w:rPr>
              <w:lang w:val="en-US" w:eastAsia="en-US"/>
            </w:rPr>
            <w:t>5.5.3.2</w:t>
          </w:r>
          <w:r>
            <w:rPr>
              <w:rFonts w:eastAsia="Times New Roman" w:cs="Calibri" w:ascii="Calibri" w:hAnsi="Calibri"/>
              <w:kern w:val="2"/>
              <w:sz w:val="22"/>
              <w:szCs w:val="22"/>
              <w:lang w:val="en-US" w:eastAsia="en-US"/>
            </w:rPr>
            <w:tab/>
          </w:r>
          <w:r>
            <w:rPr>
              <w:lang w:val="en-US" w:eastAsia="en-US"/>
            </w:rPr>
            <w:t>Reused data types</w:t>
            <w:tab/>
          </w:r>
          <w:hyperlink w:anchor="__RefHeading___Toc138752084">
            <w:r>
              <w:rPr>
                <w:rStyle w:val="IndexLink"/>
                <w:lang w:val="en-US" w:eastAsia="en-US"/>
              </w:rPr>
              <w:t>50</w:t>
            </w:r>
          </w:hyperlink>
        </w:p>
        <w:p>
          <w:pPr>
            <w:pStyle w:val="Contents4"/>
            <w:rPr>
              <w:rFonts w:ascii="Calibri" w:hAnsi="Calibri" w:eastAsia="Times New Roman" w:cs="Calibri"/>
              <w:kern w:val="2"/>
              <w:sz w:val="22"/>
              <w:szCs w:val="22"/>
              <w:lang w:val="en-US" w:eastAsia="en-US"/>
            </w:rPr>
          </w:pPr>
          <w:r>
            <w:rPr>
              <w:lang w:val="en-US" w:eastAsia="en-US"/>
            </w:rPr>
            <w:t>5.5.3.3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52085">
            <w:r>
              <w:rPr>
                <w:rStyle w:val="IndexLink"/>
                <w:lang w:val="en-US" w:eastAsia="en-US"/>
              </w:rPr>
              <w:t>50</w:t>
            </w:r>
          </w:hyperlink>
        </w:p>
        <w:p>
          <w:pPr>
            <w:pStyle w:val="Contents5"/>
            <w:rPr>
              <w:rFonts w:ascii="Calibri" w:hAnsi="Calibri" w:eastAsia="Times New Roman" w:cs="Calibri"/>
              <w:kern w:val="2"/>
              <w:sz w:val="22"/>
              <w:szCs w:val="22"/>
              <w:lang w:val="en-US" w:eastAsia="en-US"/>
            </w:rPr>
          </w:pPr>
          <w:r>
            <w:rPr>
              <w:lang w:val="en-US" w:eastAsia="en-US"/>
            </w:rPr>
            <w:t>5.5.3.3.1</w:t>
          </w:r>
          <w:r>
            <w:rPr>
              <w:rFonts w:eastAsia="Times New Roman" w:cs="Calibri" w:ascii="Calibri" w:hAnsi="Calibri"/>
              <w:kern w:val="2"/>
              <w:sz w:val="22"/>
              <w:szCs w:val="22"/>
              <w:lang w:val="en-US" w:eastAsia="en-US"/>
            </w:rPr>
            <w:tab/>
          </w:r>
          <w:r>
            <w:rPr>
              <w:lang w:val="en-US" w:eastAsia="en-US"/>
            </w:rPr>
            <w:t>Introduction</w:t>
            <w:tab/>
          </w:r>
          <w:hyperlink w:anchor="__RefHeading___Toc138752086">
            <w:r>
              <w:rPr>
                <w:rStyle w:val="IndexLink"/>
                <w:lang w:val="en-US" w:eastAsia="en-US"/>
              </w:rPr>
              <w:t>50</w:t>
            </w:r>
          </w:hyperlink>
        </w:p>
        <w:p>
          <w:pPr>
            <w:pStyle w:val="Contents5"/>
            <w:rPr>
              <w:rFonts w:ascii="Calibri" w:hAnsi="Calibri" w:eastAsia="Times New Roman" w:cs="Calibri"/>
              <w:kern w:val="2"/>
              <w:sz w:val="22"/>
              <w:szCs w:val="22"/>
              <w:lang w:val="en-US" w:eastAsia="en-US"/>
            </w:rPr>
          </w:pPr>
          <w:r>
            <w:rPr>
              <w:lang w:val="en-US" w:eastAsia="en-US"/>
            </w:rPr>
            <w:t>5.5.3.3.2</w:t>
          </w:r>
          <w:r>
            <w:rPr>
              <w:rFonts w:eastAsia="Times New Roman" w:cs="Calibri" w:ascii="Calibri" w:hAnsi="Calibri"/>
              <w:kern w:val="2"/>
              <w:sz w:val="22"/>
              <w:szCs w:val="22"/>
              <w:lang w:val="en-US" w:eastAsia="en-US"/>
            </w:rPr>
            <w:tab/>
          </w:r>
          <w:r>
            <w:rPr>
              <w:lang w:val="en-US" w:eastAsia="en-US"/>
            </w:rPr>
            <w:t>Type: NiddConfigurationTrigger</w:t>
            <w:tab/>
          </w:r>
          <w:hyperlink w:anchor="__RefHeading___Toc138752087">
            <w:r>
              <w:rPr>
                <w:rStyle w:val="IndexLink"/>
                <w:lang w:val="en-US" w:eastAsia="en-US"/>
              </w:rPr>
              <w:t>50</w:t>
            </w:r>
          </w:hyperlink>
        </w:p>
        <w:p>
          <w:pPr>
            <w:pStyle w:val="Contents5"/>
            <w:rPr>
              <w:rFonts w:ascii="Calibri" w:hAnsi="Calibri" w:eastAsia="Times New Roman" w:cs="Calibri"/>
              <w:kern w:val="2"/>
              <w:sz w:val="22"/>
              <w:szCs w:val="22"/>
              <w:lang w:val="en-US" w:eastAsia="en-US"/>
            </w:rPr>
          </w:pPr>
          <w:r>
            <w:rPr>
              <w:lang w:val="en-US" w:eastAsia="en-US"/>
            </w:rPr>
            <w:t>5.5.3.3.3</w:t>
          </w:r>
          <w:r>
            <w:rPr>
              <w:rFonts w:eastAsia="Times New Roman" w:cs="Calibri" w:ascii="Calibri" w:hAnsi="Calibri"/>
              <w:kern w:val="2"/>
              <w:sz w:val="22"/>
              <w:szCs w:val="22"/>
              <w:lang w:val="en-US" w:eastAsia="en-US"/>
            </w:rPr>
            <w:tab/>
          </w:r>
          <w:r>
            <w:rPr>
              <w:lang w:val="en-US" w:eastAsia="en-US"/>
            </w:rPr>
            <w:t>Type: NiddConfigurationTriggerReply</w:t>
            <w:tab/>
          </w:r>
          <w:hyperlink w:anchor="__RefHeading___Toc138752088">
            <w:r>
              <w:rPr>
                <w:rStyle w:val="IndexLink"/>
                <w:lang w:val="en-US" w:eastAsia="en-US"/>
              </w:rPr>
              <w:t>50</w:t>
            </w:r>
          </w:hyperlink>
        </w:p>
        <w:p>
          <w:pPr>
            <w:pStyle w:val="Contents4"/>
            <w:rPr>
              <w:rFonts w:ascii="Calibri" w:hAnsi="Calibri" w:eastAsia="Times New Roman" w:cs="Calibri"/>
              <w:kern w:val="2"/>
              <w:sz w:val="22"/>
              <w:szCs w:val="22"/>
              <w:lang w:val="en-US" w:eastAsia="en-US"/>
            </w:rPr>
          </w:pPr>
          <w:r>
            <w:rPr>
              <w:lang w:val="en-US" w:eastAsia="en-US"/>
            </w:rPr>
            <w:t>5.5.3.4</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52089">
            <w:r>
              <w:rPr>
                <w:rStyle w:val="IndexLink"/>
                <w:lang w:val="en-US" w:eastAsia="en-US"/>
              </w:rPr>
              <w:t>51</w:t>
            </w:r>
          </w:hyperlink>
        </w:p>
        <w:p>
          <w:pPr>
            <w:pStyle w:val="Contents5"/>
            <w:rPr>
              <w:rFonts w:ascii="Calibri" w:hAnsi="Calibri" w:eastAsia="Times New Roman" w:cs="Calibri"/>
              <w:kern w:val="2"/>
              <w:sz w:val="22"/>
              <w:szCs w:val="22"/>
              <w:lang w:val="en-US" w:eastAsia="en-US"/>
            </w:rPr>
          </w:pPr>
          <w:r>
            <w:rPr>
              <w:lang w:val="en-US" w:eastAsia="en-US"/>
            </w:rPr>
            <w:t>5.5.3.4.1</w:t>
          </w:r>
          <w:r>
            <w:rPr>
              <w:rFonts w:eastAsia="Times New Roman" w:cs="Calibri" w:ascii="Calibri" w:hAnsi="Calibri"/>
              <w:kern w:val="2"/>
              <w:sz w:val="22"/>
              <w:szCs w:val="22"/>
              <w:lang w:val="en-US" w:eastAsia="en-US"/>
            </w:rPr>
            <w:tab/>
          </w:r>
          <w:r>
            <w:rPr>
              <w:lang w:val="en-US" w:eastAsia="en-US"/>
            </w:rPr>
            <w:t>Introduction</w:t>
            <w:tab/>
          </w:r>
          <w:hyperlink w:anchor="__RefHeading___Toc138752090">
            <w:r>
              <w:rPr>
                <w:rStyle w:val="IndexLink"/>
                <w:lang w:val="en-US" w:eastAsia="en-US"/>
              </w:rPr>
              <w:t>51</w:t>
            </w:r>
          </w:hyperlink>
        </w:p>
        <w:p>
          <w:pPr>
            <w:pStyle w:val="Contents5"/>
            <w:rPr>
              <w:rFonts w:ascii="Calibri" w:hAnsi="Calibri" w:eastAsia="Times New Roman" w:cs="Calibri"/>
              <w:kern w:val="2"/>
              <w:sz w:val="22"/>
              <w:szCs w:val="22"/>
              <w:lang w:val="en-US" w:eastAsia="en-US"/>
            </w:rPr>
          </w:pPr>
          <w:r>
            <w:rPr>
              <w:lang w:val="en-US" w:eastAsia="en-US"/>
            </w:rPr>
            <w:t>5.5.3.4.2</w:t>
          </w:r>
          <w:r>
            <w:rPr>
              <w:rFonts w:eastAsia="Times New Roman" w:cs="Calibri" w:ascii="Calibri" w:hAnsi="Calibri"/>
              <w:kern w:val="2"/>
              <w:sz w:val="22"/>
              <w:szCs w:val="22"/>
              <w:lang w:val="en-US" w:eastAsia="en-US"/>
            </w:rPr>
            <w:tab/>
          </w:r>
          <w:r>
            <w:rPr>
              <w:lang w:val="en-US" w:eastAsia="en-US"/>
            </w:rPr>
            <w:t>Simple data types</w:t>
            <w:tab/>
          </w:r>
          <w:hyperlink w:anchor="__RefHeading___Toc138752091">
            <w:r>
              <w:rPr>
                <w:rStyle w:val="IndexLink"/>
                <w:lang w:val="en-US" w:eastAsia="en-US"/>
              </w:rPr>
              <w:t>51</w:t>
            </w:r>
          </w:hyperlink>
        </w:p>
        <w:p>
          <w:pPr>
            <w:pStyle w:val="Contents3"/>
            <w:rPr>
              <w:rFonts w:ascii="Calibri" w:hAnsi="Calibri" w:eastAsia="Times New Roman" w:cs="Calibri"/>
              <w:kern w:val="2"/>
              <w:sz w:val="22"/>
              <w:szCs w:val="22"/>
              <w:lang w:val="en-US" w:eastAsia="en-US"/>
            </w:rPr>
          </w:pPr>
          <w:r>
            <w:rPr>
              <w:lang w:val="en-US" w:eastAsia="en-US"/>
            </w:rPr>
            <w:t>5.5.4</w:t>
          </w:r>
          <w:r>
            <w:rPr>
              <w:rFonts w:eastAsia="Times New Roman" w:cs="Calibri" w:ascii="Calibri" w:hAnsi="Calibri"/>
              <w:kern w:val="2"/>
              <w:sz w:val="22"/>
              <w:szCs w:val="22"/>
              <w:lang w:val="en-US" w:eastAsia="en-US"/>
            </w:rPr>
            <w:tab/>
          </w:r>
          <w:r>
            <w:rPr>
              <w:lang w:val="en-US" w:eastAsia="en-US"/>
            </w:rPr>
            <w:t>Used Features</w:t>
            <w:tab/>
          </w:r>
          <w:hyperlink w:anchor="__RefHeading___Toc138752092">
            <w:r>
              <w:rPr>
                <w:rStyle w:val="IndexLink"/>
                <w:lang w:val="en-US" w:eastAsia="en-US"/>
              </w:rPr>
              <w:t>51</w:t>
            </w:r>
          </w:hyperlink>
        </w:p>
        <w:p>
          <w:pPr>
            <w:pStyle w:val="Contents2"/>
            <w:rPr>
              <w:rFonts w:ascii="Calibri" w:hAnsi="Calibri" w:eastAsia="Times New Roman" w:cs="Calibri"/>
              <w:kern w:val="2"/>
              <w:sz w:val="22"/>
              <w:szCs w:val="22"/>
              <w:lang w:val="en-US" w:eastAsia="en-US"/>
            </w:rPr>
          </w:pPr>
          <w:r>
            <w:rPr>
              <w:lang w:val="en-US" w:eastAsia="en-US"/>
            </w:rPr>
            <w:t>5.6</w:t>
          </w:r>
          <w:r>
            <w:rPr>
              <w:rFonts w:eastAsia="Times New Roman" w:cs="Calibri" w:ascii="Calibri" w:hAnsi="Calibri"/>
              <w:kern w:val="2"/>
              <w:sz w:val="22"/>
              <w:szCs w:val="22"/>
              <w:lang w:val="en-US" w:eastAsia="en-US"/>
            </w:rPr>
            <w:tab/>
          </w:r>
          <w:r>
            <w:rPr>
              <w:lang w:val="en-US" w:eastAsia="en-US"/>
            </w:rPr>
            <w:t>AnalyticsExposure API</w:t>
            <w:tab/>
          </w:r>
          <w:hyperlink w:anchor="__RefHeading___Toc138752093">
            <w:r>
              <w:rPr>
                <w:rStyle w:val="IndexLink"/>
                <w:lang w:val="en-US" w:eastAsia="en-US"/>
              </w:rPr>
              <w:t>51</w:t>
            </w:r>
          </w:hyperlink>
        </w:p>
        <w:p>
          <w:pPr>
            <w:pStyle w:val="Contents3"/>
            <w:rPr>
              <w:rFonts w:ascii="Calibri" w:hAnsi="Calibri" w:eastAsia="Times New Roman" w:cs="Calibri"/>
              <w:kern w:val="2"/>
              <w:sz w:val="22"/>
              <w:szCs w:val="22"/>
              <w:lang w:val="en-US" w:eastAsia="en-US"/>
            </w:rPr>
          </w:pPr>
          <w:r>
            <w:rPr>
              <w:lang w:val="en-US" w:eastAsia="en-US"/>
            </w:rPr>
            <w:t>5.6.1</w:t>
          </w:r>
          <w:r>
            <w:rPr>
              <w:rFonts w:eastAsia="Times New Roman" w:cs="Calibri" w:ascii="Calibri" w:hAnsi="Calibri"/>
              <w:kern w:val="2"/>
              <w:sz w:val="22"/>
              <w:szCs w:val="22"/>
              <w:lang w:val="en-US" w:eastAsia="en-US"/>
            </w:rPr>
            <w:tab/>
          </w:r>
          <w:r>
            <w:rPr>
              <w:lang w:val="en-US" w:eastAsia="en-US"/>
            </w:rPr>
            <w:t>Resources</w:t>
            <w:tab/>
          </w:r>
          <w:hyperlink w:anchor="__RefHeading___Toc138752094">
            <w:r>
              <w:rPr>
                <w:rStyle w:val="IndexLink"/>
                <w:lang w:val="en-US" w:eastAsia="en-US"/>
              </w:rPr>
              <w:t>51</w:t>
            </w:r>
          </w:hyperlink>
        </w:p>
        <w:p>
          <w:pPr>
            <w:pStyle w:val="Contents4"/>
            <w:rPr>
              <w:rFonts w:ascii="Calibri" w:hAnsi="Calibri" w:eastAsia="Times New Roman" w:cs="Calibri"/>
              <w:kern w:val="2"/>
              <w:sz w:val="22"/>
              <w:szCs w:val="22"/>
              <w:lang w:val="en-US" w:eastAsia="en-US"/>
            </w:rPr>
          </w:pPr>
          <w:r>
            <w:rPr>
              <w:lang w:val="en-US" w:eastAsia="en-US"/>
            </w:rPr>
            <w:t>5.6.1.1</w:t>
          </w:r>
          <w:r>
            <w:rPr>
              <w:rFonts w:eastAsia="Times New Roman" w:cs="Calibri" w:ascii="Calibri" w:hAnsi="Calibri"/>
              <w:kern w:val="2"/>
              <w:sz w:val="22"/>
              <w:szCs w:val="22"/>
              <w:lang w:val="en-US" w:eastAsia="en-US"/>
            </w:rPr>
            <w:tab/>
          </w:r>
          <w:r>
            <w:rPr>
              <w:lang w:val="en-US" w:eastAsia="en-US"/>
            </w:rPr>
            <w:t>Overview</w:t>
            <w:tab/>
          </w:r>
          <w:hyperlink w:anchor="__RefHeading___Toc138752095">
            <w:r>
              <w:rPr>
                <w:rStyle w:val="IndexLink"/>
                <w:lang w:val="en-US" w:eastAsia="en-US"/>
              </w:rPr>
              <w:t>51</w:t>
            </w:r>
          </w:hyperlink>
        </w:p>
        <w:p>
          <w:pPr>
            <w:pStyle w:val="Contents4"/>
            <w:rPr>
              <w:rFonts w:ascii="Calibri" w:hAnsi="Calibri" w:eastAsia="Times New Roman" w:cs="Calibri"/>
              <w:kern w:val="2"/>
              <w:sz w:val="22"/>
              <w:szCs w:val="22"/>
              <w:lang w:val="en-US" w:eastAsia="en-US"/>
            </w:rPr>
          </w:pPr>
          <w:r>
            <w:rPr>
              <w:lang w:val="en-US" w:eastAsia="en-US"/>
            </w:rPr>
            <w:t>5.6.1.2</w:t>
          </w:r>
          <w:r>
            <w:rPr>
              <w:rFonts w:eastAsia="Times New Roman" w:cs="Calibri" w:ascii="Calibri" w:hAnsi="Calibri"/>
              <w:kern w:val="2"/>
              <w:sz w:val="22"/>
              <w:szCs w:val="22"/>
              <w:lang w:val="en-US" w:eastAsia="en-US"/>
            </w:rPr>
            <w:tab/>
          </w:r>
          <w:r>
            <w:rPr>
              <w:lang w:val="en-US" w:eastAsia="en-US"/>
            </w:rPr>
            <w:t>Resource: Analytics Exposure Subscriptions</w:t>
            <w:tab/>
          </w:r>
          <w:hyperlink w:anchor="__RefHeading___Toc138752096">
            <w:r>
              <w:rPr>
                <w:rStyle w:val="IndexLink"/>
                <w:lang w:val="en-US" w:eastAsia="en-US"/>
              </w:rPr>
              <w:t>52</w:t>
            </w:r>
          </w:hyperlink>
        </w:p>
        <w:p>
          <w:pPr>
            <w:pStyle w:val="Contents5"/>
            <w:rPr>
              <w:rFonts w:ascii="Calibri" w:hAnsi="Calibri" w:eastAsia="Times New Roman" w:cs="Calibri"/>
              <w:kern w:val="2"/>
              <w:sz w:val="22"/>
              <w:szCs w:val="22"/>
              <w:lang w:val="en-US" w:eastAsia="en-US"/>
            </w:rPr>
          </w:pPr>
          <w:r>
            <w:rPr>
              <w:lang w:val="en-US" w:eastAsia="en-US"/>
            </w:rPr>
            <w:t>5.6.1.2.1</w:t>
          </w:r>
          <w:r>
            <w:rPr>
              <w:rFonts w:eastAsia="Times New Roman" w:cs="Calibri" w:ascii="Calibri" w:hAnsi="Calibri"/>
              <w:kern w:val="2"/>
              <w:sz w:val="22"/>
              <w:szCs w:val="22"/>
              <w:lang w:val="en-US" w:eastAsia="en-US"/>
            </w:rPr>
            <w:tab/>
          </w:r>
          <w:r>
            <w:rPr>
              <w:lang w:val="en-US" w:eastAsia="en-US"/>
            </w:rPr>
            <w:t>Introduction</w:t>
            <w:tab/>
          </w:r>
          <w:hyperlink w:anchor="__RefHeading___Toc138752097">
            <w:r>
              <w:rPr>
                <w:rStyle w:val="IndexLink"/>
                <w:lang w:val="en-US" w:eastAsia="en-US"/>
              </w:rPr>
              <w:t>52</w:t>
            </w:r>
          </w:hyperlink>
        </w:p>
        <w:p>
          <w:pPr>
            <w:pStyle w:val="Contents5"/>
            <w:rPr>
              <w:rFonts w:ascii="Calibri" w:hAnsi="Calibri" w:eastAsia="Times New Roman" w:cs="Calibri"/>
              <w:kern w:val="2"/>
              <w:sz w:val="22"/>
              <w:szCs w:val="22"/>
              <w:lang w:val="en-US" w:eastAsia="en-US"/>
            </w:rPr>
          </w:pPr>
          <w:r>
            <w:rPr>
              <w:lang w:val="en-US" w:eastAsia="en-US"/>
            </w:rPr>
            <w:t>5.6.1.2.2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098">
            <w:r>
              <w:rPr>
                <w:rStyle w:val="IndexLink"/>
                <w:lang w:val="en-US" w:eastAsia="en-US"/>
              </w:rPr>
              <w:t>52</w:t>
            </w:r>
          </w:hyperlink>
        </w:p>
        <w:p>
          <w:pPr>
            <w:pStyle w:val="Contents5"/>
            <w:rPr>
              <w:rFonts w:ascii="Calibri" w:hAnsi="Calibri" w:eastAsia="Times New Roman" w:cs="Calibri"/>
              <w:kern w:val="2"/>
              <w:sz w:val="22"/>
              <w:szCs w:val="22"/>
              <w:lang w:val="en-US" w:eastAsia="en-US"/>
            </w:rPr>
          </w:pPr>
          <w:r>
            <w:rPr>
              <w:lang w:val="en-US" w:eastAsia="en-US"/>
            </w:rPr>
            <w:t>5.6.1.2.3</w:t>
          </w:r>
          <w:r>
            <w:rPr>
              <w:rFonts w:eastAsia="Times New Roman" w:cs="Calibri" w:ascii="Calibri" w:hAnsi="Calibri"/>
              <w:kern w:val="2"/>
              <w:sz w:val="22"/>
              <w:szCs w:val="22"/>
              <w:lang w:val="en-US" w:eastAsia="en-US"/>
            </w:rPr>
            <w:tab/>
          </w:r>
          <w:r>
            <w:rPr>
              <w:lang w:val="en-US" w:eastAsia="en-US"/>
            </w:rPr>
            <w:t>Resource Methods</w:t>
            <w:tab/>
          </w:r>
          <w:hyperlink w:anchor="__RefHeading___Toc138752099">
            <w:r>
              <w:rPr>
                <w:rStyle w:val="IndexLink"/>
                <w:lang w:val="en-US" w:eastAsia="en-US"/>
              </w:rPr>
              <w:t>52</w:t>
            </w:r>
          </w:hyperlink>
        </w:p>
        <w:p>
          <w:pPr>
            <w:pStyle w:val="Contents6"/>
            <w:rPr>
              <w:rFonts w:ascii="Calibri" w:hAnsi="Calibri" w:eastAsia="Times New Roman" w:cs="Calibri"/>
              <w:kern w:val="2"/>
              <w:sz w:val="22"/>
              <w:szCs w:val="22"/>
              <w:lang w:val="en-US" w:eastAsia="en-US"/>
            </w:rPr>
          </w:pPr>
          <w:r>
            <w:rPr>
              <w:lang w:val="en-US" w:eastAsia="en-US"/>
            </w:rPr>
            <w:t>5.6.1.2.3.1</w:t>
          </w:r>
          <w:r>
            <w:rPr>
              <w:rFonts w:eastAsia="Times New Roman" w:cs="Calibri" w:ascii="Calibri" w:hAnsi="Calibri"/>
              <w:kern w:val="2"/>
              <w:sz w:val="22"/>
              <w:szCs w:val="22"/>
              <w:lang w:val="en-US" w:eastAsia="en-US"/>
            </w:rPr>
            <w:tab/>
          </w:r>
          <w:r>
            <w:rPr>
              <w:lang w:val="en-US" w:eastAsia="en-US"/>
            </w:rPr>
            <w:t>General</w:t>
            <w:tab/>
          </w:r>
          <w:hyperlink w:anchor="__RefHeading___Toc138752100">
            <w:r>
              <w:rPr>
                <w:rStyle w:val="IndexLink"/>
                <w:lang w:val="en-US" w:eastAsia="en-US"/>
              </w:rPr>
              <w:t>52</w:t>
            </w:r>
          </w:hyperlink>
        </w:p>
        <w:p>
          <w:pPr>
            <w:pStyle w:val="Contents6"/>
            <w:rPr>
              <w:rFonts w:ascii="Calibri" w:hAnsi="Calibri" w:eastAsia="Times New Roman" w:cs="Calibri"/>
              <w:kern w:val="2"/>
              <w:sz w:val="22"/>
              <w:szCs w:val="22"/>
              <w:lang w:val="en-US" w:eastAsia="en-US"/>
            </w:rPr>
          </w:pPr>
          <w:r>
            <w:rPr>
              <w:lang w:val="en-US" w:eastAsia="en-US"/>
            </w:rPr>
            <w:t>5.6.1.2.3.2</w:t>
          </w:r>
          <w:r>
            <w:rPr>
              <w:rFonts w:eastAsia="Times New Roman" w:cs="Calibri" w:ascii="Calibri" w:hAnsi="Calibri"/>
              <w:kern w:val="2"/>
              <w:sz w:val="22"/>
              <w:szCs w:val="22"/>
              <w:lang w:val="en-US" w:eastAsia="en-US"/>
            </w:rPr>
            <w:tab/>
          </w:r>
          <w:r>
            <w:rPr>
              <w:lang w:val="en-US" w:eastAsia="en-US"/>
            </w:rPr>
            <w:t>GET</w:t>
            <w:tab/>
          </w:r>
          <w:hyperlink w:anchor="__RefHeading___Toc138752101">
            <w:r>
              <w:rPr>
                <w:rStyle w:val="IndexLink"/>
                <w:lang w:val="en-US" w:eastAsia="en-US"/>
              </w:rPr>
              <w:t>52</w:t>
            </w:r>
          </w:hyperlink>
        </w:p>
        <w:p>
          <w:pPr>
            <w:pStyle w:val="Contents6"/>
            <w:rPr>
              <w:rFonts w:ascii="Calibri" w:hAnsi="Calibri" w:eastAsia="Times New Roman" w:cs="Calibri"/>
              <w:kern w:val="2"/>
              <w:sz w:val="22"/>
              <w:szCs w:val="22"/>
              <w:lang w:val="en-US" w:eastAsia="en-US"/>
            </w:rPr>
          </w:pPr>
          <w:r>
            <w:rPr>
              <w:lang w:val="en-US" w:eastAsia="en-US"/>
            </w:rPr>
            <w:t>5.6.1.2.3.3</w:t>
          </w:r>
          <w:r>
            <w:rPr>
              <w:rFonts w:eastAsia="Times New Roman" w:cs="Calibri" w:ascii="Calibri" w:hAnsi="Calibri"/>
              <w:kern w:val="2"/>
              <w:sz w:val="22"/>
              <w:szCs w:val="22"/>
              <w:lang w:val="en-US" w:eastAsia="en-US"/>
            </w:rPr>
            <w:tab/>
          </w:r>
          <w:r>
            <w:rPr>
              <w:lang w:val="en-US" w:eastAsia="en-US"/>
            </w:rPr>
            <w:t>POST</w:t>
            <w:tab/>
          </w:r>
          <w:hyperlink w:anchor="__RefHeading___Toc138752102">
            <w:r>
              <w:rPr>
                <w:rStyle w:val="IndexLink"/>
                <w:lang w:val="en-US" w:eastAsia="en-US"/>
              </w:rPr>
              <w:t>53</w:t>
            </w:r>
          </w:hyperlink>
        </w:p>
        <w:p>
          <w:pPr>
            <w:pStyle w:val="Contents4"/>
            <w:rPr>
              <w:rFonts w:ascii="Calibri" w:hAnsi="Calibri" w:eastAsia="Times New Roman" w:cs="Calibri"/>
              <w:kern w:val="2"/>
              <w:sz w:val="22"/>
              <w:szCs w:val="22"/>
              <w:lang w:val="en-US" w:eastAsia="en-US"/>
            </w:rPr>
          </w:pPr>
          <w:r>
            <w:rPr>
              <w:lang w:val="en-US" w:eastAsia="en-US"/>
            </w:rPr>
            <w:t>5.6.1.3</w:t>
          </w:r>
          <w:r>
            <w:rPr>
              <w:rFonts w:eastAsia="Times New Roman" w:cs="Calibri" w:ascii="Calibri" w:hAnsi="Calibri"/>
              <w:kern w:val="2"/>
              <w:sz w:val="22"/>
              <w:szCs w:val="22"/>
              <w:lang w:val="en-US" w:eastAsia="en-US"/>
            </w:rPr>
            <w:tab/>
          </w:r>
          <w:r>
            <w:rPr>
              <w:lang w:val="en-US" w:eastAsia="en-US"/>
            </w:rPr>
            <w:t>Resource: Individual Analytics Exposure Subscription</w:t>
            <w:tab/>
          </w:r>
          <w:hyperlink w:anchor="__RefHeading___Toc138752103">
            <w:r>
              <w:rPr>
                <w:rStyle w:val="IndexLink"/>
                <w:lang w:val="en-US" w:eastAsia="en-US"/>
              </w:rPr>
              <w:t>54</w:t>
            </w:r>
          </w:hyperlink>
        </w:p>
        <w:p>
          <w:pPr>
            <w:pStyle w:val="Contents5"/>
            <w:rPr>
              <w:rFonts w:ascii="Calibri" w:hAnsi="Calibri" w:eastAsia="Times New Roman" w:cs="Calibri"/>
              <w:kern w:val="2"/>
              <w:sz w:val="22"/>
              <w:szCs w:val="22"/>
              <w:lang w:val="en-US" w:eastAsia="en-US"/>
            </w:rPr>
          </w:pPr>
          <w:r>
            <w:rPr>
              <w:lang w:val="en-US" w:eastAsia="en-US"/>
            </w:rPr>
            <w:t>5.6.1.3.1</w:t>
          </w:r>
          <w:r>
            <w:rPr>
              <w:rFonts w:eastAsia="Times New Roman" w:cs="Calibri" w:ascii="Calibri" w:hAnsi="Calibri"/>
              <w:kern w:val="2"/>
              <w:sz w:val="22"/>
              <w:szCs w:val="22"/>
              <w:lang w:val="en-US" w:eastAsia="en-US"/>
            </w:rPr>
            <w:tab/>
          </w:r>
          <w:r>
            <w:rPr>
              <w:lang w:val="en-US" w:eastAsia="en-US"/>
            </w:rPr>
            <w:t>Introduction</w:t>
            <w:tab/>
          </w:r>
          <w:hyperlink w:anchor="__RefHeading___Toc138752104">
            <w:r>
              <w:rPr>
                <w:rStyle w:val="IndexLink"/>
                <w:lang w:val="en-US" w:eastAsia="en-US"/>
              </w:rPr>
              <w:t>54</w:t>
            </w:r>
          </w:hyperlink>
        </w:p>
        <w:p>
          <w:pPr>
            <w:pStyle w:val="Contents5"/>
            <w:rPr>
              <w:rFonts w:ascii="Calibri" w:hAnsi="Calibri" w:eastAsia="Times New Roman" w:cs="Calibri"/>
              <w:kern w:val="2"/>
              <w:sz w:val="22"/>
              <w:szCs w:val="22"/>
              <w:lang w:val="en-US" w:eastAsia="en-US"/>
            </w:rPr>
          </w:pPr>
          <w:r>
            <w:rPr>
              <w:lang w:val="en-US" w:eastAsia="en-US"/>
            </w:rPr>
            <w:t>5.6.1.3.2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105">
            <w:r>
              <w:rPr>
                <w:rStyle w:val="IndexLink"/>
                <w:lang w:val="en-US" w:eastAsia="en-US"/>
              </w:rPr>
              <w:t>54</w:t>
            </w:r>
          </w:hyperlink>
        </w:p>
        <w:p>
          <w:pPr>
            <w:pStyle w:val="Contents5"/>
            <w:rPr>
              <w:rFonts w:ascii="Calibri" w:hAnsi="Calibri" w:eastAsia="Times New Roman" w:cs="Calibri"/>
              <w:kern w:val="2"/>
              <w:sz w:val="22"/>
              <w:szCs w:val="22"/>
              <w:lang w:val="en-US" w:eastAsia="en-US"/>
            </w:rPr>
          </w:pPr>
          <w:r>
            <w:rPr>
              <w:lang w:val="en-US" w:eastAsia="en-US"/>
            </w:rPr>
            <w:t>5.6.1.3.3</w:t>
          </w:r>
          <w:r>
            <w:rPr>
              <w:rFonts w:eastAsia="Times New Roman" w:cs="Calibri" w:ascii="Calibri" w:hAnsi="Calibri"/>
              <w:kern w:val="2"/>
              <w:sz w:val="22"/>
              <w:szCs w:val="22"/>
              <w:lang w:val="en-US" w:eastAsia="en-US"/>
            </w:rPr>
            <w:tab/>
          </w:r>
          <w:r>
            <w:rPr>
              <w:lang w:val="en-US" w:eastAsia="en-US"/>
            </w:rPr>
            <w:t>Resource Methods</w:t>
            <w:tab/>
          </w:r>
          <w:hyperlink w:anchor="__RefHeading___Toc138752106">
            <w:r>
              <w:rPr>
                <w:rStyle w:val="IndexLink"/>
                <w:lang w:val="en-US" w:eastAsia="en-US"/>
              </w:rPr>
              <w:t>54</w:t>
            </w:r>
          </w:hyperlink>
        </w:p>
        <w:p>
          <w:pPr>
            <w:pStyle w:val="Contents6"/>
            <w:rPr>
              <w:rFonts w:ascii="Calibri" w:hAnsi="Calibri" w:eastAsia="Times New Roman" w:cs="Calibri"/>
              <w:kern w:val="2"/>
              <w:sz w:val="22"/>
              <w:szCs w:val="22"/>
              <w:lang w:val="en-US" w:eastAsia="en-US"/>
            </w:rPr>
          </w:pPr>
          <w:r>
            <w:rPr>
              <w:lang w:val="en-US" w:eastAsia="en-US"/>
            </w:rPr>
            <w:t>5.6.1.3.3.1</w:t>
          </w:r>
          <w:r>
            <w:rPr>
              <w:rFonts w:eastAsia="Times New Roman" w:cs="Calibri" w:ascii="Calibri" w:hAnsi="Calibri"/>
              <w:kern w:val="2"/>
              <w:sz w:val="22"/>
              <w:szCs w:val="22"/>
              <w:lang w:val="en-US" w:eastAsia="en-US"/>
            </w:rPr>
            <w:tab/>
          </w:r>
          <w:r>
            <w:rPr>
              <w:lang w:val="en-US" w:eastAsia="en-US"/>
            </w:rPr>
            <w:t>General</w:t>
            <w:tab/>
          </w:r>
          <w:hyperlink w:anchor="__RefHeading___Toc138752107">
            <w:r>
              <w:rPr>
                <w:rStyle w:val="IndexLink"/>
                <w:lang w:val="en-US" w:eastAsia="en-US"/>
              </w:rPr>
              <w:t>54</w:t>
            </w:r>
          </w:hyperlink>
        </w:p>
        <w:p>
          <w:pPr>
            <w:pStyle w:val="Contents6"/>
            <w:rPr>
              <w:rFonts w:ascii="Calibri" w:hAnsi="Calibri" w:eastAsia="Times New Roman" w:cs="Calibri"/>
              <w:kern w:val="2"/>
              <w:sz w:val="22"/>
              <w:szCs w:val="22"/>
              <w:lang w:val="en-US" w:eastAsia="en-US"/>
            </w:rPr>
          </w:pPr>
          <w:r>
            <w:rPr>
              <w:lang w:val="en-US" w:eastAsia="en-US"/>
            </w:rPr>
            <w:t>5.6.1.3.3.2</w:t>
          </w:r>
          <w:r>
            <w:rPr>
              <w:rFonts w:eastAsia="Times New Roman" w:cs="Calibri" w:ascii="Calibri" w:hAnsi="Calibri"/>
              <w:kern w:val="2"/>
              <w:sz w:val="22"/>
              <w:szCs w:val="22"/>
              <w:lang w:val="en-US" w:eastAsia="en-US"/>
            </w:rPr>
            <w:tab/>
          </w:r>
          <w:r>
            <w:rPr>
              <w:lang w:val="en-US" w:eastAsia="en-US"/>
            </w:rPr>
            <w:t>GET</w:t>
            <w:tab/>
          </w:r>
          <w:hyperlink w:anchor="__RefHeading___Toc138752108">
            <w:r>
              <w:rPr>
                <w:rStyle w:val="IndexLink"/>
                <w:lang w:val="en-US" w:eastAsia="en-US"/>
              </w:rPr>
              <w:t>54</w:t>
            </w:r>
          </w:hyperlink>
        </w:p>
        <w:p>
          <w:pPr>
            <w:pStyle w:val="Contents6"/>
            <w:rPr>
              <w:rFonts w:ascii="Calibri" w:hAnsi="Calibri" w:eastAsia="Times New Roman" w:cs="Calibri"/>
              <w:kern w:val="2"/>
              <w:sz w:val="22"/>
              <w:szCs w:val="22"/>
              <w:lang w:val="en-US" w:eastAsia="en-US"/>
            </w:rPr>
          </w:pPr>
          <w:r>
            <w:rPr>
              <w:lang w:val="en-US" w:eastAsia="en-US"/>
            </w:rPr>
            <w:t>5.6.1.3.3.3</w:t>
          </w:r>
          <w:r>
            <w:rPr>
              <w:rFonts w:eastAsia="Times New Roman" w:cs="Calibri" w:ascii="Calibri" w:hAnsi="Calibri"/>
              <w:kern w:val="2"/>
              <w:sz w:val="22"/>
              <w:szCs w:val="22"/>
              <w:lang w:val="en-US" w:eastAsia="en-US"/>
            </w:rPr>
            <w:tab/>
          </w:r>
          <w:r>
            <w:rPr>
              <w:lang w:val="en-US" w:eastAsia="en-US"/>
            </w:rPr>
            <w:t>PUT</w:t>
            <w:tab/>
          </w:r>
          <w:hyperlink w:anchor="__RefHeading___Toc138752109">
            <w:r>
              <w:rPr>
                <w:rStyle w:val="IndexLink"/>
                <w:lang w:val="en-US" w:eastAsia="en-US"/>
              </w:rPr>
              <w:t>55</w:t>
            </w:r>
          </w:hyperlink>
        </w:p>
        <w:p>
          <w:pPr>
            <w:pStyle w:val="Contents6"/>
            <w:rPr>
              <w:rFonts w:ascii="Calibri" w:hAnsi="Calibri" w:eastAsia="Times New Roman" w:cs="Calibri"/>
              <w:kern w:val="2"/>
              <w:sz w:val="22"/>
              <w:szCs w:val="22"/>
              <w:lang w:val="en-US" w:eastAsia="en-US"/>
            </w:rPr>
          </w:pPr>
          <w:r>
            <w:rPr>
              <w:lang w:val="en-US" w:eastAsia="en-US"/>
            </w:rPr>
            <w:t>5.6.1.3.3.4</w:t>
          </w:r>
          <w:r>
            <w:rPr>
              <w:rFonts w:eastAsia="Times New Roman" w:cs="Calibri" w:ascii="Calibri" w:hAnsi="Calibri"/>
              <w:kern w:val="2"/>
              <w:sz w:val="22"/>
              <w:szCs w:val="22"/>
              <w:lang w:val="en-US" w:eastAsia="en-US"/>
            </w:rPr>
            <w:tab/>
          </w:r>
          <w:r>
            <w:rPr>
              <w:lang w:val="en-US" w:eastAsia="en-US"/>
            </w:rPr>
            <w:t>DELETE</w:t>
            <w:tab/>
          </w:r>
          <w:hyperlink w:anchor="__RefHeading___Toc138752110">
            <w:r>
              <w:rPr>
                <w:rStyle w:val="IndexLink"/>
                <w:lang w:val="en-US" w:eastAsia="en-US"/>
              </w:rPr>
              <w:t>56</w:t>
            </w:r>
          </w:hyperlink>
        </w:p>
        <w:p>
          <w:pPr>
            <w:pStyle w:val="Contents3"/>
            <w:rPr>
              <w:rFonts w:ascii="Calibri" w:hAnsi="Calibri" w:eastAsia="Times New Roman" w:cs="Calibri"/>
              <w:kern w:val="2"/>
              <w:sz w:val="22"/>
              <w:szCs w:val="22"/>
              <w:lang w:val="en-US" w:eastAsia="en-US"/>
            </w:rPr>
          </w:pPr>
          <w:r>
            <w:rPr>
              <w:lang w:val="en-US" w:eastAsia="en-US"/>
            </w:rPr>
            <w:t>5.6.1a</w:t>
          </w:r>
          <w:r>
            <w:rPr>
              <w:rFonts w:eastAsia="Times New Roman" w:cs="Calibri" w:ascii="Calibri" w:hAnsi="Calibri"/>
              <w:kern w:val="2"/>
              <w:sz w:val="22"/>
              <w:szCs w:val="22"/>
              <w:lang w:val="en-US" w:eastAsia="en-US"/>
            </w:rPr>
            <w:tab/>
          </w:r>
          <w:r>
            <w:rPr>
              <w:lang w:val="en-US" w:eastAsia="en-US"/>
            </w:rPr>
            <w:t>Custom Operations without associated resources</w:t>
            <w:tab/>
          </w:r>
          <w:hyperlink w:anchor="__RefHeading___Toc138752111">
            <w:r>
              <w:rPr>
                <w:rStyle w:val="IndexLink"/>
                <w:lang w:val="en-US" w:eastAsia="en-US"/>
              </w:rPr>
              <w:t>57</w:t>
            </w:r>
          </w:hyperlink>
        </w:p>
        <w:p>
          <w:pPr>
            <w:pStyle w:val="Contents4"/>
            <w:rPr>
              <w:rFonts w:ascii="Calibri" w:hAnsi="Calibri" w:eastAsia="Times New Roman" w:cs="Calibri"/>
              <w:kern w:val="2"/>
              <w:sz w:val="22"/>
              <w:szCs w:val="22"/>
              <w:lang w:val="en-US" w:eastAsia="en-US"/>
            </w:rPr>
          </w:pPr>
          <w:r>
            <w:rPr>
              <w:lang w:val="en-US" w:eastAsia="en-US"/>
            </w:rPr>
            <w:t>5.6.1a.1</w:t>
          </w:r>
          <w:r>
            <w:rPr>
              <w:rFonts w:eastAsia="Times New Roman" w:cs="Calibri" w:ascii="Calibri" w:hAnsi="Calibri"/>
              <w:kern w:val="2"/>
              <w:sz w:val="22"/>
              <w:szCs w:val="22"/>
              <w:lang w:val="en-US" w:eastAsia="en-US"/>
            </w:rPr>
            <w:tab/>
          </w:r>
          <w:r>
            <w:rPr>
              <w:lang w:val="en-US" w:eastAsia="en-US"/>
            </w:rPr>
            <w:t>Overview</w:t>
            <w:tab/>
          </w:r>
          <w:hyperlink w:anchor="__RefHeading___Toc138752112">
            <w:r>
              <w:rPr>
                <w:rStyle w:val="IndexLink"/>
                <w:lang w:val="en-US" w:eastAsia="en-US"/>
              </w:rPr>
              <w:t>57</w:t>
            </w:r>
          </w:hyperlink>
        </w:p>
        <w:p>
          <w:pPr>
            <w:pStyle w:val="Contents4"/>
            <w:rPr>
              <w:rFonts w:ascii="Calibri" w:hAnsi="Calibri" w:eastAsia="Times New Roman" w:cs="Calibri"/>
              <w:kern w:val="2"/>
              <w:sz w:val="22"/>
              <w:szCs w:val="22"/>
              <w:lang w:val="en-US" w:eastAsia="en-US"/>
            </w:rPr>
          </w:pPr>
          <w:r>
            <w:rPr>
              <w:lang w:val="en-US" w:eastAsia="en-US"/>
            </w:rPr>
            <w:t>5.6.1a.2</w:t>
          </w:r>
          <w:r>
            <w:rPr>
              <w:rFonts w:eastAsia="Times New Roman" w:cs="Calibri" w:ascii="Calibri" w:hAnsi="Calibri"/>
              <w:kern w:val="2"/>
              <w:sz w:val="22"/>
              <w:szCs w:val="22"/>
              <w:lang w:val="en-US" w:eastAsia="en-US"/>
            </w:rPr>
            <w:tab/>
          </w:r>
          <w:r>
            <w:rPr>
              <w:lang w:val="en-US" w:eastAsia="en-US"/>
            </w:rPr>
            <w:t>Operation: fetch</w:t>
            <w:tab/>
          </w:r>
          <w:hyperlink w:anchor="__RefHeading___Toc138752113">
            <w:r>
              <w:rPr>
                <w:rStyle w:val="IndexLink"/>
                <w:lang w:val="en-US" w:eastAsia="en-US"/>
              </w:rPr>
              <w:t>57</w:t>
            </w:r>
          </w:hyperlink>
        </w:p>
        <w:p>
          <w:pPr>
            <w:pStyle w:val="Contents5"/>
            <w:rPr>
              <w:rFonts w:ascii="Calibri" w:hAnsi="Calibri" w:eastAsia="Times New Roman" w:cs="Calibri"/>
              <w:kern w:val="2"/>
              <w:sz w:val="22"/>
              <w:szCs w:val="22"/>
              <w:lang w:val="en-US" w:eastAsia="en-US"/>
            </w:rPr>
          </w:pPr>
          <w:r>
            <w:rPr>
              <w:lang w:val="en-US" w:eastAsia="en-US"/>
            </w:rPr>
            <w:t>5.6.1a.2.1</w:t>
          </w:r>
          <w:r>
            <w:rPr>
              <w:rFonts w:eastAsia="Times New Roman" w:cs="Calibri" w:ascii="Calibri" w:hAnsi="Calibri"/>
              <w:kern w:val="2"/>
              <w:sz w:val="22"/>
              <w:szCs w:val="22"/>
              <w:lang w:val="en-US" w:eastAsia="en-US"/>
            </w:rPr>
            <w:tab/>
          </w:r>
          <w:r>
            <w:rPr>
              <w:lang w:val="en-US" w:eastAsia="en-US"/>
            </w:rPr>
            <w:t>Description</w:t>
            <w:tab/>
          </w:r>
          <w:hyperlink w:anchor="__RefHeading___Toc138752114">
            <w:r>
              <w:rPr>
                <w:rStyle w:val="IndexLink"/>
                <w:lang w:val="en-US" w:eastAsia="en-US"/>
              </w:rPr>
              <w:t>57</w:t>
            </w:r>
          </w:hyperlink>
        </w:p>
        <w:p>
          <w:pPr>
            <w:pStyle w:val="Contents5"/>
            <w:rPr>
              <w:rFonts w:ascii="Calibri" w:hAnsi="Calibri" w:eastAsia="Times New Roman" w:cs="Calibri"/>
              <w:kern w:val="2"/>
              <w:sz w:val="22"/>
              <w:szCs w:val="22"/>
              <w:lang w:val="en-US" w:eastAsia="en-US"/>
            </w:rPr>
          </w:pPr>
          <w:r>
            <w:rPr>
              <w:lang w:val="en-US" w:eastAsia="en-US"/>
            </w:rPr>
            <w:t>5.6.1a.2.2</w:t>
          </w:r>
          <w:r>
            <w:rPr>
              <w:rFonts w:eastAsia="Times New Roman" w:cs="Calibri" w:ascii="Calibri" w:hAnsi="Calibri"/>
              <w:kern w:val="2"/>
              <w:sz w:val="22"/>
              <w:szCs w:val="22"/>
              <w:lang w:val="en-US" w:eastAsia="en-US"/>
            </w:rPr>
            <w:tab/>
          </w:r>
          <w:r>
            <w:rPr>
              <w:lang w:val="en-US" w:eastAsia="en-US"/>
            </w:rPr>
            <w:t>Operation Definition</w:t>
            <w:tab/>
          </w:r>
          <w:hyperlink w:anchor="__RefHeading___Toc138752115">
            <w:r>
              <w:rPr>
                <w:rStyle w:val="IndexLink"/>
                <w:lang w:val="en-US" w:eastAsia="en-US"/>
              </w:rPr>
              <w:t>57</w:t>
            </w:r>
          </w:hyperlink>
        </w:p>
        <w:p>
          <w:pPr>
            <w:pStyle w:val="Contents3"/>
            <w:rPr>
              <w:rFonts w:ascii="Calibri" w:hAnsi="Calibri" w:eastAsia="Times New Roman" w:cs="Calibri"/>
              <w:kern w:val="2"/>
              <w:sz w:val="22"/>
              <w:szCs w:val="22"/>
              <w:lang w:val="en-US" w:eastAsia="en-US"/>
            </w:rPr>
          </w:pPr>
          <w:r>
            <w:rPr>
              <w:lang w:val="en-US" w:eastAsia="en-US"/>
            </w:rPr>
            <w:t>5.6.2</w:t>
          </w:r>
          <w:r>
            <w:rPr>
              <w:rFonts w:eastAsia="Times New Roman" w:cs="Calibri" w:ascii="Calibri" w:hAnsi="Calibri"/>
              <w:kern w:val="2"/>
              <w:sz w:val="22"/>
              <w:szCs w:val="22"/>
              <w:lang w:val="en-US" w:eastAsia="en-US"/>
            </w:rPr>
            <w:tab/>
          </w:r>
          <w:r>
            <w:rPr>
              <w:lang w:val="en-US" w:eastAsia="en-US"/>
            </w:rPr>
            <w:t>Notifications</w:t>
            <w:tab/>
          </w:r>
          <w:hyperlink w:anchor="__RefHeading___Toc138752116">
            <w:r>
              <w:rPr>
                <w:rStyle w:val="IndexLink"/>
                <w:lang w:val="en-US" w:eastAsia="en-US"/>
              </w:rPr>
              <w:t>58</w:t>
            </w:r>
          </w:hyperlink>
        </w:p>
        <w:p>
          <w:pPr>
            <w:pStyle w:val="Contents4"/>
            <w:rPr>
              <w:rFonts w:ascii="Calibri" w:hAnsi="Calibri" w:eastAsia="Times New Roman" w:cs="Calibri"/>
              <w:kern w:val="2"/>
              <w:sz w:val="22"/>
              <w:szCs w:val="22"/>
              <w:lang w:val="en-US" w:eastAsia="en-US"/>
            </w:rPr>
          </w:pPr>
          <w:r>
            <w:rPr>
              <w:lang w:val="en-US" w:eastAsia="en-US"/>
            </w:rPr>
            <w:t>5.6.2.1</w:t>
          </w:r>
          <w:r>
            <w:rPr>
              <w:rFonts w:eastAsia="Times New Roman" w:cs="Calibri" w:ascii="Calibri" w:hAnsi="Calibri"/>
              <w:kern w:val="2"/>
              <w:sz w:val="22"/>
              <w:szCs w:val="22"/>
              <w:lang w:val="en-US" w:eastAsia="en-US"/>
            </w:rPr>
            <w:tab/>
          </w:r>
          <w:r>
            <w:rPr>
              <w:lang w:val="en-US" w:eastAsia="en-US"/>
            </w:rPr>
            <w:t>Introduction</w:t>
            <w:tab/>
          </w:r>
          <w:hyperlink w:anchor="__RefHeading___Toc138752117">
            <w:r>
              <w:rPr>
                <w:rStyle w:val="IndexLink"/>
                <w:lang w:val="en-US" w:eastAsia="en-US"/>
              </w:rPr>
              <w:t>58</w:t>
            </w:r>
          </w:hyperlink>
        </w:p>
        <w:p>
          <w:pPr>
            <w:pStyle w:val="Contents4"/>
            <w:rPr>
              <w:rFonts w:ascii="Calibri" w:hAnsi="Calibri" w:eastAsia="Times New Roman" w:cs="Calibri"/>
              <w:kern w:val="2"/>
              <w:sz w:val="22"/>
              <w:szCs w:val="22"/>
              <w:lang w:val="en-US" w:eastAsia="en-US"/>
            </w:rPr>
          </w:pPr>
          <w:r>
            <w:rPr>
              <w:lang w:val="en-US" w:eastAsia="en-US"/>
            </w:rPr>
            <w:t>5.6.2.2</w:t>
          </w:r>
          <w:r>
            <w:rPr>
              <w:rFonts w:eastAsia="Times New Roman" w:cs="Calibri" w:ascii="Calibri" w:hAnsi="Calibri"/>
              <w:kern w:val="2"/>
              <w:sz w:val="22"/>
              <w:szCs w:val="22"/>
              <w:lang w:val="en-US" w:eastAsia="en-US"/>
            </w:rPr>
            <w:tab/>
          </w:r>
          <w:r>
            <w:rPr>
              <w:lang w:val="en-US" w:eastAsia="en-US"/>
            </w:rPr>
            <w:t>Event Notification</w:t>
            <w:tab/>
          </w:r>
          <w:hyperlink w:anchor="__RefHeading___Toc138752118">
            <w:r>
              <w:rPr>
                <w:rStyle w:val="IndexLink"/>
                <w:lang w:val="en-US" w:eastAsia="en-US"/>
              </w:rPr>
              <w:t>58</w:t>
            </w:r>
          </w:hyperlink>
        </w:p>
        <w:p>
          <w:pPr>
            <w:pStyle w:val="Contents4"/>
            <w:rPr>
              <w:rFonts w:ascii="Calibri" w:hAnsi="Calibri" w:eastAsia="Times New Roman" w:cs="Calibri"/>
              <w:kern w:val="2"/>
              <w:sz w:val="22"/>
              <w:szCs w:val="22"/>
              <w:lang w:val="en-US" w:eastAsia="en-US"/>
            </w:rPr>
          </w:pPr>
          <w:r>
            <w:rPr>
              <w:lang w:val="en-US" w:eastAsia="en-US"/>
            </w:rPr>
            <w:t>5.6.2.3</w:t>
          </w:r>
          <w:r>
            <w:rPr>
              <w:rFonts w:eastAsia="Times New Roman" w:cs="Calibri" w:ascii="Calibri" w:hAnsi="Calibri"/>
              <w:kern w:val="2"/>
              <w:sz w:val="22"/>
              <w:szCs w:val="22"/>
              <w:lang w:val="en-US" w:eastAsia="en-US"/>
            </w:rPr>
            <w:tab/>
          </w:r>
          <w:r>
            <w:rPr>
              <w:lang w:val="en-US" w:eastAsia="en-US"/>
            </w:rPr>
            <w:t>Operation Definition</w:t>
            <w:tab/>
          </w:r>
          <w:hyperlink w:anchor="__RefHeading___Toc138752119">
            <w:r>
              <w:rPr>
                <w:rStyle w:val="IndexLink"/>
                <w:lang w:val="en-US" w:eastAsia="en-US"/>
              </w:rPr>
              <w:t>59</w:t>
            </w:r>
          </w:hyperlink>
        </w:p>
        <w:p>
          <w:pPr>
            <w:pStyle w:val="Contents5"/>
            <w:rPr>
              <w:rFonts w:ascii="Calibri" w:hAnsi="Calibri" w:eastAsia="Times New Roman" w:cs="Calibri"/>
              <w:kern w:val="2"/>
              <w:sz w:val="22"/>
              <w:szCs w:val="22"/>
              <w:lang w:val="en-US" w:eastAsia="en-US"/>
            </w:rPr>
          </w:pPr>
          <w:r>
            <w:rPr>
              <w:lang w:val="en-US" w:eastAsia="en-US"/>
            </w:rPr>
            <w:t>5.6.2.3.1</w:t>
          </w:r>
          <w:r>
            <w:rPr>
              <w:rFonts w:eastAsia="Times New Roman" w:cs="Calibri" w:ascii="Calibri" w:hAnsi="Calibri"/>
              <w:kern w:val="2"/>
              <w:sz w:val="22"/>
              <w:szCs w:val="22"/>
              <w:lang w:val="en-US" w:eastAsia="en-US"/>
            </w:rPr>
            <w:tab/>
          </w:r>
          <w:r>
            <w:rPr>
              <w:lang w:val="en-US" w:eastAsia="en-US"/>
            </w:rPr>
            <w:t>Notification via HTTP POST</w:t>
            <w:tab/>
          </w:r>
          <w:hyperlink w:anchor="__RefHeading___Toc138752120">
            <w:r>
              <w:rPr>
                <w:rStyle w:val="IndexLink"/>
                <w:lang w:val="en-US" w:eastAsia="en-US"/>
              </w:rPr>
              <w:t>59</w:t>
            </w:r>
          </w:hyperlink>
        </w:p>
        <w:p>
          <w:pPr>
            <w:pStyle w:val="Contents5"/>
            <w:rPr>
              <w:rFonts w:ascii="Calibri" w:hAnsi="Calibri" w:eastAsia="Times New Roman" w:cs="Calibri"/>
              <w:kern w:val="2"/>
              <w:sz w:val="22"/>
              <w:szCs w:val="22"/>
              <w:lang w:val="en-US" w:eastAsia="en-US"/>
            </w:rPr>
          </w:pPr>
          <w:r>
            <w:rPr>
              <w:lang w:val="en-US" w:eastAsia="en-US"/>
            </w:rPr>
            <w:t>5.6.2.3.2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752121">
            <w:r>
              <w:rPr>
                <w:rStyle w:val="IndexLink"/>
                <w:lang w:val="en-US" w:eastAsia="en-US"/>
              </w:rPr>
              <w:t>59</w:t>
            </w:r>
          </w:hyperlink>
        </w:p>
        <w:p>
          <w:pPr>
            <w:pStyle w:val="Contents3"/>
            <w:rPr>
              <w:rFonts w:ascii="Calibri" w:hAnsi="Calibri" w:eastAsia="Times New Roman" w:cs="Calibri"/>
              <w:kern w:val="2"/>
              <w:sz w:val="22"/>
              <w:szCs w:val="22"/>
              <w:lang w:val="en-US" w:eastAsia="en-US"/>
            </w:rPr>
          </w:pPr>
          <w:r>
            <w:rPr>
              <w:lang w:val="en-US" w:eastAsia="en-US"/>
            </w:rPr>
            <w:t>5.6.3</w:t>
          </w:r>
          <w:r>
            <w:rPr>
              <w:rFonts w:eastAsia="Times New Roman" w:cs="Calibri" w:ascii="Calibri" w:hAnsi="Calibri"/>
              <w:kern w:val="2"/>
              <w:sz w:val="22"/>
              <w:szCs w:val="22"/>
              <w:lang w:val="en-US" w:eastAsia="en-US"/>
            </w:rPr>
            <w:tab/>
          </w:r>
          <w:r>
            <w:rPr>
              <w:lang w:val="en-US" w:eastAsia="en-US"/>
            </w:rPr>
            <w:t>Data Model</w:t>
            <w:tab/>
          </w:r>
          <w:hyperlink w:anchor="__RefHeading___Toc138752122">
            <w:r>
              <w:rPr>
                <w:rStyle w:val="IndexLink"/>
                <w:lang w:val="en-US" w:eastAsia="en-US"/>
              </w:rPr>
              <w:t>59</w:t>
            </w:r>
          </w:hyperlink>
        </w:p>
        <w:p>
          <w:pPr>
            <w:pStyle w:val="Contents4"/>
            <w:rPr>
              <w:rFonts w:ascii="Calibri" w:hAnsi="Calibri" w:eastAsia="Times New Roman" w:cs="Calibri"/>
              <w:kern w:val="2"/>
              <w:sz w:val="22"/>
              <w:szCs w:val="22"/>
              <w:lang w:val="en-US" w:eastAsia="en-US"/>
            </w:rPr>
          </w:pPr>
          <w:r>
            <w:rPr>
              <w:lang w:val="en-US" w:eastAsia="en-US"/>
            </w:rPr>
            <w:t>5.6.3.1</w:t>
          </w:r>
          <w:r>
            <w:rPr>
              <w:rFonts w:eastAsia="Times New Roman" w:cs="Calibri" w:ascii="Calibri" w:hAnsi="Calibri"/>
              <w:kern w:val="2"/>
              <w:sz w:val="22"/>
              <w:szCs w:val="22"/>
              <w:lang w:val="en-US" w:eastAsia="en-US"/>
            </w:rPr>
            <w:tab/>
          </w:r>
          <w:r>
            <w:rPr>
              <w:lang w:val="en-US" w:eastAsia="en-US"/>
            </w:rPr>
            <w:t>General</w:t>
            <w:tab/>
          </w:r>
          <w:hyperlink w:anchor="__RefHeading___Toc138752123">
            <w:r>
              <w:rPr>
                <w:rStyle w:val="IndexLink"/>
                <w:lang w:val="en-US" w:eastAsia="en-US"/>
              </w:rPr>
              <w:t>59</w:t>
            </w:r>
          </w:hyperlink>
        </w:p>
        <w:p>
          <w:pPr>
            <w:pStyle w:val="Contents4"/>
            <w:rPr>
              <w:rFonts w:ascii="Calibri" w:hAnsi="Calibri" w:eastAsia="Times New Roman" w:cs="Calibri"/>
              <w:kern w:val="2"/>
              <w:sz w:val="22"/>
              <w:szCs w:val="22"/>
              <w:lang w:val="en-US" w:eastAsia="en-US"/>
            </w:rPr>
          </w:pPr>
          <w:r>
            <w:rPr>
              <w:lang w:val="en-US" w:eastAsia="en-US"/>
            </w:rPr>
            <w:t>5.6.3.2</w:t>
          </w:r>
          <w:r>
            <w:rPr>
              <w:rFonts w:eastAsia="Times New Roman" w:cs="Calibri" w:ascii="Calibri" w:hAnsi="Calibri"/>
              <w:kern w:val="2"/>
              <w:sz w:val="22"/>
              <w:szCs w:val="22"/>
              <w:lang w:val="en-US" w:eastAsia="en-US"/>
            </w:rPr>
            <w:tab/>
          </w:r>
          <w:r>
            <w:rPr>
              <w:lang w:val="en-US" w:eastAsia="en-US"/>
            </w:rPr>
            <w:t>Reused data types</w:t>
            <w:tab/>
          </w:r>
          <w:hyperlink w:anchor="__RefHeading___Toc138752124">
            <w:r>
              <w:rPr>
                <w:rStyle w:val="IndexLink"/>
                <w:lang w:val="en-US" w:eastAsia="en-US"/>
              </w:rPr>
              <w:t>60</w:t>
            </w:r>
          </w:hyperlink>
        </w:p>
        <w:p>
          <w:pPr>
            <w:pStyle w:val="Contents4"/>
            <w:rPr>
              <w:rFonts w:ascii="Calibri" w:hAnsi="Calibri" w:eastAsia="Times New Roman" w:cs="Calibri"/>
              <w:kern w:val="2"/>
              <w:sz w:val="22"/>
              <w:szCs w:val="22"/>
              <w:lang w:val="en-US" w:eastAsia="en-US"/>
            </w:rPr>
          </w:pPr>
          <w:r>
            <w:rPr>
              <w:lang w:val="en-US" w:eastAsia="en-US"/>
            </w:rPr>
            <w:t>5.6.3.3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52125">
            <w:r>
              <w:rPr>
                <w:rStyle w:val="IndexLink"/>
                <w:lang w:val="en-US" w:eastAsia="en-US"/>
              </w:rPr>
              <w:t>60</w:t>
            </w:r>
          </w:hyperlink>
        </w:p>
        <w:p>
          <w:pPr>
            <w:pStyle w:val="Contents5"/>
            <w:rPr>
              <w:rFonts w:ascii="Calibri" w:hAnsi="Calibri" w:eastAsia="Times New Roman" w:cs="Calibri"/>
              <w:kern w:val="2"/>
              <w:sz w:val="22"/>
              <w:szCs w:val="22"/>
              <w:lang w:val="en-US" w:eastAsia="en-US"/>
            </w:rPr>
          </w:pPr>
          <w:r>
            <w:rPr>
              <w:lang w:val="en-US" w:eastAsia="en-US"/>
            </w:rPr>
            <w:t>5.6.3.3.1</w:t>
          </w:r>
          <w:r>
            <w:rPr>
              <w:rFonts w:eastAsia="Times New Roman" w:cs="Calibri" w:ascii="Calibri" w:hAnsi="Calibri"/>
              <w:kern w:val="2"/>
              <w:sz w:val="22"/>
              <w:szCs w:val="22"/>
              <w:lang w:val="en-US" w:eastAsia="en-US"/>
            </w:rPr>
            <w:tab/>
          </w:r>
          <w:r>
            <w:rPr>
              <w:lang w:val="en-US" w:eastAsia="en-US"/>
            </w:rPr>
            <w:t>Introduction</w:t>
            <w:tab/>
          </w:r>
          <w:hyperlink w:anchor="__RefHeading___Toc138752126">
            <w:r>
              <w:rPr>
                <w:rStyle w:val="IndexLink"/>
                <w:lang w:val="en-US" w:eastAsia="en-US"/>
              </w:rPr>
              <w:t>60</w:t>
            </w:r>
          </w:hyperlink>
        </w:p>
        <w:p>
          <w:pPr>
            <w:pStyle w:val="Contents5"/>
            <w:rPr>
              <w:rFonts w:ascii="Calibri" w:hAnsi="Calibri" w:eastAsia="Times New Roman" w:cs="Calibri"/>
              <w:kern w:val="2"/>
              <w:sz w:val="22"/>
              <w:szCs w:val="22"/>
              <w:lang w:val="en-US" w:eastAsia="en-US"/>
            </w:rPr>
          </w:pPr>
          <w:r>
            <w:rPr>
              <w:lang w:val="en-US" w:eastAsia="en-US"/>
            </w:rPr>
            <w:t>5.6.3.3.2</w:t>
          </w:r>
          <w:r>
            <w:rPr>
              <w:rFonts w:eastAsia="Times New Roman" w:cs="Calibri" w:ascii="Calibri" w:hAnsi="Calibri"/>
              <w:kern w:val="2"/>
              <w:sz w:val="22"/>
              <w:szCs w:val="22"/>
              <w:lang w:val="en-US" w:eastAsia="en-US"/>
            </w:rPr>
            <w:tab/>
          </w:r>
          <w:r>
            <w:rPr>
              <w:lang w:val="en-US" w:eastAsia="en-US"/>
            </w:rPr>
            <w:t>Type: AnalyticsExposureSubsc</w:t>
            <w:tab/>
          </w:r>
          <w:hyperlink w:anchor="__RefHeading___Toc138752127">
            <w:r>
              <w:rPr>
                <w:rStyle w:val="IndexLink"/>
                <w:lang w:val="en-US" w:eastAsia="en-US"/>
              </w:rPr>
              <w:t>60</w:t>
            </w:r>
          </w:hyperlink>
        </w:p>
        <w:p>
          <w:pPr>
            <w:pStyle w:val="Contents5"/>
            <w:rPr>
              <w:rFonts w:ascii="Calibri" w:hAnsi="Calibri" w:eastAsia="Times New Roman" w:cs="Calibri"/>
              <w:kern w:val="2"/>
              <w:sz w:val="22"/>
              <w:szCs w:val="22"/>
              <w:lang w:val="en-US" w:eastAsia="en-US"/>
            </w:rPr>
          </w:pPr>
          <w:r>
            <w:rPr>
              <w:lang w:val="en-US" w:eastAsia="en-US"/>
            </w:rPr>
            <w:t>5.6.3.3.3</w:t>
          </w:r>
          <w:r>
            <w:rPr>
              <w:rFonts w:eastAsia="Times New Roman" w:cs="Calibri" w:ascii="Calibri" w:hAnsi="Calibri"/>
              <w:kern w:val="2"/>
              <w:sz w:val="22"/>
              <w:szCs w:val="22"/>
              <w:lang w:val="en-US" w:eastAsia="en-US"/>
            </w:rPr>
            <w:tab/>
          </w:r>
          <w:r>
            <w:rPr>
              <w:lang w:val="en-US" w:eastAsia="en-US"/>
            </w:rPr>
            <w:t>Type: AnalyticsEventNotification</w:t>
            <w:tab/>
          </w:r>
          <w:hyperlink w:anchor="__RefHeading___Toc138752128">
            <w:r>
              <w:rPr>
                <w:rStyle w:val="IndexLink"/>
                <w:lang w:val="en-US" w:eastAsia="en-US"/>
              </w:rPr>
              <w:t>62</w:t>
            </w:r>
          </w:hyperlink>
        </w:p>
        <w:p>
          <w:pPr>
            <w:pStyle w:val="Contents5"/>
            <w:rPr>
              <w:rFonts w:ascii="Calibri" w:hAnsi="Calibri" w:eastAsia="Times New Roman" w:cs="Calibri"/>
              <w:kern w:val="2"/>
              <w:sz w:val="22"/>
              <w:szCs w:val="22"/>
              <w:lang w:val="en-US" w:eastAsia="en-US"/>
            </w:rPr>
          </w:pPr>
          <w:r>
            <w:rPr>
              <w:lang w:val="en-US" w:eastAsia="en-US"/>
            </w:rPr>
            <w:t>5.6.3.3.4</w:t>
          </w:r>
          <w:r>
            <w:rPr>
              <w:rFonts w:eastAsia="Times New Roman" w:cs="Calibri" w:ascii="Calibri" w:hAnsi="Calibri"/>
              <w:kern w:val="2"/>
              <w:sz w:val="22"/>
              <w:szCs w:val="22"/>
              <w:lang w:val="en-US" w:eastAsia="en-US"/>
            </w:rPr>
            <w:tab/>
          </w:r>
          <w:r>
            <w:rPr>
              <w:lang w:val="en-US" w:eastAsia="en-US"/>
            </w:rPr>
            <w:t>Type: AnalyticsEventNotif</w:t>
            <w:tab/>
          </w:r>
          <w:hyperlink w:anchor="__RefHeading___Toc138752129">
            <w:r>
              <w:rPr>
                <w:rStyle w:val="IndexLink"/>
                <w:lang w:val="en-US" w:eastAsia="en-US"/>
              </w:rPr>
              <w:t>62</w:t>
            </w:r>
          </w:hyperlink>
        </w:p>
        <w:p>
          <w:pPr>
            <w:pStyle w:val="Contents5"/>
            <w:rPr>
              <w:rFonts w:ascii="Calibri" w:hAnsi="Calibri" w:eastAsia="Times New Roman" w:cs="Calibri"/>
              <w:kern w:val="2"/>
              <w:sz w:val="22"/>
              <w:szCs w:val="22"/>
              <w:lang w:val="en-US" w:eastAsia="en-US"/>
            </w:rPr>
          </w:pPr>
          <w:r>
            <w:rPr>
              <w:lang w:val="en-US" w:eastAsia="en-US"/>
            </w:rPr>
            <w:t>5.6.3.3.5</w:t>
          </w:r>
          <w:r>
            <w:rPr>
              <w:rFonts w:eastAsia="Times New Roman" w:cs="Calibri" w:ascii="Calibri" w:hAnsi="Calibri"/>
              <w:kern w:val="2"/>
              <w:sz w:val="22"/>
              <w:szCs w:val="22"/>
              <w:lang w:val="en-US" w:eastAsia="en-US"/>
            </w:rPr>
            <w:tab/>
          </w:r>
          <w:r>
            <w:rPr>
              <w:lang w:val="en-US" w:eastAsia="en-US"/>
            </w:rPr>
            <w:t>Type: AnalyticsEventSubsc</w:t>
            <w:tab/>
          </w:r>
          <w:hyperlink w:anchor="__RefHeading___Toc138752130">
            <w:r>
              <w:rPr>
                <w:rStyle w:val="IndexLink"/>
                <w:lang w:val="en-US" w:eastAsia="en-US"/>
              </w:rPr>
              <w:t>63</w:t>
            </w:r>
          </w:hyperlink>
        </w:p>
        <w:p>
          <w:pPr>
            <w:pStyle w:val="Contents5"/>
            <w:rPr>
              <w:rFonts w:ascii="Calibri" w:hAnsi="Calibri" w:eastAsia="Times New Roman" w:cs="Calibri"/>
              <w:kern w:val="2"/>
              <w:sz w:val="22"/>
              <w:szCs w:val="22"/>
              <w:lang w:val="en-US" w:eastAsia="en-US"/>
            </w:rPr>
          </w:pPr>
          <w:r>
            <w:rPr>
              <w:lang w:val="en-US" w:eastAsia="en-US"/>
            </w:rPr>
            <w:t>5.6.3.3.6</w:t>
          </w:r>
          <w:r>
            <w:rPr>
              <w:rFonts w:eastAsia="Times New Roman" w:cs="Calibri" w:ascii="Calibri" w:hAnsi="Calibri"/>
              <w:kern w:val="2"/>
              <w:sz w:val="22"/>
              <w:szCs w:val="22"/>
              <w:lang w:val="en-US" w:eastAsia="en-US"/>
            </w:rPr>
            <w:tab/>
          </w:r>
          <w:r>
            <w:rPr>
              <w:lang w:val="en-US" w:eastAsia="en-US"/>
            </w:rPr>
            <w:t>Type: AnalyticsEventFilterSubsc</w:t>
            <w:tab/>
          </w:r>
          <w:hyperlink w:anchor="__RefHeading___Toc138752131">
            <w:r>
              <w:rPr>
                <w:rStyle w:val="IndexLink"/>
                <w:lang w:val="en-US" w:eastAsia="en-US"/>
              </w:rPr>
              <w:t>64</w:t>
            </w:r>
          </w:hyperlink>
        </w:p>
        <w:p>
          <w:pPr>
            <w:pStyle w:val="Contents5"/>
            <w:rPr>
              <w:rFonts w:ascii="Calibri" w:hAnsi="Calibri" w:eastAsia="Times New Roman" w:cs="Calibri"/>
              <w:kern w:val="2"/>
              <w:sz w:val="22"/>
              <w:szCs w:val="22"/>
              <w:lang w:val="en-US" w:eastAsia="en-US"/>
            </w:rPr>
          </w:pPr>
          <w:r>
            <w:rPr>
              <w:lang w:val="en-US" w:eastAsia="en-US"/>
            </w:rPr>
            <w:t>5.6.3.3.7</w:t>
          </w:r>
          <w:r>
            <w:rPr>
              <w:rFonts w:eastAsia="Times New Roman" w:cs="Calibri" w:ascii="Calibri" w:hAnsi="Calibri"/>
              <w:kern w:val="2"/>
              <w:sz w:val="22"/>
              <w:szCs w:val="22"/>
              <w:lang w:val="en-US" w:eastAsia="en-US"/>
            </w:rPr>
            <w:tab/>
          </w:r>
          <w:r>
            <w:rPr>
              <w:lang w:val="en-US" w:eastAsia="en-US"/>
            </w:rPr>
            <w:t>Type TargetUeId</w:t>
            <w:tab/>
          </w:r>
          <w:hyperlink w:anchor="__RefHeading___Toc138752132">
            <w:r>
              <w:rPr>
                <w:rStyle w:val="IndexLink"/>
                <w:lang w:val="en-US" w:eastAsia="en-US"/>
              </w:rPr>
              <w:t>65</w:t>
            </w:r>
          </w:hyperlink>
        </w:p>
        <w:p>
          <w:pPr>
            <w:pStyle w:val="Contents5"/>
            <w:rPr>
              <w:rFonts w:ascii="Calibri" w:hAnsi="Calibri" w:eastAsia="Times New Roman" w:cs="Calibri"/>
              <w:kern w:val="2"/>
              <w:sz w:val="22"/>
              <w:szCs w:val="22"/>
              <w:lang w:val="en-US" w:eastAsia="en-US"/>
            </w:rPr>
          </w:pPr>
          <w:r>
            <w:rPr>
              <w:lang w:val="en-US" w:eastAsia="en-US"/>
            </w:rPr>
            <w:t>5.6.3.3.8</w:t>
          </w:r>
          <w:r>
            <w:rPr>
              <w:rFonts w:eastAsia="Times New Roman" w:cs="Calibri" w:ascii="Calibri" w:hAnsi="Calibri"/>
              <w:kern w:val="2"/>
              <w:sz w:val="22"/>
              <w:szCs w:val="22"/>
              <w:lang w:val="en-US" w:eastAsia="en-US"/>
            </w:rPr>
            <w:tab/>
          </w:r>
          <w:r>
            <w:rPr>
              <w:lang w:val="en-US" w:eastAsia="en-US"/>
            </w:rPr>
            <w:t>Void</w:t>
            <w:tab/>
          </w:r>
          <w:hyperlink w:anchor="__RefHeading___Toc138752133">
            <w:r>
              <w:rPr>
                <w:rStyle w:val="IndexLink"/>
                <w:lang w:val="en-US" w:eastAsia="en-US"/>
              </w:rPr>
              <w:t>66</w:t>
            </w:r>
          </w:hyperlink>
        </w:p>
        <w:p>
          <w:pPr>
            <w:pStyle w:val="Contents5"/>
            <w:rPr>
              <w:rFonts w:ascii="Calibri" w:hAnsi="Calibri" w:eastAsia="Times New Roman" w:cs="Calibri"/>
              <w:kern w:val="2"/>
              <w:sz w:val="22"/>
              <w:szCs w:val="22"/>
              <w:lang w:val="en-US" w:eastAsia="en-US"/>
            </w:rPr>
          </w:pPr>
          <w:r>
            <w:rPr>
              <w:lang w:val="en-US" w:eastAsia="en-US"/>
            </w:rPr>
            <w:t>5.6.3.3.9</w:t>
          </w:r>
          <w:r>
            <w:rPr>
              <w:rFonts w:eastAsia="Times New Roman" w:cs="Calibri" w:ascii="Calibri" w:hAnsi="Calibri"/>
              <w:kern w:val="2"/>
              <w:sz w:val="22"/>
              <w:szCs w:val="22"/>
              <w:lang w:val="en-US" w:eastAsia="en-US"/>
            </w:rPr>
            <w:tab/>
          </w:r>
          <w:r>
            <w:rPr>
              <w:lang w:val="en-US" w:eastAsia="en-US"/>
            </w:rPr>
            <w:t>Type UeMobilityExposure</w:t>
            <w:tab/>
          </w:r>
          <w:hyperlink w:anchor="__RefHeading___Toc138752134">
            <w:r>
              <w:rPr>
                <w:rStyle w:val="IndexLink"/>
                <w:lang w:val="en-US" w:eastAsia="en-US"/>
              </w:rPr>
              <w:t>66</w:t>
            </w:r>
          </w:hyperlink>
        </w:p>
        <w:p>
          <w:pPr>
            <w:pStyle w:val="Contents5"/>
            <w:rPr>
              <w:rFonts w:ascii="Calibri" w:hAnsi="Calibri" w:eastAsia="Times New Roman" w:cs="Calibri"/>
              <w:kern w:val="2"/>
              <w:sz w:val="22"/>
              <w:szCs w:val="22"/>
              <w:lang w:val="en-US" w:eastAsia="en-US"/>
            </w:rPr>
          </w:pPr>
          <w:r>
            <w:rPr>
              <w:lang w:val="en-US" w:eastAsia="en-US"/>
            </w:rPr>
            <w:t>5.6.3.3.10</w:t>
          </w:r>
          <w:r>
            <w:rPr>
              <w:rFonts w:eastAsia="Times New Roman" w:cs="Calibri" w:ascii="Calibri" w:hAnsi="Calibri"/>
              <w:kern w:val="2"/>
              <w:sz w:val="22"/>
              <w:szCs w:val="22"/>
              <w:lang w:val="en-US" w:eastAsia="en-US"/>
            </w:rPr>
            <w:tab/>
          </w:r>
          <w:r>
            <w:rPr>
              <w:lang w:val="en-US" w:eastAsia="en-US"/>
            </w:rPr>
            <w:t>Type UeLocationInfo</w:t>
            <w:tab/>
          </w:r>
          <w:hyperlink w:anchor="__RefHeading___Toc138752135">
            <w:r>
              <w:rPr>
                <w:rStyle w:val="IndexLink"/>
                <w:lang w:val="en-US" w:eastAsia="en-US"/>
              </w:rPr>
              <w:t>66</w:t>
            </w:r>
          </w:hyperlink>
        </w:p>
        <w:p>
          <w:pPr>
            <w:pStyle w:val="Contents5"/>
            <w:rPr>
              <w:rFonts w:ascii="Calibri" w:hAnsi="Calibri" w:eastAsia="Times New Roman" w:cs="Calibri"/>
              <w:kern w:val="2"/>
              <w:sz w:val="22"/>
              <w:szCs w:val="22"/>
              <w:lang w:val="en-US" w:eastAsia="en-US"/>
            </w:rPr>
          </w:pPr>
          <w:r>
            <w:rPr>
              <w:lang w:val="en-US" w:eastAsia="en-US"/>
            </w:rPr>
            <w:t>5.6.3.3.11</w:t>
          </w:r>
          <w:r>
            <w:rPr>
              <w:rFonts w:eastAsia="Times New Roman" w:cs="Calibri" w:ascii="Calibri" w:hAnsi="Calibri"/>
              <w:kern w:val="2"/>
              <w:sz w:val="22"/>
              <w:szCs w:val="22"/>
              <w:lang w:val="en-US" w:eastAsia="en-US"/>
            </w:rPr>
            <w:tab/>
          </w:r>
          <w:r>
            <w:rPr>
              <w:lang w:val="en-US" w:eastAsia="en-US"/>
            </w:rPr>
            <w:t>Void</w:t>
            <w:tab/>
          </w:r>
          <w:hyperlink w:anchor="__RefHeading___Toc138752136">
            <w:r>
              <w:rPr>
                <w:rStyle w:val="IndexLink"/>
                <w:lang w:val="en-US" w:eastAsia="en-US"/>
              </w:rPr>
              <w:t>66</w:t>
            </w:r>
          </w:hyperlink>
        </w:p>
        <w:p>
          <w:pPr>
            <w:pStyle w:val="Contents5"/>
            <w:rPr>
              <w:rFonts w:ascii="Calibri" w:hAnsi="Calibri" w:eastAsia="Times New Roman" w:cs="Calibri"/>
              <w:kern w:val="2"/>
              <w:sz w:val="22"/>
              <w:szCs w:val="22"/>
              <w:lang w:val="en-US" w:eastAsia="en-US"/>
            </w:rPr>
          </w:pPr>
          <w:r>
            <w:rPr>
              <w:lang w:val="en-US" w:eastAsia="en-US"/>
            </w:rPr>
            <w:t>5.6.3.3.12</w:t>
          </w:r>
          <w:r>
            <w:rPr>
              <w:rFonts w:eastAsia="Times New Roman" w:cs="Calibri" w:ascii="Calibri" w:hAnsi="Calibri"/>
              <w:kern w:val="2"/>
              <w:sz w:val="22"/>
              <w:szCs w:val="22"/>
              <w:lang w:val="en-US" w:eastAsia="en-US"/>
            </w:rPr>
            <w:tab/>
          </w:r>
          <w:r>
            <w:rPr>
              <w:lang w:val="en-US" w:eastAsia="en-US"/>
            </w:rPr>
            <w:t>Type: AnalyticsRequest</w:t>
            <w:tab/>
          </w:r>
          <w:hyperlink w:anchor="__RefHeading___Toc138752137">
            <w:r>
              <w:rPr>
                <w:rStyle w:val="IndexLink"/>
                <w:lang w:val="en-US" w:eastAsia="en-US"/>
              </w:rPr>
              <w:t>67</w:t>
            </w:r>
          </w:hyperlink>
        </w:p>
        <w:p>
          <w:pPr>
            <w:pStyle w:val="Contents5"/>
            <w:rPr>
              <w:rFonts w:ascii="Calibri" w:hAnsi="Calibri" w:eastAsia="Times New Roman" w:cs="Calibri"/>
              <w:kern w:val="2"/>
              <w:sz w:val="22"/>
              <w:szCs w:val="22"/>
              <w:lang w:val="en-US" w:eastAsia="en-US"/>
            </w:rPr>
          </w:pPr>
          <w:r>
            <w:rPr>
              <w:lang w:val="en-US" w:eastAsia="en-US"/>
            </w:rPr>
            <w:t>5.6.3.3.13</w:t>
          </w:r>
          <w:r>
            <w:rPr>
              <w:rFonts w:eastAsia="Times New Roman" w:cs="Calibri" w:ascii="Calibri" w:hAnsi="Calibri"/>
              <w:kern w:val="2"/>
              <w:sz w:val="22"/>
              <w:szCs w:val="22"/>
              <w:lang w:val="en-US" w:eastAsia="en-US"/>
            </w:rPr>
            <w:tab/>
          </w:r>
          <w:r>
            <w:rPr>
              <w:lang w:val="en-US" w:eastAsia="en-US"/>
            </w:rPr>
            <w:t>Type AnalyticsEventFilter</w:t>
            <w:tab/>
          </w:r>
          <w:hyperlink w:anchor="__RefHeading___Toc138752138">
            <w:r>
              <w:rPr>
                <w:rStyle w:val="IndexLink"/>
                <w:lang w:val="en-US" w:eastAsia="en-US"/>
              </w:rPr>
              <w:t>68</w:t>
            </w:r>
          </w:hyperlink>
        </w:p>
        <w:p>
          <w:pPr>
            <w:pStyle w:val="Contents5"/>
            <w:rPr>
              <w:rFonts w:ascii="Calibri" w:hAnsi="Calibri" w:eastAsia="Times New Roman" w:cs="Calibri"/>
              <w:kern w:val="2"/>
              <w:sz w:val="22"/>
              <w:szCs w:val="22"/>
              <w:lang w:val="en-US" w:eastAsia="en-US"/>
            </w:rPr>
          </w:pPr>
          <w:r>
            <w:rPr>
              <w:lang w:val="en-US" w:eastAsia="en-US"/>
            </w:rPr>
            <w:t>5.6.3.3.14</w:t>
          </w:r>
          <w:r>
            <w:rPr>
              <w:rFonts w:eastAsia="Times New Roman" w:cs="Calibri" w:ascii="Calibri" w:hAnsi="Calibri"/>
              <w:kern w:val="2"/>
              <w:sz w:val="22"/>
              <w:szCs w:val="22"/>
              <w:lang w:val="en-US" w:eastAsia="en-US"/>
            </w:rPr>
            <w:tab/>
          </w:r>
          <w:r>
            <w:rPr>
              <w:lang w:val="en-US" w:eastAsia="en-US"/>
            </w:rPr>
            <w:t>Type AnalyticsData</w:t>
            <w:tab/>
          </w:r>
          <w:hyperlink w:anchor="__RefHeading___Toc138752139">
            <w:r>
              <w:rPr>
                <w:rStyle w:val="IndexLink"/>
                <w:lang w:val="en-US" w:eastAsia="en-US"/>
              </w:rPr>
              <w:t>69</w:t>
            </w:r>
          </w:hyperlink>
        </w:p>
        <w:p>
          <w:pPr>
            <w:pStyle w:val="Contents5"/>
            <w:rPr>
              <w:rFonts w:ascii="Calibri" w:hAnsi="Calibri" w:eastAsia="Times New Roman" w:cs="Calibri"/>
              <w:kern w:val="2"/>
              <w:sz w:val="22"/>
              <w:szCs w:val="22"/>
              <w:lang w:val="en-US" w:eastAsia="en-US"/>
            </w:rPr>
          </w:pPr>
          <w:r>
            <w:rPr>
              <w:lang w:val="en-US" w:eastAsia="en-US"/>
            </w:rPr>
            <w:t>5.6.3.3.15</w:t>
          </w:r>
          <w:r>
            <w:rPr>
              <w:rFonts w:eastAsia="Times New Roman" w:cs="Calibri" w:ascii="Calibri" w:hAnsi="Calibri"/>
              <w:kern w:val="2"/>
              <w:sz w:val="22"/>
              <w:szCs w:val="22"/>
              <w:lang w:val="en-US" w:eastAsia="en-US"/>
            </w:rPr>
            <w:tab/>
          </w:r>
          <w:r>
            <w:rPr>
              <w:lang w:val="en-US" w:eastAsia="en-US"/>
            </w:rPr>
            <w:t>Type AbnormalExposure</w:t>
            <w:tab/>
          </w:r>
          <w:hyperlink w:anchor="__RefHeading___Toc138752140">
            <w:r>
              <w:rPr>
                <w:rStyle w:val="IndexLink"/>
                <w:lang w:val="en-US" w:eastAsia="en-US"/>
              </w:rPr>
              <w:t>70</w:t>
            </w:r>
          </w:hyperlink>
        </w:p>
        <w:p>
          <w:pPr>
            <w:pStyle w:val="Contents5"/>
            <w:rPr>
              <w:rFonts w:ascii="Calibri" w:hAnsi="Calibri" w:eastAsia="Times New Roman" w:cs="Calibri"/>
              <w:kern w:val="2"/>
              <w:sz w:val="22"/>
              <w:szCs w:val="22"/>
              <w:lang w:val="en-US" w:eastAsia="en-US"/>
            </w:rPr>
          </w:pPr>
          <w:r>
            <w:rPr>
              <w:lang w:val="en-US" w:eastAsia="en-US"/>
            </w:rPr>
            <w:t>5.6.3.3.16</w:t>
          </w:r>
          <w:r>
            <w:rPr>
              <w:rFonts w:eastAsia="Times New Roman" w:cs="Calibri" w:ascii="Calibri" w:hAnsi="Calibri"/>
              <w:kern w:val="2"/>
              <w:sz w:val="22"/>
              <w:szCs w:val="22"/>
              <w:lang w:val="en-US" w:eastAsia="en-US"/>
            </w:rPr>
            <w:tab/>
          </w:r>
          <w:r>
            <w:rPr>
              <w:lang w:val="en-US" w:eastAsia="en-US"/>
            </w:rPr>
            <w:t>Type CongestInfo</w:t>
            <w:tab/>
          </w:r>
          <w:hyperlink w:anchor="__RefHeading___Toc138752141">
            <w:r>
              <w:rPr>
                <w:rStyle w:val="IndexLink"/>
                <w:lang w:val="en-US" w:eastAsia="en-US"/>
              </w:rPr>
              <w:t>70</w:t>
            </w:r>
          </w:hyperlink>
        </w:p>
        <w:p>
          <w:pPr>
            <w:pStyle w:val="Contents5"/>
            <w:rPr>
              <w:rFonts w:ascii="Calibri" w:hAnsi="Calibri" w:eastAsia="Times New Roman" w:cs="Calibri"/>
              <w:kern w:val="2"/>
              <w:sz w:val="22"/>
              <w:szCs w:val="22"/>
              <w:lang w:val="en-US" w:eastAsia="en-US"/>
            </w:rPr>
          </w:pPr>
          <w:r>
            <w:rPr>
              <w:lang w:val="en-US" w:eastAsia="en-US"/>
            </w:rPr>
            <w:t>5.6.3.3.17</w:t>
          </w:r>
          <w:r>
            <w:rPr>
              <w:rFonts w:eastAsia="Times New Roman" w:cs="Calibri" w:ascii="Calibri" w:hAnsi="Calibri"/>
              <w:kern w:val="2"/>
              <w:sz w:val="22"/>
              <w:szCs w:val="22"/>
              <w:lang w:val="en-US" w:eastAsia="en-US"/>
            </w:rPr>
            <w:tab/>
          </w:r>
          <w:r>
            <w:rPr>
              <w:lang w:val="en-US" w:eastAsia="en-US"/>
            </w:rPr>
            <w:t>Type CongestionAnalytics</w:t>
            <w:tab/>
          </w:r>
          <w:hyperlink w:anchor="__RefHeading___Toc138752142">
            <w:r>
              <w:rPr>
                <w:rStyle w:val="IndexLink"/>
                <w:lang w:val="en-US" w:eastAsia="en-US"/>
              </w:rPr>
              <w:t>70</w:t>
            </w:r>
          </w:hyperlink>
        </w:p>
        <w:p>
          <w:pPr>
            <w:pStyle w:val="Contents5"/>
            <w:rPr>
              <w:rFonts w:ascii="Calibri" w:hAnsi="Calibri" w:eastAsia="Times New Roman" w:cs="Calibri"/>
              <w:kern w:val="2"/>
              <w:sz w:val="22"/>
              <w:szCs w:val="22"/>
              <w:lang w:val="en-US" w:eastAsia="en-US"/>
            </w:rPr>
          </w:pPr>
          <w:r>
            <w:rPr>
              <w:lang w:val="en-US" w:eastAsia="en-US"/>
            </w:rPr>
            <w:t>5.6.3.3.18</w:t>
          </w:r>
          <w:r>
            <w:rPr>
              <w:rFonts w:eastAsia="Times New Roman" w:cs="Calibri" w:ascii="Calibri" w:hAnsi="Calibri"/>
              <w:kern w:val="2"/>
              <w:sz w:val="22"/>
              <w:szCs w:val="22"/>
              <w:lang w:val="en-US" w:eastAsia="en-US"/>
            </w:rPr>
            <w:tab/>
          </w:r>
          <w:r>
            <w:rPr>
              <w:lang w:val="en-US" w:eastAsia="en-US"/>
            </w:rPr>
            <w:t>Type QosSustainabilityExposure</w:t>
            <w:tab/>
          </w:r>
          <w:hyperlink w:anchor="__RefHeading___Toc138752143">
            <w:r>
              <w:rPr>
                <w:rStyle w:val="IndexLink"/>
                <w:lang w:val="en-US" w:eastAsia="en-US"/>
              </w:rPr>
              <w:t>71</w:t>
            </w:r>
          </w:hyperlink>
        </w:p>
        <w:p>
          <w:pPr>
            <w:pStyle w:val="Contents5"/>
            <w:rPr>
              <w:rFonts w:ascii="Calibri" w:hAnsi="Calibri" w:eastAsia="Times New Roman" w:cs="Calibri"/>
              <w:kern w:val="2"/>
              <w:sz w:val="22"/>
              <w:szCs w:val="22"/>
              <w:lang w:val="en-US" w:eastAsia="en-US"/>
            </w:rPr>
          </w:pPr>
          <w:r>
            <w:rPr>
              <w:lang w:val="en-US" w:eastAsia="en-US"/>
            </w:rPr>
            <w:t>5.6.3.3.19</w:t>
          </w:r>
          <w:r>
            <w:rPr>
              <w:rFonts w:eastAsia="Times New Roman" w:cs="Calibri" w:ascii="Calibri" w:hAnsi="Calibri"/>
              <w:kern w:val="2"/>
              <w:sz w:val="22"/>
              <w:szCs w:val="22"/>
              <w:lang w:val="en-US" w:eastAsia="en-US"/>
            </w:rPr>
            <w:tab/>
          </w:r>
          <w:r>
            <w:rPr>
              <w:lang w:val="en-US" w:eastAsia="en-US"/>
            </w:rPr>
            <w:t>Type NetworkPerfExposure</w:t>
            <w:tab/>
          </w:r>
          <w:hyperlink w:anchor="__RefHeading___Toc138752144">
            <w:r>
              <w:rPr>
                <w:rStyle w:val="IndexLink"/>
                <w:lang w:val="en-US" w:eastAsia="en-US"/>
              </w:rPr>
              <w:t>71</w:t>
            </w:r>
          </w:hyperlink>
        </w:p>
        <w:p>
          <w:pPr>
            <w:pStyle w:val="Contents5"/>
            <w:rPr>
              <w:rFonts w:ascii="Calibri" w:hAnsi="Calibri" w:eastAsia="Times New Roman" w:cs="Calibri"/>
              <w:kern w:val="2"/>
              <w:sz w:val="22"/>
              <w:szCs w:val="22"/>
              <w:lang w:val="en-US" w:eastAsia="en-US"/>
            </w:rPr>
          </w:pPr>
          <w:r>
            <w:rPr>
              <w:lang w:val="en-US" w:eastAsia="en-US"/>
            </w:rPr>
            <w:t>5.6.3.3.20</w:t>
          </w:r>
          <w:r>
            <w:rPr>
              <w:rFonts w:eastAsia="Times New Roman" w:cs="Calibri" w:ascii="Calibri" w:hAnsi="Calibri"/>
              <w:kern w:val="2"/>
              <w:sz w:val="22"/>
              <w:szCs w:val="22"/>
              <w:lang w:val="en-US" w:eastAsia="en-US"/>
            </w:rPr>
            <w:tab/>
          </w:r>
          <w:r>
            <w:rPr>
              <w:lang w:val="en-US" w:eastAsia="en-US"/>
            </w:rPr>
            <w:t>Type AnalyticsFailureEventInfo</w:t>
            <w:tab/>
          </w:r>
          <w:hyperlink w:anchor="__RefHeading___Toc138752145">
            <w:r>
              <w:rPr>
                <w:rStyle w:val="IndexLink"/>
                <w:lang w:val="en-US" w:eastAsia="en-US"/>
              </w:rPr>
              <w:t>71</w:t>
            </w:r>
          </w:hyperlink>
        </w:p>
        <w:p>
          <w:pPr>
            <w:pStyle w:val="Contents4"/>
            <w:rPr>
              <w:rFonts w:ascii="Calibri" w:hAnsi="Calibri" w:eastAsia="Times New Roman" w:cs="Calibri"/>
              <w:kern w:val="2"/>
              <w:sz w:val="22"/>
              <w:szCs w:val="22"/>
              <w:lang w:val="en-US" w:eastAsia="en-US"/>
            </w:rPr>
          </w:pPr>
          <w:r>
            <w:rPr>
              <w:lang w:val="en-US" w:eastAsia="en-US"/>
            </w:rPr>
            <w:t>5.6.3.4</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52146">
            <w:r>
              <w:rPr>
                <w:rStyle w:val="IndexLink"/>
                <w:lang w:val="en-US" w:eastAsia="en-US"/>
              </w:rPr>
              <w:t>72</w:t>
            </w:r>
          </w:hyperlink>
        </w:p>
        <w:p>
          <w:pPr>
            <w:pStyle w:val="Contents5"/>
            <w:rPr>
              <w:rFonts w:ascii="Calibri" w:hAnsi="Calibri" w:eastAsia="Times New Roman" w:cs="Calibri"/>
              <w:kern w:val="2"/>
              <w:sz w:val="22"/>
              <w:szCs w:val="22"/>
              <w:lang w:val="en-US" w:eastAsia="en-US"/>
            </w:rPr>
          </w:pPr>
          <w:r>
            <w:rPr>
              <w:lang w:val="en-US" w:eastAsia="en-US"/>
            </w:rPr>
            <w:t>5.6.3.4.1</w:t>
          </w:r>
          <w:r>
            <w:rPr>
              <w:rFonts w:eastAsia="Times New Roman" w:cs="Calibri" w:ascii="Calibri" w:hAnsi="Calibri"/>
              <w:kern w:val="2"/>
              <w:sz w:val="22"/>
              <w:szCs w:val="22"/>
              <w:lang w:val="en-US" w:eastAsia="en-US"/>
            </w:rPr>
            <w:tab/>
          </w:r>
          <w:r>
            <w:rPr>
              <w:lang w:val="en-US" w:eastAsia="en-US"/>
            </w:rPr>
            <w:t>Introduction</w:t>
            <w:tab/>
          </w:r>
          <w:hyperlink w:anchor="__RefHeading___Toc138752147">
            <w:r>
              <w:rPr>
                <w:rStyle w:val="IndexLink"/>
                <w:lang w:val="en-US" w:eastAsia="en-US"/>
              </w:rPr>
              <w:t>72</w:t>
            </w:r>
          </w:hyperlink>
        </w:p>
        <w:p>
          <w:pPr>
            <w:pStyle w:val="Contents5"/>
            <w:rPr>
              <w:rFonts w:ascii="Calibri" w:hAnsi="Calibri" w:eastAsia="Times New Roman" w:cs="Calibri"/>
              <w:kern w:val="2"/>
              <w:sz w:val="22"/>
              <w:szCs w:val="22"/>
              <w:lang w:val="en-US" w:eastAsia="en-US"/>
            </w:rPr>
          </w:pPr>
          <w:r>
            <w:rPr>
              <w:lang w:val="en-US" w:eastAsia="en-US"/>
            </w:rPr>
            <w:t>5.6.3.4.2</w:t>
          </w:r>
          <w:r>
            <w:rPr>
              <w:rFonts w:eastAsia="Times New Roman" w:cs="Calibri" w:ascii="Calibri" w:hAnsi="Calibri"/>
              <w:kern w:val="2"/>
              <w:sz w:val="22"/>
              <w:szCs w:val="22"/>
              <w:lang w:val="en-US" w:eastAsia="en-US"/>
            </w:rPr>
            <w:tab/>
          </w:r>
          <w:r>
            <w:rPr>
              <w:lang w:val="en-US" w:eastAsia="en-US"/>
            </w:rPr>
            <w:t>Simple data types</w:t>
            <w:tab/>
          </w:r>
          <w:hyperlink w:anchor="__RefHeading___Toc138752148">
            <w:r>
              <w:rPr>
                <w:rStyle w:val="IndexLink"/>
                <w:lang w:val="en-US" w:eastAsia="en-US"/>
              </w:rPr>
              <w:t>72</w:t>
            </w:r>
          </w:hyperlink>
        </w:p>
        <w:p>
          <w:pPr>
            <w:pStyle w:val="Contents5"/>
            <w:rPr>
              <w:rFonts w:ascii="Calibri" w:hAnsi="Calibri" w:eastAsia="Times New Roman" w:cs="Calibri"/>
              <w:kern w:val="2"/>
              <w:sz w:val="22"/>
              <w:szCs w:val="22"/>
              <w:lang w:val="en-US" w:eastAsia="en-US"/>
            </w:rPr>
          </w:pPr>
          <w:r>
            <w:rPr>
              <w:lang w:val="en-US" w:eastAsia="en-US"/>
            </w:rPr>
            <w:t>5.6.3.4.3</w:t>
          </w:r>
          <w:r>
            <w:rPr>
              <w:rFonts w:eastAsia="Times New Roman" w:cs="Calibri" w:ascii="Calibri" w:hAnsi="Calibri"/>
              <w:kern w:val="2"/>
              <w:sz w:val="22"/>
              <w:szCs w:val="22"/>
              <w:lang w:val="en-US" w:eastAsia="en-US"/>
            </w:rPr>
            <w:tab/>
          </w:r>
          <w:r>
            <w:rPr>
              <w:lang w:val="en-US" w:eastAsia="en-US"/>
            </w:rPr>
            <w:t>Enumeration: AnalyticsEvent</w:t>
            <w:tab/>
          </w:r>
          <w:hyperlink w:anchor="__RefHeading___Toc138752149">
            <w:r>
              <w:rPr>
                <w:rStyle w:val="IndexLink"/>
                <w:lang w:val="en-US" w:eastAsia="en-US"/>
              </w:rPr>
              <w:t>72</w:t>
            </w:r>
          </w:hyperlink>
        </w:p>
        <w:p>
          <w:pPr>
            <w:pStyle w:val="Contents5"/>
            <w:rPr>
              <w:rFonts w:ascii="Calibri" w:hAnsi="Calibri" w:eastAsia="Times New Roman" w:cs="Calibri"/>
              <w:kern w:val="2"/>
              <w:sz w:val="22"/>
              <w:szCs w:val="22"/>
              <w:lang w:val="en-US" w:eastAsia="en-US"/>
            </w:rPr>
          </w:pPr>
          <w:r>
            <w:rPr>
              <w:lang w:val="en-US" w:eastAsia="en-US"/>
            </w:rPr>
            <w:t>5.6.3.4.4</w:t>
          </w:r>
          <w:r>
            <w:rPr>
              <w:rFonts w:eastAsia="Times New Roman" w:cs="Calibri" w:ascii="Calibri" w:hAnsi="Calibri"/>
              <w:kern w:val="2"/>
              <w:sz w:val="22"/>
              <w:szCs w:val="22"/>
              <w:lang w:val="en-US" w:eastAsia="en-US"/>
            </w:rPr>
            <w:tab/>
          </w:r>
          <w:r>
            <w:rPr>
              <w:lang w:val="en-US" w:eastAsia="en-US"/>
            </w:rPr>
            <w:t>Enumeration: AnalyticsFailureCode</w:t>
            <w:tab/>
          </w:r>
          <w:hyperlink w:anchor="__RefHeading___Toc138752150">
            <w:r>
              <w:rPr>
                <w:rStyle w:val="IndexLink"/>
                <w:lang w:val="en-US" w:eastAsia="en-US"/>
              </w:rPr>
              <w:t>72</w:t>
            </w:r>
          </w:hyperlink>
        </w:p>
        <w:p>
          <w:pPr>
            <w:pStyle w:val="Contents3"/>
            <w:rPr>
              <w:rFonts w:ascii="Calibri" w:hAnsi="Calibri" w:eastAsia="Times New Roman" w:cs="Calibri"/>
              <w:kern w:val="2"/>
              <w:sz w:val="22"/>
              <w:szCs w:val="22"/>
              <w:lang w:val="en-US" w:eastAsia="en-US"/>
            </w:rPr>
          </w:pPr>
          <w:r>
            <w:rPr>
              <w:lang w:val="en-US" w:eastAsia="en-US"/>
            </w:rPr>
            <w:t>5.6.4</w:t>
          </w:r>
          <w:r>
            <w:rPr>
              <w:rFonts w:eastAsia="Times New Roman" w:cs="Calibri" w:ascii="Calibri" w:hAnsi="Calibri"/>
              <w:kern w:val="2"/>
              <w:sz w:val="22"/>
              <w:szCs w:val="22"/>
              <w:lang w:val="en-US" w:eastAsia="en-US"/>
            </w:rPr>
            <w:tab/>
          </w:r>
          <w:r>
            <w:rPr>
              <w:lang w:val="en-US" w:eastAsia="en-US"/>
            </w:rPr>
            <w:t>Used Features</w:t>
            <w:tab/>
          </w:r>
          <w:hyperlink w:anchor="__RefHeading___Toc138752151">
            <w:r>
              <w:rPr>
                <w:rStyle w:val="IndexLink"/>
                <w:lang w:val="en-US" w:eastAsia="en-US"/>
              </w:rPr>
              <w:t>72</w:t>
            </w:r>
          </w:hyperlink>
        </w:p>
        <w:p>
          <w:pPr>
            <w:pStyle w:val="Contents3"/>
            <w:rPr>
              <w:rFonts w:ascii="Calibri" w:hAnsi="Calibri" w:eastAsia="Times New Roman" w:cs="Calibri"/>
              <w:kern w:val="2"/>
              <w:sz w:val="22"/>
              <w:szCs w:val="22"/>
              <w:lang w:val="en-US" w:eastAsia="en-US"/>
            </w:rPr>
          </w:pPr>
          <w:r>
            <w:rPr>
              <w:lang w:val="en-US" w:eastAsia="en-US"/>
            </w:rPr>
            <w:t>5.6.5</w:t>
          </w:r>
          <w:r>
            <w:rPr>
              <w:rFonts w:eastAsia="Times New Roman" w:cs="Calibri" w:ascii="Calibri" w:hAnsi="Calibri"/>
              <w:kern w:val="2"/>
              <w:sz w:val="22"/>
              <w:szCs w:val="22"/>
              <w:lang w:val="en-US" w:eastAsia="en-US"/>
            </w:rPr>
            <w:tab/>
          </w:r>
          <w:r>
            <w:rPr>
              <w:lang w:val="en-US" w:eastAsia="en-US"/>
            </w:rPr>
            <w:t>Error handling</w:t>
          </w:r>
          <w:r>
            <w:rPr>
              <w:lang w:val="en-US" w:eastAsia="en-US"/>
            </w:rPr>
            <w:tab/>
          </w:r>
          <w:hyperlink w:anchor="__RefHeading___Toc138752152">
            <w:r>
              <w:rPr>
                <w:rStyle w:val="IndexLink"/>
                <w:lang w:val="en-US" w:eastAsia="en-US"/>
              </w:rPr>
              <w:t>73</w:t>
            </w:r>
          </w:hyperlink>
        </w:p>
        <w:p>
          <w:pPr>
            <w:pStyle w:val="Contents4"/>
            <w:rPr>
              <w:rFonts w:ascii="Calibri" w:hAnsi="Calibri" w:eastAsia="Times New Roman" w:cs="Calibri"/>
              <w:kern w:val="2"/>
              <w:sz w:val="22"/>
              <w:szCs w:val="22"/>
              <w:lang w:val="en-US" w:eastAsia="en-US"/>
            </w:rPr>
          </w:pPr>
          <w:r>
            <w:rPr>
              <w:lang w:val="en-US" w:eastAsia="en-US"/>
            </w:rPr>
            <w:t>5.6.5.1</w:t>
          </w:r>
          <w:r>
            <w:rPr>
              <w:rFonts w:eastAsia="Times New Roman" w:cs="Calibri" w:ascii="Calibri" w:hAnsi="Calibri"/>
              <w:kern w:val="2"/>
              <w:sz w:val="22"/>
              <w:szCs w:val="22"/>
              <w:lang w:val="en-US" w:eastAsia="en-US"/>
            </w:rPr>
            <w:tab/>
          </w:r>
          <w:r>
            <w:rPr>
              <w:lang w:val="en-US" w:eastAsia="en-US"/>
            </w:rPr>
            <w:t>General</w:t>
            <w:tab/>
          </w:r>
          <w:hyperlink w:anchor="__RefHeading___Toc138752153">
            <w:r>
              <w:rPr>
                <w:rStyle w:val="IndexLink"/>
                <w:lang w:val="en-US" w:eastAsia="en-US"/>
              </w:rPr>
              <w:t>73</w:t>
            </w:r>
          </w:hyperlink>
        </w:p>
        <w:p>
          <w:pPr>
            <w:pStyle w:val="Contents4"/>
            <w:rPr>
              <w:rFonts w:ascii="Calibri" w:hAnsi="Calibri" w:eastAsia="Times New Roman" w:cs="Calibri"/>
              <w:kern w:val="2"/>
              <w:sz w:val="22"/>
              <w:szCs w:val="22"/>
              <w:lang w:val="en-US" w:eastAsia="en-US"/>
            </w:rPr>
          </w:pPr>
          <w:r>
            <w:rPr>
              <w:lang w:val="en-US" w:eastAsia="en-US"/>
            </w:rPr>
            <w:t>5.6.5.2</w:t>
          </w:r>
          <w:r>
            <w:rPr>
              <w:rFonts w:eastAsia="Times New Roman" w:cs="Calibri" w:ascii="Calibri" w:hAnsi="Calibri"/>
              <w:kern w:val="2"/>
              <w:sz w:val="22"/>
              <w:szCs w:val="22"/>
              <w:lang w:val="en-US" w:eastAsia="en-US"/>
            </w:rPr>
            <w:tab/>
          </w:r>
          <w:r>
            <w:rPr>
              <w:lang w:val="en-US" w:eastAsia="en-US"/>
            </w:rPr>
            <w:t>Protocol Errors</w:t>
            <w:tab/>
          </w:r>
          <w:hyperlink w:anchor="__RefHeading___Toc138752154">
            <w:r>
              <w:rPr>
                <w:rStyle w:val="IndexLink"/>
                <w:lang w:val="en-US" w:eastAsia="en-US"/>
              </w:rPr>
              <w:t>73</w:t>
            </w:r>
          </w:hyperlink>
        </w:p>
        <w:p>
          <w:pPr>
            <w:pStyle w:val="Contents4"/>
            <w:rPr>
              <w:rFonts w:ascii="Calibri" w:hAnsi="Calibri" w:eastAsia="Times New Roman" w:cs="Calibri"/>
              <w:kern w:val="2"/>
              <w:sz w:val="22"/>
              <w:szCs w:val="22"/>
              <w:lang w:val="en-US" w:eastAsia="en-US"/>
            </w:rPr>
          </w:pPr>
          <w:r>
            <w:rPr>
              <w:lang w:val="en-US" w:eastAsia="en-US"/>
            </w:rPr>
            <w:t>5.6.5.3</w:t>
          </w:r>
          <w:r>
            <w:rPr>
              <w:rFonts w:eastAsia="Times New Roman" w:cs="Calibri" w:ascii="Calibri" w:hAnsi="Calibri"/>
              <w:kern w:val="2"/>
              <w:sz w:val="22"/>
              <w:szCs w:val="22"/>
              <w:lang w:val="en-US" w:eastAsia="en-US"/>
            </w:rPr>
            <w:tab/>
          </w:r>
          <w:r>
            <w:rPr>
              <w:lang w:val="en-US" w:eastAsia="en-US"/>
            </w:rPr>
            <w:t>Application Errors</w:t>
            <w:tab/>
          </w:r>
          <w:hyperlink w:anchor="__RefHeading___Toc138752155">
            <w:r>
              <w:rPr>
                <w:rStyle w:val="IndexLink"/>
                <w:lang w:val="en-US" w:eastAsia="en-US"/>
              </w:rPr>
              <w:t>73</w:t>
            </w:r>
          </w:hyperlink>
        </w:p>
        <w:p>
          <w:pPr>
            <w:pStyle w:val="Contents2"/>
            <w:rPr>
              <w:rFonts w:ascii="Calibri" w:hAnsi="Calibri" w:eastAsia="Times New Roman" w:cs="Calibri"/>
              <w:kern w:val="2"/>
              <w:sz w:val="22"/>
              <w:szCs w:val="22"/>
              <w:lang w:val="en-US" w:eastAsia="en-US"/>
            </w:rPr>
          </w:pPr>
          <w:r>
            <w:rPr>
              <w:lang w:val="en-US" w:eastAsia="en-US"/>
            </w:rPr>
            <w:t>5.7</w:t>
          </w:r>
          <w:r>
            <w:rPr>
              <w:rFonts w:eastAsia="Times New Roman" w:cs="Calibri" w:ascii="Calibri" w:hAnsi="Calibri"/>
              <w:kern w:val="2"/>
              <w:sz w:val="22"/>
              <w:szCs w:val="22"/>
              <w:lang w:val="en-US" w:eastAsia="en-US"/>
            </w:rPr>
            <w:tab/>
          </w:r>
          <w:r>
            <w:rPr>
              <w:lang w:val="en-US" w:eastAsia="en-US"/>
            </w:rPr>
            <w:t>5GLANParameterProvision API</w:t>
            <w:tab/>
          </w:r>
          <w:hyperlink w:anchor="__RefHeading___Toc138752156">
            <w:r>
              <w:rPr>
                <w:rStyle w:val="IndexLink"/>
                <w:lang w:val="en-US" w:eastAsia="en-US"/>
              </w:rPr>
              <w:t>74</w:t>
            </w:r>
          </w:hyperlink>
        </w:p>
        <w:p>
          <w:pPr>
            <w:pStyle w:val="Contents3"/>
            <w:rPr>
              <w:rFonts w:ascii="Calibri" w:hAnsi="Calibri" w:eastAsia="Times New Roman" w:cs="Calibri"/>
              <w:kern w:val="2"/>
              <w:sz w:val="22"/>
              <w:szCs w:val="22"/>
              <w:lang w:val="en-US" w:eastAsia="en-US"/>
            </w:rPr>
          </w:pPr>
          <w:r>
            <w:rPr>
              <w:lang w:val="en-US" w:eastAsia="en-US"/>
            </w:rPr>
            <w:t>5.7.1</w:t>
          </w:r>
          <w:r>
            <w:rPr>
              <w:rFonts w:eastAsia="Times New Roman" w:cs="Calibri" w:ascii="Calibri" w:hAnsi="Calibri"/>
              <w:kern w:val="2"/>
              <w:sz w:val="22"/>
              <w:szCs w:val="22"/>
              <w:lang w:val="en-US" w:eastAsia="en-US"/>
            </w:rPr>
            <w:tab/>
          </w:r>
          <w:r>
            <w:rPr>
              <w:lang w:val="en-US" w:eastAsia="en-US"/>
            </w:rPr>
            <w:t>Resources</w:t>
            <w:tab/>
          </w:r>
          <w:hyperlink w:anchor="__RefHeading___Toc138752157">
            <w:r>
              <w:rPr>
                <w:rStyle w:val="IndexLink"/>
                <w:lang w:val="en-US" w:eastAsia="en-US"/>
              </w:rPr>
              <w:t>74</w:t>
            </w:r>
          </w:hyperlink>
        </w:p>
        <w:p>
          <w:pPr>
            <w:pStyle w:val="Contents4"/>
            <w:rPr>
              <w:rFonts w:ascii="Calibri" w:hAnsi="Calibri" w:eastAsia="Times New Roman" w:cs="Calibri"/>
              <w:kern w:val="2"/>
              <w:sz w:val="22"/>
              <w:szCs w:val="22"/>
              <w:lang w:val="en-US" w:eastAsia="en-US"/>
            </w:rPr>
          </w:pPr>
          <w:r>
            <w:rPr>
              <w:lang w:val="en-US" w:eastAsia="en-US"/>
            </w:rPr>
            <w:t>5.7.1.1</w:t>
          </w:r>
          <w:r>
            <w:rPr>
              <w:rFonts w:eastAsia="Times New Roman" w:cs="Calibri" w:ascii="Calibri" w:hAnsi="Calibri"/>
              <w:kern w:val="2"/>
              <w:sz w:val="22"/>
              <w:szCs w:val="22"/>
              <w:lang w:val="en-US" w:eastAsia="en-US"/>
            </w:rPr>
            <w:tab/>
          </w:r>
          <w:r>
            <w:rPr>
              <w:lang w:val="en-US" w:eastAsia="en-US"/>
            </w:rPr>
            <w:t>Overview</w:t>
            <w:tab/>
          </w:r>
          <w:hyperlink w:anchor="__RefHeading___Toc138752158">
            <w:r>
              <w:rPr>
                <w:rStyle w:val="IndexLink"/>
                <w:lang w:val="en-US" w:eastAsia="en-US"/>
              </w:rPr>
              <w:t>74</w:t>
            </w:r>
          </w:hyperlink>
        </w:p>
        <w:p>
          <w:pPr>
            <w:pStyle w:val="Contents4"/>
            <w:rPr>
              <w:rFonts w:ascii="Calibri" w:hAnsi="Calibri" w:eastAsia="Times New Roman" w:cs="Calibri"/>
              <w:kern w:val="2"/>
              <w:sz w:val="22"/>
              <w:szCs w:val="22"/>
              <w:lang w:val="en-US" w:eastAsia="en-US"/>
            </w:rPr>
          </w:pPr>
          <w:r>
            <w:rPr>
              <w:lang w:val="en-US" w:eastAsia="en-US"/>
            </w:rPr>
            <w:t>5.7.1.2</w:t>
          </w:r>
          <w:r>
            <w:rPr>
              <w:rFonts w:eastAsia="Times New Roman" w:cs="Calibri" w:ascii="Calibri" w:hAnsi="Calibri"/>
              <w:kern w:val="2"/>
              <w:sz w:val="22"/>
              <w:szCs w:val="22"/>
              <w:lang w:val="en-US" w:eastAsia="en-US"/>
            </w:rPr>
            <w:tab/>
          </w:r>
          <w:r>
            <w:rPr>
              <w:lang w:val="en-US" w:eastAsia="en-US"/>
            </w:rPr>
            <w:t>Resource: 5GLAN Parameters Provision Subscriptions</w:t>
            <w:tab/>
          </w:r>
          <w:hyperlink w:anchor="__RefHeading___Toc138752159">
            <w:r>
              <w:rPr>
                <w:rStyle w:val="IndexLink"/>
                <w:lang w:val="en-US" w:eastAsia="en-US"/>
              </w:rPr>
              <w:t>74</w:t>
            </w:r>
          </w:hyperlink>
        </w:p>
        <w:p>
          <w:pPr>
            <w:pStyle w:val="Contents5"/>
            <w:rPr>
              <w:rFonts w:ascii="Calibri" w:hAnsi="Calibri" w:eastAsia="Times New Roman" w:cs="Calibri"/>
              <w:kern w:val="2"/>
              <w:sz w:val="22"/>
              <w:szCs w:val="22"/>
              <w:lang w:val="en-US" w:eastAsia="en-US"/>
            </w:rPr>
          </w:pPr>
          <w:r>
            <w:rPr>
              <w:lang w:val="en-US" w:eastAsia="en-US"/>
            </w:rPr>
            <w:t>5.7.1.2.1</w:t>
          </w:r>
          <w:r>
            <w:rPr>
              <w:rFonts w:eastAsia="Times New Roman" w:cs="Calibri" w:ascii="Calibri" w:hAnsi="Calibri"/>
              <w:kern w:val="2"/>
              <w:sz w:val="22"/>
              <w:szCs w:val="22"/>
              <w:lang w:val="en-US" w:eastAsia="en-US"/>
            </w:rPr>
            <w:tab/>
          </w:r>
          <w:r>
            <w:rPr>
              <w:lang w:val="en-US" w:eastAsia="en-US"/>
            </w:rPr>
            <w:t>Introduction</w:t>
            <w:tab/>
          </w:r>
          <w:hyperlink w:anchor="__RefHeading___Toc138752160">
            <w:r>
              <w:rPr>
                <w:rStyle w:val="IndexLink"/>
                <w:lang w:val="en-US" w:eastAsia="en-US"/>
              </w:rPr>
              <w:t>74</w:t>
            </w:r>
          </w:hyperlink>
        </w:p>
        <w:p>
          <w:pPr>
            <w:pStyle w:val="Contents5"/>
            <w:rPr>
              <w:rFonts w:ascii="Calibri" w:hAnsi="Calibri" w:eastAsia="Times New Roman" w:cs="Calibri"/>
              <w:kern w:val="2"/>
              <w:sz w:val="22"/>
              <w:szCs w:val="22"/>
              <w:lang w:val="en-US" w:eastAsia="en-US"/>
            </w:rPr>
          </w:pPr>
          <w:r>
            <w:rPr>
              <w:lang w:val="en-US" w:eastAsia="en-US"/>
            </w:rPr>
            <w:t>5.7.1.2.2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161">
            <w:r>
              <w:rPr>
                <w:rStyle w:val="IndexLink"/>
                <w:lang w:val="en-US" w:eastAsia="en-US"/>
              </w:rPr>
              <w:t>75</w:t>
            </w:r>
          </w:hyperlink>
        </w:p>
        <w:p>
          <w:pPr>
            <w:pStyle w:val="Contents5"/>
            <w:rPr>
              <w:rFonts w:ascii="Calibri" w:hAnsi="Calibri" w:eastAsia="Times New Roman" w:cs="Calibri"/>
              <w:kern w:val="2"/>
              <w:sz w:val="22"/>
              <w:szCs w:val="22"/>
              <w:lang w:val="en-US" w:eastAsia="en-US"/>
            </w:rPr>
          </w:pPr>
          <w:r>
            <w:rPr>
              <w:lang w:val="en-US" w:eastAsia="en-US"/>
            </w:rPr>
            <w:t>5.7.1.2.3</w:t>
          </w:r>
          <w:r>
            <w:rPr>
              <w:rFonts w:eastAsia="Times New Roman" w:cs="Calibri" w:ascii="Calibri" w:hAnsi="Calibri"/>
              <w:kern w:val="2"/>
              <w:sz w:val="22"/>
              <w:szCs w:val="22"/>
              <w:lang w:val="en-US" w:eastAsia="en-US"/>
            </w:rPr>
            <w:tab/>
          </w:r>
          <w:r>
            <w:rPr>
              <w:lang w:val="en-US" w:eastAsia="en-US"/>
            </w:rPr>
            <w:t>Resource Methods</w:t>
            <w:tab/>
          </w:r>
          <w:hyperlink w:anchor="__RefHeading___Toc138752162">
            <w:r>
              <w:rPr>
                <w:rStyle w:val="IndexLink"/>
                <w:lang w:val="en-US" w:eastAsia="en-US"/>
              </w:rPr>
              <w:t>75</w:t>
            </w:r>
          </w:hyperlink>
        </w:p>
        <w:p>
          <w:pPr>
            <w:pStyle w:val="Contents6"/>
            <w:rPr>
              <w:rFonts w:ascii="Calibri" w:hAnsi="Calibri" w:eastAsia="Times New Roman" w:cs="Calibri"/>
              <w:kern w:val="2"/>
              <w:sz w:val="22"/>
              <w:szCs w:val="22"/>
              <w:lang w:val="en-US" w:eastAsia="en-US"/>
            </w:rPr>
          </w:pPr>
          <w:r>
            <w:rPr>
              <w:lang w:val="en-US" w:eastAsia="en-US"/>
            </w:rPr>
            <w:t>5.7.1.2.3.1</w:t>
          </w:r>
          <w:r>
            <w:rPr>
              <w:rFonts w:eastAsia="Times New Roman" w:cs="Calibri" w:ascii="Calibri" w:hAnsi="Calibri"/>
              <w:kern w:val="2"/>
              <w:sz w:val="22"/>
              <w:szCs w:val="22"/>
              <w:lang w:val="en-US" w:eastAsia="en-US"/>
            </w:rPr>
            <w:tab/>
          </w:r>
          <w:r>
            <w:rPr>
              <w:lang w:val="en-US" w:eastAsia="en-US"/>
            </w:rPr>
            <w:t>General</w:t>
            <w:tab/>
          </w:r>
          <w:hyperlink w:anchor="__RefHeading___Toc138752163">
            <w:r>
              <w:rPr>
                <w:rStyle w:val="IndexLink"/>
                <w:lang w:val="en-US" w:eastAsia="en-US"/>
              </w:rPr>
              <w:t>75</w:t>
            </w:r>
          </w:hyperlink>
        </w:p>
        <w:p>
          <w:pPr>
            <w:pStyle w:val="Contents6"/>
            <w:rPr>
              <w:rFonts w:ascii="Calibri" w:hAnsi="Calibri" w:eastAsia="Times New Roman" w:cs="Calibri"/>
              <w:kern w:val="2"/>
              <w:sz w:val="22"/>
              <w:szCs w:val="22"/>
              <w:lang w:val="en-US" w:eastAsia="en-US"/>
            </w:rPr>
          </w:pPr>
          <w:r>
            <w:rPr>
              <w:lang w:val="en-US" w:eastAsia="en-US"/>
            </w:rPr>
            <w:t>5.7.1.2.3.2</w:t>
          </w:r>
          <w:r>
            <w:rPr>
              <w:rFonts w:eastAsia="Times New Roman" w:cs="Calibri" w:ascii="Calibri" w:hAnsi="Calibri"/>
              <w:kern w:val="2"/>
              <w:sz w:val="22"/>
              <w:szCs w:val="22"/>
              <w:lang w:val="en-US" w:eastAsia="en-US"/>
            </w:rPr>
            <w:tab/>
          </w:r>
          <w:r>
            <w:rPr>
              <w:lang w:val="en-US" w:eastAsia="en-US"/>
            </w:rPr>
            <w:t>GET</w:t>
            <w:tab/>
          </w:r>
          <w:hyperlink w:anchor="__RefHeading___Toc138752164">
            <w:r>
              <w:rPr>
                <w:rStyle w:val="IndexLink"/>
                <w:lang w:val="en-US" w:eastAsia="en-US"/>
              </w:rPr>
              <w:t>75</w:t>
            </w:r>
          </w:hyperlink>
        </w:p>
        <w:p>
          <w:pPr>
            <w:pStyle w:val="Contents6"/>
            <w:rPr>
              <w:rFonts w:ascii="Calibri" w:hAnsi="Calibri" w:eastAsia="Times New Roman" w:cs="Calibri"/>
              <w:kern w:val="2"/>
              <w:sz w:val="22"/>
              <w:szCs w:val="22"/>
              <w:lang w:val="en-US" w:eastAsia="en-US"/>
            </w:rPr>
          </w:pPr>
          <w:r>
            <w:rPr>
              <w:lang w:val="en-US" w:eastAsia="en-US"/>
            </w:rPr>
            <w:t>5.7.1.2.3.3</w:t>
          </w:r>
          <w:r>
            <w:rPr>
              <w:rFonts w:eastAsia="Times New Roman" w:cs="Calibri" w:ascii="Calibri" w:hAnsi="Calibri"/>
              <w:kern w:val="2"/>
              <w:sz w:val="22"/>
              <w:szCs w:val="22"/>
              <w:lang w:val="en-US" w:eastAsia="en-US"/>
            </w:rPr>
            <w:tab/>
          </w:r>
          <w:r>
            <w:rPr>
              <w:lang w:val="en-US" w:eastAsia="en-US"/>
            </w:rPr>
            <w:t>POST</w:t>
            <w:tab/>
          </w:r>
          <w:hyperlink w:anchor="__RefHeading___Toc138752165">
            <w:r>
              <w:rPr>
                <w:rStyle w:val="IndexLink"/>
                <w:lang w:val="en-US" w:eastAsia="en-US"/>
              </w:rPr>
              <w:t>76</w:t>
            </w:r>
          </w:hyperlink>
        </w:p>
        <w:p>
          <w:pPr>
            <w:pStyle w:val="Contents4"/>
            <w:rPr>
              <w:rFonts w:ascii="Calibri" w:hAnsi="Calibri" w:eastAsia="Times New Roman" w:cs="Calibri"/>
              <w:kern w:val="2"/>
              <w:sz w:val="22"/>
              <w:szCs w:val="22"/>
              <w:lang w:val="en-US" w:eastAsia="en-US"/>
            </w:rPr>
          </w:pPr>
          <w:r>
            <w:rPr>
              <w:lang w:val="en-US" w:eastAsia="en-US"/>
            </w:rPr>
            <w:t>5.7.1.3</w:t>
          </w:r>
          <w:r>
            <w:rPr>
              <w:rFonts w:eastAsia="Times New Roman" w:cs="Calibri" w:ascii="Calibri" w:hAnsi="Calibri"/>
              <w:kern w:val="2"/>
              <w:sz w:val="22"/>
              <w:szCs w:val="22"/>
              <w:lang w:val="en-US" w:eastAsia="en-US"/>
            </w:rPr>
            <w:tab/>
          </w:r>
          <w:r>
            <w:rPr>
              <w:lang w:val="en-US" w:eastAsia="en-US"/>
            </w:rPr>
            <w:t>Resource: Individual 5GLAN Parameters Provision Subscription</w:t>
            <w:tab/>
          </w:r>
          <w:hyperlink w:anchor="__RefHeading___Toc138752166">
            <w:r>
              <w:rPr>
                <w:rStyle w:val="IndexLink"/>
                <w:lang w:val="en-US" w:eastAsia="en-US"/>
              </w:rPr>
              <w:t>76</w:t>
            </w:r>
          </w:hyperlink>
        </w:p>
        <w:p>
          <w:pPr>
            <w:pStyle w:val="Contents5"/>
            <w:rPr>
              <w:rFonts w:ascii="Calibri" w:hAnsi="Calibri" w:eastAsia="Times New Roman" w:cs="Calibri"/>
              <w:kern w:val="2"/>
              <w:sz w:val="22"/>
              <w:szCs w:val="22"/>
              <w:lang w:val="en-US" w:eastAsia="en-US"/>
            </w:rPr>
          </w:pPr>
          <w:r>
            <w:rPr>
              <w:lang w:val="en-US" w:eastAsia="en-US"/>
            </w:rPr>
            <w:t>5.7.1.3.1</w:t>
          </w:r>
          <w:r>
            <w:rPr>
              <w:rFonts w:eastAsia="Times New Roman" w:cs="Calibri" w:ascii="Calibri" w:hAnsi="Calibri"/>
              <w:kern w:val="2"/>
              <w:sz w:val="22"/>
              <w:szCs w:val="22"/>
              <w:lang w:val="en-US" w:eastAsia="en-US"/>
            </w:rPr>
            <w:tab/>
          </w:r>
          <w:r>
            <w:rPr>
              <w:lang w:val="en-US" w:eastAsia="en-US"/>
            </w:rPr>
            <w:t>Introduction</w:t>
            <w:tab/>
          </w:r>
          <w:hyperlink w:anchor="__RefHeading___Toc138752167">
            <w:r>
              <w:rPr>
                <w:rStyle w:val="IndexLink"/>
                <w:lang w:val="en-US" w:eastAsia="en-US"/>
              </w:rPr>
              <w:t>76</w:t>
            </w:r>
          </w:hyperlink>
        </w:p>
        <w:p>
          <w:pPr>
            <w:pStyle w:val="Contents5"/>
            <w:rPr>
              <w:rFonts w:ascii="Calibri" w:hAnsi="Calibri" w:eastAsia="Times New Roman" w:cs="Calibri"/>
              <w:kern w:val="2"/>
              <w:sz w:val="22"/>
              <w:szCs w:val="22"/>
              <w:lang w:val="en-US" w:eastAsia="en-US"/>
            </w:rPr>
          </w:pPr>
          <w:r>
            <w:rPr>
              <w:lang w:val="en-US" w:eastAsia="en-US"/>
            </w:rPr>
            <w:t>5.7.1.3.2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168">
            <w:r>
              <w:rPr>
                <w:rStyle w:val="IndexLink"/>
                <w:lang w:val="en-US" w:eastAsia="en-US"/>
              </w:rPr>
              <w:t>76</w:t>
            </w:r>
          </w:hyperlink>
        </w:p>
        <w:p>
          <w:pPr>
            <w:pStyle w:val="Contents5"/>
            <w:rPr>
              <w:rFonts w:ascii="Calibri" w:hAnsi="Calibri" w:eastAsia="Times New Roman" w:cs="Calibri"/>
              <w:kern w:val="2"/>
              <w:sz w:val="22"/>
              <w:szCs w:val="22"/>
              <w:lang w:val="en-US" w:eastAsia="en-US"/>
            </w:rPr>
          </w:pPr>
          <w:r>
            <w:rPr>
              <w:lang w:val="en-US" w:eastAsia="en-US"/>
            </w:rPr>
            <w:t>5.7.1.3.3</w:t>
          </w:r>
          <w:r>
            <w:rPr>
              <w:rFonts w:eastAsia="Times New Roman" w:cs="Calibri" w:ascii="Calibri" w:hAnsi="Calibri"/>
              <w:kern w:val="2"/>
              <w:sz w:val="22"/>
              <w:szCs w:val="22"/>
              <w:lang w:val="en-US" w:eastAsia="en-US"/>
            </w:rPr>
            <w:tab/>
          </w:r>
          <w:r>
            <w:rPr>
              <w:lang w:val="en-US" w:eastAsia="en-US"/>
            </w:rPr>
            <w:t>Resource Methods</w:t>
            <w:tab/>
          </w:r>
          <w:hyperlink w:anchor="__RefHeading___Toc138752169">
            <w:r>
              <w:rPr>
                <w:rStyle w:val="IndexLink"/>
                <w:lang w:val="en-US" w:eastAsia="en-US"/>
              </w:rPr>
              <w:t>77</w:t>
            </w:r>
          </w:hyperlink>
        </w:p>
        <w:p>
          <w:pPr>
            <w:pStyle w:val="Contents6"/>
            <w:rPr>
              <w:rFonts w:ascii="Calibri" w:hAnsi="Calibri" w:eastAsia="Times New Roman" w:cs="Calibri"/>
              <w:kern w:val="2"/>
              <w:sz w:val="22"/>
              <w:szCs w:val="22"/>
              <w:lang w:val="en-US" w:eastAsia="en-US"/>
            </w:rPr>
          </w:pPr>
          <w:r>
            <w:rPr>
              <w:lang w:val="en-US" w:eastAsia="en-US"/>
            </w:rPr>
            <w:t>5.7.1.3.3.1</w:t>
          </w:r>
          <w:r>
            <w:rPr>
              <w:rFonts w:eastAsia="Times New Roman" w:cs="Calibri" w:ascii="Calibri" w:hAnsi="Calibri"/>
              <w:kern w:val="2"/>
              <w:sz w:val="22"/>
              <w:szCs w:val="22"/>
              <w:lang w:val="en-US" w:eastAsia="en-US"/>
            </w:rPr>
            <w:tab/>
          </w:r>
          <w:r>
            <w:rPr>
              <w:lang w:val="en-US" w:eastAsia="en-US"/>
            </w:rPr>
            <w:t>General</w:t>
            <w:tab/>
          </w:r>
          <w:hyperlink w:anchor="__RefHeading___Toc138752170">
            <w:r>
              <w:rPr>
                <w:rStyle w:val="IndexLink"/>
                <w:lang w:val="en-US" w:eastAsia="en-US"/>
              </w:rPr>
              <w:t>77</w:t>
            </w:r>
          </w:hyperlink>
        </w:p>
        <w:p>
          <w:pPr>
            <w:pStyle w:val="Contents6"/>
            <w:rPr>
              <w:rFonts w:ascii="Calibri" w:hAnsi="Calibri" w:eastAsia="Times New Roman" w:cs="Calibri"/>
              <w:kern w:val="2"/>
              <w:sz w:val="22"/>
              <w:szCs w:val="22"/>
              <w:lang w:val="en-US" w:eastAsia="en-US"/>
            </w:rPr>
          </w:pPr>
          <w:r>
            <w:rPr>
              <w:lang w:val="en-US" w:eastAsia="en-US"/>
            </w:rPr>
            <w:t>5.7.1.3.3.2</w:t>
          </w:r>
          <w:r>
            <w:rPr>
              <w:rFonts w:eastAsia="Times New Roman" w:cs="Calibri" w:ascii="Calibri" w:hAnsi="Calibri"/>
              <w:kern w:val="2"/>
              <w:sz w:val="22"/>
              <w:szCs w:val="22"/>
              <w:lang w:val="en-US" w:eastAsia="en-US"/>
            </w:rPr>
            <w:tab/>
          </w:r>
          <w:r>
            <w:rPr>
              <w:lang w:val="en-US" w:eastAsia="en-US"/>
            </w:rPr>
            <w:t>GET</w:t>
            <w:tab/>
          </w:r>
          <w:hyperlink w:anchor="__RefHeading___Toc138752171">
            <w:r>
              <w:rPr>
                <w:rStyle w:val="IndexLink"/>
                <w:lang w:val="en-US" w:eastAsia="en-US"/>
              </w:rPr>
              <w:t>77</w:t>
            </w:r>
          </w:hyperlink>
        </w:p>
        <w:p>
          <w:pPr>
            <w:pStyle w:val="Contents6"/>
            <w:rPr>
              <w:rFonts w:ascii="Calibri" w:hAnsi="Calibri" w:eastAsia="Times New Roman" w:cs="Calibri"/>
              <w:kern w:val="2"/>
              <w:sz w:val="22"/>
              <w:szCs w:val="22"/>
              <w:lang w:val="en-US" w:eastAsia="en-US"/>
            </w:rPr>
          </w:pPr>
          <w:r>
            <w:rPr>
              <w:lang w:val="en-US" w:eastAsia="en-US"/>
            </w:rPr>
            <w:t>5.7.1.3.3.3</w:t>
          </w:r>
          <w:r>
            <w:rPr>
              <w:rFonts w:eastAsia="Times New Roman" w:cs="Calibri" w:ascii="Calibri" w:hAnsi="Calibri"/>
              <w:kern w:val="2"/>
              <w:sz w:val="22"/>
              <w:szCs w:val="22"/>
              <w:lang w:val="en-US" w:eastAsia="en-US"/>
            </w:rPr>
            <w:tab/>
          </w:r>
          <w:r>
            <w:rPr>
              <w:lang w:val="en-US" w:eastAsia="en-US"/>
            </w:rPr>
            <w:t>PUT</w:t>
            <w:tab/>
          </w:r>
          <w:hyperlink w:anchor="__RefHeading___Toc138752172">
            <w:r>
              <w:rPr>
                <w:rStyle w:val="IndexLink"/>
                <w:lang w:val="en-US" w:eastAsia="en-US"/>
              </w:rPr>
              <w:t>78</w:t>
            </w:r>
          </w:hyperlink>
        </w:p>
        <w:p>
          <w:pPr>
            <w:pStyle w:val="Contents6"/>
            <w:rPr>
              <w:rFonts w:ascii="Calibri" w:hAnsi="Calibri" w:eastAsia="Times New Roman" w:cs="Calibri"/>
              <w:kern w:val="2"/>
              <w:sz w:val="22"/>
              <w:szCs w:val="22"/>
              <w:lang w:val="en-US" w:eastAsia="en-US"/>
            </w:rPr>
          </w:pPr>
          <w:r>
            <w:rPr>
              <w:lang w:val="en-US" w:eastAsia="en-US"/>
            </w:rPr>
            <w:t>5.7.1.3.3.4</w:t>
          </w:r>
          <w:r>
            <w:rPr>
              <w:rFonts w:eastAsia="Times New Roman" w:cs="Calibri" w:ascii="Calibri" w:hAnsi="Calibri"/>
              <w:kern w:val="2"/>
              <w:sz w:val="22"/>
              <w:szCs w:val="22"/>
              <w:lang w:val="en-US" w:eastAsia="en-US"/>
            </w:rPr>
            <w:tab/>
          </w:r>
          <w:r>
            <w:rPr>
              <w:lang w:val="en-US" w:eastAsia="en-US"/>
            </w:rPr>
            <w:t>DELETE</w:t>
            <w:tab/>
          </w:r>
          <w:hyperlink w:anchor="__RefHeading___Toc138752173">
            <w:r>
              <w:rPr>
                <w:rStyle w:val="IndexLink"/>
                <w:lang w:val="en-US" w:eastAsia="en-US"/>
              </w:rPr>
              <w:t>78</w:t>
            </w:r>
          </w:hyperlink>
        </w:p>
        <w:p>
          <w:pPr>
            <w:pStyle w:val="Contents6"/>
            <w:rPr>
              <w:rFonts w:ascii="Calibri" w:hAnsi="Calibri" w:eastAsia="Times New Roman" w:cs="Calibri"/>
              <w:kern w:val="2"/>
              <w:sz w:val="22"/>
              <w:szCs w:val="22"/>
              <w:lang w:val="en-US" w:eastAsia="en-US"/>
            </w:rPr>
          </w:pPr>
          <w:r>
            <w:rPr>
              <w:lang w:val="en-US" w:eastAsia="en-US"/>
            </w:rPr>
            <w:t>5.7.1.3.3.5</w:t>
          </w:r>
          <w:r>
            <w:rPr>
              <w:rFonts w:eastAsia="Times New Roman" w:cs="Calibri" w:ascii="Calibri" w:hAnsi="Calibri"/>
              <w:kern w:val="2"/>
              <w:sz w:val="22"/>
              <w:szCs w:val="22"/>
              <w:lang w:val="en-US" w:eastAsia="en-US"/>
            </w:rPr>
            <w:tab/>
          </w:r>
          <w:r>
            <w:rPr>
              <w:lang w:val="en-US" w:eastAsia="en-US"/>
            </w:rPr>
            <w:t>PATCH</w:t>
            <w:tab/>
          </w:r>
          <w:hyperlink w:anchor="__RefHeading___Toc138752174">
            <w:r>
              <w:rPr>
                <w:rStyle w:val="IndexLink"/>
                <w:lang w:val="en-US" w:eastAsia="en-US"/>
              </w:rPr>
              <w:t>79</w:t>
            </w:r>
          </w:hyperlink>
        </w:p>
        <w:p>
          <w:pPr>
            <w:pStyle w:val="Contents3"/>
            <w:rPr>
              <w:rFonts w:ascii="Calibri" w:hAnsi="Calibri" w:eastAsia="Times New Roman" w:cs="Calibri"/>
              <w:kern w:val="2"/>
              <w:sz w:val="22"/>
              <w:szCs w:val="22"/>
              <w:lang w:val="en-US" w:eastAsia="en-US"/>
            </w:rPr>
          </w:pPr>
          <w:r>
            <w:rPr>
              <w:lang w:val="en-US" w:eastAsia="en-US"/>
            </w:rPr>
            <w:t>5.7.1a</w:t>
          </w:r>
          <w:r>
            <w:rPr>
              <w:rFonts w:eastAsia="Times New Roman" w:cs="Calibri" w:ascii="Calibri" w:hAnsi="Calibri"/>
              <w:kern w:val="2"/>
              <w:sz w:val="22"/>
              <w:szCs w:val="22"/>
              <w:lang w:val="en-US" w:eastAsia="en-US"/>
            </w:rPr>
            <w:tab/>
          </w:r>
          <w:r>
            <w:rPr>
              <w:lang w:val="en-US" w:eastAsia="en-US"/>
            </w:rPr>
            <w:t>Notifications</w:t>
            <w:tab/>
          </w:r>
          <w:hyperlink w:anchor="__RefHeading___Toc138752175">
            <w:r>
              <w:rPr>
                <w:rStyle w:val="IndexLink"/>
                <w:lang w:val="en-US" w:eastAsia="en-US"/>
              </w:rPr>
              <w:t>80</w:t>
            </w:r>
          </w:hyperlink>
        </w:p>
        <w:p>
          <w:pPr>
            <w:pStyle w:val="Contents3"/>
            <w:rPr>
              <w:rFonts w:ascii="Calibri" w:hAnsi="Calibri" w:eastAsia="Times New Roman" w:cs="Calibri"/>
              <w:kern w:val="2"/>
              <w:sz w:val="22"/>
              <w:szCs w:val="22"/>
              <w:lang w:val="en-US" w:eastAsia="en-US"/>
            </w:rPr>
          </w:pPr>
          <w:r>
            <w:rPr>
              <w:lang w:val="en-US" w:eastAsia="en-US"/>
            </w:rPr>
            <w:t>5.7.2</w:t>
          </w:r>
          <w:r>
            <w:rPr>
              <w:rFonts w:eastAsia="Times New Roman" w:cs="Calibri" w:ascii="Calibri" w:hAnsi="Calibri"/>
              <w:kern w:val="2"/>
              <w:sz w:val="22"/>
              <w:szCs w:val="22"/>
              <w:lang w:val="en-US" w:eastAsia="en-US"/>
            </w:rPr>
            <w:tab/>
          </w:r>
          <w:r>
            <w:rPr>
              <w:lang w:val="en-US" w:eastAsia="en-US"/>
            </w:rPr>
            <w:t>Data Model</w:t>
            <w:tab/>
          </w:r>
          <w:hyperlink w:anchor="__RefHeading___Toc138752176">
            <w:r>
              <w:rPr>
                <w:rStyle w:val="IndexLink"/>
                <w:lang w:val="en-US" w:eastAsia="en-US"/>
              </w:rPr>
              <w:t>80</w:t>
            </w:r>
          </w:hyperlink>
        </w:p>
        <w:p>
          <w:pPr>
            <w:pStyle w:val="Contents4"/>
            <w:rPr>
              <w:rFonts w:ascii="Calibri" w:hAnsi="Calibri" w:eastAsia="Times New Roman" w:cs="Calibri"/>
              <w:kern w:val="2"/>
              <w:sz w:val="22"/>
              <w:szCs w:val="22"/>
              <w:lang w:val="en-US" w:eastAsia="en-US"/>
            </w:rPr>
          </w:pPr>
          <w:r>
            <w:rPr>
              <w:lang w:val="en-US" w:eastAsia="en-US"/>
            </w:rPr>
            <w:t>5.7.2.1</w:t>
          </w:r>
          <w:r>
            <w:rPr>
              <w:rFonts w:eastAsia="Times New Roman" w:cs="Calibri" w:ascii="Calibri" w:hAnsi="Calibri"/>
              <w:kern w:val="2"/>
              <w:sz w:val="22"/>
              <w:szCs w:val="22"/>
              <w:lang w:val="en-US" w:eastAsia="en-US"/>
            </w:rPr>
            <w:tab/>
          </w:r>
          <w:r>
            <w:rPr>
              <w:lang w:val="en-US" w:eastAsia="en-US"/>
            </w:rPr>
            <w:t>General</w:t>
            <w:tab/>
          </w:r>
          <w:hyperlink w:anchor="__RefHeading___Toc138752177">
            <w:r>
              <w:rPr>
                <w:rStyle w:val="IndexLink"/>
                <w:lang w:val="en-US" w:eastAsia="en-US"/>
              </w:rPr>
              <w:t>80</w:t>
            </w:r>
          </w:hyperlink>
        </w:p>
        <w:p>
          <w:pPr>
            <w:pStyle w:val="Contents4"/>
            <w:rPr>
              <w:rFonts w:ascii="Calibri" w:hAnsi="Calibri" w:eastAsia="Times New Roman" w:cs="Calibri"/>
              <w:kern w:val="2"/>
              <w:sz w:val="22"/>
              <w:szCs w:val="22"/>
              <w:lang w:val="en-US" w:eastAsia="en-US"/>
            </w:rPr>
          </w:pPr>
          <w:r>
            <w:rPr>
              <w:lang w:val="en-US" w:eastAsia="en-US"/>
            </w:rPr>
            <w:t>5.7.2.2</w:t>
          </w:r>
          <w:r>
            <w:rPr>
              <w:rFonts w:eastAsia="Times New Roman" w:cs="Calibri" w:ascii="Calibri" w:hAnsi="Calibri"/>
              <w:kern w:val="2"/>
              <w:sz w:val="22"/>
              <w:szCs w:val="22"/>
              <w:lang w:val="en-US" w:eastAsia="en-US"/>
            </w:rPr>
            <w:tab/>
          </w:r>
          <w:r>
            <w:rPr>
              <w:lang w:val="en-US" w:eastAsia="en-US"/>
            </w:rPr>
            <w:t>Reused data types</w:t>
            <w:tab/>
          </w:r>
          <w:hyperlink w:anchor="__RefHeading___Toc138752178">
            <w:r>
              <w:rPr>
                <w:rStyle w:val="IndexLink"/>
                <w:lang w:val="en-US" w:eastAsia="en-US"/>
              </w:rPr>
              <w:t>80</w:t>
            </w:r>
          </w:hyperlink>
        </w:p>
        <w:p>
          <w:pPr>
            <w:pStyle w:val="Contents4"/>
            <w:rPr>
              <w:rFonts w:ascii="Calibri" w:hAnsi="Calibri" w:eastAsia="Times New Roman" w:cs="Calibri"/>
              <w:kern w:val="2"/>
              <w:sz w:val="22"/>
              <w:szCs w:val="22"/>
              <w:lang w:val="en-US" w:eastAsia="en-US"/>
            </w:rPr>
          </w:pPr>
          <w:r>
            <w:rPr>
              <w:lang w:val="en-US" w:eastAsia="en-US"/>
            </w:rPr>
            <w:t>5.7.2.3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52179">
            <w:r>
              <w:rPr>
                <w:rStyle w:val="IndexLink"/>
                <w:lang w:val="en-US" w:eastAsia="en-US"/>
              </w:rPr>
              <w:t>81</w:t>
            </w:r>
          </w:hyperlink>
        </w:p>
        <w:p>
          <w:pPr>
            <w:pStyle w:val="Contents5"/>
            <w:rPr>
              <w:rFonts w:ascii="Calibri" w:hAnsi="Calibri" w:eastAsia="Times New Roman" w:cs="Calibri"/>
              <w:kern w:val="2"/>
              <w:sz w:val="22"/>
              <w:szCs w:val="22"/>
              <w:lang w:val="en-US" w:eastAsia="en-US"/>
            </w:rPr>
          </w:pPr>
          <w:r>
            <w:rPr>
              <w:lang w:val="en-US" w:eastAsia="en-US"/>
            </w:rPr>
            <w:t>5.7.2.3.1</w:t>
          </w:r>
          <w:r>
            <w:rPr>
              <w:rFonts w:eastAsia="Times New Roman" w:cs="Calibri" w:ascii="Calibri" w:hAnsi="Calibri"/>
              <w:kern w:val="2"/>
              <w:sz w:val="22"/>
              <w:szCs w:val="22"/>
              <w:lang w:val="en-US" w:eastAsia="en-US"/>
            </w:rPr>
            <w:tab/>
          </w:r>
          <w:r>
            <w:rPr>
              <w:lang w:val="en-US" w:eastAsia="en-US"/>
            </w:rPr>
            <w:t>Introduction</w:t>
            <w:tab/>
          </w:r>
          <w:hyperlink w:anchor="__RefHeading___Toc138752180">
            <w:r>
              <w:rPr>
                <w:rStyle w:val="IndexLink"/>
                <w:lang w:val="en-US" w:eastAsia="en-US"/>
              </w:rPr>
              <w:t>81</w:t>
            </w:r>
          </w:hyperlink>
        </w:p>
        <w:p>
          <w:pPr>
            <w:pStyle w:val="Contents5"/>
            <w:rPr>
              <w:rFonts w:ascii="Calibri" w:hAnsi="Calibri" w:eastAsia="Times New Roman" w:cs="Calibri"/>
              <w:kern w:val="2"/>
              <w:sz w:val="22"/>
              <w:szCs w:val="22"/>
              <w:lang w:val="en-US" w:eastAsia="en-US"/>
            </w:rPr>
          </w:pPr>
          <w:r>
            <w:rPr>
              <w:lang w:val="en-US" w:eastAsia="en-US"/>
            </w:rPr>
            <w:t>5.7.2.3.2</w:t>
          </w:r>
          <w:r>
            <w:rPr>
              <w:rFonts w:eastAsia="Times New Roman" w:cs="Calibri" w:ascii="Calibri" w:hAnsi="Calibri"/>
              <w:kern w:val="2"/>
              <w:sz w:val="22"/>
              <w:szCs w:val="22"/>
              <w:lang w:val="en-US" w:eastAsia="en-US"/>
            </w:rPr>
            <w:tab/>
          </w:r>
          <w:r>
            <w:rPr>
              <w:lang w:val="en-US" w:eastAsia="en-US"/>
            </w:rPr>
            <w:t>Type: 5GLanParametersProvision</w:t>
            <w:tab/>
          </w:r>
          <w:hyperlink w:anchor="__RefHeading___Toc138752181">
            <w:r>
              <w:rPr>
                <w:rStyle w:val="IndexLink"/>
                <w:lang w:val="en-US" w:eastAsia="en-US"/>
              </w:rPr>
              <w:t>81</w:t>
            </w:r>
          </w:hyperlink>
        </w:p>
        <w:p>
          <w:pPr>
            <w:pStyle w:val="Contents5"/>
            <w:rPr>
              <w:rFonts w:ascii="Calibri" w:hAnsi="Calibri" w:eastAsia="Times New Roman" w:cs="Calibri"/>
              <w:kern w:val="2"/>
              <w:sz w:val="22"/>
              <w:szCs w:val="22"/>
              <w:lang w:val="en-US" w:eastAsia="en-US"/>
            </w:rPr>
          </w:pPr>
          <w:r>
            <w:rPr>
              <w:lang w:val="en-US" w:eastAsia="en-US"/>
            </w:rPr>
            <w:t>5.7.2.3.3</w:t>
          </w:r>
          <w:r>
            <w:rPr>
              <w:rFonts w:eastAsia="Times New Roman" w:cs="Calibri" w:ascii="Calibri" w:hAnsi="Calibri"/>
              <w:kern w:val="2"/>
              <w:sz w:val="22"/>
              <w:szCs w:val="22"/>
              <w:lang w:val="en-US" w:eastAsia="en-US"/>
            </w:rPr>
            <w:tab/>
          </w:r>
          <w:r>
            <w:rPr>
              <w:lang w:val="en-US" w:eastAsia="en-US"/>
            </w:rPr>
            <w:t>Type: 5GLanParameters</w:t>
            <w:tab/>
          </w:r>
          <w:hyperlink w:anchor="__RefHeading___Toc138752182">
            <w:r>
              <w:rPr>
                <w:rStyle w:val="IndexLink"/>
                <w:lang w:val="en-US" w:eastAsia="en-US"/>
              </w:rPr>
              <w:t>81</w:t>
            </w:r>
          </w:hyperlink>
        </w:p>
        <w:p>
          <w:pPr>
            <w:pStyle w:val="Contents5"/>
            <w:rPr>
              <w:rFonts w:ascii="Calibri" w:hAnsi="Calibri" w:eastAsia="Times New Roman" w:cs="Calibri"/>
              <w:kern w:val="2"/>
              <w:sz w:val="22"/>
              <w:szCs w:val="22"/>
              <w:lang w:val="en-US" w:eastAsia="en-US"/>
            </w:rPr>
          </w:pPr>
          <w:r>
            <w:rPr>
              <w:lang w:val="en-US" w:eastAsia="en-US"/>
            </w:rPr>
            <w:t>5.7.2.3.4</w:t>
          </w:r>
          <w:r>
            <w:rPr>
              <w:rFonts w:eastAsia="Times New Roman" w:cs="Calibri" w:ascii="Calibri" w:hAnsi="Calibri"/>
              <w:kern w:val="2"/>
              <w:sz w:val="22"/>
              <w:szCs w:val="22"/>
              <w:lang w:val="en-US" w:eastAsia="en-US"/>
            </w:rPr>
            <w:tab/>
          </w:r>
          <w:r>
            <w:rPr>
              <w:lang w:val="en-US" w:eastAsia="en-US"/>
            </w:rPr>
            <w:t>Type: AppDescriptor</w:t>
            <w:tab/>
          </w:r>
          <w:hyperlink w:anchor="__RefHeading___Toc138752183">
            <w:r>
              <w:rPr>
                <w:rStyle w:val="IndexLink"/>
                <w:lang w:val="en-US" w:eastAsia="en-US"/>
              </w:rPr>
              <w:t>82</w:t>
            </w:r>
          </w:hyperlink>
        </w:p>
        <w:p>
          <w:pPr>
            <w:pStyle w:val="Contents5"/>
            <w:rPr>
              <w:rFonts w:ascii="Calibri" w:hAnsi="Calibri" w:eastAsia="Times New Roman" w:cs="Calibri"/>
              <w:kern w:val="2"/>
              <w:sz w:val="22"/>
              <w:szCs w:val="22"/>
              <w:lang w:val="en-US" w:eastAsia="en-US"/>
            </w:rPr>
          </w:pPr>
          <w:r>
            <w:rPr>
              <w:lang w:val="en-US" w:eastAsia="en-US"/>
            </w:rPr>
            <w:t>5.7.2.3.5</w:t>
          </w:r>
          <w:r>
            <w:rPr>
              <w:rFonts w:eastAsia="Times New Roman" w:cs="Calibri" w:ascii="Calibri" w:hAnsi="Calibri"/>
              <w:kern w:val="2"/>
              <w:sz w:val="22"/>
              <w:szCs w:val="22"/>
              <w:lang w:val="en-US" w:eastAsia="en-US"/>
            </w:rPr>
            <w:tab/>
          </w:r>
          <w:r>
            <w:rPr>
              <w:lang w:val="en-US" w:eastAsia="en-US"/>
            </w:rPr>
            <w:t>Type: 5GLanParametersProvisionPatch</w:t>
            <w:tab/>
          </w:r>
          <w:hyperlink w:anchor="__RefHeading___Toc138752184">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5.7.2.3.6</w:t>
          </w:r>
          <w:r>
            <w:rPr>
              <w:rFonts w:eastAsia="Times New Roman" w:cs="Calibri" w:ascii="Calibri" w:hAnsi="Calibri"/>
              <w:kern w:val="2"/>
              <w:sz w:val="22"/>
              <w:szCs w:val="22"/>
              <w:lang w:val="en-US" w:eastAsia="en-US"/>
            </w:rPr>
            <w:tab/>
          </w:r>
          <w:r>
            <w:rPr>
              <w:lang w:val="en-US" w:eastAsia="en-US"/>
            </w:rPr>
            <w:t>Type: 5GLanParametersPatch</w:t>
            <w:tab/>
          </w:r>
          <w:hyperlink w:anchor="__RefHeading___Toc138752185">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5.7.2.3.7</w:t>
          </w:r>
          <w:r>
            <w:rPr>
              <w:rFonts w:eastAsia="Times New Roman" w:cs="Calibri" w:ascii="Calibri" w:hAnsi="Calibri"/>
              <w:kern w:val="2"/>
              <w:sz w:val="22"/>
              <w:szCs w:val="22"/>
              <w:lang w:val="en-US" w:eastAsia="en-US"/>
            </w:rPr>
            <w:tab/>
          </w:r>
          <w:r>
            <w:rPr>
              <w:lang w:val="en-US" w:eastAsia="en-US"/>
            </w:rPr>
            <w:t>Type: AppDescriptorRm</w:t>
            <w:tab/>
          </w:r>
          <w:hyperlink w:anchor="__RefHeading___Toc138752186">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5.7.2.3.8</w:t>
          </w:r>
          <w:r>
            <w:rPr>
              <w:rFonts w:eastAsia="Times New Roman" w:cs="Calibri" w:ascii="Calibri" w:hAnsi="Calibri"/>
              <w:kern w:val="2"/>
              <w:sz w:val="22"/>
              <w:szCs w:val="22"/>
              <w:lang w:val="en-US" w:eastAsia="en-US"/>
            </w:rPr>
            <w:tab/>
          </w:r>
          <w:r>
            <w:rPr>
              <w:lang w:val="en-US" w:eastAsia="en-US"/>
            </w:rPr>
            <w:t>Enumeration: AaaUsage</w:t>
            <w:tab/>
          </w:r>
          <w:hyperlink w:anchor="__RefHeading___Toc138752187">
            <w:r>
              <w:rPr>
                <w:rStyle w:val="IndexLink"/>
                <w:lang w:val="en-US" w:eastAsia="en-US"/>
              </w:rPr>
              <w:t>83</w:t>
            </w:r>
          </w:hyperlink>
        </w:p>
        <w:p>
          <w:pPr>
            <w:pStyle w:val="Contents4"/>
            <w:rPr>
              <w:rFonts w:ascii="Calibri" w:hAnsi="Calibri" w:eastAsia="Times New Roman" w:cs="Calibri"/>
              <w:kern w:val="2"/>
              <w:sz w:val="22"/>
              <w:szCs w:val="22"/>
              <w:lang w:val="en-US" w:eastAsia="en-US"/>
            </w:rPr>
          </w:pPr>
          <w:r>
            <w:rPr>
              <w:lang w:val="en-US" w:eastAsia="en-US"/>
            </w:rPr>
            <w:t>5.7.2.4</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52188">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5.7.2.4.1</w:t>
          </w:r>
          <w:r>
            <w:rPr>
              <w:rFonts w:eastAsia="Times New Roman" w:cs="Calibri" w:ascii="Calibri" w:hAnsi="Calibri"/>
              <w:kern w:val="2"/>
              <w:sz w:val="22"/>
              <w:szCs w:val="22"/>
              <w:lang w:val="en-US" w:eastAsia="en-US"/>
            </w:rPr>
            <w:tab/>
          </w:r>
          <w:r>
            <w:rPr>
              <w:lang w:val="en-US" w:eastAsia="en-US"/>
            </w:rPr>
            <w:t>Introduction</w:t>
            <w:tab/>
          </w:r>
          <w:hyperlink w:anchor="__RefHeading___Toc138752189">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5.7.2.4.2</w:t>
          </w:r>
          <w:r>
            <w:rPr>
              <w:rFonts w:eastAsia="Times New Roman" w:cs="Calibri" w:ascii="Calibri" w:hAnsi="Calibri"/>
              <w:kern w:val="2"/>
              <w:sz w:val="22"/>
              <w:szCs w:val="22"/>
              <w:lang w:val="en-US" w:eastAsia="en-US"/>
            </w:rPr>
            <w:tab/>
          </w:r>
          <w:r>
            <w:rPr>
              <w:lang w:val="en-US" w:eastAsia="en-US"/>
            </w:rPr>
            <w:t>Simple data types</w:t>
            <w:tab/>
          </w:r>
          <w:hyperlink w:anchor="__RefHeading___Toc138752190">
            <w:r>
              <w:rPr>
                <w:rStyle w:val="IndexLink"/>
                <w:lang w:val="en-US" w:eastAsia="en-US"/>
              </w:rPr>
              <w:t>83</w:t>
            </w:r>
          </w:hyperlink>
        </w:p>
        <w:p>
          <w:pPr>
            <w:pStyle w:val="Contents3"/>
            <w:rPr>
              <w:rFonts w:ascii="Calibri" w:hAnsi="Calibri" w:eastAsia="Times New Roman" w:cs="Calibri"/>
              <w:kern w:val="2"/>
              <w:sz w:val="22"/>
              <w:szCs w:val="22"/>
              <w:lang w:val="en-US" w:eastAsia="en-US"/>
            </w:rPr>
          </w:pPr>
          <w:r>
            <w:rPr>
              <w:lang w:val="en-US" w:eastAsia="en-US"/>
            </w:rPr>
            <w:t>5.7.3</w:t>
          </w:r>
          <w:r>
            <w:rPr>
              <w:rFonts w:eastAsia="Times New Roman" w:cs="Calibri" w:ascii="Calibri" w:hAnsi="Calibri"/>
              <w:kern w:val="2"/>
              <w:sz w:val="22"/>
              <w:szCs w:val="22"/>
              <w:lang w:val="en-US" w:eastAsia="en-US"/>
            </w:rPr>
            <w:tab/>
          </w:r>
          <w:r>
            <w:rPr>
              <w:lang w:val="en-US" w:eastAsia="en-US"/>
            </w:rPr>
            <w:t>Used Features</w:t>
            <w:tab/>
          </w:r>
          <w:hyperlink w:anchor="__RefHeading___Toc138752191">
            <w:r>
              <w:rPr>
                <w:rStyle w:val="IndexLink"/>
                <w:lang w:val="en-US" w:eastAsia="en-US"/>
              </w:rPr>
              <w:t>84</w:t>
            </w:r>
          </w:hyperlink>
        </w:p>
        <w:p>
          <w:pPr>
            <w:pStyle w:val="Contents2"/>
            <w:rPr>
              <w:rFonts w:ascii="Calibri" w:hAnsi="Calibri" w:eastAsia="Times New Roman" w:cs="Calibri"/>
              <w:kern w:val="2"/>
              <w:sz w:val="22"/>
              <w:szCs w:val="22"/>
              <w:lang w:val="en-US" w:eastAsia="en-US"/>
            </w:rPr>
          </w:pPr>
          <w:r>
            <w:rPr>
              <w:lang w:val="en-US" w:eastAsia="en-US"/>
            </w:rPr>
            <w:t>5.8</w:t>
          </w:r>
          <w:r>
            <w:rPr>
              <w:rFonts w:eastAsia="Times New Roman" w:cs="Calibri" w:ascii="Calibri" w:hAnsi="Calibri"/>
              <w:kern w:val="2"/>
              <w:sz w:val="22"/>
              <w:szCs w:val="22"/>
              <w:lang w:val="en-US" w:eastAsia="en-US"/>
            </w:rPr>
            <w:tab/>
          </w:r>
          <w:r>
            <w:rPr>
              <w:lang w:val="en-US" w:eastAsia="en-US"/>
            </w:rPr>
            <w:t>ApplyingBdtPolicy API</w:t>
            <w:tab/>
          </w:r>
          <w:hyperlink w:anchor="__RefHeading___Toc138752192">
            <w:r>
              <w:rPr>
                <w:rStyle w:val="IndexLink"/>
                <w:lang w:val="en-US" w:eastAsia="en-US"/>
              </w:rPr>
              <w:t>84</w:t>
            </w:r>
          </w:hyperlink>
        </w:p>
        <w:p>
          <w:pPr>
            <w:pStyle w:val="Contents3"/>
            <w:rPr>
              <w:rFonts w:ascii="Calibri" w:hAnsi="Calibri" w:eastAsia="Times New Roman" w:cs="Calibri"/>
              <w:kern w:val="2"/>
              <w:sz w:val="22"/>
              <w:szCs w:val="22"/>
              <w:lang w:val="en-US" w:eastAsia="en-US"/>
            </w:rPr>
          </w:pPr>
          <w:r>
            <w:rPr>
              <w:lang w:val="en-US" w:eastAsia="en-US"/>
            </w:rPr>
            <w:t>5.8.1</w:t>
          </w:r>
          <w:r>
            <w:rPr>
              <w:rFonts w:eastAsia="Times New Roman" w:cs="Calibri" w:ascii="Calibri" w:hAnsi="Calibri"/>
              <w:kern w:val="2"/>
              <w:sz w:val="22"/>
              <w:szCs w:val="22"/>
              <w:lang w:val="en-US" w:eastAsia="en-US"/>
            </w:rPr>
            <w:tab/>
          </w:r>
          <w:r>
            <w:rPr>
              <w:lang w:val="en-US" w:eastAsia="en-US"/>
            </w:rPr>
            <w:t>Resources</w:t>
            <w:tab/>
          </w:r>
          <w:hyperlink w:anchor="__RefHeading___Toc138752193">
            <w:r>
              <w:rPr>
                <w:rStyle w:val="IndexLink"/>
                <w:lang w:val="en-US" w:eastAsia="en-US"/>
              </w:rPr>
              <w:t>84</w:t>
            </w:r>
          </w:hyperlink>
        </w:p>
        <w:p>
          <w:pPr>
            <w:pStyle w:val="Contents4"/>
            <w:rPr>
              <w:rFonts w:ascii="Calibri" w:hAnsi="Calibri" w:eastAsia="Times New Roman" w:cs="Calibri"/>
              <w:kern w:val="2"/>
              <w:sz w:val="22"/>
              <w:szCs w:val="22"/>
              <w:lang w:val="en-US" w:eastAsia="en-US"/>
            </w:rPr>
          </w:pPr>
          <w:r>
            <w:rPr>
              <w:lang w:val="en-US" w:eastAsia="en-US"/>
            </w:rPr>
            <w:t>5.8.1.1</w:t>
          </w:r>
          <w:r>
            <w:rPr>
              <w:rFonts w:eastAsia="Times New Roman" w:cs="Calibri" w:ascii="Calibri" w:hAnsi="Calibri"/>
              <w:kern w:val="2"/>
              <w:sz w:val="22"/>
              <w:szCs w:val="22"/>
              <w:lang w:val="en-US" w:eastAsia="en-US"/>
            </w:rPr>
            <w:tab/>
          </w:r>
          <w:r>
            <w:rPr>
              <w:lang w:val="en-US" w:eastAsia="en-US"/>
            </w:rPr>
            <w:t>Overview</w:t>
            <w:tab/>
          </w:r>
          <w:hyperlink w:anchor="__RefHeading___Toc138752194">
            <w:r>
              <w:rPr>
                <w:rStyle w:val="IndexLink"/>
                <w:lang w:val="en-US" w:eastAsia="en-US"/>
              </w:rPr>
              <w:t>84</w:t>
            </w:r>
          </w:hyperlink>
        </w:p>
        <w:p>
          <w:pPr>
            <w:pStyle w:val="Contents4"/>
            <w:rPr>
              <w:rFonts w:ascii="Calibri" w:hAnsi="Calibri" w:eastAsia="Times New Roman" w:cs="Calibri"/>
              <w:kern w:val="2"/>
              <w:sz w:val="22"/>
              <w:szCs w:val="22"/>
              <w:lang w:val="en-US" w:eastAsia="en-US"/>
            </w:rPr>
          </w:pPr>
          <w:r>
            <w:rPr>
              <w:lang w:val="en-US" w:eastAsia="en-US"/>
            </w:rPr>
            <w:t>5.8.1.2</w:t>
          </w:r>
          <w:r>
            <w:rPr>
              <w:rFonts w:eastAsia="Times New Roman" w:cs="Calibri" w:ascii="Calibri" w:hAnsi="Calibri"/>
              <w:kern w:val="2"/>
              <w:sz w:val="22"/>
              <w:szCs w:val="22"/>
              <w:lang w:val="en-US" w:eastAsia="en-US"/>
            </w:rPr>
            <w:tab/>
          </w:r>
          <w:r>
            <w:rPr>
              <w:lang w:val="en-US" w:eastAsia="en-US"/>
            </w:rPr>
            <w:t>Resource: Applied BDT Policy Subscriptions</w:t>
            <w:tab/>
          </w:r>
          <w:hyperlink w:anchor="__RefHeading___Toc138752195">
            <w:r>
              <w:rPr>
                <w:rStyle w:val="IndexLink"/>
                <w:lang w:val="en-US" w:eastAsia="en-US"/>
              </w:rPr>
              <w:t>85</w:t>
            </w:r>
          </w:hyperlink>
        </w:p>
        <w:p>
          <w:pPr>
            <w:pStyle w:val="Contents5"/>
            <w:rPr>
              <w:rFonts w:ascii="Calibri" w:hAnsi="Calibri" w:eastAsia="Times New Roman" w:cs="Calibri"/>
              <w:kern w:val="2"/>
              <w:sz w:val="22"/>
              <w:szCs w:val="22"/>
              <w:lang w:val="en-US" w:eastAsia="en-US"/>
            </w:rPr>
          </w:pPr>
          <w:r>
            <w:rPr>
              <w:lang w:val="en-US" w:eastAsia="en-US"/>
            </w:rPr>
            <w:t>5.8.1.2.1</w:t>
          </w:r>
          <w:r>
            <w:rPr>
              <w:rFonts w:eastAsia="Times New Roman" w:cs="Calibri" w:ascii="Calibri" w:hAnsi="Calibri"/>
              <w:kern w:val="2"/>
              <w:sz w:val="22"/>
              <w:szCs w:val="22"/>
              <w:lang w:val="en-US" w:eastAsia="en-US"/>
            </w:rPr>
            <w:tab/>
          </w:r>
          <w:r>
            <w:rPr>
              <w:lang w:val="en-US" w:eastAsia="en-US"/>
            </w:rPr>
            <w:t>Introduction</w:t>
            <w:tab/>
          </w:r>
          <w:hyperlink w:anchor="__RefHeading___Toc138752196">
            <w:r>
              <w:rPr>
                <w:rStyle w:val="IndexLink"/>
                <w:lang w:val="en-US" w:eastAsia="en-US"/>
              </w:rPr>
              <w:t>85</w:t>
            </w:r>
          </w:hyperlink>
        </w:p>
        <w:p>
          <w:pPr>
            <w:pStyle w:val="Contents5"/>
            <w:rPr>
              <w:rFonts w:ascii="Calibri" w:hAnsi="Calibri" w:eastAsia="Times New Roman" w:cs="Calibri"/>
              <w:kern w:val="2"/>
              <w:sz w:val="22"/>
              <w:szCs w:val="22"/>
              <w:lang w:val="en-US" w:eastAsia="en-US"/>
            </w:rPr>
          </w:pPr>
          <w:r>
            <w:rPr>
              <w:lang w:val="en-US" w:eastAsia="en-US"/>
            </w:rPr>
            <w:t>5.8.1.2.2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197">
            <w:r>
              <w:rPr>
                <w:rStyle w:val="IndexLink"/>
                <w:lang w:val="en-US" w:eastAsia="en-US"/>
              </w:rPr>
              <w:t>85</w:t>
            </w:r>
          </w:hyperlink>
        </w:p>
        <w:p>
          <w:pPr>
            <w:pStyle w:val="Contents5"/>
            <w:rPr>
              <w:rFonts w:ascii="Calibri" w:hAnsi="Calibri" w:eastAsia="Times New Roman" w:cs="Calibri"/>
              <w:kern w:val="2"/>
              <w:sz w:val="22"/>
              <w:szCs w:val="22"/>
              <w:lang w:val="en-US" w:eastAsia="en-US"/>
            </w:rPr>
          </w:pPr>
          <w:r>
            <w:rPr>
              <w:lang w:val="en-US" w:eastAsia="en-US"/>
            </w:rPr>
            <w:t>5.8.1.2.3</w:t>
          </w:r>
          <w:r>
            <w:rPr>
              <w:rFonts w:eastAsia="Times New Roman" w:cs="Calibri" w:ascii="Calibri" w:hAnsi="Calibri"/>
              <w:kern w:val="2"/>
              <w:sz w:val="22"/>
              <w:szCs w:val="22"/>
              <w:lang w:val="en-US" w:eastAsia="en-US"/>
            </w:rPr>
            <w:tab/>
          </w:r>
          <w:r>
            <w:rPr>
              <w:lang w:val="en-US" w:eastAsia="en-US"/>
            </w:rPr>
            <w:t>Resource Methods</w:t>
            <w:tab/>
          </w:r>
          <w:hyperlink w:anchor="__RefHeading___Toc138752198">
            <w:r>
              <w:rPr>
                <w:rStyle w:val="IndexLink"/>
                <w:lang w:val="en-US" w:eastAsia="en-US"/>
              </w:rPr>
              <w:t>85</w:t>
            </w:r>
          </w:hyperlink>
        </w:p>
        <w:p>
          <w:pPr>
            <w:pStyle w:val="Contents6"/>
            <w:rPr>
              <w:rFonts w:ascii="Calibri" w:hAnsi="Calibri" w:eastAsia="Times New Roman" w:cs="Calibri"/>
              <w:kern w:val="2"/>
              <w:sz w:val="22"/>
              <w:szCs w:val="22"/>
              <w:lang w:val="en-US" w:eastAsia="en-US"/>
            </w:rPr>
          </w:pPr>
          <w:r>
            <w:rPr>
              <w:lang w:val="en-US" w:eastAsia="en-US"/>
            </w:rPr>
            <w:t>5.8.1.2.3.1</w:t>
          </w:r>
          <w:r>
            <w:rPr>
              <w:rFonts w:eastAsia="Times New Roman" w:cs="Calibri" w:ascii="Calibri" w:hAnsi="Calibri"/>
              <w:kern w:val="2"/>
              <w:sz w:val="22"/>
              <w:szCs w:val="22"/>
              <w:lang w:val="en-US" w:eastAsia="en-US"/>
            </w:rPr>
            <w:tab/>
          </w:r>
          <w:r>
            <w:rPr>
              <w:lang w:val="en-US" w:eastAsia="en-US"/>
            </w:rPr>
            <w:t>General</w:t>
            <w:tab/>
          </w:r>
          <w:hyperlink w:anchor="__RefHeading___Toc138752199">
            <w:r>
              <w:rPr>
                <w:rStyle w:val="IndexLink"/>
                <w:lang w:val="en-US" w:eastAsia="en-US"/>
              </w:rPr>
              <w:t>85</w:t>
            </w:r>
          </w:hyperlink>
        </w:p>
        <w:p>
          <w:pPr>
            <w:pStyle w:val="Contents6"/>
            <w:rPr>
              <w:rFonts w:ascii="Calibri" w:hAnsi="Calibri" w:eastAsia="Times New Roman" w:cs="Calibri"/>
              <w:kern w:val="2"/>
              <w:sz w:val="22"/>
              <w:szCs w:val="22"/>
              <w:lang w:val="en-US" w:eastAsia="en-US"/>
            </w:rPr>
          </w:pPr>
          <w:r>
            <w:rPr>
              <w:lang w:val="en-US" w:eastAsia="en-US"/>
            </w:rPr>
            <w:t>5.8.1.2.3.2</w:t>
          </w:r>
          <w:r>
            <w:rPr>
              <w:rFonts w:eastAsia="Times New Roman" w:cs="Calibri" w:ascii="Calibri" w:hAnsi="Calibri"/>
              <w:kern w:val="2"/>
              <w:sz w:val="22"/>
              <w:szCs w:val="22"/>
              <w:lang w:val="en-US" w:eastAsia="en-US"/>
            </w:rPr>
            <w:tab/>
          </w:r>
          <w:r>
            <w:rPr>
              <w:lang w:val="en-US" w:eastAsia="en-US"/>
            </w:rPr>
            <w:t>GET</w:t>
            <w:tab/>
          </w:r>
          <w:hyperlink w:anchor="__RefHeading___Toc138752200">
            <w:r>
              <w:rPr>
                <w:rStyle w:val="IndexLink"/>
                <w:lang w:val="en-US" w:eastAsia="en-US"/>
              </w:rPr>
              <w:t>85</w:t>
            </w:r>
          </w:hyperlink>
        </w:p>
        <w:p>
          <w:pPr>
            <w:pStyle w:val="Contents6"/>
            <w:rPr>
              <w:rFonts w:ascii="Calibri" w:hAnsi="Calibri" w:eastAsia="Times New Roman" w:cs="Calibri"/>
              <w:kern w:val="2"/>
              <w:sz w:val="22"/>
              <w:szCs w:val="22"/>
              <w:lang w:val="en-US" w:eastAsia="en-US"/>
            </w:rPr>
          </w:pPr>
          <w:r>
            <w:rPr>
              <w:lang w:val="en-US" w:eastAsia="en-US"/>
            </w:rPr>
            <w:t>5.8.1.2.3.3</w:t>
          </w:r>
          <w:r>
            <w:rPr>
              <w:rFonts w:eastAsia="Times New Roman" w:cs="Calibri" w:ascii="Calibri" w:hAnsi="Calibri"/>
              <w:kern w:val="2"/>
              <w:sz w:val="22"/>
              <w:szCs w:val="22"/>
              <w:lang w:val="en-US" w:eastAsia="en-US"/>
            </w:rPr>
            <w:tab/>
          </w:r>
          <w:r>
            <w:rPr>
              <w:lang w:val="en-US" w:eastAsia="en-US"/>
            </w:rPr>
            <w:t>POST</w:t>
            <w:tab/>
          </w:r>
          <w:hyperlink w:anchor="__RefHeading___Toc138752201">
            <w:r>
              <w:rPr>
                <w:rStyle w:val="IndexLink"/>
                <w:lang w:val="en-US" w:eastAsia="en-US"/>
              </w:rPr>
              <w:t>86</w:t>
            </w:r>
          </w:hyperlink>
        </w:p>
        <w:p>
          <w:pPr>
            <w:pStyle w:val="Contents4"/>
            <w:rPr>
              <w:rFonts w:ascii="Calibri" w:hAnsi="Calibri" w:eastAsia="Times New Roman" w:cs="Calibri"/>
              <w:kern w:val="2"/>
              <w:sz w:val="22"/>
              <w:szCs w:val="22"/>
              <w:lang w:val="en-US" w:eastAsia="en-US"/>
            </w:rPr>
          </w:pPr>
          <w:r>
            <w:rPr>
              <w:lang w:val="en-US" w:eastAsia="en-US"/>
            </w:rPr>
            <w:t>5.8.1.3</w:t>
          </w:r>
          <w:r>
            <w:rPr>
              <w:rFonts w:eastAsia="Times New Roman" w:cs="Calibri" w:ascii="Calibri" w:hAnsi="Calibri"/>
              <w:kern w:val="2"/>
              <w:sz w:val="22"/>
              <w:szCs w:val="22"/>
              <w:lang w:val="en-US" w:eastAsia="en-US"/>
            </w:rPr>
            <w:tab/>
          </w:r>
          <w:r>
            <w:rPr>
              <w:lang w:val="en-US" w:eastAsia="en-US"/>
            </w:rPr>
            <w:t>Resource: Individual Applied BDT Policy Subscription</w:t>
            <w:tab/>
          </w:r>
          <w:hyperlink w:anchor="__RefHeading___Toc138752202">
            <w:r>
              <w:rPr>
                <w:rStyle w:val="IndexLink"/>
                <w:lang w:val="en-US" w:eastAsia="en-US"/>
              </w:rPr>
              <w:t>87</w:t>
            </w:r>
          </w:hyperlink>
        </w:p>
        <w:p>
          <w:pPr>
            <w:pStyle w:val="Contents5"/>
            <w:rPr>
              <w:rFonts w:ascii="Calibri" w:hAnsi="Calibri" w:eastAsia="Times New Roman" w:cs="Calibri"/>
              <w:kern w:val="2"/>
              <w:sz w:val="22"/>
              <w:szCs w:val="22"/>
              <w:lang w:val="en-US" w:eastAsia="en-US"/>
            </w:rPr>
          </w:pPr>
          <w:r>
            <w:rPr>
              <w:lang w:val="en-US" w:eastAsia="en-US"/>
            </w:rPr>
            <w:t>5.8.1.3.1</w:t>
          </w:r>
          <w:r>
            <w:rPr>
              <w:rFonts w:eastAsia="Times New Roman" w:cs="Calibri" w:ascii="Calibri" w:hAnsi="Calibri"/>
              <w:kern w:val="2"/>
              <w:sz w:val="22"/>
              <w:szCs w:val="22"/>
              <w:lang w:val="en-US" w:eastAsia="en-US"/>
            </w:rPr>
            <w:tab/>
          </w:r>
          <w:r>
            <w:rPr>
              <w:lang w:val="en-US" w:eastAsia="en-US"/>
            </w:rPr>
            <w:t>Introduction</w:t>
            <w:tab/>
          </w:r>
          <w:hyperlink w:anchor="__RefHeading___Toc138752203">
            <w:r>
              <w:rPr>
                <w:rStyle w:val="IndexLink"/>
                <w:lang w:val="en-US" w:eastAsia="en-US"/>
              </w:rPr>
              <w:t>87</w:t>
            </w:r>
          </w:hyperlink>
        </w:p>
        <w:p>
          <w:pPr>
            <w:pStyle w:val="Contents5"/>
            <w:rPr>
              <w:rFonts w:ascii="Calibri" w:hAnsi="Calibri" w:eastAsia="Times New Roman" w:cs="Calibri"/>
              <w:kern w:val="2"/>
              <w:sz w:val="22"/>
              <w:szCs w:val="22"/>
              <w:lang w:val="en-US" w:eastAsia="en-US"/>
            </w:rPr>
          </w:pPr>
          <w:r>
            <w:rPr>
              <w:lang w:val="en-US" w:eastAsia="en-US"/>
            </w:rPr>
            <w:t>5.8.1.3.2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204">
            <w:r>
              <w:rPr>
                <w:rStyle w:val="IndexLink"/>
                <w:lang w:val="en-US" w:eastAsia="en-US"/>
              </w:rPr>
              <w:t>87</w:t>
            </w:r>
          </w:hyperlink>
        </w:p>
        <w:p>
          <w:pPr>
            <w:pStyle w:val="Contents5"/>
            <w:rPr>
              <w:rFonts w:ascii="Calibri" w:hAnsi="Calibri" w:eastAsia="Times New Roman" w:cs="Calibri"/>
              <w:kern w:val="2"/>
              <w:sz w:val="22"/>
              <w:szCs w:val="22"/>
              <w:lang w:val="en-US" w:eastAsia="en-US"/>
            </w:rPr>
          </w:pPr>
          <w:r>
            <w:rPr>
              <w:lang w:val="en-US" w:eastAsia="en-US"/>
            </w:rPr>
            <w:t>5.8.1.3.3</w:t>
          </w:r>
          <w:r>
            <w:rPr>
              <w:rFonts w:eastAsia="Times New Roman" w:cs="Calibri" w:ascii="Calibri" w:hAnsi="Calibri"/>
              <w:kern w:val="2"/>
              <w:sz w:val="22"/>
              <w:szCs w:val="22"/>
              <w:lang w:val="en-US" w:eastAsia="en-US"/>
            </w:rPr>
            <w:tab/>
          </w:r>
          <w:r>
            <w:rPr>
              <w:lang w:val="en-US" w:eastAsia="en-US"/>
            </w:rPr>
            <w:t>Resource Methods</w:t>
            <w:tab/>
          </w:r>
          <w:hyperlink w:anchor="__RefHeading___Toc138752205">
            <w:r>
              <w:rPr>
                <w:rStyle w:val="IndexLink"/>
                <w:lang w:val="en-US" w:eastAsia="en-US"/>
              </w:rPr>
              <w:t>87</w:t>
            </w:r>
          </w:hyperlink>
        </w:p>
        <w:p>
          <w:pPr>
            <w:pStyle w:val="Contents6"/>
            <w:rPr>
              <w:rFonts w:ascii="Calibri" w:hAnsi="Calibri" w:eastAsia="Times New Roman" w:cs="Calibri"/>
              <w:kern w:val="2"/>
              <w:sz w:val="22"/>
              <w:szCs w:val="22"/>
              <w:lang w:val="en-US" w:eastAsia="en-US"/>
            </w:rPr>
          </w:pPr>
          <w:r>
            <w:rPr>
              <w:lang w:val="en-US" w:eastAsia="en-US"/>
            </w:rPr>
            <w:t>5.8.1.3.3.1</w:t>
          </w:r>
          <w:r>
            <w:rPr>
              <w:rFonts w:eastAsia="Times New Roman" w:cs="Calibri" w:ascii="Calibri" w:hAnsi="Calibri"/>
              <w:kern w:val="2"/>
              <w:sz w:val="22"/>
              <w:szCs w:val="22"/>
              <w:lang w:val="en-US" w:eastAsia="en-US"/>
            </w:rPr>
            <w:tab/>
          </w:r>
          <w:r>
            <w:rPr>
              <w:lang w:val="en-US" w:eastAsia="en-US"/>
            </w:rPr>
            <w:t>General</w:t>
            <w:tab/>
          </w:r>
          <w:hyperlink w:anchor="__RefHeading___Toc138752206">
            <w:r>
              <w:rPr>
                <w:rStyle w:val="IndexLink"/>
                <w:lang w:val="en-US" w:eastAsia="en-US"/>
              </w:rPr>
              <w:t>87</w:t>
            </w:r>
          </w:hyperlink>
        </w:p>
        <w:p>
          <w:pPr>
            <w:pStyle w:val="Contents6"/>
            <w:rPr>
              <w:rFonts w:ascii="Calibri" w:hAnsi="Calibri" w:eastAsia="Times New Roman" w:cs="Calibri"/>
              <w:kern w:val="2"/>
              <w:sz w:val="22"/>
              <w:szCs w:val="22"/>
              <w:lang w:val="en-US" w:eastAsia="en-US"/>
            </w:rPr>
          </w:pPr>
          <w:r>
            <w:rPr>
              <w:lang w:val="en-US" w:eastAsia="en-US"/>
            </w:rPr>
            <w:t>5.8.1.3.3.2</w:t>
          </w:r>
          <w:r>
            <w:rPr>
              <w:rFonts w:eastAsia="Times New Roman" w:cs="Calibri" w:ascii="Calibri" w:hAnsi="Calibri"/>
              <w:kern w:val="2"/>
              <w:sz w:val="22"/>
              <w:szCs w:val="22"/>
              <w:lang w:val="en-US" w:eastAsia="en-US"/>
            </w:rPr>
            <w:tab/>
          </w:r>
          <w:r>
            <w:rPr>
              <w:lang w:val="en-US" w:eastAsia="en-US"/>
            </w:rPr>
            <w:t>GET</w:t>
            <w:tab/>
          </w:r>
          <w:hyperlink w:anchor="__RefHeading___Toc138752207">
            <w:r>
              <w:rPr>
                <w:rStyle w:val="IndexLink"/>
                <w:lang w:val="en-US" w:eastAsia="en-US"/>
              </w:rPr>
              <w:t>87</w:t>
            </w:r>
          </w:hyperlink>
        </w:p>
        <w:p>
          <w:pPr>
            <w:pStyle w:val="Contents6"/>
            <w:rPr>
              <w:rFonts w:ascii="Calibri" w:hAnsi="Calibri" w:eastAsia="Times New Roman" w:cs="Calibri"/>
              <w:kern w:val="2"/>
              <w:sz w:val="22"/>
              <w:szCs w:val="22"/>
              <w:lang w:val="en-US" w:eastAsia="en-US"/>
            </w:rPr>
          </w:pPr>
          <w:r>
            <w:rPr>
              <w:lang w:val="en-US" w:eastAsia="en-US"/>
            </w:rPr>
            <w:t>5.8.1.3.3.3</w:t>
          </w:r>
          <w:r>
            <w:rPr>
              <w:rFonts w:eastAsia="Times New Roman" w:cs="Calibri" w:ascii="Calibri" w:hAnsi="Calibri"/>
              <w:kern w:val="2"/>
              <w:sz w:val="22"/>
              <w:szCs w:val="22"/>
              <w:lang w:val="en-US" w:eastAsia="en-US"/>
            </w:rPr>
            <w:tab/>
          </w:r>
          <w:r>
            <w:rPr>
              <w:lang w:val="en-US" w:eastAsia="en-US"/>
            </w:rPr>
            <w:t>PATCH</w:t>
            <w:tab/>
          </w:r>
          <w:hyperlink w:anchor="__RefHeading___Toc138752208">
            <w:r>
              <w:rPr>
                <w:rStyle w:val="IndexLink"/>
                <w:lang w:val="en-US" w:eastAsia="en-US"/>
              </w:rPr>
              <w:t>88</w:t>
            </w:r>
          </w:hyperlink>
        </w:p>
        <w:p>
          <w:pPr>
            <w:pStyle w:val="Contents6"/>
            <w:rPr>
              <w:rFonts w:ascii="Calibri" w:hAnsi="Calibri" w:eastAsia="Times New Roman" w:cs="Calibri"/>
              <w:kern w:val="2"/>
              <w:sz w:val="22"/>
              <w:szCs w:val="22"/>
              <w:lang w:val="en-US" w:eastAsia="en-US"/>
            </w:rPr>
          </w:pPr>
          <w:r>
            <w:rPr>
              <w:lang w:val="en-US" w:eastAsia="en-US"/>
            </w:rPr>
            <w:t>5.8.1.3.3.4</w:t>
          </w:r>
          <w:r>
            <w:rPr>
              <w:rFonts w:eastAsia="Times New Roman" w:cs="Calibri" w:ascii="Calibri" w:hAnsi="Calibri"/>
              <w:kern w:val="2"/>
              <w:sz w:val="22"/>
              <w:szCs w:val="22"/>
              <w:lang w:val="en-US" w:eastAsia="en-US"/>
            </w:rPr>
            <w:tab/>
          </w:r>
          <w:r>
            <w:rPr>
              <w:lang w:val="en-US" w:eastAsia="en-US"/>
            </w:rPr>
            <w:t>DELETE</w:t>
            <w:tab/>
          </w:r>
          <w:hyperlink w:anchor="__RefHeading___Toc138752209">
            <w:r>
              <w:rPr>
                <w:rStyle w:val="IndexLink"/>
                <w:lang w:val="en-US" w:eastAsia="en-US"/>
              </w:rPr>
              <w:t>89</w:t>
            </w:r>
          </w:hyperlink>
        </w:p>
        <w:p>
          <w:pPr>
            <w:pStyle w:val="Contents3"/>
            <w:rPr>
              <w:rFonts w:ascii="Calibri" w:hAnsi="Calibri" w:eastAsia="Times New Roman" w:cs="Calibri"/>
              <w:kern w:val="2"/>
              <w:sz w:val="22"/>
              <w:szCs w:val="22"/>
              <w:lang w:val="en-US" w:eastAsia="en-US"/>
            </w:rPr>
          </w:pPr>
          <w:r>
            <w:rPr>
              <w:lang w:val="en-US" w:eastAsia="en-US"/>
            </w:rPr>
            <w:t>5.8.</w:t>
          </w:r>
          <w:r>
            <w:rPr>
              <w:lang w:val="en-IN" w:eastAsia="en-US"/>
            </w:rPr>
            <w:t>2</w:t>
          </w:r>
          <w:r>
            <w:rPr>
              <w:rFonts w:eastAsia="Times New Roman" w:cs="Calibri" w:ascii="Calibri" w:hAnsi="Calibri"/>
              <w:kern w:val="2"/>
              <w:sz w:val="22"/>
              <w:szCs w:val="22"/>
              <w:lang w:val="en-US" w:eastAsia="en-US"/>
            </w:rPr>
            <w:tab/>
          </w:r>
          <w:r>
            <w:rPr>
              <w:lang w:val="en-US" w:eastAsia="en-US"/>
            </w:rPr>
            <w:t>Notifications</w:t>
            <w:tab/>
          </w:r>
          <w:hyperlink w:anchor="__RefHeading___Toc138752210">
            <w:r>
              <w:rPr>
                <w:rStyle w:val="IndexLink"/>
                <w:lang w:val="en-US" w:eastAsia="en-US"/>
              </w:rPr>
              <w:t>90</w:t>
            </w:r>
          </w:hyperlink>
        </w:p>
        <w:p>
          <w:pPr>
            <w:pStyle w:val="Contents3"/>
            <w:rPr>
              <w:rFonts w:ascii="Calibri" w:hAnsi="Calibri" w:eastAsia="Times New Roman" w:cs="Calibri"/>
              <w:kern w:val="2"/>
              <w:sz w:val="22"/>
              <w:szCs w:val="22"/>
              <w:lang w:val="en-US" w:eastAsia="en-US"/>
            </w:rPr>
          </w:pPr>
          <w:r>
            <w:rPr>
              <w:lang w:val="en-US" w:eastAsia="en-US"/>
            </w:rPr>
            <w:t>5.8.3</w:t>
          </w:r>
          <w:r>
            <w:rPr>
              <w:rFonts w:eastAsia="Times New Roman" w:cs="Calibri" w:ascii="Calibri" w:hAnsi="Calibri"/>
              <w:kern w:val="2"/>
              <w:sz w:val="22"/>
              <w:szCs w:val="22"/>
              <w:lang w:val="en-US" w:eastAsia="en-US"/>
            </w:rPr>
            <w:tab/>
          </w:r>
          <w:r>
            <w:rPr>
              <w:lang w:val="en-US" w:eastAsia="en-US"/>
            </w:rPr>
            <w:t>Data Model</w:t>
            <w:tab/>
          </w:r>
          <w:hyperlink w:anchor="__RefHeading___Toc138752211">
            <w:r>
              <w:rPr>
                <w:rStyle w:val="IndexLink"/>
                <w:lang w:val="en-US" w:eastAsia="en-US"/>
              </w:rPr>
              <w:t>90</w:t>
            </w:r>
          </w:hyperlink>
        </w:p>
        <w:p>
          <w:pPr>
            <w:pStyle w:val="Contents4"/>
            <w:rPr>
              <w:rFonts w:ascii="Calibri" w:hAnsi="Calibri" w:eastAsia="Times New Roman" w:cs="Calibri"/>
              <w:kern w:val="2"/>
              <w:sz w:val="22"/>
              <w:szCs w:val="22"/>
              <w:lang w:val="en-US" w:eastAsia="en-US"/>
            </w:rPr>
          </w:pPr>
          <w:r>
            <w:rPr>
              <w:lang w:val="en-US" w:eastAsia="en-US"/>
            </w:rPr>
            <w:t>5.8.3.1</w:t>
          </w:r>
          <w:r>
            <w:rPr>
              <w:rFonts w:eastAsia="Times New Roman" w:cs="Calibri" w:ascii="Calibri" w:hAnsi="Calibri"/>
              <w:kern w:val="2"/>
              <w:sz w:val="22"/>
              <w:szCs w:val="22"/>
              <w:lang w:val="en-US" w:eastAsia="en-US"/>
            </w:rPr>
            <w:tab/>
          </w:r>
          <w:r>
            <w:rPr>
              <w:lang w:val="en-US" w:eastAsia="en-US"/>
            </w:rPr>
            <w:t>General</w:t>
            <w:tab/>
          </w:r>
          <w:hyperlink w:anchor="__RefHeading___Toc138752212">
            <w:r>
              <w:rPr>
                <w:rStyle w:val="IndexLink"/>
                <w:lang w:val="en-US" w:eastAsia="en-US"/>
              </w:rPr>
              <w:t>90</w:t>
            </w:r>
          </w:hyperlink>
        </w:p>
        <w:p>
          <w:pPr>
            <w:pStyle w:val="Contents4"/>
            <w:rPr>
              <w:rFonts w:ascii="Calibri" w:hAnsi="Calibri" w:eastAsia="Times New Roman" w:cs="Calibri"/>
              <w:kern w:val="2"/>
              <w:sz w:val="22"/>
              <w:szCs w:val="22"/>
              <w:lang w:val="en-US" w:eastAsia="en-US"/>
            </w:rPr>
          </w:pPr>
          <w:r>
            <w:rPr>
              <w:lang w:val="en-US" w:eastAsia="en-US"/>
            </w:rPr>
            <w:t>5.8.3.2</w:t>
          </w:r>
          <w:r>
            <w:rPr>
              <w:rFonts w:eastAsia="Times New Roman" w:cs="Calibri" w:ascii="Calibri" w:hAnsi="Calibri"/>
              <w:kern w:val="2"/>
              <w:sz w:val="22"/>
              <w:szCs w:val="22"/>
              <w:lang w:val="en-US" w:eastAsia="en-US"/>
            </w:rPr>
            <w:tab/>
          </w:r>
          <w:r>
            <w:rPr>
              <w:lang w:val="en-US" w:eastAsia="en-US"/>
            </w:rPr>
            <w:t>Reused data types</w:t>
            <w:tab/>
          </w:r>
          <w:hyperlink w:anchor="__RefHeading___Toc138752213">
            <w:r>
              <w:rPr>
                <w:rStyle w:val="IndexLink"/>
                <w:lang w:val="en-US" w:eastAsia="en-US"/>
              </w:rPr>
              <w:t>90</w:t>
            </w:r>
          </w:hyperlink>
        </w:p>
        <w:p>
          <w:pPr>
            <w:pStyle w:val="Contents4"/>
            <w:rPr>
              <w:rFonts w:ascii="Calibri" w:hAnsi="Calibri" w:eastAsia="Times New Roman" w:cs="Calibri"/>
              <w:kern w:val="2"/>
              <w:sz w:val="22"/>
              <w:szCs w:val="22"/>
              <w:lang w:val="en-US" w:eastAsia="en-US"/>
            </w:rPr>
          </w:pPr>
          <w:r>
            <w:rPr>
              <w:lang w:val="en-US" w:eastAsia="en-US"/>
            </w:rPr>
            <w:t>5.8.3.3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52214">
            <w:r>
              <w:rPr>
                <w:rStyle w:val="IndexLink"/>
                <w:lang w:val="en-US" w:eastAsia="en-US"/>
              </w:rPr>
              <w:t>91</w:t>
            </w:r>
          </w:hyperlink>
        </w:p>
        <w:p>
          <w:pPr>
            <w:pStyle w:val="Contents5"/>
            <w:rPr>
              <w:rFonts w:ascii="Calibri" w:hAnsi="Calibri" w:eastAsia="Times New Roman" w:cs="Calibri"/>
              <w:kern w:val="2"/>
              <w:sz w:val="22"/>
              <w:szCs w:val="22"/>
              <w:lang w:val="en-US" w:eastAsia="en-US"/>
            </w:rPr>
          </w:pPr>
          <w:r>
            <w:rPr>
              <w:lang w:val="en-US" w:eastAsia="en-US"/>
            </w:rPr>
            <w:t>5.8.3.3.1</w:t>
          </w:r>
          <w:r>
            <w:rPr>
              <w:rFonts w:eastAsia="Times New Roman" w:cs="Calibri" w:ascii="Calibri" w:hAnsi="Calibri"/>
              <w:kern w:val="2"/>
              <w:sz w:val="22"/>
              <w:szCs w:val="22"/>
              <w:lang w:val="en-US" w:eastAsia="en-US"/>
            </w:rPr>
            <w:tab/>
          </w:r>
          <w:r>
            <w:rPr>
              <w:lang w:val="en-US" w:eastAsia="en-US"/>
            </w:rPr>
            <w:t>Introduction</w:t>
            <w:tab/>
          </w:r>
          <w:hyperlink w:anchor="__RefHeading___Toc138752215">
            <w:r>
              <w:rPr>
                <w:rStyle w:val="IndexLink"/>
                <w:lang w:val="en-US" w:eastAsia="en-US"/>
              </w:rPr>
              <w:t>91</w:t>
            </w:r>
          </w:hyperlink>
        </w:p>
        <w:p>
          <w:pPr>
            <w:pStyle w:val="Contents5"/>
            <w:rPr>
              <w:rFonts w:ascii="Calibri" w:hAnsi="Calibri" w:eastAsia="Times New Roman" w:cs="Calibri"/>
              <w:kern w:val="2"/>
              <w:sz w:val="22"/>
              <w:szCs w:val="22"/>
              <w:lang w:val="en-US" w:eastAsia="en-US"/>
            </w:rPr>
          </w:pPr>
          <w:r>
            <w:rPr>
              <w:lang w:val="en-US" w:eastAsia="en-US"/>
            </w:rPr>
            <w:t>5.8.3.3.2</w:t>
          </w:r>
          <w:r>
            <w:rPr>
              <w:rFonts w:eastAsia="Times New Roman" w:cs="Calibri" w:ascii="Calibri" w:hAnsi="Calibri"/>
              <w:kern w:val="2"/>
              <w:sz w:val="22"/>
              <w:szCs w:val="22"/>
              <w:lang w:val="en-US" w:eastAsia="en-US"/>
            </w:rPr>
            <w:tab/>
          </w:r>
          <w:r>
            <w:rPr>
              <w:lang w:val="en-US" w:eastAsia="en-US"/>
            </w:rPr>
            <w:t>Type: AppliedBdtPolicy</w:t>
            <w:tab/>
          </w:r>
          <w:hyperlink w:anchor="__RefHeading___Toc138752216">
            <w:r>
              <w:rPr>
                <w:rStyle w:val="IndexLink"/>
                <w:lang w:val="en-US" w:eastAsia="en-US"/>
              </w:rPr>
              <w:t>91</w:t>
            </w:r>
          </w:hyperlink>
        </w:p>
        <w:p>
          <w:pPr>
            <w:pStyle w:val="Contents5"/>
            <w:rPr>
              <w:rFonts w:ascii="Calibri" w:hAnsi="Calibri" w:eastAsia="Times New Roman" w:cs="Calibri"/>
              <w:kern w:val="2"/>
              <w:sz w:val="22"/>
              <w:szCs w:val="22"/>
              <w:lang w:val="en-US" w:eastAsia="en-US"/>
            </w:rPr>
          </w:pPr>
          <w:r>
            <w:rPr>
              <w:lang w:val="en-US" w:eastAsia="en-US"/>
            </w:rPr>
            <w:t>5.8.3.3.3</w:t>
          </w:r>
          <w:r>
            <w:rPr>
              <w:rFonts w:eastAsia="Times New Roman" w:cs="Calibri" w:ascii="Calibri" w:hAnsi="Calibri"/>
              <w:kern w:val="2"/>
              <w:sz w:val="22"/>
              <w:szCs w:val="22"/>
              <w:lang w:val="en-US" w:eastAsia="en-US"/>
            </w:rPr>
            <w:tab/>
          </w:r>
          <w:r>
            <w:rPr>
              <w:lang w:val="en-US" w:eastAsia="en-US"/>
            </w:rPr>
            <w:t>Type: AppliedBdtPolicyPatch</w:t>
            <w:tab/>
          </w:r>
          <w:hyperlink w:anchor="__RefHeading___Toc138752217">
            <w:r>
              <w:rPr>
                <w:rStyle w:val="IndexLink"/>
                <w:lang w:val="en-US" w:eastAsia="en-US"/>
              </w:rPr>
              <w:t>91</w:t>
            </w:r>
          </w:hyperlink>
        </w:p>
        <w:p>
          <w:pPr>
            <w:pStyle w:val="Contents4"/>
            <w:rPr>
              <w:rFonts w:ascii="Calibri" w:hAnsi="Calibri" w:eastAsia="Times New Roman" w:cs="Calibri"/>
              <w:kern w:val="2"/>
              <w:sz w:val="22"/>
              <w:szCs w:val="22"/>
              <w:lang w:val="en-US" w:eastAsia="en-US"/>
            </w:rPr>
          </w:pPr>
          <w:r>
            <w:rPr>
              <w:lang w:val="en-US" w:eastAsia="en-US"/>
            </w:rPr>
            <w:t>5.8.3.4</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52218">
            <w:r>
              <w:rPr>
                <w:rStyle w:val="IndexLink"/>
                <w:lang w:val="en-US" w:eastAsia="en-US"/>
              </w:rPr>
              <w:t>91</w:t>
            </w:r>
          </w:hyperlink>
        </w:p>
        <w:p>
          <w:pPr>
            <w:pStyle w:val="Contents5"/>
            <w:rPr>
              <w:rFonts w:ascii="Calibri" w:hAnsi="Calibri" w:eastAsia="Times New Roman" w:cs="Calibri"/>
              <w:kern w:val="2"/>
              <w:sz w:val="22"/>
              <w:szCs w:val="22"/>
              <w:lang w:val="en-US" w:eastAsia="en-US"/>
            </w:rPr>
          </w:pPr>
          <w:r>
            <w:rPr>
              <w:lang w:val="en-US" w:eastAsia="en-US"/>
            </w:rPr>
            <w:t>5.8.3.4.1</w:t>
          </w:r>
          <w:r>
            <w:rPr>
              <w:rFonts w:eastAsia="Times New Roman" w:cs="Calibri" w:ascii="Calibri" w:hAnsi="Calibri"/>
              <w:kern w:val="2"/>
              <w:sz w:val="22"/>
              <w:szCs w:val="22"/>
              <w:lang w:val="en-US" w:eastAsia="en-US"/>
            </w:rPr>
            <w:tab/>
          </w:r>
          <w:r>
            <w:rPr>
              <w:lang w:val="en-US" w:eastAsia="en-US"/>
            </w:rPr>
            <w:t>Introduction</w:t>
            <w:tab/>
          </w:r>
          <w:hyperlink w:anchor="__RefHeading___Toc138752219">
            <w:r>
              <w:rPr>
                <w:rStyle w:val="IndexLink"/>
                <w:lang w:val="en-US" w:eastAsia="en-US"/>
              </w:rPr>
              <w:t>91</w:t>
            </w:r>
          </w:hyperlink>
        </w:p>
        <w:p>
          <w:pPr>
            <w:pStyle w:val="Contents5"/>
            <w:rPr>
              <w:rFonts w:ascii="Calibri" w:hAnsi="Calibri" w:eastAsia="Times New Roman" w:cs="Calibri"/>
              <w:kern w:val="2"/>
              <w:sz w:val="22"/>
              <w:szCs w:val="22"/>
              <w:lang w:val="en-US" w:eastAsia="en-US"/>
            </w:rPr>
          </w:pPr>
          <w:r>
            <w:rPr>
              <w:lang w:val="en-US" w:eastAsia="en-US"/>
            </w:rPr>
            <w:t>5.8.3.4.2</w:t>
          </w:r>
          <w:r>
            <w:rPr>
              <w:rFonts w:eastAsia="Times New Roman" w:cs="Calibri" w:ascii="Calibri" w:hAnsi="Calibri"/>
              <w:kern w:val="2"/>
              <w:sz w:val="22"/>
              <w:szCs w:val="22"/>
              <w:lang w:val="en-US" w:eastAsia="en-US"/>
            </w:rPr>
            <w:tab/>
          </w:r>
          <w:r>
            <w:rPr>
              <w:lang w:val="en-US" w:eastAsia="en-US"/>
            </w:rPr>
            <w:t>Simple data types</w:t>
            <w:tab/>
          </w:r>
          <w:hyperlink w:anchor="__RefHeading___Toc138752220">
            <w:r>
              <w:rPr>
                <w:rStyle w:val="IndexLink"/>
                <w:lang w:val="en-US" w:eastAsia="en-US"/>
              </w:rPr>
              <w:t>91</w:t>
            </w:r>
          </w:hyperlink>
        </w:p>
        <w:p>
          <w:pPr>
            <w:pStyle w:val="Contents3"/>
            <w:rPr>
              <w:rFonts w:ascii="Calibri" w:hAnsi="Calibri" w:eastAsia="Times New Roman" w:cs="Calibri"/>
              <w:kern w:val="2"/>
              <w:sz w:val="22"/>
              <w:szCs w:val="22"/>
              <w:lang w:val="en-US" w:eastAsia="en-US"/>
            </w:rPr>
          </w:pPr>
          <w:r>
            <w:rPr>
              <w:lang w:val="en-US" w:eastAsia="en-US"/>
            </w:rPr>
            <w:t>5.8.4</w:t>
          </w:r>
          <w:r>
            <w:rPr>
              <w:rFonts w:eastAsia="Times New Roman" w:cs="Calibri" w:ascii="Calibri" w:hAnsi="Calibri"/>
              <w:kern w:val="2"/>
              <w:sz w:val="22"/>
              <w:szCs w:val="22"/>
              <w:lang w:val="en-US" w:eastAsia="en-US"/>
            </w:rPr>
            <w:tab/>
          </w:r>
          <w:r>
            <w:rPr>
              <w:lang w:val="en-US" w:eastAsia="en-US"/>
            </w:rPr>
            <w:t>Used Features</w:t>
            <w:tab/>
          </w:r>
          <w:hyperlink w:anchor="__RefHeading___Toc138752221">
            <w:r>
              <w:rPr>
                <w:rStyle w:val="IndexLink"/>
                <w:lang w:val="en-US" w:eastAsia="en-US"/>
              </w:rPr>
              <w:t>92</w:t>
            </w:r>
          </w:hyperlink>
        </w:p>
        <w:p>
          <w:pPr>
            <w:pStyle w:val="Contents2"/>
            <w:rPr>
              <w:rFonts w:ascii="Calibri" w:hAnsi="Calibri" w:eastAsia="Times New Roman" w:cs="Calibri"/>
              <w:kern w:val="2"/>
              <w:sz w:val="22"/>
              <w:szCs w:val="22"/>
              <w:lang w:val="en-US" w:eastAsia="en-US"/>
            </w:rPr>
          </w:pPr>
          <w:r>
            <w:rPr>
              <w:lang w:val="en-US" w:eastAsia="en-US"/>
            </w:rPr>
            <w:t>5.9</w:t>
          </w:r>
          <w:r>
            <w:rPr>
              <w:rFonts w:eastAsia="Times New Roman" w:cs="Calibri" w:ascii="Calibri" w:hAnsi="Calibri"/>
              <w:kern w:val="2"/>
              <w:sz w:val="22"/>
              <w:szCs w:val="22"/>
              <w:lang w:val="en-US" w:eastAsia="en-US"/>
            </w:rPr>
            <w:tab/>
          </w:r>
          <w:r>
            <w:rPr>
              <w:lang w:val="en-US" w:eastAsia="en-US"/>
            </w:rPr>
            <w:t>IPTVConfiguration API</w:t>
            <w:tab/>
          </w:r>
          <w:hyperlink w:anchor="__RefHeading___Toc138752222">
            <w:r>
              <w:rPr>
                <w:rStyle w:val="IndexLink"/>
                <w:lang w:val="en-US" w:eastAsia="en-US"/>
              </w:rPr>
              <w:t>92</w:t>
            </w:r>
          </w:hyperlink>
        </w:p>
        <w:p>
          <w:pPr>
            <w:pStyle w:val="Contents3"/>
            <w:rPr>
              <w:rFonts w:ascii="Calibri" w:hAnsi="Calibri" w:eastAsia="Times New Roman" w:cs="Calibri"/>
              <w:kern w:val="2"/>
              <w:sz w:val="22"/>
              <w:szCs w:val="22"/>
              <w:lang w:val="en-US" w:eastAsia="en-US"/>
            </w:rPr>
          </w:pPr>
          <w:r>
            <w:rPr>
              <w:lang w:val="en-US" w:eastAsia="en-US"/>
            </w:rPr>
            <w:t>5.9.1</w:t>
          </w:r>
          <w:r>
            <w:rPr>
              <w:rFonts w:eastAsia="Times New Roman" w:cs="Calibri" w:ascii="Calibri" w:hAnsi="Calibri"/>
              <w:kern w:val="2"/>
              <w:sz w:val="22"/>
              <w:szCs w:val="22"/>
              <w:lang w:val="en-US" w:eastAsia="en-US"/>
            </w:rPr>
            <w:tab/>
          </w:r>
          <w:r>
            <w:rPr>
              <w:lang w:val="en-US" w:eastAsia="en-US"/>
            </w:rPr>
            <w:t>Resources</w:t>
            <w:tab/>
          </w:r>
          <w:hyperlink w:anchor="__RefHeading___Toc138752223">
            <w:r>
              <w:rPr>
                <w:rStyle w:val="IndexLink"/>
                <w:lang w:val="en-US" w:eastAsia="en-US"/>
              </w:rPr>
              <w:t>92</w:t>
            </w:r>
          </w:hyperlink>
        </w:p>
        <w:p>
          <w:pPr>
            <w:pStyle w:val="Contents4"/>
            <w:rPr>
              <w:rFonts w:ascii="Calibri" w:hAnsi="Calibri" w:eastAsia="Times New Roman" w:cs="Calibri"/>
              <w:kern w:val="2"/>
              <w:sz w:val="22"/>
              <w:szCs w:val="22"/>
              <w:lang w:val="en-US" w:eastAsia="en-US"/>
            </w:rPr>
          </w:pPr>
          <w:r>
            <w:rPr>
              <w:lang w:val="en-US" w:eastAsia="en-US"/>
            </w:rPr>
            <w:t>5.9.1.1</w:t>
          </w:r>
          <w:r>
            <w:rPr>
              <w:rFonts w:eastAsia="Times New Roman" w:cs="Calibri" w:ascii="Calibri" w:hAnsi="Calibri"/>
              <w:kern w:val="2"/>
              <w:sz w:val="22"/>
              <w:szCs w:val="22"/>
              <w:lang w:val="en-US" w:eastAsia="en-US"/>
            </w:rPr>
            <w:tab/>
          </w:r>
          <w:r>
            <w:rPr>
              <w:lang w:val="en-US" w:eastAsia="en-US"/>
            </w:rPr>
            <w:t>Overview</w:t>
            <w:tab/>
          </w:r>
          <w:hyperlink w:anchor="__RefHeading___Toc138752224">
            <w:r>
              <w:rPr>
                <w:rStyle w:val="IndexLink"/>
                <w:lang w:val="en-US" w:eastAsia="en-US"/>
              </w:rPr>
              <w:t>92</w:t>
            </w:r>
          </w:hyperlink>
        </w:p>
        <w:p>
          <w:pPr>
            <w:pStyle w:val="Contents4"/>
            <w:rPr>
              <w:rFonts w:ascii="Calibri" w:hAnsi="Calibri" w:eastAsia="Times New Roman" w:cs="Calibri"/>
              <w:kern w:val="2"/>
              <w:sz w:val="22"/>
              <w:szCs w:val="22"/>
              <w:lang w:val="en-US" w:eastAsia="en-US"/>
            </w:rPr>
          </w:pPr>
          <w:r>
            <w:rPr>
              <w:lang w:val="en-US" w:eastAsia="en-US"/>
            </w:rPr>
            <w:t>5.9.1.2</w:t>
          </w:r>
          <w:r>
            <w:rPr>
              <w:rFonts w:eastAsia="Times New Roman" w:cs="Calibri" w:ascii="Calibri" w:hAnsi="Calibri"/>
              <w:kern w:val="2"/>
              <w:sz w:val="22"/>
              <w:szCs w:val="22"/>
              <w:lang w:val="en-US" w:eastAsia="en-US"/>
            </w:rPr>
            <w:tab/>
          </w:r>
          <w:r>
            <w:rPr>
              <w:lang w:val="en-US" w:eastAsia="en-US"/>
            </w:rPr>
            <w:t>Resource: IPTV Configurations</w:t>
            <w:tab/>
          </w:r>
          <w:hyperlink w:anchor="__RefHeading___Toc138752225">
            <w:r>
              <w:rPr>
                <w:rStyle w:val="IndexLink"/>
                <w:lang w:val="en-US" w:eastAsia="en-US"/>
              </w:rPr>
              <w:t>93</w:t>
            </w:r>
          </w:hyperlink>
        </w:p>
        <w:p>
          <w:pPr>
            <w:pStyle w:val="Contents5"/>
            <w:rPr>
              <w:rFonts w:ascii="Calibri" w:hAnsi="Calibri" w:eastAsia="Times New Roman" w:cs="Calibri"/>
              <w:kern w:val="2"/>
              <w:sz w:val="22"/>
              <w:szCs w:val="22"/>
              <w:lang w:val="en-US" w:eastAsia="en-US"/>
            </w:rPr>
          </w:pPr>
          <w:r>
            <w:rPr>
              <w:lang w:val="en-US" w:eastAsia="en-US"/>
            </w:rPr>
            <w:t>5.9.1.2.1</w:t>
          </w:r>
          <w:r>
            <w:rPr>
              <w:rFonts w:eastAsia="Times New Roman" w:cs="Calibri" w:ascii="Calibri" w:hAnsi="Calibri"/>
              <w:kern w:val="2"/>
              <w:sz w:val="22"/>
              <w:szCs w:val="22"/>
              <w:lang w:val="en-US" w:eastAsia="en-US"/>
            </w:rPr>
            <w:tab/>
          </w:r>
          <w:r>
            <w:rPr>
              <w:lang w:val="en-US" w:eastAsia="en-US"/>
            </w:rPr>
            <w:t>Introduction</w:t>
            <w:tab/>
          </w:r>
          <w:hyperlink w:anchor="__RefHeading___Toc138752226">
            <w:r>
              <w:rPr>
                <w:rStyle w:val="IndexLink"/>
                <w:lang w:val="en-US" w:eastAsia="en-US"/>
              </w:rPr>
              <w:t>93</w:t>
            </w:r>
          </w:hyperlink>
        </w:p>
        <w:p>
          <w:pPr>
            <w:pStyle w:val="Contents5"/>
            <w:rPr>
              <w:rFonts w:ascii="Calibri" w:hAnsi="Calibri" w:eastAsia="Times New Roman" w:cs="Calibri"/>
              <w:kern w:val="2"/>
              <w:sz w:val="22"/>
              <w:szCs w:val="22"/>
              <w:lang w:val="en-US" w:eastAsia="en-US"/>
            </w:rPr>
          </w:pPr>
          <w:r>
            <w:rPr>
              <w:lang w:val="en-US" w:eastAsia="en-US"/>
            </w:rPr>
            <w:t>5.9.1.2.2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227">
            <w:r>
              <w:rPr>
                <w:rStyle w:val="IndexLink"/>
                <w:lang w:val="en-US" w:eastAsia="en-US"/>
              </w:rPr>
              <w:t>93</w:t>
            </w:r>
          </w:hyperlink>
        </w:p>
        <w:p>
          <w:pPr>
            <w:pStyle w:val="Contents5"/>
            <w:rPr>
              <w:rFonts w:ascii="Calibri" w:hAnsi="Calibri" w:eastAsia="Times New Roman" w:cs="Calibri"/>
              <w:kern w:val="2"/>
              <w:sz w:val="22"/>
              <w:szCs w:val="22"/>
              <w:lang w:val="en-US" w:eastAsia="en-US"/>
            </w:rPr>
          </w:pPr>
          <w:r>
            <w:rPr>
              <w:lang w:val="en-US" w:eastAsia="en-US"/>
            </w:rPr>
            <w:t>5.9.1.2.3</w:t>
          </w:r>
          <w:r>
            <w:rPr>
              <w:rFonts w:eastAsia="Times New Roman" w:cs="Calibri" w:ascii="Calibri" w:hAnsi="Calibri"/>
              <w:kern w:val="2"/>
              <w:sz w:val="22"/>
              <w:szCs w:val="22"/>
              <w:lang w:val="en-US" w:eastAsia="en-US"/>
            </w:rPr>
            <w:tab/>
          </w:r>
          <w:r>
            <w:rPr>
              <w:lang w:val="en-US" w:eastAsia="en-US"/>
            </w:rPr>
            <w:t>Resource Methods</w:t>
            <w:tab/>
          </w:r>
          <w:hyperlink w:anchor="__RefHeading___Toc138752228">
            <w:r>
              <w:rPr>
                <w:rStyle w:val="IndexLink"/>
                <w:lang w:val="en-US" w:eastAsia="en-US"/>
              </w:rPr>
              <w:t>93</w:t>
            </w:r>
          </w:hyperlink>
        </w:p>
        <w:p>
          <w:pPr>
            <w:pStyle w:val="Contents6"/>
            <w:rPr>
              <w:rFonts w:ascii="Calibri" w:hAnsi="Calibri" w:eastAsia="Times New Roman" w:cs="Calibri"/>
              <w:kern w:val="2"/>
              <w:sz w:val="22"/>
              <w:szCs w:val="22"/>
              <w:lang w:val="en-US" w:eastAsia="en-US"/>
            </w:rPr>
          </w:pPr>
          <w:r>
            <w:rPr>
              <w:lang w:val="en-US" w:eastAsia="en-US"/>
            </w:rPr>
            <w:t>5.9.1.2.3.1</w:t>
          </w:r>
          <w:r>
            <w:rPr>
              <w:rFonts w:eastAsia="Times New Roman" w:cs="Calibri" w:ascii="Calibri" w:hAnsi="Calibri"/>
              <w:kern w:val="2"/>
              <w:sz w:val="22"/>
              <w:szCs w:val="22"/>
              <w:lang w:val="en-US" w:eastAsia="en-US"/>
            </w:rPr>
            <w:tab/>
          </w:r>
          <w:r>
            <w:rPr>
              <w:lang w:val="en-US" w:eastAsia="en-US"/>
            </w:rPr>
            <w:t>General</w:t>
            <w:tab/>
          </w:r>
          <w:hyperlink w:anchor="__RefHeading___Toc138752229">
            <w:r>
              <w:rPr>
                <w:rStyle w:val="IndexLink"/>
                <w:lang w:val="en-US" w:eastAsia="en-US"/>
              </w:rPr>
              <w:t>93</w:t>
            </w:r>
          </w:hyperlink>
        </w:p>
        <w:p>
          <w:pPr>
            <w:pStyle w:val="Contents6"/>
            <w:rPr>
              <w:rFonts w:ascii="Calibri" w:hAnsi="Calibri" w:eastAsia="Times New Roman" w:cs="Calibri"/>
              <w:kern w:val="2"/>
              <w:sz w:val="22"/>
              <w:szCs w:val="22"/>
              <w:lang w:val="en-US" w:eastAsia="en-US"/>
            </w:rPr>
          </w:pPr>
          <w:r>
            <w:rPr>
              <w:lang w:val="en-US" w:eastAsia="en-US"/>
            </w:rPr>
            <w:t>5.9.1.2.3.2</w:t>
          </w:r>
          <w:r>
            <w:rPr>
              <w:rFonts w:eastAsia="Times New Roman" w:cs="Calibri" w:ascii="Calibri" w:hAnsi="Calibri"/>
              <w:kern w:val="2"/>
              <w:sz w:val="22"/>
              <w:szCs w:val="22"/>
              <w:lang w:val="en-US" w:eastAsia="en-US"/>
            </w:rPr>
            <w:tab/>
          </w:r>
          <w:r>
            <w:rPr>
              <w:lang w:val="en-US" w:eastAsia="en-US"/>
            </w:rPr>
            <w:t>GET</w:t>
            <w:tab/>
          </w:r>
          <w:hyperlink w:anchor="__RefHeading___Toc138752230">
            <w:r>
              <w:rPr>
                <w:rStyle w:val="IndexLink"/>
                <w:lang w:val="en-US" w:eastAsia="en-US"/>
              </w:rPr>
              <w:t>93</w:t>
            </w:r>
          </w:hyperlink>
        </w:p>
        <w:p>
          <w:pPr>
            <w:pStyle w:val="Contents6"/>
            <w:rPr>
              <w:rFonts w:ascii="Calibri" w:hAnsi="Calibri" w:eastAsia="Times New Roman" w:cs="Calibri"/>
              <w:kern w:val="2"/>
              <w:sz w:val="22"/>
              <w:szCs w:val="22"/>
              <w:lang w:val="en-US" w:eastAsia="en-US"/>
            </w:rPr>
          </w:pPr>
          <w:r>
            <w:rPr>
              <w:lang w:val="en-US" w:eastAsia="en-US"/>
            </w:rPr>
            <w:t>5.9.1.2.3.3</w:t>
          </w:r>
          <w:r>
            <w:rPr>
              <w:rFonts w:eastAsia="Times New Roman" w:cs="Calibri" w:ascii="Calibri" w:hAnsi="Calibri"/>
              <w:kern w:val="2"/>
              <w:sz w:val="22"/>
              <w:szCs w:val="22"/>
              <w:lang w:val="en-US" w:eastAsia="en-US"/>
            </w:rPr>
            <w:tab/>
          </w:r>
          <w:r>
            <w:rPr>
              <w:lang w:val="en-US" w:eastAsia="en-US"/>
            </w:rPr>
            <w:t>POST</w:t>
            <w:tab/>
          </w:r>
          <w:hyperlink w:anchor="__RefHeading___Toc138752231">
            <w:r>
              <w:rPr>
                <w:rStyle w:val="IndexLink"/>
                <w:lang w:val="en-US" w:eastAsia="en-US"/>
              </w:rPr>
              <w:t>94</w:t>
            </w:r>
          </w:hyperlink>
        </w:p>
        <w:p>
          <w:pPr>
            <w:pStyle w:val="Contents4"/>
            <w:rPr>
              <w:rFonts w:ascii="Calibri" w:hAnsi="Calibri" w:eastAsia="Times New Roman" w:cs="Calibri"/>
              <w:kern w:val="2"/>
              <w:sz w:val="22"/>
              <w:szCs w:val="22"/>
              <w:lang w:val="en-US" w:eastAsia="en-US"/>
            </w:rPr>
          </w:pPr>
          <w:r>
            <w:rPr>
              <w:lang w:val="en-US" w:eastAsia="en-US"/>
            </w:rPr>
            <w:t>5.9.1.3</w:t>
          </w:r>
          <w:r>
            <w:rPr>
              <w:rFonts w:eastAsia="Times New Roman" w:cs="Calibri" w:ascii="Calibri" w:hAnsi="Calibri"/>
              <w:kern w:val="2"/>
              <w:sz w:val="22"/>
              <w:szCs w:val="22"/>
              <w:lang w:val="en-US" w:eastAsia="en-US"/>
            </w:rPr>
            <w:tab/>
          </w:r>
          <w:r>
            <w:rPr>
              <w:lang w:val="en-US" w:eastAsia="en-US"/>
            </w:rPr>
            <w:t>Resource: Individual IPTV Configuration</w:t>
            <w:tab/>
          </w:r>
          <w:hyperlink w:anchor="__RefHeading___Toc138752232">
            <w:r>
              <w:rPr>
                <w:rStyle w:val="IndexLink"/>
                <w:lang w:val="en-US" w:eastAsia="en-US"/>
              </w:rPr>
              <w:t>95</w:t>
            </w:r>
          </w:hyperlink>
        </w:p>
        <w:p>
          <w:pPr>
            <w:pStyle w:val="Contents5"/>
            <w:rPr>
              <w:rFonts w:ascii="Calibri" w:hAnsi="Calibri" w:eastAsia="Times New Roman" w:cs="Calibri"/>
              <w:kern w:val="2"/>
              <w:sz w:val="22"/>
              <w:szCs w:val="22"/>
              <w:lang w:val="en-US" w:eastAsia="en-US"/>
            </w:rPr>
          </w:pPr>
          <w:r>
            <w:rPr>
              <w:lang w:val="en-US" w:eastAsia="en-US"/>
            </w:rPr>
            <w:t>5.9.1.3.1</w:t>
          </w:r>
          <w:r>
            <w:rPr>
              <w:rFonts w:eastAsia="Times New Roman" w:cs="Calibri" w:ascii="Calibri" w:hAnsi="Calibri"/>
              <w:kern w:val="2"/>
              <w:sz w:val="22"/>
              <w:szCs w:val="22"/>
              <w:lang w:val="en-US" w:eastAsia="en-US"/>
            </w:rPr>
            <w:tab/>
          </w:r>
          <w:r>
            <w:rPr>
              <w:lang w:val="en-US" w:eastAsia="en-US"/>
            </w:rPr>
            <w:t>Introduction</w:t>
            <w:tab/>
          </w:r>
          <w:hyperlink w:anchor="__RefHeading___Toc138752233">
            <w:r>
              <w:rPr>
                <w:rStyle w:val="IndexLink"/>
                <w:lang w:val="en-US" w:eastAsia="en-US"/>
              </w:rPr>
              <w:t>95</w:t>
            </w:r>
          </w:hyperlink>
        </w:p>
        <w:p>
          <w:pPr>
            <w:pStyle w:val="Contents5"/>
            <w:rPr>
              <w:rFonts w:ascii="Calibri" w:hAnsi="Calibri" w:eastAsia="Times New Roman" w:cs="Calibri"/>
              <w:kern w:val="2"/>
              <w:sz w:val="22"/>
              <w:szCs w:val="22"/>
              <w:lang w:val="en-US" w:eastAsia="en-US"/>
            </w:rPr>
          </w:pPr>
          <w:r>
            <w:rPr>
              <w:lang w:val="en-US" w:eastAsia="en-US"/>
            </w:rPr>
            <w:t>5.9.1.3.2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234">
            <w:r>
              <w:rPr>
                <w:rStyle w:val="IndexLink"/>
                <w:lang w:val="en-US" w:eastAsia="en-US"/>
              </w:rPr>
              <w:t>95</w:t>
            </w:r>
          </w:hyperlink>
        </w:p>
        <w:p>
          <w:pPr>
            <w:pStyle w:val="Contents5"/>
            <w:rPr>
              <w:rFonts w:ascii="Calibri" w:hAnsi="Calibri" w:eastAsia="Times New Roman" w:cs="Calibri"/>
              <w:kern w:val="2"/>
              <w:sz w:val="22"/>
              <w:szCs w:val="22"/>
              <w:lang w:val="en-US" w:eastAsia="en-US"/>
            </w:rPr>
          </w:pPr>
          <w:r>
            <w:rPr>
              <w:lang w:val="en-US" w:eastAsia="en-US"/>
            </w:rPr>
            <w:t>5.9.1.3.3</w:t>
          </w:r>
          <w:r>
            <w:rPr>
              <w:rFonts w:eastAsia="Times New Roman" w:cs="Calibri" w:ascii="Calibri" w:hAnsi="Calibri"/>
              <w:kern w:val="2"/>
              <w:sz w:val="22"/>
              <w:szCs w:val="22"/>
              <w:lang w:val="en-US" w:eastAsia="en-US"/>
            </w:rPr>
            <w:tab/>
          </w:r>
          <w:r>
            <w:rPr>
              <w:lang w:val="en-US" w:eastAsia="en-US"/>
            </w:rPr>
            <w:t>Resource Methods</w:t>
            <w:tab/>
          </w:r>
          <w:hyperlink w:anchor="__RefHeading___Toc138752235">
            <w:r>
              <w:rPr>
                <w:rStyle w:val="IndexLink"/>
                <w:lang w:val="en-US" w:eastAsia="en-US"/>
              </w:rPr>
              <w:t>95</w:t>
            </w:r>
          </w:hyperlink>
        </w:p>
        <w:p>
          <w:pPr>
            <w:pStyle w:val="Contents6"/>
            <w:rPr>
              <w:rFonts w:ascii="Calibri" w:hAnsi="Calibri" w:eastAsia="Times New Roman" w:cs="Calibri"/>
              <w:kern w:val="2"/>
              <w:sz w:val="22"/>
              <w:szCs w:val="22"/>
              <w:lang w:val="en-US" w:eastAsia="en-US"/>
            </w:rPr>
          </w:pPr>
          <w:r>
            <w:rPr>
              <w:lang w:val="en-US" w:eastAsia="en-US"/>
            </w:rPr>
            <w:t>5.9.1.3.3.1</w:t>
          </w:r>
          <w:r>
            <w:rPr>
              <w:rFonts w:eastAsia="Times New Roman" w:cs="Calibri" w:ascii="Calibri" w:hAnsi="Calibri"/>
              <w:kern w:val="2"/>
              <w:sz w:val="22"/>
              <w:szCs w:val="22"/>
              <w:lang w:val="en-US" w:eastAsia="en-US"/>
            </w:rPr>
            <w:tab/>
          </w:r>
          <w:r>
            <w:rPr>
              <w:lang w:val="en-US" w:eastAsia="en-US"/>
            </w:rPr>
            <w:t>General</w:t>
            <w:tab/>
          </w:r>
          <w:hyperlink w:anchor="__RefHeading___Toc138752236">
            <w:r>
              <w:rPr>
                <w:rStyle w:val="IndexLink"/>
                <w:lang w:val="en-US" w:eastAsia="en-US"/>
              </w:rPr>
              <w:t>95</w:t>
            </w:r>
          </w:hyperlink>
        </w:p>
        <w:p>
          <w:pPr>
            <w:pStyle w:val="Contents6"/>
            <w:rPr>
              <w:rFonts w:ascii="Calibri" w:hAnsi="Calibri" w:eastAsia="Times New Roman" w:cs="Calibri"/>
              <w:kern w:val="2"/>
              <w:sz w:val="22"/>
              <w:szCs w:val="22"/>
              <w:lang w:val="en-US" w:eastAsia="en-US"/>
            </w:rPr>
          </w:pPr>
          <w:r>
            <w:rPr>
              <w:lang w:val="en-US" w:eastAsia="en-US"/>
            </w:rPr>
            <w:t>5.9.1.3.3.2</w:t>
          </w:r>
          <w:r>
            <w:rPr>
              <w:rFonts w:eastAsia="Times New Roman" w:cs="Calibri" w:ascii="Calibri" w:hAnsi="Calibri"/>
              <w:kern w:val="2"/>
              <w:sz w:val="22"/>
              <w:szCs w:val="22"/>
              <w:lang w:val="en-US" w:eastAsia="en-US"/>
            </w:rPr>
            <w:tab/>
          </w:r>
          <w:r>
            <w:rPr>
              <w:lang w:val="en-US" w:eastAsia="en-US"/>
            </w:rPr>
            <w:t>GET</w:t>
            <w:tab/>
          </w:r>
          <w:hyperlink w:anchor="__RefHeading___Toc138752237">
            <w:r>
              <w:rPr>
                <w:rStyle w:val="IndexLink"/>
                <w:lang w:val="en-US" w:eastAsia="en-US"/>
              </w:rPr>
              <w:t>95</w:t>
            </w:r>
          </w:hyperlink>
        </w:p>
        <w:p>
          <w:pPr>
            <w:pStyle w:val="Contents6"/>
            <w:rPr>
              <w:rFonts w:ascii="Calibri" w:hAnsi="Calibri" w:eastAsia="Times New Roman" w:cs="Calibri"/>
              <w:kern w:val="2"/>
              <w:sz w:val="22"/>
              <w:szCs w:val="22"/>
              <w:lang w:val="en-US" w:eastAsia="en-US"/>
            </w:rPr>
          </w:pPr>
          <w:r>
            <w:rPr>
              <w:lang w:val="en-US" w:eastAsia="en-US"/>
            </w:rPr>
            <w:t>5.9.1.3.3.3</w:t>
          </w:r>
          <w:r>
            <w:rPr>
              <w:rFonts w:eastAsia="Times New Roman" w:cs="Calibri" w:ascii="Calibri" w:hAnsi="Calibri"/>
              <w:kern w:val="2"/>
              <w:sz w:val="22"/>
              <w:szCs w:val="22"/>
              <w:lang w:val="en-US" w:eastAsia="en-US"/>
            </w:rPr>
            <w:tab/>
          </w:r>
          <w:r>
            <w:rPr>
              <w:lang w:val="en-US" w:eastAsia="en-US"/>
            </w:rPr>
            <w:t>PUT</w:t>
            <w:tab/>
          </w:r>
          <w:hyperlink w:anchor="__RefHeading___Toc138752238">
            <w:r>
              <w:rPr>
                <w:rStyle w:val="IndexLink"/>
                <w:lang w:val="en-US" w:eastAsia="en-US"/>
              </w:rPr>
              <w:t>96</w:t>
            </w:r>
          </w:hyperlink>
        </w:p>
        <w:p>
          <w:pPr>
            <w:pStyle w:val="Contents6"/>
            <w:rPr>
              <w:rFonts w:ascii="Calibri" w:hAnsi="Calibri" w:eastAsia="Times New Roman" w:cs="Calibri"/>
              <w:kern w:val="2"/>
              <w:sz w:val="22"/>
              <w:szCs w:val="22"/>
              <w:lang w:val="en-US" w:eastAsia="en-US"/>
            </w:rPr>
          </w:pPr>
          <w:r>
            <w:rPr>
              <w:lang w:val="en-US" w:eastAsia="en-US"/>
            </w:rPr>
            <w:t>5.9.1.3.3.4</w:t>
          </w:r>
          <w:r>
            <w:rPr>
              <w:rFonts w:eastAsia="Times New Roman" w:cs="Calibri" w:ascii="Calibri" w:hAnsi="Calibri"/>
              <w:kern w:val="2"/>
              <w:sz w:val="22"/>
              <w:szCs w:val="22"/>
              <w:lang w:val="en-US" w:eastAsia="en-US"/>
            </w:rPr>
            <w:tab/>
          </w:r>
          <w:r>
            <w:rPr>
              <w:lang w:val="en-US" w:eastAsia="en-US"/>
            </w:rPr>
            <w:t>DELETE</w:t>
            <w:tab/>
          </w:r>
          <w:hyperlink w:anchor="__RefHeading___Toc138752239">
            <w:r>
              <w:rPr>
                <w:rStyle w:val="IndexLink"/>
                <w:lang w:val="en-US" w:eastAsia="en-US"/>
              </w:rPr>
              <w:t>97</w:t>
            </w:r>
          </w:hyperlink>
        </w:p>
        <w:p>
          <w:pPr>
            <w:pStyle w:val="Contents6"/>
            <w:rPr>
              <w:rFonts w:ascii="Calibri" w:hAnsi="Calibri" w:eastAsia="Times New Roman" w:cs="Calibri"/>
              <w:kern w:val="2"/>
              <w:sz w:val="22"/>
              <w:szCs w:val="22"/>
              <w:lang w:val="en-US" w:eastAsia="en-US"/>
            </w:rPr>
          </w:pPr>
          <w:r>
            <w:rPr>
              <w:lang w:val="en-US" w:eastAsia="en-US"/>
            </w:rPr>
            <w:t>5.9.1.3.3.5</w:t>
          </w:r>
          <w:r>
            <w:rPr>
              <w:rFonts w:eastAsia="Times New Roman" w:cs="Calibri" w:ascii="Calibri" w:hAnsi="Calibri"/>
              <w:kern w:val="2"/>
              <w:sz w:val="22"/>
              <w:szCs w:val="22"/>
              <w:lang w:val="en-US" w:eastAsia="en-US"/>
            </w:rPr>
            <w:tab/>
          </w:r>
          <w:r>
            <w:rPr>
              <w:lang w:val="en-US" w:eastAsia="en-US"/>
            </w:rPr>
            <w:t>PATCH</w:t>
            <w:tab/>
          </w:r>
          <w:hyperlink w:anchor="__RefHeading___Toc138752240">
            <w:r>
              <w:rPr>
                <w:rStyle w:val="IndexLink"/>
                <w:lang w:val="en-US" w:eastAsia="en-US"/>
              </w:rPr>
              <w:t>98</w:t>
            </w:r>
          </w:hyperlink>
        </w:p>
        <w:p>
          <w:pPr>
            <w:pStyle w:val="Contents3"/>
            <w:rPr>
              <w:rFonts w:ascii="Calibri" w:hAnsi="Calibri" w:eastAsia="Times New Roman" w:cs="Calibri"/>
              <w:kern w:val="2"/>
              <w:sz w:val="22"/>
              <w:szCs w:val="22"/>
              <w:lang w:val="en-US" w:eastAsia="en-US"/>
            </w:rPr>
          </w:pPr>
          <w:r>
            <w:rPr>
              <w:lang w:val="en-US" w:eastAsia="en-US"/>
            </w:rPr>
            <w:t>5.9.1A</w:t>
          </w:r>
          <w:r>
            <w:rPr>
              <w:rFonts w:eastAsia="Times New Roman" w:cs="Calibri" w:ascii="Calibri" w:hAnsi="Calibri"/>
              <w:kern w:val="2"/>
              <w:sz w:val="22"/>
              <w:szCs w:val="22"/>
              <w:lang w:val="en-US" w:eastAsia="en-US"/>
            </w:rPr>
            <w:tab/>
          </w:r>
          <w:r>
            <w:rPr>
              <w:lang w:val="en-US" w:eastAsia="en-US"/>
            </w:rPr>
            <w:t>Notifications</w:t>
            <w:tab/>
          </w:r>
          <w:hyperlink w:anchor="__RefHeading___Toc138752241">
            <w:r>
              <w:rPr>
                <w:rStyle w:val="IndexLink"/>
                <w:lang w:val="en-US" w:eastAsia="en-US"/>
              </w:rPr>
              <w:t>99</w:t>
            </w:r>
          </w:hyperlink>
        </w:p>
        <w:p>
          <w:pPr>
            <w:pStyle w:val="Contents3"/>
            <w:rPr>
              <w:rFonts w:ascii="Calibri" w:hAnsi="Calibri" w:eastAsia="Times New Roman" w:cs="Calibri"/>
              <w:kern w:val="2"/>
              <w:sz w:val="22"/>
              <w:szCs w:val="22"/>
              <w:lang w:val="en-US" w:eastAsia="en-US"/>
            </w:rPr>
          </w:pPr>
          <w:r>
            <w:rPr>
              <w:lang w:val="en-US" w:eastAsia="en-US"/>
            </w:rPr>
            <w:t>5.9.2</w:t>
          </w:r>
          <w:r>
            <w:rPr>
              <w:rFonts w:eastAsia="Times New Roman" w:cs="Calibri" w:ascii="Calibri" w:hAnsi="Calibri"/>
              <w:kern w:val="2"/>
              <w:sz w:val="22"/>
              <w:szCs w:val="22"/>
              <w:lang w:val="en-US" w:eastAsia="en-US"/>
            </w:rPr>
            <w:tab/>
          </w:r>
          <w:r>
            <w:rPr>
              <w:lang w:val="en-US" w:eastAsia="en-US"/>
            </w:rPr>
            <w:t>Data Model</w:t>
            <w:tab/>
          </w:r>
          <w:hyperlink w:anchor="__RefHeading___Toc138752242">
            <w:r>
              <w:rPr>
                <w:rStyle w:val="IndexLink"/>
                <w:lang w:val="en-US" w:eastAsia="en-US"/>
              </w:rPr>
              <w:t>99</w:t>
            </w:r>
          </w:hyperlink>
        </w:p>
        <w:p>
          <w:pPr>
            <w:pStyle w:val="Contents4"/>
            <w:rPr>
              <w:rFonts w:ascii="Calibri" w:hAnsi="Calibri" w:eastAsia="Times New Roman" w:cs="Calibri"/>
              <w:kern w:val="2"/>
              <w:sz w:val="22"/>
              <w:szCs w:val="22"/>
              <w:lang w:val="en-US" w:eastAsia="en-US"/>
            </w:rPr>
          </w:pPr>
          <w:r>
            <w:rPr>
              <w:lang w:val="en-US" w:eastAsia="en-US"/>
            </w:rPr>
            <w:t>5.9.2.1</w:t>
          </w:r>
          <w:r>
            <w:rPr>
              <w:rFonts w:eastAsia="Times New Roman" w:cs="Calibri" w:ascii="Calibri" w:hAnsi="Calibri"/>
              <w:kern w:val="2"/>
              <w:sz w:val="22"/>
              <w:szCs w:val="22"/>
              <w:lang w:val="en-US" w:eastAsia="en-US"/>
            </w:rPr>
            <w:tab/>
          </w:r>
          <w:r>
            <w:rPr>
              <w:lang w:val="en-US" w:eastAsia="en-US"/>
            </w:rPr>
            <w:t>General</w:t>
            <w:tab/>
          </w:r>
          <w:hyperlink w:anchor="__RefHeading___Toc138752243">
            <w:r>
              <w:rPr>
                <w:rStyle w:val="IndexLink"/>
                <w:lang w:val="en-US" w:eastAsia="en-US"/>
              </w:rPr>
              <w:t>99</w:t>
            </w:r>
          </w:hyperlink>
        </w:p>
        <w:p>
          <w:pPr>
            <w:pStyle w:val="Contents4"/>
            <w:rPr>
              <w:rFonts w:ascii="Calibri" w:hAnsi="Calibri" w:eastAsia="Times New Roman" w:cs="Calibri"/>
              <w:kern w:val="2"/>
              <w:sz w:val="22"/>
              <w:szCs w:val="22"/>
              <w:lang w:val="en-US" w:eastAsia="en-US"/>
            </w:rPr>
          </w:pPr>
          <w:r>
            <w:rPr>
              <w:lang w:val="en-US" w:eastAsia="en-US"/>
            </w:rPr>
            <w:t>5.9.2.2</w:t>
          </w:r>
          <w:r>
            <w:rPr>
              <w:rFonts w:eastAsia="Times New Roman" w:cs="Calibri" w:ascii="Calibri" w:hAnsi="Calibri"/>
              <w:kern w:val="2"/>
              <w:sz w:val="22"/>
              <w:szCs w:val="22"/>
              <w:lang w:val="en-US" w:eastAsia="en-US"/>
            </w:rPr>
            <w:tab/>
          </w:r>
          <w:r>
            <w:rPr>
              <w:lang w:val="en-US" w:eastAsia="en-US"/>
            </w:rPr>
            <w:t>Reused data types</w:t>
            <w:tab/>
          </w:r>
          <w:hyperlink w:anchor="__RefHeading___Toc138752244">
            <w:r>
              <w:rPr>
                <w:rStyle w:val="IndexLink"/>
                <w:lang w:val="en-US" w:eastAsia="en-US"/>
              </w:rPr>
              <w:t>99</w:t>
            </w:r>
          </w:hyperlink>
        </w:p>
        <w:p>
          <w:pPr>
            <w:pStyle w:val="Contents4"/>
            <w:rPr>
              <w:rFonts w:ascii="Calibri" w:hAnsi="Calibri" w:eastAsia="Times New Roman" w:cs="Calibri"/>
              <w:kern w:val="2"/>
              <w:sz w:val="22"/>
              <w:szCs w:val="22"/>
              <w:lang w:val="en-US" w:eastAsia="en-US"/>
            </w:rPr>
          </w:pPr>
          <w:r>
            <w:rPr>
              <w:lang w:val="en-US" w:eastAsia="en-US"/>
            </w:rPr>
            <w:t>5.9.2.3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52245">
            <w:r>
              <w:rPr>
                <w:rStyle w:val="IndexLink"/>
                <w:lang w:val="en-US" w:eastAsia="en-US"/>
              </w:rPr>
              <w:t>99</w:t>
            </w:r>
          </w:hyperlink>
        </w:p>
        <w:p>
          <w:pPr>
            <w:pStyle w:val="Contents5"/>
            <w:rPr>
              <w:rFonts w:ascii="Calibri" w:hAnsi="Calibri" w:eastAsia="Times New Roman" w:cs="Calibri"/>
              <w:kern w:val="2"/>
              <w:sz w:val="22"/>
              <w:szCs w:val="22"/>
              <w:lang w:val="en-US" w:eastAsia="en-US"/>
            </w:rPr>
          </w:pPr>
          <w:r>
            <w:rPr>
              <w:lang w:val="en-US" w:eastAsia="en-US"/>
            </w:rPr>
            <w:t>5.9.2.3.1</w:t>
          </w:r>
          <w:r>
            <w:rPr>
              <w:rFonts w:eastAsia="Times New Roman" w:cs="Calibri" w:ascii="Calibri" w:hAnsi="Calibri"/>
              <w:kern w:val="2"/>
              <w:sz w:val="22"/>
              <w:szCs w:val="22"/>
              <w:lang w:val="en-US" w:eastAsia="en-US"/>
            </w:rPr>
            <w:tab/>
          </w:r>
          <w:r>
            <w:rPr>
              <w:lang w:val="en-US" w:eastAsia="en-US"/>
            </w:rPr>
            <w:t>Introduction</w:t>
            <w:tab/>
          </w:r>
          <w:hyperlink w:anchor="__RefHeading___Toc138752246">
            <w:r>
              <w:rPr>
                <w:rStyle w:val="IndexLink"/>
                <w:lang w:val="en-US" w:eastAsia="en-US"/>
              </w:rPr>
              <w:t>99</w:t>
            </w:r>
          </w:hyperlink>
        </w:p>
        <w:p>
          <w:pPr>
            <w:pStyle w:val="Contents5"/>
            <w:rPr>
              <w:rFonts w:ascii="Calibri" w:hAnsi="Calibri" w:eastAsia="Times New Roman" w:cs="Calibri"/>
              <w:kern w:val="2"/>
              <w:sz w:val="22"/>
              <w:szCs w:val="22"/>
              <w:lang w:val="en-US" w:eastAsia="en-US"/>
            </w:rPr>
          </w:pPr>
          <w:r>
            <w:rPr>
              <w:lang w:val="en-US" w:eastAsia="en-US"/>
            </w:rPr>
            <w:t>5.9.2.3.2</w:t>
          </w:r>
          <w:r>
            <w:rPr>
              <w:rFonts w:eastAsia="Times New Roman" w:cs="Calibri" w:ascii="Calibri" w:hAnsi="Calibri"/>
              <w:kern w:val="2"/>
              <w:sz w:val="22"/>
              <w:szCs w:val="22"/>
              <w:lang w:val="en-US" w:eastAsia="en-US"/>
            </w:rPr>
            <w:tab/>
          </w:r>
          <w:r>
            <w:rPr>
              <w:lang w:val="en-US" w:eastAsia="en-US"/>
            </w:rPr>
            <w:t>Type: IptvConfigData</w:t>
            <w:tab/>
          </w:r>
          <w:hyperlink w:anchor="__RefHeading___Toc138752247">
            <w:r>
              <w:rPr>
                <w:rStyle w:val="IndexLink"/>
                <w:lang w:val="en-US" w:eastAsia="en-US"/>
              </w:rPr>
              <w:t>100</w:t>
            </w:r>
          </w:hyperlink>
        </w:p>
        <w:p>
          <w:pPr>
            <w:pStyle w:val="Contents5"/>
            <w:rPr>
              <w:rFonts w:ascii="Calibri" w:hAnsi="Calibri" w:eastAsia="Times New Roman" w:cs="Calibri"/>
              <w:kern w:val="2"/>
              <w:sz w:val="22"/>
              <w:szCs w:val="22"/>
              <w:lang w:val="en-US" w:eastAsia="en-US"/>
            </w:rPr>
          </w:pPr>
          <w:r>
            <w:rPr>
              <w:lang w:val="en-US" w:eastAsia="en-US"/>
            </w:rPr>
            <w:t>5.9.2.3.3</w:t>
          </w:r>
          <w:r>
            <w:rPr>
              <w:rFonts w:eastAsia="Times New Roman" w:cs="Calibri" w:ascii="Calibri" w:hAnsi="Calibri"/>
              <w:kern w:val="2"/>
              <w:sz w:val="22"/>
              <w:szCs w:val="22"/>
              <w:lang w:val="en-US" w:eastAsia="en-US"/>
            </w:rPr>
            <w:tab/>
          </w:r>
          <w:r>
            <w:rPr>
              <w:lang w:val="en-US" w:eastAsia="en-US"/>
            </w:rPr>
            <w:t>Type: MulticastAccessControl</w:t>
            <w:tab/>
          </w:r>
          <w:hyperlink w:anchor="__RefHeading___Toc138752248">
            <w:r>
              <w:rPr>
                <w:rStyle w:val="IndexLink"/>
                <w:lang w:val="en-US" w:eastAsia="en-US"/>
              </w:rPr>
              <w:t>100</w:t>
            </w:r>
          </w:hyperlink>
        </w:p>
        <w:p>
          <w:pPr>
            <w:pStyle w:val="Contents5"/>
            <w:rPr>
              <w:rFonts w:ascii="Calibri" w:hAnsi="Calibri" w:eastAsia="Times New Roman" w:cs="Calibri"/>
              <w:kern w:val="2"/>
              <w:sz w:val="22"/>
              <w:szCs w:val="22"/>
              <w:lang w:val="en-US" w:eastAsia="en-US"/>
            </w:rPr>
          </w:pPr>
          <w:r>
            <w:rPr>
              <w:lang w:val="en-US" w:eastAsia="en-US"/>
            </w:rPr>
            <w:t>5.9.2.3.4</w:t>
          </w:r>
          <w:r>
            <w:rPr>
              <w:rFonts w:eastAsia="Times New Roman" w:cs="Calibri" w:ascii="Calibri" w:hAnsi="Calibri"/>
              <w:kern w:val="2"/>
              <w:sz w:val="22"/>
              <w:szCs w:val="22"/>
              <w:lang w:val="en-US" w:eastAsia="en-US"/>
            </w:rPr>
            <w:tab/>
          </w:r>
          <w:r>
            <w:rPr>
              <w:lang w:val="en-US" w:eastAsia="en-US"/>
            </w:rPr>
            <w:t>Type: IptvConfigDataPatch</w:t>
            <w:tab/>
          </w:r>
          <w:hyperlink w:anchor="__RefHeading___Toc138752249">
            <w:r>
              <w:rPr>
                <w:rStyle w:val="IndexLink"/>
                <w:lang w:val="en-US" w:eastAsia="en-US"/>
              </w:rPr>
              <w:t>100</w:t>
            </w:r>
          </w:hyperlink>
        </w:p>
        <w:p>
          <w:pPr>
            <w:pStyle w:val="Contents4"/>
            <w:rPr>
              <w:rFonts w:ascii="Calibri" w:hAnsi="Calibri" w:eastAsia="Times New Roman" w:cs="Calibri"/>
              <w:kern w:val="2"/>
              <w:sz w:val="22"/>
              <w:szCs w:val="22"/>
              <w:lang w:val="en-US" w:eastAsia="en-US"/>
            </w:rPr>
          </w:pPr>
          <w:r>
            <w:rPr>
              <w:lang w:val="en-US" w:eastAsia="en-US"/>
            </w:rPr>
            <w:t>5.9.2.4</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52250">
            <w:r>
              <w:rPr>
                <w:rStyle w:val="IndexLink"/>
                <w:lang w:val="en-US" w:eastAsia="en-US"/>
              </w:rPr>
              <w:t>101</w:t>
            </w:r>
          </w:hyperlink>
        </w:p>
        <w:p>
          <w:pPr>
            <w:pStyle w:val="Contents5"/>
            <w:rPr>
              <w:rFonts w:ascii="Calibri" w:hAnsi="Calibri" w:eastAsia="Times New Roman" w:cs="Calibri"/>
              <w:kern w:val="2"/>
              <w:sz w:val="22"/>
              <w:szCs w:val="22"/>
              <w:lang w:val="en-US" w:eastAsia="en-US"/>
            </w:rPr>
          </w:pPr>
          <w:r>
            <w:rPr>
              <w:lang w:val="en-US" w:eastAsia="en-US"/>
            </w:rPr>
            <w:t>5.9.2.4.1</w:t>
          </w:r>
          <w:r>
            <w:rPr>
              <w:rFonts w:eastAsia="Times New Roman" w:cs="Calibri" w:ascii="Calibri" w:hAnsi="Calibri"/>
              <w:kern w:val="2"/>
              <w:sz w:val="22"/>
              <w:szCs w:val="22"/>
              <w:lang w:val="en-US" w:eastAsia="en-US"/>
            </w:rPr>
            <w:tab/>
          </w:r>
          <w:r>
            <w:rPr>
              <w:lang w:val="en-US" w:eastAsia="en-US"/>
            </w:rPr>
            <w:t>Introduction</w:t>
            <w:tab/>
          </w:r>
          <w:hyperlink w:anchor="__RefHeading___Toc138752251">
            <w:r>
              <w:rPr>
                <w:rStyle w:val="IndexLink"/>
                <w:lang w:val="en-US" w:eastAsia="en-US"/>
              </w:rPr>
              <w:t>101</w:t>
            </w:r>
          </w:hyperlink>
        </w:p>
        <w:p>
          <w:pPr>
            <w:pStyle w:val="Contents5"/>
            <w:rPr>
              <w:rFonts w:ascii="Calibri" w:hAnsi="Calibri" w:eastAsia="Times New Roman" w:cs="Calibri"/>
              <w:kern w:val="2"/>
              <w:sz w:val="22"/>
              <w:szCs w:val="22"/>
              <w:lang w:val="en-US" w:eastAsia="en-US"/>
            </w:rPr>
          </w:pPr>
          <w:r>
            <w:rPr>
              <w:lang w:val="en-US" w:eastAsia="en-US"/>
            </w:rPr>
            <w:t>5.9.2.4.2</w:t>
          </w:r>
          <w:r>
            <w:rPr>
              <w:rFonts w:eastAsia="Times New Roman" w:cs="Calibri" w:ascii="Calibri" w:hAnsi="Calibri"/>
              <w:kern w:val="2"/>
              <w:sz w:val="22"/>
              <w:szCs w:val="22"/>
              <w:lang w:val="en-US" w:eastAsia="en-US"/>
            </w:rPr>
            <w:tab/>
          </w:r>
          <w:r>
            <w:rPr>
              <w:lang w:val="en-US" w:eastAsia="en-US"/>
            </w:rPr>
            <w:t>Simple data types</w:t>
            <w:tab/>
          </w:r>
          <w:hyperlink w:anchor="__RefHeading___Toc138752252">
            <w:r>
              <w:rPr>
                <w:rStyle w:val="IndexLink"/>
                <w:lang w:val="en-US" w:eastAsia="en-US"/>
              </w:rPr>
              <w:t>101</w:t>
            </w:r>
          </w:hyperlink>
        </w:p>
        <w:p>
          <w:pPr>
            <w:pStyle w:val="Contents5"/>
            <w:rPr>
              <w:rFonts w:ascii="Calibri" w:hAnsi="Calibri" w:eastAsia="Times New Roman" w:cs="Calibri"/>
              <w:kern w:val="2"/>
              <w:sz w:val="22"/>
              <w:szCs w:val="22"/>
              <w:lang w:val="en-US" w:eastAsia="en-US"/>
            </w:rPr>
          </w:pPr>
          <w:r>
            <w:rPr>
              <w:lang w:val="en-US" w:eastAsia="en-US"/>
            </w:rPr>
            <w:t>5.9.2.4.3</w:t>
          </w:r>
          <w:r>
            <w:rPr>
              <w:rFonts w:eastAsia="Times New Roman" w:cs="Calibri" w:ascii="Calibri" w:hAnsi="Calibri"/>
              <w:kern w:val="2"/>
              <w:sz w:val="22"/>
              <w:szCs w:val="22"/>
              <w:lang w:val="en-US" w:eastAsia="en-US"/>
            </w:rPr>
            <w:tab/>
          </w:r>
          <w:r>
            <w:rPr>
              <w:lang w:val="en-US" w:eastAsia="en-US"/>
            </w:rPr>
            <w:t>Enumeration: AccessRightStatus</w:t>
            <w:tab/>
          </w:r>
          <w:hyperlink w:anchor="__RefHeading___Toc138752253">
            <w:r>
              <w:rPr>
                <w:rStyle w:val="IndexLink"/>
                <w:lang w:val="en-US" w:eastAsia="en-US"/>
              </w:rPr>
              <w:t>101</w:t>
            </w:r>
          </w:hyperlink>
        </w:p>
        <w:p>
          <w:pPr>
            <w:pStyle w:val="Contents3"/>
            <w:rPr>
              <w:rFonts w:ascii="Calibri" w:hAnsi="Calibri" w:eastAsia="Times New Roman" w:cs="Calibri"/>
              <w:kern w:val="2"/>
              <w:sz w:val="22"/>
              <w:szCs w:val="22"/>
              <w:lang w:val="en-US" w:eastAsia="en-US"/>
            </w:rPr>
          </w:pPr>
          <w:r>
            <w:rPr>
              <w:lang w:val="en-US" w:eastAsia="en-US"/>
            </w:rPr>
            <w:t>5.9.3</w:t>
          </w:r>
          <w:r>
            <w:rPr>
              <w:rFonts w:eastAsia="Times New Roman" w:cs="Calibri" w:ascii="Calibri" w:hAnsi="Calibri"/>
              <w:kern w:val="2"/>
              <w:sz w:val="22"/>
              <w:szCs w:val="22"/>
              <w:lang w:val="en-US" w:eastAsia="en-US"/>
            </w:rPr>
            <w:tab/>
          </w:r>
          <w:r>
            <w:rPr>
              <w:lang w:val="en-US" w:eastAsia="en-US"/>
            </w:rPr>
            <w:t>Used Features</w:t>
            <w:tab/>
          </w:r>
          <w:hyperlink w:anchor="__RefHeading___Toc138752254">
            <w:r>
              <w:rPr>
                <w:rStyle w:val="IndexLink"/>
                <w:lang w:val="en-US" w:eastAsia="en-US"/>
              </w:rPr>
              <w:t>101</w:t>
            </w:r>
          </w:hyperlink>
        </w:p>
        <w:p>
          <w:pPr>
            <w:pStyle w:val="Contents2"/>
            <w:rPr>
              <w:rFonts w:ascii="Calibri" w:hAnsi="Calibri" w:eastAsia="Times New Roman" w:cs="Calibri"/>
              <w:kern w:val="2"/>
              <w:sz w:val="22"/>
              <w:szCs w:val="22"/>
              <w:lang w:val="en-US" w:eastAsia="en-US"/>
            </w:rPr>
          </w:pPr>
          <w:r>
            <w:rPr>
              <w:lang w:val="en-US" w:eastAsia="en-US"/>
            </w:rPr>
            <w:t>5.10</w:t>
          </w:r>
          <w:r>
            <w:rPr>
              <w:rFonts w:eastAsia="Times New Roman" w:cs="Calibri" w:ascii="Calibri" w:hAnsi="Calibri"/>
              <w:kern w:val="2"/>
              <w:sz w:val="22"/>
              <w:szCs w:val="22"/>
              <w:lang w:val="en-US" w:eastAsia="en-US"/>
            </w:rPr>
            <w:tab/>
          </w:r>
          <w:r>
            <w:rPr>
              <w:lang w:val="en-US" w:eastAsia="en-US"/>
            </w:rPr>
            <w:t>LpiParameterProvision API</w:t>
            <w:tab/>
          </w:r>
          <w:hyperlink w:anchor="__RefHeading___Toc138752255">
            <w:r>
              <w:rPr>
                <w:rStyle w:val="IndexLink"/>
                <w:lang w:val="en-US" w:eastAsia="en-US"/>
              </w:rPr>
              <w:t>101</w:t>
            </w:r>
          </w:hyperlink>
        </w:p>
        <w:p>
          <w:pPr>
            <w:pStyle w:val="Contents3"/>
            <w:rPr>
              <w:rFonts w:ascii="Calibri" w:hAnsi="Calibri" w:eastAsia="Times New Roman" w:cs="Calibri"/>
              <w:kern w:val="2"/>
              <w:sz w:val="22"/>
              <w:szCs w:val="22"/>
              <w:lang w:val="en-US" w:eastAsia="en-US"/>
            </w:rPr>
          </w:pPr>
          <w:r>
            <w:rPr>
              <w:lang w:val="en-US" w:eastAsia="en-US"/>
            </w:rPr>
            <w:t>5.10.1</w:t>
          </w:r>
          <w:r>
            <w:rPr>
              <w:rFonts w:eastAsia="Times New Roman" w:cs="Calibri" w:ascii="Calibri" w:hAnsi="Calibri"/>
              <w:kern w:val="2"/>
              <w:sz w:val="22"/>
              <w:szCs w:val="22"/>
              <w:lang w:val="en-US" w:eastAsia="en-US"/>
            </w:rPr>
            <w:tab/>
          </w:r>
          <w:r>
            <w:rPr>
              <w:lang w:val="en-US" w:eastAsia="en-US"/>
            </w:rPr>
            <w:t>Resources</w:t>
            <w:tab/>
          </w:r>
          <w:hyperlink w:anchor="__RefHeading___Toc138752256">
            <w:r>
              <w:rPr>
                <w:rStyle w:val="IndexLink"/>
                <w:lang w:val="en-US" w:eastAsia="en-US"/>
              </w:rPr>
              <w:t>101</w:t>
            </w:r>
          </w:hyperlink>
        </w:p>
        <w:p>
          <w:pPr>
            <w:pStyle w:val="Contents4"/>
            <w:rPr>
              <w:rFonts w:ascii="Calibri" w:hAnsi="Calibri" w:eastAsia="Times New Roman" w:cs="Calibri"/>
              <w:kern w:val="2"/>
              <w:sz w:val="22"/>
              <w:szCs w:val="22"/>
              <w:lang w:val="en-US" w:eastAsia="en-US"/>
            </w:rPr>
          </w:pPr>
          <w:r>
            <w:rPr>
              <w:lang w:val="en-US" w:eastAsia="en-US"/>
            </w:rPr>
            <w:t>5.10.1.1</w:t>
          </w:r>
          <w:r>
            <w:rPr>
              <w:rFonts w:eastAsia="Times New Roman" w:cs="Calibri" w:ascii="Calibri" w:hAnsi="Calibri"/>
              <w:kern w:val="2"/>
              <w:sz w:val="22"/>
              <w:szCs w:val="22"/>
              <w:lang w:val="en-US" w:eastAsia="en-US"/>
            </w:rPr>
            <w:tab/>
          </w:r>
          <w:r>
            <w:rPr>
              <w:lang w:val="en-US" w:eastAsia="en-US"/>
            </w:rPr>
            <w:t>Overview</w:t>
            <w:tab/>
          </w:r>
          <w:hyperlink w:anchor="__RefHeading___Toc138752257">
            <w:r>
              <w:rPr>
                <w:rStyle w:val="IndexLink"/>
                <w:lang w:val="en-US" w:eastAsia="en-US"/>
              </w:rPr>
              <w:t>101</w:t>
            </w:r>
          </w:hyperlink>
        </w:p>
        <w:p>
          <w:pPr>
            <w:pStyle w:val="Contents4"/>
            <w:rPr>
              <w:rFonts w:ascii="Calibri" w:hAnsi="Calibri" w:eastAsia="Times New Roman" w:cs="Calibri"/>
              <w:kern w:val="2"/>
              <w:sz w:val="22"/>
              <w:szCs w:val="22"/>
              <w:lang w:val="en-US" w:eastAsia="en-US"/>
            </w:rPr>
          </w:pPr>
          <w:r>
            <w:rPr>
              <w:lang w:val="en-US" w:eastAsia="en-US"/>
            </w:rPr>
            <w:t>5.10.1.2</w:t>
          </w:r>
          <w:r>
            <w:rPr>
              <w:rFonts w:eastAsia="Times New Roman" w:cs="Calibri" w:ascii="Calibri" w:hAnsi="Calibri"/>
              <w:kern w:val="2"/>
              <w:sz w:val="22"/>
              <w:szCs w:val="22"/>
              <w:lang w:val="en-US" w:eastAsia="en-US"/>
            </w:rPr>
            <w:tab/>
          </w:r>
          <w:r>
            <w:rPr>
              <w:lang w:val="en-US" w:eastAsia="en-US"/>
            </w:rPr>
            <w:t>Resource: LPI Parameters Provisionings</w:t>
            <w:tab/>
          </w:r>
          <w:hyperlink w:anchor="__RefHeading___Toc138752258">
            <w:r>
              <w:rPr>
                <w:rStyle w:val="IndexLink"/>
                <w:lang w:val="en-US" w:eastAsia="en-US"/>
              </w:rPr>
              <w:t>102</w:t>
            </w:r>
          </w:hyperlink>
        </w:p>
        <w:p>
          <w:pPr>
            <w:pStyle w:val="Contents5"/>
            <w:rPr>
              <w:rFonts w:ascii="Calibri" w:hAnsi="Calibri" w:eastAsia="Times New Roman" w:cs="Calibri"/>
              <w:kern w:val="2"/>
              <w:sz w:val="22"/>
              <w:szCs w:val="22"/>
              <w:lang w:val="en-US" w:eastAsia="en-US"/>
            </w:rPr>
          </w:pPr>
          <w:r>
            <w:rPr>
              <w:lang w:val="en-US" w:eastAsia="en-US"/>
            </w:rPr>
            <w:t>5.10.1.2.1</w:t>
          </w:r>
          <w:r>
            <w:rPr>
              <w:rFonts w:eastAsia="Times New Roman" w:cs="Calibri" w:ascii="Calibri" w:hAnsi="Calibri"/>
              <w:kern w:val="2"/>
              <w:sz w:val="22"/>
              <w:szCs w:val="22"/>
              <w:lang w:val="en-US" w:eastAsia="en-US"/>
            </w:rPr>
            <w:tab/>
          </w:r>
          <w:r>
            <w:rPr>
              <w:lang w:val="en-US" w:eastAsia="en-US"/>
            </w:rPr>
            <w:t>Introduction</w:t>
            <w:tab/>
          </w:r>
          <w:hyperlink w:anchor="__RefHeading___Toc138752259">
            <w:r>
              <w:rPr>
                <w:rStyle w:val="IndexLink"/>
                <w:lang w:val="en-US" w:eastAsia="en-US"/>
              </w:rPr>
              <w:t>102</w:t>
            </w:r>
          </w:hyperlink>
        </w:p>
        <w:p>
          <w:pPr>
            <w:pStyle w:val="Contents5"/>
            <w:rPr>
              <w:rFonts w:ascii="Calibri" w:hAnsi="Calibri" w:eastAsia="Times New Roman" w:cs="Calibri"/>
              <w:kern w:val="2"/>
              <w:sz w:val="22"/>
              <w:szCs w:val="22"/>
              <w:lang w:val="en-US" w:eastAsia="en-US"/>
            </w:rPr>
          </w:pPr>
          <w:r>
            <w:rPr>
              <w:lang w:val="en-US" w:eastAsia="en-US"/>
            </w:rPr>
            <w:t>5.10.1.2.2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260">
            <w:r>
              <w:rPr>
                <w:rStyle w:val="IndexLink"/>
                <w:lang w:val="en-US" w:eastAsia="en-US"/>
              </w:rPr>
              <w:t>102</w:t>
            </w:r>
          </w:hyperlink>
        </w:p>
        <w:p>
          <w:pPr>
            <w:pStyle w:val="Contents5"/>
            <w:rPr>
              <w:rFonts w:ascii="Calibri" w:hAnsi="Calibri" w:eastAsia="Times New Roman" w:cs="Calibri"/>
              <w:kern w:val="2"/>
              <w:sz w:val="22"/>
              <w:szCs w:val="22"/>
              <w:lang w:val="en-US" w:eastAsia="en-US"/>
            </w:rPr>
          </w:pPr>
          <w:r>
            <w:rPr>
              <w:lang w:val="en-US" w:eastAsia="en-US"/>
            </w:rPr>
            <w:t>5.10.1.2.3</w:t>
          </w:r>
          <w:r>
            <w:rPr>
              <w:rFonts w:eastAsia="Times New Roman" w:cs="Calibri" w:ascii="Calibri" w:hAnsi="Calibri"/>
              <w:kern w:val="2"/>
              <w:sz w:val="22"/>
              <w:szCs w:val="22"/>
              <w:lang w:val="en-US" w:eastAsia="en-US"/>
            </w:rPr>
            <w:tab/>
          </w:r>
          <w:r>
            <w:rPr>
              <w:lang w:val="en-US" w:eastAsia="en-US"/>
            </w:rPr>
            <w:t>Resource Methods</w:t>
            <w:tab/>
          </w:r>
          <w:hyperlink w:anchor="__RefHeading___Toc138752261">
            <w:r>
              <w:rPr>
                <w:rStyle w:val="IndexLink"/>
                <w:lang w:val="en-US" w:eastAsia="en-US"/>
              </w:rPr>
              <w:t>103</w:t>
            </w:r>
          </w:hyperlink>
        </w:p>
        <w:p>
          <w:pPr>
            <w:pStyle w:val="Contents6"/>
            <w:rPr>
              <w:rFonts w:ascii="Calibri" w:hAnsi="Calibri" w:eastAsia="Times New Roman" w:cs="Calibri"/>
              <w:kern w:val="2"/>
              <w:sz w:val="22"/>
              <w:szCs w:val="22"/>
              <w:lang w:val="en-US" w:eastAsia="en-US"/>
            </w:rPr>
          </w:pPr>
          <w:r>
            <w:rPr>
              <w:lang w:val="en-US" w:eastAsia="en-US"/>
            </w:rPr>
            <w:t>5.10.1.2.3.1</w:t>
          </w:r>
          <w:r>
            <w:rPr>
              <w:rFonts w:eastAsia="Times New Roman" w:cs="Calibri" w:ascii="Calibri" w:hAnsi="Calibri"/>
              <w:kern w:val="2"/>
              <w:sz w:val="22"/>
              <w:szCs w:val="22"/>
              <w:lang w:val="en-US" w:eastAsia="en-US"/>
            </w:rPr>
            <w:tab/>
          </w:r>
          <w:r>
            <w:rPr>
              <w:lang w:val="en-US" w:eastAsia="en-US"/>
            </w:rPr>
            <w:t>General</w:t>
            <w:tab/>
          </w:r>
          <w:hyperlink w:anchor="__RefHeading___Toc138752262">
            <w:r>
              <w:rPr>
                <w:rStyle w:val="IndexLink"/>
                <w:lang w:val="en-US" w:eastAsia="en-US"/>
              </w:rPr>
              <w:t>103</w:t>
            </w:r>
          </w:hyperlink>
        </w:p>
        <w:p>
          <w:pPr>
            <w:pStyle w:val="Contents6"/>
            <w:rPr>
              <w:rFonts w:ascii="Calibri" w:hAnsi="Calibri" w:eastAsia="Times New Roman" w:cs="Calibri"/>
              <w:kern w:val="2"/>
              <w:sz w:val="22"/>
              <w:szCs w:val="22"/>
              <w:lang w:val="en-US" w:eastAsia="en-US"/>
            </w:rPr>
          </w:pPr>
          <w:r>
            <w:rPr>
              <w:lang w:val="en-US" w:eastAsia="en-US"/>
            </w:rPr>
            <w:t>5.10.1.2.3.2</w:t>
          </w:r>
          <w:r>
            <w:rPr>
              <w:rFonts w:eastAsia="Times New Roman" w:cs="Calibri" w:ascii="Calibri" w:hAnsi="Calibri"/>
              <w:kern w:val="2"/>
              <w:sz w:val="22"/>
              <w:szCs w:val="22"/>
              <w:lang w:val="en-US" w:eastAsia="en-US"/>
            </w:rPr>
            <w:tab/>
          </w:r>
          <w:r>
            <w:rPr>
              <w:lang w:val="en-US" w:eastAsia="en-US"/>
            </w:rPr>
            <w:t>GET</w:t>
            <w:tab/>
          </w:r>
          <w:hyperlink w:anchor="__RefHeading___Toc138752263">
            <w:r>
              <w:rPr>
                <w:rStyle w:val="IndexLink"/>
                <w:lang w:val="en-US" w:eastAsia="en-US"/>
              </w:rPr>
              <w:t>103</w:t>
            </w:r>
          </w:hyperlink>
        </w:p>
        <w:p>
          <w:pPr>
            <w:pStyle w:val="Contents6"/>
            <w:rPr>
              <w:rFonts w:ascii="Calibri" w:hAnsi="Calibri" w:eastAsia="Times New Roman" w:cs="Calibri"/>
              <w:kern w:val="2"/>
              <w:sz w:val="22"/>
              <w:szCs w:val="22"/>
              <w:lang w:val="en-US" w:eastAsia="en-US"/>
            </w:rPr>
          </w:pPr>
          <w:r>
            <w:rPr>
              <w:lang w:val="en-US" w:eastAsia="en-US"/>
            </w:rPr>
            <w:t>5.10.1.2.3.3</w:t>
          </w:r>
          <w:r>
            <w:rPr>
              <w:rFonts w:eastAsia="Times New Roman" w:cs="Calibri" w:ascii="Calibri" w:hAnsi="Calibri"/>
              <w:kern w:val="2"/>
              <w:sz w:val="22"/>
              <w:szCs w:val="22"/>
              <w:lang w:val="en-US" w:eastAsia="en-US"/>
            </w:rPr>
            <w:tab/>
          </w:r>
          <w:r>
            <w:rPr>
              <w:lang w:val="en-US" w:eastAsia="en-US"/>
            </w:rPr>
            <w:t>POST</w:t>
            <w:tab/>
          </w:r>
          <w:hyperlink w:anchor="__RefHeading___Toc138752264">
            <w:r>
              <w:rPr>
                <w:rStyle w:val="IndexLink"/>
                <w:lang w:val="en-US" w:eastAsia="en-US"/>
              </w:rPr>
              <w:t>104</w:t>
            </w:r>
          </w:hyperlink>
        </w:p>
        <w:p>
          <w:pPr>
            <w:pStyle w:val="Contents4"/>
            <w:rPr>
              <w:rFonts w:ascii="Calibri" w:hAnsi="Calibri" w:eastAsia="Times New Roman" w:cs="Calibri"/>
              <w:kern w:val="2"/>
              <w:sz w:val="22"/>
              <w:szCs w:val="22"/>
              <w:lang w:val="en-US" w:eastAsia="en-US"/>
            </w:rPr>
          </w:pPr>
          <w:r>
            <w:rPr>
              <w:lang w:val="en-US" w:eastAsia="en-US"/>
            </w:rPr>
            <w:t>5.10.1.3</w:t>
          </w:r>
          <w:r>
            <w:rPr>
              <w:rFonts w:eastAsia="Times New Roman" w:cs="Calibri" w:ascii="Calibri" w:hAnsi="Calibri"/>
              <w:kern w:val="2"/>
              <w:sz w:val="22"/>
              <w:szCs w:val="22"/>
              <w:lang w:val="en-US" w:eastAsia="en-US"/>
            </w:rPr>
            <w:tab/>
          </w:r>
          <w:r>
            <w:rPr>
              <w:lang w:val="en-US" w:eastAsia="en-US"/>
            </w:rPr>
            <w:t>Resource: Individual LPI Parameters Provisioning</w:t>
            <w:tab/>
          </w:r>
          <w:hyperlink w:anchor="__RefHeading___Toc138752265">
            <w:r>
              <w:rPr>
                <w:rStyle w:val="IndexLink"/>
                <w:lang w:val="en-US" w:eastAsia="en-US"/>
              </w:rPr>
              <w:t>104</w:t>
            </w:r>
          </w:hyperlink>
        </w:p>
        <w:p>
          <w:pPr>
            <w:pStyle w:val="Contents5"/>
            <w:rPr>
              <w:rFonts w:ascii="Calibri" w:hAnsi="Calibri" w:eastAsia="Times New Roman" w:cs="Calibri"/>
              <w:kern w:val="2"/>
              <w:sz w:val="22"/>
              <w:szCs w:val="22"/>
              <w:lang w:val="en-US" w:eastAsia="en-US"/>
            </w:rPr>
          </w:pPr>
          <w:r>
            <w:rPr>
              <w:lang w:val="en-US" w:eastAsia="en-US"/>
            </w:rPr>
            <w:t>5.10.1.3.1</w:t>
          </w:r>
          <w:r>
            <w:rPr>
              <w:rFonts w:eastAsia="Times New Roman" w:cs="Calibri" w:ascii="Calibri" w:hAnsi="Calibri"/>
              <w:kern w:val="2"/>
              <w:sz w:val="22"/>
              <w:szCs w:val="22"/>
              <w:lang w:val="en-US" w:eastAsia="en-US"/>
            </w:rPr>
            <w:tab/>
          </w:r>
          <w:r>
            <w:rPr>
              <w:lang w:val="en-US" w:eastAsia="en-US"/>
            </w:rPr>
            <w:t>Introduction</w:t>
            <w:tab/>
          </w:r>
          <w:hyperlink w:anchor="__RefHeading___Toc138752266">
            <w:r>
              <w:rPr>
                <w:rStyle w:val="IndexLink"/>
                <w:lang w:val="en-US" w:eastAsia="en-US"/>
              </w:rPr>
              <w:t>104</w:t>
            </w:r>
          </w:hyperlink>
        </w:p>
        <w:p>
          <w:pPr>
            <w:pStyle w:val="Contents5"/>
            <w:rPr>
              <w:rFonts w:ascii="Calibri" w:hAnsi="Calibri" w:eastAsia="Times New Roman" w:cs="Calibri"/>
              <w:kern w:val="2"/>
              <w:sz w:val="22"/>
              <w:szCs w:val="22"/>
              <w:lang w:val="en-US" w:eastAsia="en-US"/>
            </w:rPr>
          </w:pPr>
          <w:r>
            <w:rPr>
              <w:lang w:val="en-US" w:eastAsia="en-US"/>
            </w:rPr>
            <w:t>5.10.1.3.2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267">
            <w:r>
              <w:rPr>
                <w:rStyle w:val="IndexLink"/>
                <w:lang w:val="en-US" w:eastAsia="en-US"/>
              </w:rPr>
              <w:t>104</w:t>
            </w:r>
          </w:hyperlink>
        </w:p>
        <w:p>
          <w:pPr>
            <w:pStyle w:val="Contents5"/>
            <w:rPr>
              <w:rFonts w:ascii="Calibri" w:hAnsi="Calibri" w:eastAsia="Times New Roman" w:cs="Calibri"/>
              <w:kern w:val="2"/>
              <w:sz w:val="22"/>
              <w:szCs w:val="22"/>
              <w:lang w:val="en-US" w:eastAsia="en-US"/>
            </w:rPr>
          </w:pPr>
          <w:r>
            <w:rPr>
              <w:lang w:val="en-US" w:eastAsia="en-US"/>
            </w:rPr>
            <w:t>5.10.1.3.3</w:t>
          </w:r>
          <w:r>
            <w:rPr>
              <w:rFonts w:eastAsia="Times New Roman" w:cs="Calibri" w:ascii="Calibri" w:hAnsi="Calibri"/>
              <w:kern w:val="2"/>
              <w:sz w:val="22"/>
              <w:szCs w:val="22"/>
              <w:lang w:val="en-US" w:eastAsia="en-US"/>
            </w:rPr>
            <w:tab/>
          </w:r>
          <w:r>
            <w:rPr>
              <w:lang w:val="en-US" w:eastAsia="en-US"/>
            </w:rPr>
            <w:t>Resource Methods</w:t>
            <w:tab/>
          </w:r>
          <w:hyperlink w:anchor="__RefHeading___Toc138752268">
            <w:r>
              <w:rPr>
                <w:rStyle w:val="IndexLink"/>
                <w:lang w:val="en-US" w:eastAsia="en-US"/>
              </w:rPr>
              <w:t>104</w:t>
            </w:r>
          </w:hyperlink>
        </w:p>
        <w:p>
          <w:pPr>
            <w:pStyle w:val="Contents6"/>
            <w:rPr>
              <w:rFonts w:ascii="Calibri" w:hAnsi="Calibri" w:eastAsia="Times New Roman" w:cs="Calibri"/>
              <w:kern w:val="2"/>
              <w:sz w:val="22"/>
              <w:szCs w:val="22"/>
              <w:lang w:val="en-US" w:eastAsia="en-US"/>
            </w:rPr>
          </w:pPr>
          <w:r>
            <w:rPr>
              <w:lang w:val="en-US" w:eastAsia="en-US"/>
            </w:rPr>
            <w:t>5.10.1.3.3.1</w:t>
          </w:r>
          <w:r>
            <w:rPr>
              <w:rFonts w:eastAsia="Times New Roman" w:cs="Calibri" w:ascii="Calibri" w:hAnsi="Calibri"/>
              <w:kern w:val="2"/>
              <w:sz w:val="22"/>
              <w:szCs w:val="22"/>
              <w:lang w:val="en-US" w:eastAsia="en-US"/>
            </w:rPr>
            <w:tab/>
          </w:r>
          <w:r>
            <w:rPr>
              <w:lang w:val="en-US" w:eastAsia="en-US"/>
            </w:rPr>
            <w:t>General</w:t>
            <w:tab/>
          </w:r>
          <w:hyperlink w:anchor="__RefHeading___Toc138752269">
            <w:r>
              <w:rPr>
                <w:rStyle w:val="IndexLink"/>
                <w:lang w:val="en-US" w:eastAsia="en-US"/>
              </w:rPr>
              <w:t>104</w:t>
            </w:r>
          </w:hyperlink>
        </w:p>
        <w:p>
          <w:pPr>
            <w:pStyle w:val="Contents6"/>
            <w:rPr>
              <w:rFonts w:ascii="Calibri" w:hAnsi="Calibri" w:eastAsia="Times New Roman" w:cs="Calibri"/>
              <w:kern w:val="2"/>
              <w:sz w:val="22"/>
              <w:szCs w:val="22"/>
              <w:lang w:val="en-US" w:eastAsia="en-US"/>
            </w:rPr>
          </w:pPr>
          <w:r>
            <w:rPr>
              <w:lang w:val="en-US" w:eastAsia="en-US"/>
            </w:rPr>
            <w:t>5.10.1.3.3.2</w:t>
          </w:r>
          <w:r>
            <w:rPr>
              <w:rFonts w:eastAsia="Times New Roman" w:cs="Calibri" w:ascii="Calibri" w:hAnsi="Calibri"/>
              <w:kern w:val="2"/>
              <w:sz w:val="22"/>
              <w:szCs w:val="22"/>
              <w:lang w:val="en-US" w:eastAsia="en-US"/>
            </w:rPr>
            <w:tab/>
          </w:r>
          <w:r>
            <w:rPr>
              <w:lang w:val="en-US" w:eastAsia="en-US"/>
            </w:rPr>
            <w:t>GET</w:t>
            <w:tab/>
          </w:r>
          <w:hyperlink w:anchor="__RefHeading___Toc138752270">
            <w:r>
              <w:rPr>
                <w:rStyle w:val="IndexLink"/>
                <w:lang w:val="en-US" w:eastAsia="en-US"/>
              </w:rPr>
              <w:t>105</w:t>
            </w:r>
          </w:hyperlink>
        </w:p>
        <w:p>
          <w:pPr>
            <w:pStyle w:val="Contents6"/>
            <w:rPr>
              <w:rFonts w:ascii="Calibri" w:hAnsi="Calibri" w:eastAsia="Times New Roman" w:cs="Calibri"/>
              <w:kern w:val="2"/>
              <w:sz w:val="22"/>
              <w:szCs w:val="22"/>
              <w:lang w:val="en-US" w:eastAsia="en-US"/>
            </w:rPr>
          </w:pPr>
          <w:r>
            <w:rPr>
              <w:lang w:val="en-US" w:eastAsia="en-US"/>
            </w:rPr>
            <w:t>5.10.1.3.3.3</w:t>
          </w:r>
          <w:r>
            <w:rPr>
              <w:rFonts w:eastAsia="Times New Roman" w:cs="Calibri" w:ascii="Calibri" w:hAnsi="Calibri"/>
              <w:kern w:val="2"/>
              <w:sz w:val="22"/>
              <w:szCs w:val="22"/>
              <w:lang w:val="en-US" w:eastAsia="en-US"/>
            </w:rPr>
            <w:tab/>
          </w:r>
          <w:r>
            <w:rPr>
              <w:lang w:val="en-US" w:eastAsia="en-US"/>
            </w:rPr>
            <w:t>PUT</w:t>
            <w:tab/>
          </w:r>
          <w:hyperlink w:anchor="__RefHeading___Toc138752271">
            <w:r>
              <w:rPr>
                <w:rStyle w:val="IndexLink"/>
                <w:lang w:val="en-US" w:eastAsia="en-US"/>
              </w:rPr>
              <w:t>105</w:t>
            </w:r>
          </w:hyperlink>
        </w:p>
        <w:p>
          <w:pPr>
            <w:pStyle w:val="Contents6"/>
            <w:rPr>
              <w:rFonts w:ascii="Calibri" w:hAnsi="Calibri" w:eastAsia="Times New Roman" w:cs="Calibri"/>
              <w:kern w:val="2"/>
              <w:sz w:val="22"/>
              <w:szCs w:val="22"/>
              <w:lang w:val="en-US" w:eastAsia="en-US"/>
            </w:rPr>
          </w:pPr>
          <w:r>
            <w:rPr>
              <w:lang w:val="en-US" w:eastAsia="en-US"/>
            </w:rPr>
            <w:t>5.10.1.3.3.4</w:t>
          </w:r>
          <w:r>
            <w:rPr>
              <w:rFonts w:eastAsia="Times New Roman" w:cs="Calibri" w:ascii="Calibri" w:hAnsi="Calibri"/>
              <w:kern w:val="2"/>
              <w:sz w:val="22"/>
              <w:szCs w:val="22"/>
              <w:lang w:val="en-US" w:eastAsia="en-US"/>
            </w:rPr>
            <w:tab/>
          </w:r>
          <w:r>
            <w:rPr>
              <w:lang w:val="en-US" w:eastAsia="en-US"/>
            </w:rPr>
            <w:t>DELETE</w:t>
            <w:tab/>
          </w:r>
          <w:hyperlink w:anchor="__RefHeading___Toc138752272">
            <w:r>
              <w:rPr>
                <w:rStyle w:val="IndexLink"/>
                <w:lang w:val="en-US" w:eastAsia="en-US"/>
              </w:rPr>
              <w:t>106</w:t>
            </w:r>
          </w:hyperlink>
        </w:p>
        <w:p>
          <w:pPr>
            <w:pStyle w:val="Contents3"/>
            <w:rPr>
              <w:rFonts w:ascii="Calibri" w:hAnsi="Calibri" w:eastAsia="Times New Roman" w:cs="Calibri"/>
              <w:kern w:val="2"/>
              <w:sz w:val="22"/>
              <w:szCs w:val="22"/>
              <w:lang w:val="en-US" w:eastAsia="en-US"/>
            </w:rPr>
          </w:pPr>
          <w:r>
            <w:rPr>
              <w:lang w:val="en-US" w:eastAsia="en-US"/>
            </w:rPr>
            <w:t>5.10.2</w:t>
          </w:r>
          <w:r>
            <w:rPr>
              <w:rFonts w:eastAsia="Times New Roman" w:cs="Calibri" w:ascii="Calibri" w:hAnsi="Calibri"/>
              <w:kern w:val="2"/>
              <w:sz w:val="22"/>
              <w:szCs w:val="22"/>
              <w:lang w:val="en-US" w:eastAsia="en-US"/>
            </w:rPr>
            <w:tab/>
          </w:r>
          <w:r>
            <w:rPr>
              <w:lang w:val="en-US" w:eastAsia="en-US"/>
            </w:rPr>
            <w:t>Data Model</w:t>
            <w:tab/>
          </w:r>
          <w:hyperlink w:anchor="__RefHeading___Toc138752273">
            <w:r>
              <w:rPr>
                <w:rStyle w:val="IndexLink"/>
                <w:lang w:val="en-US" w:eastAsia="en-US"/>
              </w:rPr>
              <w:t>107</w:t>
            </w:r>
          </w:hyperlink>
        </w:p>
        <w:p>
          <w:pPr>
            <w:pStyle w:val="Contents4"/>
            <w:rPr>
              <w:rFonts w:ascii="Calibri" w:hAnsi="Calibri" w:eastAsia="Times New Roman" w:cs="Calibri"/>
              <w:kern w:val="2"/>
              <w:sz w:val="22"/>
              <w:szCs w:val="22"/>
              <w:lang w:val="en-US" w:eastAsia="en-US"/>
            </w:rPr>
          </w:pPr>
          <w:r>
            <w:rPr>
              <w:lang w:val="en-US" w:eastAsia="en-US"/>
            </w:rPr>
            <w:t>5.10.2.1</w:t>
          </w:r>
          <w:r>
            <w:rPr>
              <w:rFonts w:eastAsia="Times New Roman" w:cs="Calibri" w:ascii="Calibri" w:hAnsi="Calibri"/>
              <w:kern w:val="2"/>
              <w:sz w:val="22"/>
              <w:szCs w:val="22"/>
              <w:lang w:val="en-US" w:eastAsia="en-US"/>
            </w:rPr>
            <w:tab/>
          </w:r>
          <w:r>
            <w:rPr>
              <w:lang w:val="en-US" w:eastAsia="en-US"/>
            </w:rPr>
            <w:t>General</w:t>
            <w:tab/>
          </w:r>
          <w:hyperlink w:anchor="__RefHeading___Toc138752274">
            <w:r>
              <w:rPr>
                <w:rStyle w:val="IndexLink"/>
                <w:lang w:val="en-US" w:eastAsia="en-US"/>
              </w:rPr>
              <w:t>107</w:t>
            </w:r>
          </w:hyperlink>
        </w:p>
        <w:p>
          <w:pPr>
            <w:pStyle w:val="Contents4"/>
            <w:rPr>
              <w:rFonts w:ascii="Calibri" w:hAnsi="Calibri" w:eastAsia="Times New Roman" w:cs="Calibri"/>
              <w:kern w:val="2"/>
              <w:sz w:val="22"/>
              <w:szCs w:val="22"/>
              <w:lang w:val="en-US" w:eastAsia="en-US"/>
            </w:rPr>
          </w:pPr>
          <w:r>
            <w:rPr>
              <w:lang w:val="en-US" w:eastAsia="en-US"/>
            </w:rPr>
            <w:t>5.10.2.2</w:t>
          </w:r>
          <w:r>
            <w:rPr>
              <w:rFonts w:eastAsia="Times New Roman" w:cs="Calibri" w:ascii="Calibri" w:hAnsi="Calibri"/>
              <w:kern w:val="2"/>
              <w:sz w:val="22"/>
              <w:szCs w:val="22"/>
              <w:lang w:val="en-US" w:eastAsia="en-US"/>
            </w:rPr>
            <w:tab/>
          </w:r>
          <w:r>
            <w:rPr>
              <w:lang w:val="en-US" w:eastAsia="en-US"/>
            </w:rPr>
            <w:t>Reused data types</w:t>
            <w:tab/>
          </w:r>
          <w:hyperlink w:anchor="__RefHeading___Toc138752275">
            <w:r>
              <w:rPr>
                <w:rStyle w:val="IndexLink"/>
                <w:lang w:val="en-US" w:eastAsia="en-US"/>
              </w:rPr>
              <w:t>107</w:t>
            </w:r>
          </w:hyperlink>
        </w:p>
        <w:p>
          <w:pPr>
            <w:pStyle w:val="Contents4"/>
            <w:rPr>
              <w:rFonts w:ascii="Calibri" w:hAnsi="Calibri" w:eastAsia="Times New Roman" w:cs="Calibri"/>
              <w:kern w:val="2"/>
              <w:sz w:val="22"/>
              <w:szCs w:val="22"/>
              <w:lang w:val="en-US" w:eastAsia="en-US"/>
            </w:rPr>
          </w:pPr>
          <w:r>
            <w:rPr>
              <w:lang w:val="en-US" w:eastAsia="en-US"/>
            </w:rPr>
            <w:t>5.10.2.3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52276">
            <w:r>
              <w:rPr>
                <w:rStyle w:val="IndexLink"/>
                <w:lang w:val="en-US" w:eastAsia="en-US"/>
              </w:rPr>
              <w:t>108</w:t>
            </w:r>
          </w:hyperlink>
        </w:p>
        <w:p>
          <w:pPr>
            <w:pStyle w:val="Contents5"/>
            <w:rPr>
              <w:rFonts w:ascii="Calibri" w:hAnsi="Calibri" w:eastAsia="Times New Roman" w:cs="Calibri"/>
              <w:kern w:val="2"/>
              <w:sz w:val="22"/>
              <w:szCs w:val="22"/>
              <w:lang w:val="en-US" w:eastAsia="en-US"/>
            </w:rPr>
          </w:pPr>
          <w:r>
            <w:rPr>
              <w:lang w:val="en-US" w:eastAsia="en-US"/>
            </w:rPr>
            <w:t>5.10.2.3.1</w:t>
          </w:r>
          <w:r>
            <w:rPr>
              <w:rFonts w:eastAsia="Times New Roman" w:cs="Calibri" w:ascii="Calibri" w:hAnsi="Calibri"/>
              <w:kern w:val="2"/>
              <w:sz w:val="22"/>
              <w:szCs w:val="22"/>
              <w:lang w:val="en-US" w:eastAsia="en-US"/>
            </w:rPr>
            <w:tab/>
          </w:r>
          <w:r>
            <w:rPr>
              <w:lang w:val="en-US" w:eastAsia="en-US"/>
            </w:rPr>
            <w:t>Introduction</w:t>
            <w:tab/>
          </w:r>
          <w:hyperlink w:anchor="__RefHeading___Toc138752277">
            <w:r>
              <w:rPr>
                <w:rStyle w:val="IndexLink"/>
                <w:lang w:val="en-US" w:eastAsia="en-US"/>
              </w:rPr>
              <w:t>108</w:t>
            </w:r>
          </w:hyperlink>
        </w:p>
        <w:p>
          <w:pPr>
            <w:pStyle w:val="Contents5"/>
            <w:rPr>
              <w:rFonts w:ascii="Calibri" w:hAnsi="Calibri" w:eastAsia="Times New Roman" w:cs="Calibri"/>
              <w:kern w:val="2"/>
              <w:sz w:val="22"/>
              <w:szCs w:val="22"/>
              <w:lang w:val="en-US" w:eastAsia="en-US"/>
            </w:rPr>
          </w:pPr>
          <w:r>
            <w:rPr>
              <w:lang w:val="en-US" w:eastAsia="en-US"/>
            </w:rPr>
            <w:t>5.10.2.3.2</w:t>
          </w:r>
          <w:r>
            <w:rPr>
              <w:rFonts w:eastAsia="Times New Roman" w:cs="Calibri" w:ascii="Calibri" w:hAnsi="Calibri"/>
              <w:kern w:val="2"/>
              <w:sz w:val="22"/>
              <w:szCs w:val="22"/>
              <w:lang w:val="en-US" w:eastAsia="en-US"/>
            </w:rPr>
            <w:tab/>
          </w:r>
          <w:r>
            <w:rPr>
              <w:lang w:val="en-US" w:eastAsia="en-US"/>
            </w:rPr>
            <w:t>Type: LpiParametersProvision</w:t>
            <w:tab/>
          </w:r>
          <w:hyperlink w:anchor="__RefHeading___Toc138752278">
            <w:r>
              <w:rPr>
                <w:rStyle w:val="IndexLink"/>
                <w:lang w:val="en-US" w:eastAsia="en-US"/>
              </w:rPr>
              <w:t>108</w:t>
            </w:r>
          </w:hyperlink>
        </w:p>
        <w:p>
          <w:pPr>
            <w:pStyle w:val="Contents4"/>
            <w:rPr>
              <w:rFonts w:ascii="Calibri" w:hAnsi="Calibri" w:eastAsia="Times New Roman" w:cs="Calibri"/>
              <w:kern w:val="2"/>
              <w:sz w:val="22"/>
              <w:szCs w:val="22"/>
              <w:lang w:val="en-US" w:eastAsia="en-US"/>
            </w:rPr>
          </w:pPr>
          <w:r>
            <w:rPr>
              <w:lang w:val="en-US" w:eastAsia="en-US"/>
            </w:rPr>
            <w:t>5.10.2.4</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52279">
            <w:r>
              <w:rPr>
                <w:rStyle w:val="IndexLink"/>
                <w:lang w:val="en-US" w:eastAsia="en-US"/>
              </w:rPr>
              <w:t>108</w:t>
            </w:r>
          </w:hyperlink>
        </w:p>
        <w:p>
          <w:pPr>
            <w:pStyle w:val="Contents5"/>
            <w:rPr>
              <w:rFonts w:ascii="Calibri" w:hAnsi="Calibri" w:eastAsia="Times New Roman" w:cs="Calibri"/>
              <w:kern w:val="2"/>
              <w:sz w:val="22"/>
              <w:szCs w:val="22"/>
              <w:lang w:val="en-US" w:eastAsia="en-US"/>
            </w:rPr>
          </w:pPr>
          <w:r>
            <w:rPr>
              <w:lang w:val="en-US" w:eastAsia="en-US"/>
            </w:rPr>
            <w:t>5.10.2.4.1</w:t>
          </w:r>
          <w:r>
            <w:rPr>
              <w:rFonts w:eastAsia="Times New Roman" w:cs="Calibri" w:ascii="Calibri" w:hAnsi="Calibri"/>
              <w:kern w:val="2"/>
              <w:sz w:val="22"/>
              <w:szCs w:val="22"/>
              <w:lang w:val="en-US" w:eastAsia="en-US"/>
            </w:rPr>
            <w:tab/>
          </w:r>
          <w:r>
            <w:rPr>
              <w:lang w:val="en-US" w:eastAsia="en-US"/>
            </w:rPr>
            <w:t>Introduction</w:t>
            <w:tab/>
          </w:r>
          <w:hyperlink w:anchor="__RefHeading___Toc138752280">
            <w:r>
              <w:rPr>
                <w:rStyle w:val="IndexLink"/>
                <w:lang w:val="en-US" w:eastAsia="en-US"/>
              </w:rPr>
              <w:t>108</w:t>
            </w:r>
          </w:hyperlink>
        </w:p>
        <w:p>
          <w:pPr>
            <w:pStyle w:val="Contents5"/>
            <w:rPr>
              <w:rFonts w:ascii="Calibri" w:hAnsi="Calibri" w:eastAsia="Times New Roman" w:cs="Calibri"/>
              <w:kern w:val="2"/>
              <w:sz w:val="22"/>
              <w:szCs w:val="22"/>
              <w:lang w:val="en-US" w:eastAsia="en-US"/>
            </w:rPr>
          </w:pPr>
          <w:r>
            <w:rPr>
              <w:lang w:val="en-US" w:eastAsia="en-US"/>
            </w:rPr>
            <w:t>5.10.2.4.2</w:t>
          </w:r>
          <w:r>
            <w:rPr>
              <w:rFonts w:eastAsia="Times New Roman" w:cs="Calibri" w:ascii="Calibri" w:hAnsi="Calibri"/>
              <w:kern w:val="2"/>
              <w:sz w:val="22"/>
              <w:szCs w:val="22"/>
              <w:lang w:val="en-US" w:eastAsia="en-US"/>
            </w:rPr>
            <w:tab/>
          </w:r>
          <w:r>
            <w:rPr>
              <w:lang w:val="en-US" w:eastAsia="en-US"/>
            </w:rPr>
            <w:t>Simple data types</w:t>
            <w:tab/>
          </w:r>
          <w:hyperlink w:anchor="__RefHeading___Toc138752281">
            <w:r>
              <w:rPr>
                <w:rStyle w:val="IndexLink"/>
                <w:lang w:val="en-US" w:eastAsia="en-US"/>
              </w:rPr>
              <w:t>108</w:t>
            </w:r>
          </w:hyperlink>
        </w:p>
        <w:p>
          <w:pPr>
            <w:pStyle w:val="Contents3"/>
            <w:rPr>
              <w:rFonts w:ascii="Calibri" w:hAnsi="Calibri" w:eastAsia="Times New Roman" w:cs="Calibri"/>
              <w:kern w:val="2"/>
              <w:sz w:val="22"/>
              <w:szCs w:val="22"/>
              <w:lang w:val="en-US" w:eastAsia="en-US"/>
            </w:rPr>
          </w:pPr>
          <w:r>
            <w:rPr>
              <w:lang w:val="en-US" w:eastAsia="en-US"/>
            </w:rPr>
            <w:t>5.10.3</w:t>
          </w:r>
          <w:r>
            <w:rPr>
              <w:rFonts w:eastAsia="Times New Roman" w:cs="Calibri" w:ascii="Calibri" w:hAnsi="Calibri"/>
              <w:kern w:val="2"/>
              <w:sz w:val="22"/>
              <w:szCs w:val="22"/>
              <w:lang w:val="en-US" w:eastAsia="en-US"/>
            </w:rPr>
            <w:tab/>
          </w:r>
          <w:r>
            <w:rPr>
              <w:lang w:val="en-US" w:eastAsia="en-US"/>
            </w:rPr>
            <w:t>Used Features</w:t>
            <w:tab/>
          </w:r>
          <w:hyperlink w:anchor="__RefHeading___Toc138752282">
            <w:r>
              <w:rPr>
                <w:rStyle w:val="IndexLink"/>
                <w:lang w:val="en-US" w:eastAsia="en-US"/>
              </w:rPr>
              <w:t>109</w:t>
            </w:r>
          </w:hyperlink>
        </w:p>
        <w:p>
          <w:pPr>
            <w:pStyle w:val="Contents2"/>
            <w:rPr>
              <w:rFonts w:ascii="Calibri" w:hAnsi="Calibri" w:eastAsia="Times New Roman" w:cs="Calibri"/>
              <w:kern w:val="2"/>
              <w:sz w:val="22"/>
              <w:szCs w:val="22"/>
              <w:lang w:val="en-US" w:eastAsia="en-US"/>
            </w:rPr>
          </w:pPr>
          <w:r>
            <w:rPr>
              <w:lang w:val="en-US" w:eastAsia="en-US"/>
            </w:rPr>
            <w:t>5.11</w:t>
          </w:r>
          <w:r>
            <w:rPr>
              <w:rFonts w:eastAsia="Times New Roman" w:cs="Calibri" w:ascii="Calibri" w:hAnsi="Calibri"/>
              <w:kern w:val="2"/>
              <w:sz w:val="22"/>
              <w:szCs w:val="22"/>
              <w:lang w:val="en-US" w:eastAsia="en-US"/>
            </w:rPr>
            <w:tab/>
          </w:r>
          <w:r>
            <w:rPr>
              <w:lang w:val="en-US" w:eastAsia="en-US"/>
            </w:rPr>
            <w:t>ServiceParameter API</w:t>
            <w:tab/>
          </w:r>
          <w:hyperlink w:anchor="__RefHeading___Toc138752283">
            <w:r>
              <w:rPr>
                <w:rStyle w:val="IndexLink"/>
                <w:lang w:val="en-US" w:eastAsia="en-US"/>
              </w:rPr>
              <w:t>109</w:t>
            </w:r>
          </w:hyperlink>
        </w:p>
        <w:p>
          <w:pPr>
            <w:pStyle w:val="Contents3"/>
            <w:rPr>
              <w:rFonts w:ascii="Calibri" w:hAnsi="Calibri" w:eastAsia="Times New Roman" w:cs="Calibri"/>
              <w:kern w:val="2"/>
              <w:sz w:val="22"/>
              <w:szCs w:val="22"/>
              <w:lang w:val="en-US" w:eastAsia="en-US"/>
            </w:rPr>
          </w:pPr>
          <w:r>
            <w:rPr>
              <w:lang w:val="en-US" w:eastAsia="en-US"/>
            </w:rPr>
            <w:t>5.11.1</w:t>
          </w:r>
          <w:r>
            <w:rPr>
              <w:rFonts w:eastAsia="Times New Roman" w:cs="Calibri" w:ascii="Calibri" w:hAnsi="Calibri"/>
              <w:kern w:val="2"/>
              <w:sz w:val="22"/>
              <w:szCs w:val="22"/>
              <w:lang w:val="en-US" w:eastAsia="en-US"/>
            </w:rPr>
            <w:tab/>
          </w:r>
          <w:r>
            <w:rPr>
              <w:lang w:val="en-US" w:eastAsia="en-US"/>
            </w:rPr>
            <w:t>Resources</w:t>
            <w:tab/>
          </w:r>
          <w:hyperlink w:anchor="__RefHeading___Toc138752284">
            <w:r>
              <w:rPr>
                <w:rStyle w:val="IndexLink"/>
                <w:lang w:val="en-US" w:eastAsia="en-US"/>
              </w:rPr>
              <w:t>109</w:t>
            </w:r>
          </w:hyperlink>
        </w:p>
        <w:p>
          <w:pPr>
            <w:pStyle w:val="Contents4"/>
            <w:rPr>
              <w:rFonts w:ascii="Calibri" w:hAnsi="Calibri" w:eastAsia="Times New Roman" w:cs="Calibri"/>
              <w:kern w:val="2"/>
              <w:sz w:val="22"/>
              <w:szCs w:val="22"/>
              <w:lang w:val="en-US" w:eastAsia="en-US"/>
            </w:rPr>
          </w:pPr>
          <w:r>
            <w:rPr>
              <w:lang w:val="en-US" w:eastAsia="en-US"/>
            </w:rPr>
            <w:t>5.11.1.1</w:t>
          </w:r>
          <w:r>
            <w:rPr>
              <w:rFonts w:eastAsia="Times New Roman" w:cs="Calibri" w:ascii="Calibri" w:hAnsi="Calibri"/>
              <w:kern w:val="2"/>
              <w:sz w:val="22"/>
              <w:szCs w:val="22"/>
              <w:lang w:val="en-US" w:eastAsia="en-US"/>
            </w:rPr>
            <w:tab/>
          </w:r>
          <w:r>
            <w:rPr>
              <w:lang w:val="en-US" w:eastAsia="en-US"/>
            </w:rPr>
            <w:t>Overview</w:t>
            <w:tab/>
          </w:r>
          <w:hyperlink w:anchor="__RefHeading___Toc138752285">
            <w:r>
              <w:rPr>
                <w:rStyle w:val="IndexLink"/>
                <w:lang w:val="en-US" w:eastAsia="en-US"/>
              </w:rPr>
              <w:t>109</w:t>
            </w:r>
          </w:hyperlink>
        </w:p>
        <w:p>
          <w:pPr>
            <w:pStyle w:val="Contents4"/>
            <w:rPr>
              <w:rFonts w:ascii="Calibri" w:hAnsi="Calibri" w:eastAsia="Times New Roman" w:cs="Calibri"/>
              <w:kern w:val="2"/>
              <w:sz w:val="22"/>
              <w:szCs w:val="22"/>
              <w:lang w:val="en-US" w:eastAsia="en-US"/>
            </w:rPr>
          </w:pPr>
          <w:r>
            <w:rPr>
              <w:lang w:val="en-US" w:eastAsia="en-US"/>
            </w:rPr>
            <w:t>5.11.1.2</w:t>
          </w:r>
          <w:r>
            <w:rPr>
              <w:rFonts w:eastAsia="Times New Roman" w:cs="Calibri" w:ascii="Calibri" w:hAnsi="Calibri"/>
              <w:kern w:val="2"/>
              <w:sz w:val="22"/>
              <w:szCs w:val="22"/>
              <w:lang w:val="en-US" w:eastAsia="en-US"/>
            </w:rPr>
            <w:tab/>
          </w:r>
          <w:r>
            <w:rPr>
              <w:lang w:val="en-US" w:eastAsia="en-US"/>
            </w:rPr>
            <w:t>Resource: Service Parameter Subscriptions</w:t>
            <w:tab/>
          </w:r>
          <w:hyperlink w:anchor="__RefHeading___Toc138752286">
            <w:r>
              <w:rPr>
                <w:rStyle w:val="IndexLink"/>
                <w:lang w:val="en-US" w:eastAsia="en-US"/>
              </w:rPr>
              <w:t>110</w:t>
            </w:r>
          </w:hyperlink>
        </w:p>
        <w:p>
          <w:pPr>
            <w:pStyle w:val="Contents5"/>
            <w:rPr>
              <w:rFonts w:ascii="Calibri" w:hAnsi="Calibri" w:eastAsia="Times New Roman" w:cs="Calibri"/>
              <w:kern w:val="2"/>
              <w:sz w:val="22"/>
              <w:szCs w:val="22"/>
              <w:lang w:val="en-US" w:eastAsia="en-US"/>
            </w:rPr>
          </w:pPr>
          <w:r>
            <w:rPr>
              <w:lang w:val="en-US" w:eastAsia="en-US"/>
            </w:rPr>
            <w:t>5.11.1.2.1</w:t>
          </w:r>
          <w:r>
            <w:rPr>
              <w:rFonts w:eastAsia="Times New Roman" w:cs="Calibri" w:ascii="Calibri" w:hAnsi="Calibri"/>
              <w:kern w:val="2"/>
              <w:sz w:val="22"/>
              <w:szCs w:val="22"/>
              <w:lang w:val="en-US" w:eastAsia="en-US"/>
            </w:rPr>
            <w:tab/>
          </w:r>
          <w:r>
            <w:rPr>
              <w:lang w:val="en-US" w:eastAsia="en-US"/>
            </w:rPr>
            <w:t>Introduction</w:t>
            <w:tab/>
          </w:r>
          <w:hyperlink w:anchor="__RefHeading___Toc138752287">
            <w:r>
              <w:rPr>
                <w:rStyle w:val="IndexLink"/>
                <w:lang w:val="en-US" w:eastAsia="en-US"/>
              </w:rPr>
              <w:t>110</w:t>
            </w:r>
          </w:hyperlink>
        </w:p>
        <w:p>
          <w:pPr>
            <w:pStyle w:val="Contents5"/>
            <w:rPr>
              <w:rFonts w:ascii="Calibri" w:hAnsi="Calibri" w:eastAsia="Times New Roman" w:cs="Calibri"/>
              <w:kern w:val="2"/>
              <w:sz w:val="22"/>
              <w:szCs w:val="22"/>
              <w:lang w:val="en-US" w:eastAsia="en-US"/>
            </w:rPr>
          </w:pPr>
          <w:r>
            <w:rPr>
              <w:lang w:val="en-US" w:eastAsia="en-US"/>
            </w:rPr>
            <w:t>5.11.1.2.2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288">
            <w:r>
              <w:rPr>
                <w:rStyle w:val="IndexLink"/>
                <w:lang w:val="en-US" w:eastAsia="en-US"/>
              </w:rPr>
              <w:t>110</w:t>
            </w:r>
          </w:hyperlink>
        </w:p>
        <w:p>
          <w:pPr>
            <w:pStyle w:val="Contents5"/>
            <w:rPr>
              <w:rFonts w:ascii="Calibri" w:hAnsi="Calibri" w:eastAsia="Times New Roman" w:cs="Calibri"/>
              <w:kern w:val="2"/>
              <w:sz w:val="22"/>
              <w:szCs w:val="22"/>
              <w:lang w:val="en-US" w:eastAsia="en-US"/>
            </w:rPr>
          </w:pPr>
          <w:r>
            <w:rPr>
              <w:lang w:val="en-US" w:eastAsia="en-US"/>
            </w:rPr>
            <w:t>5.11.1.2.3</w:t>
          </w:r>
          <w:r>
            <w:rPr>
              <w:rFonts w:eastAsia="Times New Roman" w:cs="Calibri" w:ascii="Calibri" w:hAnsi="Calibri"/>
              <w:kern w:val="2"/>
              <w:sz w:val="22"/>
              <w:szCs w:val="22"/>
              <w:lang w:val="en-US" w:eastAsia="en-US"/>
            </w:rPr>
            <w:tab/>
          </w:r>
          <w:r>
            <w:rPr>
              <w:lang w:val="en-US" w:eastAsia="en-US"/>
            </w:rPr>
            <w:t>Resource Methods</w:t>
            <w:tab/>
          </w:r>
          <w:hyperlink w:anchor="__RefHeading___Toc138752289">
            <w:r>
              <w:rPr>
                <w:rStyle w:val="IndexLink"/>
                <w:lang w:val="en-US" w:eastAsia="en-US"/>
              </w:rPr>
              <w:t>110</w:t>
            </w:r>
          </w:hyperlink>
        </w:p>
        <w:p>
          <w:pPr>
            <w:pStyle w:val="Contents6"/>
            <w:rPr>
              <w:rFonts w:ascii="Calibri" w:hAnsi="Calibri" w:eastAsia="Times New Roman" w:cs="Calibri"/>
              <w:kern w:val="2"/>
              <w:sz w:val="22"/>
              <w:szCs w:val="22"/>
              <w:lang w:val="en-US" w:eastAsia="en-US"/>
            </w:rPr>
          </w:pPr>
          <w:r>
            <w:rPr>
              <w:lang w:val="en-US" w:eastAsia="en-US"/>
            </w:rPr>
            <w:t>5.11.1.2.3.1</w:t>
          </w:r>
          <w:r>
            <w:rPr>
              <w:rFonts w:eastAsia="Times New Roman" w:cs="Calibri" w:ascii="Calibri" w:hAnsi="Calibri"/>
              <w:kern w:val="2"/>
              <w:sz w:val="22"/>
              <w:szCs w:val="22"/>
              <w:lang w:val="en-US" w:eastAsia="en-US"/>
            </w:rPr>
            <w:tab/>
          </w:r>
          <w:r>
            <w:rPr>
              <w:lang w:val="en-US" w:eastAsia="en-US"/>
            </w:rPr>
            <w:t>General</w:t>
            <w:tab/>
          </w:r>
          <w:hyperlink w:anchor="__RefHeading___Toc138752290">
            <w:r>
              <w:rPr>
                <w:rStyle w:val="IndexLink"/>
                <w:lang w:val="en-US" w:eastAsia="en-US"/>
              </w:rPr>
              <w:t>110</w:t>
            </w:r>
          </w:hyperlink>
        </w:p>
        <w:p>
          <w:pPr>
            <w:pStyle w:val="Contents6"/>
            <w:rPr>
              <w:rFonts w:ascii="Calibri" w:hAnsi="Calibri" w:eastAsia="Times New Roman" w:cs="Calibri"/>
              <w:kern w:val="2"/>
              <w:sz w:val="22"/>
              <w:szCs w:val="22"/>
              <w:lang w:val="en-US" w:eastAsia="en-US"/>
            </w:rPr>
          </w:pPr>
          <w:r>
            <w:rPr>
              <w:lang w:val="en-US" w:eastAsia="en-US"/>
            </w:rPr>
            <w:t>5.11.1.2.3.2</w:t>
          </w:r>
          <w:r>
            <w:rPr>
              <w:rFonts w:eastAsia="Times New Roman" w:cs="Calibri" w:ascii="Calibri" w:hAnsi="Calibri"/>
              <w:kern w:val="2"/>
              <w:sz w:val="22"/>
              <w:szCs w:val="22"/>
              <w:lang w:val="en-US" w:eastAsia="en-US"/>
            </w:rPr>
            <w:tab/>
          </w:r>
          <w:r>
            <w:rPr>
              <w:lang w:val="en-US" w:eastAsia="en-US"/>
            </w:rPr>
            <w:t>GET</w:t>
            <w:tab/>
          </w:r>
          <w:hyperlink w:anchor="__RefHeading___Toc138752291">
            <w:r>
              <w:rPr>
                <w:rStyle w:val="IndexLink"/>
                <w:lang w:val="en-US" w:eastAsia="en-US"/>
              </w:rPr>
              <w:t>110</w:t>
            </w:r>
          </w:hyperlink>
        </w:p>
        <w:p>
          <w:pPr>
            <w:pStyle w:val="Contents6"/>
            <w:rPr>
              <w:rFonts w:ascii="Calibri" w:hAnsi="Calibri" w:eastAsia="Times New Roman" w:cs="Calibri"/>
              <w:kern w:val="2"/>
              <w:sz w:val="22"/>
              <w:szCs w:val="22"/>
              <w:lang w:val="en-US" w:eastAsia="en-US"/>
            </w:rPr>
          </w:pPr>
          <w:r>
            <w:rPr>
              <w:lang w:val="en-US" w:eastAsia="en-US"/>
            </w:rPr>
            <w:t>5.11.1.2.3.3</w:t>
          </w:r>
          <w:r>
            <w:rPr>
              <w:rFonts w:eastAsia="Times New Roman" w:cs="Calibri" w:ascii="Calibri" w:hAnsi="Calibri"/>
              <w:kern w:val="2"/>
              <w:sz w:val="22"/>
              <w:szCs w:val="22"/>
              <w:lang w:val="en-US" w:eastAsia="en-US"/>
            </w:rPr>
            <w:tab/>
          </w:r>
          <w:r>
            <w:rPr>
              <w:lang w:val="en-US" w:eastAsia="en-US"/>
            </w:rPr>
            <w:t>POST</w:t>
            <w:tab/>
          </w:r>
          <w:hyperlink w:anchor="__RefHeading___Toc138752292">
            <w:r>
              <w:rPr>
                <w:rStyle w:val="IndexLink"/>
                <w:lang w:val="en-US" w:eastAsia="en-US"/>
              </w:rPr>
              <w:t>111</w:t>
            </w:r>
          </w:hyperlink>
        </w:p>
        <w:p>
          <w:pPr>
            <w:pStyle w:val="Contents4"/>
            <w:rPr>
              <w:rFonts w:ascii="Calibri" w:hAnsi="Calibri" w:eastAsia="Times New Roman" w:cs="Calibri"/>
              <w:kern w:val="2"/>
              <w:sz w:val="22"/>
              <w:szCs w:val="22"/>
              <w:lang w:val="en-US" w:eastAsia="en-US"/>
            </w:rPr>
          </w:pPr>
          <w:r>
            <w:rPr>
              <w:lang w:val="en-US" w:eastAsia="en-US"/>
            </w:rPr>
            <w:t>5.11.1.3</w:t>
          </w:r>
          <w:r>
            <w:rPr>
              <w:rFonts w:eastAsia="Times New Roman" w:cs="Calibri" w:ascii="Calibri" w:hAnsi="Calibri"/>
              <w:kern w:val="2"/>
              <w:sz w:val="22"/>
              <w:szCs w:val="22"/>
              <w:lang w:val="en-US" w:eastAsia="en-US"/>
            </w:rPr>
            <w:tab/>
          </w:r>
          <w:r>
            <w:rPr>
              <w:lang w:val="en-US" w:eastAsia="en-US"/>
            </w:rPr>
            <w:t>Resource: Individual Service Parameter Subscription</w:t>
            <w:tab/>
          </w:r>
          <w:hyperlink w:anchor="__RefHeading___Toc138752293">
            <w:r>
              <w:rPr>
                <w:rStyle w:val="IndexLink"/>
                <w:lang w:val="en-US" w:eastAsia="en-US"/>
              </w:rPr>
              <w:t>112</w:t>
            </w:r>
          </w:hyperlink>
        </w:p>
        <w:p>
          <w:pPr>
            <w:pStyle w:val="Contents5"/>
            <w:rPr>
              <w:rFonts w:ascii="Calibri" w:hAnsi="Calibri" w:eastAsia="Times New Roman" w:cs="Calibri"/>
              <w:kern w:val="2"/>
              <w:sz w:val="22"/>
              <w:szCs w:val="22"/>
              <w:lang w:val="en-US" w:eastAsia="en-US"/>
            </w:rPr>
          </w:pPr>
          <w:r>
            <w:rPr>
              <w:lang w:val="en-US" w:eastAsia="en-US"/>
            </w:rPr>
            <w:t>5.11.1.3.1</w:t>
          </w:r>
          <w:r>
            <w:rPr>
              <w:rFonts w:eastAsia="Times New Roman" w:cs="Calibri" w:ascii="Calibri" w:hAnsi="Calibri"/>
              <w:kern w:val="2"/>
              <w:sz w:val="22"/>
              <w:szCs w:val="22"/>
              <w:lang w:val="en-US" w:eastAsia="en-US"/>
            </w:rPr>
            <w:tab/>
          </w:r>
          <w:r>
            <w:rPr>
              <w:lang w:val="en-US" w:eastAsia="en-US"/>
            </w:rPr>
            <w:t>Introduction</w:t>
            <w:tab/>
          </w:r>
          <w:hyperlink w:anchor="__RefHeading___Toc138752294">
            <w:r>
              <w:rPr>
                <w:rStyle w:val="IndexLink"/>
                <w:lang w:val="en-US" w:eastAsia="en-US"/>
              </w:rPr>
              <w:t>112</w:t>
            </w:r>
          </w:hyperlink>
        </w:p>
        <w:p>
          <w:pPr>
            <w:pStyle w:val="Contents5"/>
            <w:rPr>
              <w:rFonts w:ascii="Calibri" w:hAnsi="Calibri" w:eastAsia="Times New Roman" w:cs="Calibri"/>
              <w:kern w:val="2"/>
              <w:sz w:val="22"/>
              <w:szCs w:val="22"/>
              <w:lang w:val="en-US" w:eastAsia="en-US"/>
            </w:rPr>
          </w:pPr>
          <w:r>
            <w:rPr>
              <w:lang w:val="en-US" w:eastAsia="en-US"/>
            </w:rPr>
            <w:t>5.11.1.3.2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295">
            <w:r>
              <w:rPr>
                <w:rStyle w:val="IndexLink"/>
                <w:lang w:val="en-US" w:eastAsia="en-US"/>
              </w:rPr>
              <w:t>112</w:t>
            </w:r>
          </w:hyperlink>
        </w:p>
        <w:p>
          <w:pPr>
            <w:pStyle w:val="Contents5"/>
            <w:rPr>
              <w:rFonts w:ascii="Calibri" w:hAnsi="Calibri" w:eastAsia="Times New Roman" w:cs="Calibri"/>
              <w:kern w:val="2"/>
              <w:sz w:val="22"/>
              <w:szCs w:val="22"/>
              <w:lang w:val="en-US" w:eastAsia="en-US"/>
            </w:rPr>
          </w:pPr>
          <w:r>
            <w:rPr>
              <w:lang w:val="en-US" w:eastAsia="en-US"/>
            </w:rPr>
            <w:t>5.11.1.3.3</w:t>
          </w:r>
          <w:r>
            <w:rPr>
              <w:rFonts w:eastAsia="Times New Roman" w:cs="Calibri" w:ascii="Calibri" w:hAnsi="Calibri"/>
              <w:kern w:val="2"/>
              <w:sz w:val="22"/>
              <w:szCs w:val="22"/>
              <w:lang w:val="en-US" w:eastAsia="en-US"/>
            </w:rPr>
            <w:tab/>
          </w:r>
          <w:r>
            <w:rPr>
              <w:lang w:val="en-US" w:eastAsia="en-US"/>
            </w:rPr>
            <w:t>Resource Methods</w:t>
            <w:tab/>
          </w:r>
          <w:hyperlink w:anchor="__RefHeading___Toc138752296">
            <w:r>
              <w:rPr>
                <w:rStyle w:val="IndexLink"/>
                <w:lang w:val="en-US" w:eastAsia="en-US"/>
              </w:rPr>
              <w:t>112</w:t>
            </w:r>
          </w:hyperlink>
        </w:p>
        <w:p>
          <w:pPr>
            <w:pStyle w:val="Contents6"/>
            <w:rPr>
              <w:rFonts w:ascii="Calibri" w:hAnsi="Calibri" w:eastAsia="Times New Roman" w:cs="Calibri"/>
              <w:kern w:val="2"/>
              <w:sz w:val="22"/>
              <w:szCs w:val="22"/>
              <w:lang w:val="en-US" w:eastAsia="en-US"/>
            </w:rPr>
          </w:pPr>
          <w:r>
            <w:rPr>
              <w:lang w:val="en-US" w:eastAsia="en-US"/>
            </w:rPr>
            <w:t>5.11.1.3.3.1</w:t>
          </w:r>
          <w:r>
            <w:rPr>
              <w:rFonts w:eastAsia="Times New Roman" w:cs="Calibri" w:ascii="Calibri" w:hAnsi="Calibri"/>
              <w:kern w:val="2"/>
              <w:sz w:val="22"/>
              <w:szCs w:val="22"/>
              <w:lang w:val="en-US" w:eastAsia="en-US"/>
            </w:rPr>
            <w:tab/>
          </w:r>
          <w:r>
            <w:rPr>
              <w:lang w:val="en-US" w:eastAsia="en-US"/>
            </w:rPr>
            <w:t>General</w:t>
            <w:tab/>
          </w:r>
          <w:hyperlink w:anchor="__RefHeading___Toc138752297">
            <w:r>
              <w:rPr>
                <w:rStyle w:val="IndexLink"/>
                <w:lang w:val="en-US" w:eastAsia="en-US"/>
              </w:rPr>
              <w:t>112</w:t>
            </w:r>
          </w:hyperlink>
        </w:p>
        <w:p>
          <w:pPr>
            <w:pStyle w:val="Contents6"/>
            <w:rPr>
              <w:rFonts w:ascii="Calibri" w:hAnsi="Calibri" w:eastAsia="Times New Roman" w:cs="Calibri"/>
              <w:kern w:val="2"/>
              <w:sz w:val="22"/>
              <w:szCs w:val="22"/>
              <w:lang w:val="en-US" w:eastAsia="en-US"/>
            </w:rPr>
          </w:pPr>
          <w:r>
            <w:rPr>
              <w:lang w:val="en-US" w:eastAsia="en-US"/>
            </w:rPr>
            <w:t>5.11.1.3.3.2</w:t>
          </w:r>
          <w:r>
            <w:rPr>
              <w:rFonts w:eastAsia="Times New Roman" w:cs="Calibri" w:ascii="Calibri" w:hAnsi="Calibri"/>
              <w:kern w:val="2"/>
              <w:sz w:val="22"/>
              <w:szCs w:val="22"/>
              <w:lang w:val="en-US" w:eastAsia="en-US"/>
            </w:rPr>
            <w:tab/>
          </w:r>
          <w:r>
            <w:rPr>
              <w:lang w:val="en-US" w:eastAsia="en-US"/>
            </w:rPr>
            <w:t>GET</w:t>
            <w:tab/>
          </w:r>
          <w:hyperlink w:anchor="__RefHeading___Toc138752298">
            <w:r>
              <w:rPr>
                <w:rStyle w:val="IndexLink"/>
                <w:lang w:val="en-US" w:eastAsia="en-US"/>
              </w:rPr>
              <w:t>112</w:t>
            </w:r>
          </w:hyperlink>
        </w:p>
        <w:p>
          <w:pPr>
            <w:pStyle w:val="Contents6"/>
            <w:rPr>
              <w:rFonts w:ascii="Calibri" w:hAnsi="Calibri" w:eastAsia="Times New Roman" w:cs="Calibri"/>
              <w:kern w:val="2"/>
              <w:sz w:val="22"/>
              <w:szCs w:val="22"/>
              <w:lang w:val="en-US" w:eastAsia="en-US"/>
            </w:rPr>
          </w:pPr>
          <w:r>
            <w:rPr>
              <w:lang w:val="en-US" w:eastAsia="en-US"/>
            </w:rPr>
            <w:t>5.11.1.3.3.3</w:t>
          </w:r>
          <w:r>
            <w:rPr>
              <w:rFonts w:eastAsia="Times New Roman" w:cs="Calibri" w:ascii="Calibri" w:hAnsi="Calibri"/>
              <w:kern w:val="2"/>
              <w:sz w:val="22"/>
              <w:szCs w:val="22"/>
              <w:lang w:val="en-US" w:eastAsia="en-US"/>
            </w:rPr>
            <w:tab/>
          </w:r>
          <w:r>
            <w:rPr>
              <w:lang w:val="en-US" w:eastAsia="en-US"/>
            </w:rPr>
            <w:t>PUT</w:t>
            <w:tab/>
          </w:r>
          <w:hyperlink w:anchor="__RefHeading___Toc138752299">
            <w:r>
              <w:rPr>
                <w:rStyle w:val="IndexLink"/>
                <w:lang w:val="en-US" w:eastAsia="en-US"/>
              </w:rPr>
              <w:t>113</w:t>
            </w:r>
          </w:hyperlink>
        </w:p>
        <w:p>
          <w:pPr>
            <w:pStyle w:val="Contents6"/>
            <w:rPr>
              <w:rFonts w:ascii="Calibri" w:hAnsi="Calibri" w:eastAsia="Times New Roman" w:cs="Calibri"/>
              <w:kern w:val="2"/>
              <w:sz w:val="22"/>
              <w:szCs w:val="22"/>
              <w:lang w:val="en-US" w:eastAsia="en-US"/>
            </w:rPr>
          </w:pPr>
          <w:r>
            <w:rPr>
              <w:lang w:val="en-US" w:eastAsia="en-US"/>
            </w:rPr>
            <w:t>5.11.1.3.3.4</w:t>
          </w:r>
          <w:r>
            <w:rPr>
              <w:rFonts w:eastAsia="Times New Roman" w:cs="Calibri" w:ascii="Calibri" w:hAnsi="Calibri"/>
              <w:kern w:val="2"/>
              <w:sz w:val="22"/>
              <w:szCs w:val="22"/>
              <w:lang w:val="en-US" w:eastAsia="en-US"/>
            </w:rPr>
            <w:tab/>
          </w:r>
          <w:r>
            <w:rPr>
              <w:lang w:val="en-US" w:eastAsia="en-US"/>
            </w:rPr>
            <w:t>DELETE</w:t>
            <w:tab/>
          </w:r>
          <w:hyperlink w:anchor="__RefHeading___Toc138752300">
            <w:r>
              <w:rPr>
                <w:rStyle w:val="IndexLink"/>
                <w:lang w:val="en-US" w:eastAsia="en-US"/>
              </w:rPr>
              <w:t>114</w:t>
            </w:r>
          </w:hyperlink>
        </w:p>
        <w:p>
          <w:pPr>
            <w:pStyle w:val="Contents6"/>
            <w:rPr>
              <w:rFonts w:ascii="Calibri" w:hAnsi="Calibri" w:eastAsia="Times New Roman" w:cs="Calibri"/>
              <w:kern w:val="2"/>
              <w:sz w:val="22"/>
              <w:szCs w:val="22"/>
              <w:lang w:val="en-US" w:eastAsia="en-US"/>
            </w:rPr>
          </w:pPr>
          <w:r>
            <w:rPr>
              <w:lang w:val="en-US" w:eastAsia="en-US"/>
            </w:rPr>
            <w:t>5.11.1.3.3.5</w:t>
          </w:r>
          <w:r>
            <w:rPr>
              <w:rFonts w:eastAsia="Times New Roman" w:cs="Calibri" w:ascii="Calibri" w:hAnsi="Calibri"/>
              <w:kern w:val="2"/>
              <w:sz w:val="22"/>
              <w:szCs w:val="22"/>
              <w:lang w:val="en-US" w:eastAsia="en-US"/>
            </w:rPr>
            <w:tab/>
          </w:r>
          <w:r>
            <w:rPr>
              <w:lang w:val="en-US" w:eastAsia="en-US"/>
            </w:rPr>
            <w:t>PATCH</w:t>
            <w:tab/>
          </w:r>
          <w:hyperlink w:anchor="__RefHeading___Toc138752301">
            <w:r>
              <w:rPr>
                <w:rStyle w:val="IndexLink"/>
                <w:lang w:val="en-US" w:eastAsia="en-US"/>
              </w:rPr>
              <w:t>115</w:t>
            </w:r>
          </w:hyperlink>
        </w:p>
        <w:p>
          <w:pPr>
            <w:pStyle w:val="Contents3"/>
            <w:rPr>
              <w:rFonts w:ascii="Calibri" w:hAnsi="Calibri" w:eastAsia="Times New Roman" w:cs="Calibri"/>
              <w:kern w:val="2"/>
              <w:sz w:val="22"/>
              <w:szCs w:val="22"/>
              <w:lang w:val="en-US" w:eastAsia="en-US"/>
            </w:rPr>
          </w:pPr>
          <w:r>
            <w:rPr>
              <w:lang w:val="en-US" w:eastAsia="en-US"/>
            </w:rPr>
            <w:t>5.11.2</w:t>
          </w:r>
          <w:r>
            <w:rPr>
              <w:rFonts w:eastAsia="Times New Roman" w:cs="Calibri" w:ascii="Calibri" w:hAnsi="Calibri"/>
              <w:kern w:val="2"/>
              <w:sz w:val="22"/>
              <w:szCs w:val="22"/>
              <w:lang w:val="en-US" w:eastAsia="en-US"/>
            </w:rPr>
            <w:tab/>
          </w:r>
          <w:r>
            <w:rPr>
              <w:lang w:val="en-US" w:eastAsia="en-US"/>
            </w:rPr>
            <w:t>Data Model</w:t>
            <w:tab/>
          </w:r>
          <w:hyperlink w:anchor="__RefHeading___Toc138752302">
            <w:r>
              <w:rPr>
                <w:rStyle w:val="IndexLink"/>
                <w:lang w:val="en-US" w:eastAsia="en-US"/>
              </w:rPr>
              <w:t>116</w:t>
            </w:r>
          </w:hyperlink>
        </w:p>
        <w:p>
          <w:pPr>
            <w:pStyle w:val="Contents4"/>
            <w:rPr>
              <w:rFonts w:ascii="Calibri" w:hAnsi="Calibri" w:eastAsia="Times New Roman" w:cs="Calibri"/>
              <w:kern w:val="2"/>
              <w:sz w:val="22"/>
              <w:szCs w:val="22"/>
              <w:lang w:val="en-US" w:eastAsia="en-US"/>
            </w:rPr>
          </w:pPr>
          <w:r>
            <w:rPr>
              <w:lang w:val="en-US" w:eastAsia="en-US"/>
            </w:rPr>
            <w:t>5.11.2.1</w:t>
          </w:r>
          <w:r>
            <w:rPr>
              <w:rFonts w:eastAsia="Times New Roman" w:cs="Calibri" w:ascii="Calibri" w:hAnsi="Calibri"/>
              <w:kern w:val="2"/>
              <w:sz w:val="22"/>
              <w:szCs w:val="22"/>
              <w:lang w:val="en-US" w:eastAsia="en-US"/>
            </w:rPr>
            <w:tab/>
          </w:r>
          <w:r>
            <w:rPr>
              <w:lang w:val="en-US" w:eastAsia="en-US"/>
            </w:rPr>
            <w:t>General</w:t>
            <w:tab/>
          </w:r>
          <w:hyperlink w:anchor="__RefHeading___Toc138752303">
            <w:r>
              <w:rPr>
                <w:rStyle w:val="IndexLink"/>
                <w:lang w:val="en-US" w:eastAsia="en-US"/>
              </w:rPr>
              <w:t>116</w:t>
            </w:r>
          </w:hyperlink>
        </w:p>
        <w:p>
          <w:pPr>
            <w:pStyle w:val="Contents4"/>
            <w:rPr>
              <w:rFonts w:ascii="Calibri" w:hAnsi="Calibri" w:eastAsia="Times New Roman" w:cs="Calibri"/>
              <w:kern w:val="2"/>
              <w:sz w:val="22"/>
              <w:szCs w:val="22"/>
              <w:lang w:val="en-US" w:eastAsia="en-US"/>
            </w:rPr>
          </w:pPr>
          <w:r>
            <w:rPr>
              <w:lang w:val="en-US" w:eastAsia="en-US"/>
            </w:rPr>
            <w:t>5.11.2.2</w:t>
          </w:r>
          <w:r>
            <w:rPr>
              <w:rFonts w:eastAsia="Times New Roman" w:cs="Calibri" w:ascii="Calibri" w:hAnsi="Calibri"/>
              <w:kern w:val="2"/>
              <w:sz w:val="22"/>
              <w:szCs w:val="22"/>
              <w:lang w:val="en-US" w:eastAsia="en-US"/>
            </w:rPr>
            <w:tab/>
          </w:r>
          <w:r>
            <w:rPr>
              <w:lang w:val="en-US" w:eastAsia="en-US"/>
            </w:rPr>
            <w:t>Reused data types</w:t>
            <w:tab/>
          </w:r>
          <w:hyperlink w:anchor="__RefHeading___Toc138752304">
            <w:r>
              <w:rPr>
                <w:rStyle w:val="IndexLink"/>
                <w:lang w:val="en-US" w:eastAsia="en-US"/>
              </w:rPr>
              <w:t>116</w:t>
            </w:r>
          </w:hyperlink>
        </w:p>
        <w:p>
          <w:pPr>
            <w:pStyle w:val="Contents4"/>
            <w:rPr>
              <w:rFonts w:ascii="Calibri" w:hAnsi="Calibri" w:eastAsia="Times New Roman" w:cs="Calibri"/>
              <w:kern w:val="2"/>
              <w:sz w:val="22"/>
              <w:szCs w:val="22"/>
              <w:lang w:val="en-US" w:eastAsia="en-US"/>
            </w:rPr>
          </w:pPr>
          <w:r>
            <w:rPr>
              <w:lang w:val="en-US" w:eastAsia="en-US"/>
            </w:rPr>
            <w:t>5.11.2.3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52305">
            <w:r>
              <w:rPr>
                <w:rStyle w:val="IndexLink"/>
                <w:lang w:val="en-US" w:eastAsia="en-US"/>
              </w:rPr>
              <w:t>116</w:t>
            </w:r>
          </w:hyperlink>
        </w:p>
        <w:p>
          <w:pPr>
            <w:pStyle w:val="Contents5"/>
            <w:rPr>
              <w:rFonts w:ascii="Calibri" w:hAnsi="Calibri" w:eastAsia="Times New Roman" w:cs="Calibri"/>
              <w:kern w:val="2"/>
              <w:sz w:val="22"/>
              <w:szCs w:val="22"/>
              <w:lang w:val="en-US" w:eastAsia="en-US"/>
            </w:rPr>
          </w:pPr>
          <w:r>
            <w:rPr>
              <w:lang w:val="en-US" w:eastAsia="en-US"/>
            </w:rPr>
            <w:t>5.11.2.3.1</w:t>
          </w:r>
          <w:r>
            <w:rPr>
              <w:rFonts w:eastAsia="Times New Roman" w:cs="Calibri" w:ascii="Calibri" w:hAnsi="Calibri"/>
              <w:kern w:val="2"/>
              <w:sz w:val="22"/>
              <w:szCs w:val="22"/>
              <w:lang w:val="en-US" w:eastAsia="en-US"/>
            </w:rPr>
            <w:tab/>
          </w:r>
          <w:r>
            <w:rPr>
              <w:lang w:val="en-US" w:eastAsia="en-US"/>
            </w:rPr>
            <w:t>Introduction</w:t>
            <w:tab/>
          </w:r>
          <w:hyperlink w:anchor="__RefHeading___Toc138752306">
            <w:r>
              <w:rPr>
                <w:rStyle w:val="IndexLink"/>
                <w:lang w:val="en-US" w:eastAsia="en-US"/>
              </w:rPr>
              <w:t>116</w:t>
            </w:r>
          </w:hyperlink>
        </w:p>
        <w:p>
          <w:pPr>
            <w:pStyle w:val="Contents5"/>
            <w:rPr>
              <w:rFonts w:ascii="Calibri" w:hAnsi="Calibri" w:eastAsia="Times New Roman" w:cs="Calibri"/>
              <w:kern w:val="2"/>
              <w:sz w:val="22"/>
              <w:szCs w:val="22"/>
              <w:lang w:val="en-US" w:eastAsia="en-US"/>
            </w:rPr>
          </w:pPr>
          <w:r>
            <w:rPr>
              <w:lang w:val="en-US" w:eastAsia="en-US"/>
            </w:rPr>
            <w:t>5.11.2.3.2</w:t>
          </w:r>
          <w:r>
            <w:rPr>
              <w:rFonts w:eastAsia="Times New Roman" w:cs="Calibri" w:ascii="Calibri" w:hAnsi="Calibri"/>
              <w:kern w:val="2"/>
              <w:sz w:val="22"/>
              <w:szCs w:val="22"/>
              <w:lang w:val="en-US" w:eastAsia="en-US"/>
            </w:rPr>
            <w:tab/>
          </w:r>
          <w:r>
            <w:rPr>
              <w:lang w:val="en-US" w:eastAsia="en-US"/>
            </w:rPr>
            <w:t>Type: ServiceParameterData</w:t>
            <w:tab/>
          </w:r>
          <w:hyperlink w:anchor="__RefHeading___Toc138752307">
            <w:r>
              <w:rPr>
                <w:rStyle w:val="IndexLink"/>
                <w:lang w:val="en-US" w:eastAsia="en-US"/>
              </w:rPr>
              <w:t>117</w:t>
            </w:r>
          </w:hyperlink>
        </w:p>
        <w:p>
          <w:pPr>
            <w:pStyle w:val="Contents5"/>
            <w:rPr>
              <w:rFonts w:ascii="Calibri" w:hAnsi="Calibri" w:eastAsia="Times New Roman" w:cs="Calibri"/>
              <w:kern w:val="2"/>
              <w:sz w:val="22"/>
              <w:szCs w:val="22"/>
              <w:lang w:val="en-US" w:eastAsia="en-US"/>
            </w:rPr>
          </w:pPr>
          <w:r>
            <w:rPr>
              <w:lang w:val="en-US" w:eastAsia="en-US"/>
            </w:rPr>
            <w:t>5.11.2.3.3</w:t>
          </w:r>
          <w:r>
            <w:rPr>
              <w:rFonts w:eastAsia="Times New Roman" w:cs="Calibri" w:ascii="Calibri" w:hAnsi="Calibri"/>
              <w:kern w:val="2"/>
              <w:sz w:val="22"/>
              <w:szCs w:val="22"/>
              <w:lang w:val="en-US" w:eastAsia="en-US"/>
            </w:rPr>
            <w:tab/>
          </w:r>
          <w:r>
            <w:rPr>
              <w:lang w:val="en-US" w:eastAsia="en-US"/>
            </w:rPr>
            <w:t>Type: ServiceParameterDataPatch</w:t>
            <w:tab/>
          </w:r>
          <w:hyperlink w:anchor="__RefHeading___Toc138752308">
            <w:r>
              <w:rPr>
                <w:rStyle w:val="IndexLink"/>
                <w:lang w:val="en-US" w:eastAsia="en-US"/>
              </w:rPr>
              <w:t>117</w:t>
            </w:r>
          </w:hyperlink>
        </w:p>
        <w:p>
          <w:pPr>
            <w:pStyle w:val="Contents4"/>
            <w:rPr>
              <w:rFonts w:ascii="Calibri" w:hAnsi="Calibri" w:eastAsia="Times New Roman" w:cs="Calibri"/>
              <w:kern w:val="2"/>
              <w:sz w:val="22"/>
              <w:szCs w:val="22"/>
              <w:lang w:val="en-US" w:eastAsia="en-US"/>
            </w:rPr>
          </w:pPr>
          <w:r>
            <w:rPr>
              <w:lang w:val="en-US" w:eastAsia="en-US"/>
            </w:rPr>
            <w:t>5.11.2.4</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52309">
            <w:r>
              <w:rPr>
                <w:rStyle w:val="IndexLink"/>
                <w:lang w:val="en-US" w:eastAsia="en-US"/>
              </w:rPr>
              <w:t>118</w:t>
            </w:r>
          </w:hyperlink>
        </w:p>
        <w:p>
          <w:pPr>
            <w:pStyle w:val="Contents5"/>
            <w:rPr>
              <w:rFonts w:ascii="Calibri" w:hAnsi="Calibri" w:eastAsia="Times New Roman" w:cs="Calibri"/>
              <w:kern w:val="2"/>
              <w:sz w:val="22"/>
              <w:szCs w:val="22"/>
              <w:lang w:val="en-US" w:eastAsia="en-US"/>
            </w:rPr>
          </w:pPr>
          <w:r>
            <w:rPr>
              <w:lang w:val="en-US" w:eastAsia="en-US"/>
            </w:rPr>
            <w:t>5.11.2.4.1</w:t>
          </w:r>
          <w:r>
            <w:rPr>
              <w:rFonts w:eastAsia="Times New Roman" w:cs="Calibri" w:ascii="Calibri" w:hAnsi="Calibri"/>
              <w:kern w:val="2"/>
              <w:sz w:val="22"/>
              <w:szCs w:val="22"/>
              <w:lang w:val="en-US" w:eastAsia="en-US"/>
            </w:rPr>
            <w:tab/>
          </w:r>
          <w:r>
            <w:rPr>
              <w:lang w:val="en-US" w:eastAsia="en-US"/>
            </w:rPr>
            <w:t>Introduction</w:t>
            <w:tab/>
          </w:r>
          <w:hyperlink w:anchor="__RefHeading___Toc138752310">
            <w:r>
              <w:rPr>
                <w:rStyle w:val="IndexLink"/>
                <w:lang w:val="en-US" w:eastAsia="en-US"/>
              </w:rPr>
              <w:t>118</w:t>
            </w:r>
          </w:hyperlink>
        </w:p>
        <w:p>
          <w:pPr>
            <w:pStyle w:val="Contents5"/>
            <w:rPr>
              <w:rFonts w:ascii="Calibri" w:hAnsi="Calibri" w:eastAsia="Times New Roman" w:cs="Calibri"/>
              <w:kern w:val="2"/>
              <w:sz w:val="22"/>
              <w:szCs w:val="22"/>
              <w:lang w:val="en-US" w:eastAsia="en-US"/>
            </w:rPr>
          </w:pPr>
          <w:r>
            <w:rPr>
              <w:lang w:val="en-US" w:eastAsia="en-US"/>
            </w:rPr>
            <w:t>5.11.2.4.2</w:t>
          </w:r>
          <w:r>
            <w:rPr>
              <w:rFonts w:eastAsia="Times New Roman" w:cs="Calibri" w:ascii="Calibri" w:hAnsi="Calibri"/>
              <w:kern w:val="2"/>
              <w:sz w:val="22"/>
              <w:szCs w:val="22"/>
              <w:lang w:val="en-US" w:eastAsia="en-US"/>
            </w:rPr>
            <w:tab/>
          </w:r>
          <w:r>
            <w:rPr>
              <w:lang w:val="en-US" w:eastAsia="en-US"/>
            </w:rPr>
            <w:t>Simple data types</w:t>
            <w:tab/>
          </w:r>
          <w:hyperlink w:anchor="__RefHeading___Toc138752311">
            <w:r>
              <w:rPr>
                <w:rStyle w:val="IndexLink"/>
                <w:lang w:val="en-US" w:eastAsia="en-US"/>
              </w:rPr>
              <w:t>118</w:t>
            </w:r>
          </w:hyperlink>
        </w:p>
        <w:p>
          <w:pPr>
            <w:pStyle w:val="Contents3"/>
            <w:rPr>
              <w:rFonts w:ascii="Calibri" w:hAnsi="Calibri" w:eastAsia="Times New Roman" w:cs="Calibri"/>
              <w:kern w:val="2"/>
              <w:sz w:val="22"/>
              <w:szCs w:val="22"/>
              <w:lang w:val="en-US" w:eastAsia="en-US"/>
            </w:rPr>
          </w:pPr>
          <w:r>
            <w:rPr>
              <w:lang w:val="en-US" w:eastAsia="en-US"/>
            </w:rPr>
            <w:t>5.11.3</w:t>
          </w:r>
          <w:r>
            <w:rPr>
              <w:rFonts w:eastAsia="Times New Roman" w:cs="Calibri" w:ascii="Calibri" w:hAnsi="Calibri"/>
              <w:kern w:val="2"/>
              <w:sz w:val="22"/>
              <w:szCs w:val="22"/>
              <w:lang w:val="en-US" w:eastAsia="en-US"/>
            </w:rPr>
            <w:tab/>
          </w:r>
          <w:r>
            <w:rPr>
              <w:lang w:val="en-US" w:eastAsia="en-US"/>
            </w:rPr>
            <w:t>Used Features</w:t>
            <w:tab/>
          </w:r>
          <w:hyperlink w:anchor="__RefHeading___Toc138752312">
            <w:r>
              <w:rPr>
                <w:rStyle w:val="IndexLink"/>
                <w:lang w:val="en-US" w:eastAsia="en-US"/>
              </w:rPr>
              <w:t>118</w:t>
            </w:r>
          </w:hyperlink>
        </w:p>
        <w:p>
          <w:pPr>
            <w:pStyle w:val="Contents2"/>
            <w:rPr>
              <w:rFonts w:ascii="Calibri" w:hAnsi="Calibri" w:eastAsia="Times New Roman" w:cs="Calibri"/>
              <w:kern w:val="2"/>
              <w:sz w:val="22"/>
              <w:szCs w:val="22"/>
              <w:lang w:val="en-US" w:eastAsia="en-US"/>
            </w:rPr>
          </w:pPr>
          <w:r>
            <w:rPr>
              <w:lang w:val="en-US" w:eastAsia="en-US"/>
            </w:rPr>
            <w:t>5.12</w:t>
          </w:r>
          <w:r>
            <w:rPr>
              <w:rFonts w:eastAsia="Times New Roman" w:cs="Calibri" w:ascii="Calibri" w:hAnsi="Calibri"/>
              <w:kern w:val="2"/>
              <w:sz w:val="22"/>
              <w:szCs w:val="22"/>
              <w:lang w:val="en-US" w:eastAsia="en-US"/>
            </w:rPr>
            <w:tab/>
          </w:r>
          <w:r>
            <w:rPr>
              <w:lang w:val="en-US" w:eastAsia="en-US"/>
            </w:rPr>
            <w:t>ACSParameterProvision API</w:t>
            <w:tab/>
          </w:r>
          <w:hyperlink w:anchor="__RefHeading___Toc138752313">
            <w:r>
              <w:rPr>
                <w:rStyle w:val="IndexLink"/>
                <w:lang w:val="en-US" w:eastAsia="en-US"/>
              </w:rPr>
              <w:t>118</w:t>
            </w:r>
          </w:hyperlink>
        </w:p>
        <w:p>
          <w:pPr>
            <w:pStyle w:val="Contents3"/>
            <w:rPr>
              <w:rFonts w:ascii="Calibri" w:hAnsi="Calibri" w:eastAsia="Times New Roman" w:cs="Calibri"/>
              <w:kern w:val="2"/>
              <w:sz w:val="22"/>
              <w:szCs w:val="22"/>
              <w:lang w:val="en-US" w:eastAsia="en-US"/>
            </w:rPr>
          </w:pPr>
          <w:r>
            <w:rPr>
              <w:lang w:val="en-US" w:eastAsia="en-US"/>
            </w:rPr>
            <w:t>5.12.1</w:t>
          </w:r>
          <w:r>
            <w:rPr>
              <w:rFonts w:eastAsia="Times New Roman" w:cs="Calibri" w:ascii="Calibri" w:hAnsi="Calibri"/>
              <w:kern w:val="2"/>
              <w:sz w:val="22"/>
              <w:szCs w:val="22"/>
              <w:lang w:val="en-US" w:eastAsia="en-US"/>
            </w:rPr>
            <w:tab/>
          </w:r>
          <w:r>
            <w:rPr>
              <w:lang w:val="en-US" w:eastAsia="en-US"/>
            </w:rPr>
            <w:t>Resources</w:t>
            <w:tab/>
          </w:r>
          <w:hyperlink w:anchor="__RefHeading___Toc138752314">
            <w:r>
              <w:rPr>
                <w:rStyle w:val="IndexLink"/>
                <w:lang w:val="en-US" w:eastAsia="en-US"/>
              </w:rPr>
              <w:t>118</w:t>
            </w:r>
          </w:hyperlink>
        </w:p>
        <w:p>
          <w:pPr>
            <w:pStyle w:val="Contents4"/>
            <w:rPr>
              <w:rFonts w:ascii="Calibri" w:hAnsi="Calibri" w:eastAsia="Times New Roman" w:cs="Calibri"/>
              <w:kern w:val="2"/>
              <w:sz w:val="22"/>
              <w:szCs w:val="22"/>
              <w:lang w:val="en-US" w:eastAsia="en-US"/>
            </w:rPr>
          </w:pPr>
          <w:r>
            <w:rPr>
              <w:lang w:val="en-US" w:eastAsia="en-US"/>
            </w:rPr>
            <w:t>5.12.1.1</w:t>
          </w:r>
          <w:r>
            <w:rPr>
              <w:rFonts w:eastAsia="Times New Roman" w:cs="Calibri" w:ascii="Calibri" w:hAnsi="Calibri"/>
              <w:kern w:val="2"/>
              <w:sz w:val="22"/>
              <w:szCs w:val="22"/>
              <w:lang w:val="en-US" w:eastAsia="en-US"/>
            </w:rPr>
            <w:tab/>
          </w:r>
          <w:r>
            <w:rPr>
              <w:lang w:val="en-US" w:eastAsia="en-US"/>
            </w:rPr>
            <w:t>Overview</w:t>
            <w:tab/>
          </w:r>
          <w:hyperlink w:anchor="__RefHeading___Toc138752315">
            <w:r>
              <w:rPr>
                <w:rStyle w:val="IndexLink"/>
                <w:lang w:val="en-US" w:eastAsia="en-US"/>
              </w:rPr>
              <w:t>118</w:t>
            </w:r>
          </w:hyperlink>
        </w:p>
        <w:p>
          <w:pPr>
            <w:pStyle w:val="Contents4"/>
            <w:rPr>
              <w:rFonts w:ascii="Calibri" w:hAnsi="Calibri" w:eastAsia="Times New Roman" w:cs="Calibri"/>
              <w:kern w:val="2"/>
              <w:sz w:val="22"/>
              <w:szCs w:val="22"/>
              <w:lang w:val="en-US" w:eastAsia="en-US"/>
            </w:rPr>
          </w:pPr>
          <w:r>
            <w:rPr>
              <w:lang w:val="en-US" w:eastAsia="en-US"/>
            </w:rPr>
            <w:t>5.12.1.2</w:t>
          </w:r>
          <w:r>
            <w:rPr>
              <w:rFonts w:eastAsia="Times New Roman" w:cs="Calibri" w:ascii="Calibri" w:hAnsi="Calibri"/>
              <w:kern w:val="2"/>
              <w:sz w:val="22"/>
              <w:szCs w:val="22"/>
              <w:lang w:val="en-US" w:eastAsia="en-US"/>
            </w:rPr>
            <w:tab/>
          </w:r>
          <w:r>
            <w:rPr>
              <w:lang w:val="en-US" w:eastAsia="en-US"/>
            </w:rPr>
            <w:t>Resource: ACS Configuration Subscriptions</w:t>
            <w:tab/>
          </w:r>
          <w:hyperlink w:anchor="__RefHeading___Toc138752316">
            <w:r>
              <w:rPr>
                <w:rStyle w:val="IndexLink"/>
                <w:lang w:val="en-US" w:eastAsia="en-US"/>
              </w:rPr>
              <w:t>119</w:t>
            </w:r>
          </w:hyperlink>
        </w:p>
        <w:p>
          <w:pPr>
            <w:pStyle w:val="Contents5"/>
            <w:rPr>
              <w:rFonts w:ascii="Calibri" w:hAnsi="Calibri" w:eastAsia="Times New Roman" w:cs="Calibri"/>
              <w:kern w:val="2"/>
              <w:sz w:val="22"/>
              <w:szCs w:val="22"/>
              <w:lang w:val="en-US" w:eastAsia="en-US"/>
            </w:rPr>
          </w:pPr>
          <w:r>
            <w:rPr>
              <w:lang w:val="en-US" w:eastAsia="en-US"/>
            </w:rPr>
            <w:t>5.12.1.2.1</w:t>
          </w:r>
          <w:r>
            <w:rPr>
              <w:rFonts w:eastAsia="Times New Roman" w:cs="Calibri" w:ascii="Calibri" w:hAnsi="Calibri"/>
              <w:kern w:val="2"/>
              <w:sz w:val="22"/>
              <w:szCs w:val="22"/>
              <w:lang w:val="en-US" w:eastAsia="en-US"/>
            </w:rPr>
            <w:tab/>
          </w:r>
          <w:r>
            <w:rPr>
              <w:lang w:val="en-US" w:eastAsia="en-US"/>
            </w:rPr>
            <w:t>Introduction</w:t>
            <w:tab/>
          </w:r>
          <w:hyperlink w:anchor="__RefHeading___Toc138752317">
            <w:r>
              <w:rPr>
                <w:rStyle w:val="IndexLink"/>
                <w:lang w:val="en-US" w:eastAsia="en-US"/>
              </w:rPr>
              <w:t>119</w:t>
            </w:r>
          </w:hyperlink>
        </w:p>
        <w:p>
          <w:pPr>
            <w:pStyle w:val="Contents5"/>
            <w:rPr>
              <w:rFonts w:ascii="Calibri" w:hAnsi="Calibri" w:eastAsia="Times New Roman" w:cs="Calibri"/>
              <w:kern w:val="2"/>
              <w:sz w:val="22"/>
              <w:szCs w:val="22"/>
              <w:lang w:val="en-US" w:eastAsia="en-US"/>
            </w:rPr>
          </w:pPr>
          <w:r>
            <w:rPr>
              <w:lang w:val="en-US" w:eastAsia="en-US"/>
            </w:rPr>
            <w:t>5.12.1.2.2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318">
            <w:r>
              <w:rPr>
                <w:rStyle w:val="IndexLink"/>
                <w:lang w:val="en-US" w:eastAsia="en-US"/>
              </w:rPr>
              <w:t>119</w:t>
            </w:r>
          </w:hyperlink>
        </w:p>
        <w:p>
          <w:pPr>
            <w:pStyle w:val="Contents5"/>
            <w:rPr>
              <w:rFonts w:ascii="Calibri" w:hAnsi="Calibri" w:eastAsia="Times New Roman" w:cs="Calibri"/>
              <w:kern w:val="2"/>
              <w:sz w:val="22"/>
              <w:szCs w:val="22"/>
              <w:lang w:val="en-US" w:eastAsia="en-US"/>
            </w:rPr>
          </w:pPr>
          <w:r>
            <w:rPr>
              <w:lang w:val="en-US" w:eastAsia="en-US"/>
            </w:rPr>
            <w:t>5.12.1.2.3</w:t>
          </w:r>
          <w:r>
            <w:rPr>
              <w:rFonts w:eastAsia="Times New Roman" w:cs="Calibri" w:ascii="Calibri" w:hAnsi="Calibri"/>
              <w:kern w:val="2"/>
              <w:sz w:val="22"/>
              <w:szCs w:val="22"/>
              <w:lang w:val="en-US" w:eastAsia="en-US"/>
            </w:rPr>
            <w:tab/>
          </w:r>
          <w:r>
            <w:rPr>
              <w:lang w:val="en-US" w:eastAsia="en-US"/>
            </w:rPr>
            <w:t>Resource Methods</w:t>
            <w:tab/>
          </w:r>
          <w:hyperlink w:anchor="__RefHeading___Toc138752319">
            <w:r>
              <w:rPr>
                <w:rStyle w:val="IndexLink"/>
                <w:lang w:val="en-US" w:eastAsia="en-US"/>
              </w:rPr>
              <w:t>119</w:t>
            </w:r>
          </w:hyperlink>
        </w:p>
        <w:p>
          <w:pPr>
            <w:pStyle w:val="Contents6"/>
            <w:rPr>
              <w:rFonts w:ascii="Calibri" w:hAnsi="Calibri" w:eastAsia="Times New Roman" w:cs="Calibri"/>
              <w:kern w:val="2"/>
              <w:sz w:val="22"/>
              <w:szCs w:val="22"/>
              <w:lang w:val="en-US" w:eastAsia="en-US"/>
            </w:rPr>
          </w:pPr>
          <w:r>
            <w:rPr>
              <w:lang w:val="en-US" w:eastAsia="en-US"/>
            </w:rPr>
            <w:t>5.12.1.2.3.1</w:t>
          </w:r>
          <w:r>
            <w:rPr>
              <w:rFonts w:eastAsia="Times New Roman" w:cs="Calibri" w:ascii="Calibri" w:hAnsi="Calibri"/>
              <w:kern w:val="2"/>
              <w:sz w:val="22"/>
              <w:szCs w:val="22"/>
              <w:lang w:val="en-US" w:eastAsia="en-US"/>
            </w:rPr>
            <w:tab/>
          </w:r>
          <w:r>
            <w:rPr>
              <w:lang w:val="en-US" w:eastAsia="en-US"/>
            </w:rPr>
            <w:t>General</w:t>
            <w:tab/>
          </w:r>
          <w:hyperlink w:anchor="__RefHeading___Toc138752320">
            <w:r>
              <w:rPr>
                <w:rStyle w:val="IndexLink"/>
                <w:lang w:val="en-US" w:eastAsia="en-US"/>
              </w:rPr>
              <w:t>119</w:t>
            </w:r>
          </w:hyperlink>
        </w:p>
        <w:p>
          <w:pPr>
            <w:pStyle w:val="Contents6"/>
            <w:rPr>
              <w:rFonts w:ascii="Calibri" w:hAnsi="Calibri" w:eastAsia="Times New Roman" w:cs="Calibri"/>
              <w:kern w:val="2"/>
              <w:sz w:val="22"/>
              <w:szCs w:val="22"/>
              <w:lang w:val="en-US" w:eastAsia="en-US"/>
            </w:rPr>
          </w:pPr>
          <w:r>
            <w:rPr>
              <w:lang w:val="en-US" w:eastAsia="en-US"/>
            </w:rPr>
            <w:t>5.12.1.2.3.2</w:t>
          </w:r>
          <w:r>
            <w:rPr>
              <w:rFonts w:eastAsia="Times New Roman" w:cs="Calibri" w:ascii="Calibri" w:hAnsi="Calibri"/>
              <w:kern w:val="2"/>
              <w:sz w:val="22"/>
              <w:szCs w:val="22"/>
              <w:lang w:val="en-US" w:eastAsia="en-US"/>
            </w:rPr>
            <w:tab/>
          </w:r>
          <w:r>
            <w:rPr>
              <w:lang w:val="en-US" w:eastAsia="en-US"/>
            </w:rPr>
            <w:t>GET</w:t>
            <w:tab/>
          </w:r>
          <w:hyperlink w:anchor="__RefHeading___Toc138752321">
            <w:r>
              <w:rPr>
                <w:rStyle w:val="IndexLink"/>
                <w:lang w:val="en-US" w:eastAsia="en-US"/>
              </w:rPr>
              <w:t>120</w:t>
            </w:r>
          </w:hyperlink>
        </w:p>
        <w:p>
          <w:pPr>
            <w:pStyle w:val="Contents6"/>
            <w:rPr>
              <w:rFonts w:ascii="Calibri" w:hAnsi="Calibri" w:eastAsia="Times New Roman" w:cs="Calibri"/>
              <w:kern w:val="2"/>
              <w:sz w:val="22"/>
              <w:szCs w:val="22"/>
              <w:lang w:val="en-US" w:eastAsia="en-US"/>
            </w:rPr>
          </w:pPr>
          <w:r>
            <w:rPr>
              <w:lang w:val="en-US" w:eastAsia="en-US"/>
            </w:rPr>
            <w:t>5.12.1.2.3.3</w:t>
          </w:r>
          <w:r>
            <w:rPr>
              <w:rFonts w:eastAsia="Times New Roman" w:cs="Calibri" w:ascii="Calibri" w:hAnsi="Calibri"/>
              <w:kern w:val="2"/>
              <w:sz w:val="22"/>
              <w:szCs w:val="22"/>
              <w:lang w:val="en-US" w:eastAsia="en-US"/>
            </w:rPr>
            <w:tab/>
          </w:r>
          <w:r>
            <w:rPr>
              <w:lang w:val="en-US" w:eastAsia="en-US"/>
            </w:rPr>
            <w:t>POST</w:t>
            <w:tab/>
          </w:r>
          <w:hyperlink w:anchor="__RefHeading___Toc138752322">
            <w:r>
              <w:rPr>
                <w:rStyle w:val="IndexLink"/>
                <w:lang w:val="en-US" w:eastAsia="en-US"/>
              </w:rPr>
              <w:t>120</w:t>
            </w:r>
          </w:hyperlink>
        </w:p>
        <w:p>
          <w:pPr>
            <w:pStyle w:val="Contents4"/>
            <w:rPr>
              <w:rFonts w:ascii="Calibri" w:hAnsi="Calibri" w:eastAsia="Times New Roman" w:cs="Calibri"/>
              <w:kern w:val="2"/>
              <w:sz w:val="22"/>
              <w:szCs w:val="22"/>
              <w:lang w:val="en-US" w:eastAsia="en-US"/>
            </w:rPr>
          </w:pPr>
          <w:r>
            <w:rPr>
              <w:lang w:val="en-US" w:eastAsia="en-US"/>
            </w:rPr>
            <w:t>5.12.1.3</w:t>
          </w:r>
          <w:r>
            <w:rPr>
              <w:rFonts w:eastAsia="Times New Roman" w:cs="Calibri" w:ascii="Calibri" w:hAnsi="Calibri"/>
              <w:kern w:val="2"/>
              <w:sz w:val="22"/>
              <w:szCs w:val="22"/>
              <w:lang w:val="en-US" w:eastAsia="en-US"/>
            </w:rPr>
            <w:tab/>
          </w:r>
          <w:r>
            <w:rPr>
              <w:lang w:val="en-US" w:eastAsia="en-US"/>
            </w:rPr>
            <w:t>Resource: Individual ACS Configuration Subscription</w:t>
            <w:tab/>
          </w:r>
          <w:hyperlink w:anchor="__RefHeading___Toc138752323">
            <w:r>
              <w:rPr>
                <w:rStyle w:val="IndexLink"/>
                <w:lang w:val="en-US" w:eastAsia="en-US"/>
              </w:rPr>
              <w:t>121</w:t>
            </w:r>
          </w:hyperlink>
        </w:p>
        <w:p>
          <w:pPr>
            <w:pStyle w:val="Contents5"/>
            <w:rPr>
              <w:rFonts w:ascii="Calibri" w:hAnsi="Calibri" w:eastAsia="Times New Roman" w:cs="Calibri"/>
              <w:kern w:val="2"/>
              <w:sz w:val="22"/>
              <w:szCs w:val="22"/>
              <w:lang w:val="en-US" w:eastAsia="en-US"/>
            </w:rPr>
          </w:pPr>
          <w:r>
            <w:rPr>
              <w:lang w:val="en-US" w:eastAsia="en-US"/>
            </w:rPr>
            <w:t>5.12.1.3.1</w:t>
          </w:r>
          <w:r>
            <w:rPr>
              <w:rFonts w:eastAsia="Times New Roman" w:cs="Calibri" w:ascii="Calibri" w:hAnsi="Calibri"/>
              <w:kern w:val="2"/>
              <w:sz w:val="22"/>
              <w:szCs w:val="22"/>
              <w:lang w:val="en-US" w:eastAsia="en-US"/>
            </w:rPr>
            <w:tab/>
          </w:r>
          <w:r>
            <w:rPr>
              <w:lang w:val="en-US" w:eastAsia="en-US"/>
            </w:rPr>
            <w:t>Introduction</w:t>
            <w:tab/>
          </w:r>
          <w:hyperlink w:anchor="__RefHeading___Toc138752324">
            <w:r>
              <w:rPr>
                <w:rStyle w:val="IndexLink"/>
                <w:lang w:val="en-US" w:eastAsia="en-US"/>
              </w:rPr>
              <w:t>121</w:t>
            </w:r>
          </w:hyperlink>
        </w:p>
        <w:p>
          <w:pPr>
            <w:pStyle w:val="Contents5"/>
            <w:rPr>
              <w:rFonts w:ascii="Calibri" w:hAnsi="Calibri" w:eastAsia="Times New Roman" w:cs="Calibri"/>
              <w:kern w:val="2"/>
              <w:sz w:val="22"/>
              <w:szCs w:val="22"/>
              <w:lang w:val="en-US" w:eastAsia="en-US"/>
            </w:rPr>
          </w:pPr>
          <w:r>
            <w:rPr>
              <w:lang w:val="en-US" w:eastAsia="en-US"/>
            </w:rPr>
            <w:t>5.12.1.3.2</w:t>
          </w:r>
          <w:r>
            <w:rPr>
              <w:rFonts w:eastAsia="Times New Roman" w:cs="Calibri" w:ascii="Calibri" w:hAnsi="Calibri"/>
              <w:kern w:val="2"/>
              <w:sz w:val="22"/>
              <w:szCs w:val="22"/>
              <w:lang w:val="en-US" w:eastAsia="en-US"/>
            </w:rPr>
            <w:tab/>
          </w:r>
          <w:r>
            <w:rPr>
              <w:lang w:val="en-US" w:eastAsia="en-US"/>
            </w:rPr>
            <w:t>Resource Definition</w:t>
            <w:tab/>
          </w:r>
          <w:hyperlink w:anchor="__RefHeading___Toc138752325">
            <w:r>
              <w:rPr>
                <w:rStyle w:val="IndexLink"/>
                <w:lang w:val="en-US" w:eastAsia="en-US"/>
              </w:rPr>
              <w:t>121</w:t>
            </w:r>
          </w:hyperlink>
        </w:p>
        <w:p>
          <w:pPr>
            <w:pStyle w:val="Contents5"/>
            <w:rPr>
              <w:rFonts w:ascii="Calibri" w:hAnsi="Calibri" w:eastAsia="Times New Roman" w:cs="Calibri"/>
              <w:kern w:val="2"/>
              <w:sz w:val="22"/>
              <w:szCs w:val="22"/>
              <w:lang w:val="en-US" w:eastAsia="en-US"/>
            </w:rPr>
          </w:pPr>
          <w:r>
            <w:rPr>
              <w:lang w:val="en-US" w:eastAsia="en-US"/>
            </w:rPr>
            <w:t>5.12.1.3.3</w:t>
          </w:r>
          <w:r>
            <w:rPr>
              <w:rFonts w:eastAsia="Times New Roman" w:cs="Calibri" w:ascii="Calibri" w:hAnsi="Calibri"/>
              <w:kern w:val="2"/>
              <w:sz w:val="22"/>
              <w:szCs w:val="22"/>
              <w:lang w:val="en-US" w:eastAsia="en-US"/>
            </w:rPr>
            <w:tab/>
          </w:r>
          <w:r>
            <w:rPr>
              <w:lang w:val="en-US" w:eastAsia="en-US"/>
            </w:rPr>
            <w:t>Resource Methods</w:t>
            <w:tab/>
          </w:r>
          <w:hyperlink w:anchor="__RefHeading___Toc138752326">
            <w:r>
              <w:rPr>
                <w:rStyle w:val="IndexLink"/>
                <w:lang w:val="en-US" w:eastAsia="en-US"/>
              </w:rPr>
              <w:t>121</w:t>
            </w:r>
          </w:hyperlink>
        </w:p>
        <w:p>
          <w:pPr>
            <w:pStyle w:val="Contents6"/>
            <w:rPr>
              <w:rFonts w:ascii="Calibri" w:hAnsi="Calibri" w:eastAsia="Times New Roman" w:cs="Calibri"/>
              <w:kern w:val="2"/>
              <w:sz w:val="22"/>
              <w:szCs w:val="22"/>
              <w:lang w:val="en-US" w:eastAsia="en-US"/>
            </w:rPr>
          </w:pPr>
          <w:r>
            <w:rPr>
              <w:lang w:val="en-US" w:eastAsia="en-US"/>
            </w:rPr>
            <w:t>5.12.1.3.3.1</w:t>
          </w:r>
          <w:r>
            <w:rPr>
              <w:rFonts w:eastAsia="Times New Roman" w:cs="Calibri" w:ascii="Calibri" w:hAnsi="Calibri"/>
              <w:kern w:val="2"/>
              <w:sz w:val="22"/>
              <w:szCs w:val="22"/>
              <w:lang w:val="en-US" w:eastAsia="en-US"/>
            </w:rPr>
            <w:tab/>
          </w:r>
          <w:r>
            <w:rPr>
              <w:lang w:val="en-US" w:eastAsia="en-US"/>
            </w:rPr>
            <w:t>General</w:t>
            <w:tab/>
          </w:r>
          <w:hyperlink w:anchor="__RefHeading___Toc138752327">
            <w:r>
              <w:rPr>
                <w:rStyle w:val="IndexLink"/>
                <w:lang w:val="en-US" w:eastAsia="en-US"/>
              </w:rPr>
              <w:t>121</w:t>
            </w:r>
          </w:hyperlink>
        </w:p>
        <w:p>
          <w:pPr>
            <w:pStyle w:val="Contents6"/>
            <w:rPr>
              <w:rFonts w:ascii="Calibri" w:hAnsi="Calibri" w:eastAsia="Times New Roman" w:cs="Calibri"/>
              <w:kern w:val="2"/>
              <w:sz w:val="22"/>
              <w:szCs w:val="22"/>
              <w:lang w:val="en-US" w:eastAsia="en-US"/>
            </w:rPr>
          </w:pPr>
          <w:r>
            <w:rPr>
              <w:lang w:val="en-US" w:eastAsia="en-US"/>
            </w:rPr>
            <w:t>5.12.1.3.3.2</w:t>
          </w:r>
          <w:r>
            <w:rPr>
              <w:rFonts w:eastAsia="Times New Roman" w:cs="Calibri" w:ascii="Calibri" w:hAnsi="Calibri"/>
              <w:kern w:val="2"/>
              <w:sz w:val="22"/>
              <w:szCs w:val="22"/>
              <w:lang w:val="en-US" w:eastAsia="en-US"/>
            </w:rPr>
            <w:tab/>
          </w:r>
          <w:r>
            <w:rPr>
              <w:lang w:val="en-US" w:eastAsia="en-US"/>
            </w:rPr>
            <w:t>GET</w:t>
            <w:tab/>
          </w:r>
          <w:hyperlink w:anchor="__RefHeading___Toc138752328">
            <w:r>
              <w:rPr>
                <w:rStyle w:val="IndexLink"/>
                <w:lang w:val="en-US" w:eastAsia="en-US"/>
              </w:rPr>
              <w:t>121</w:t>
            </w:r>
          </w:hyperlink>
        </w:p>
        <w:p>
          <w:pPr>
            <w:pStyle w:val="Contents6"/>
            <w:rPr>
              <w:rFonts w:ascii="Calibri" w:hAnsi="Calibri" w:eastAsia="Times New Roman" w:cs="Calibri"/>
              <w:kern w:val="2"/>
              <w:sz w:val="22"/>
              <w:szCs w:val="22"/>
              <w:lang w:val="en-US" w:eastAsia="en-US"/>
            </w:rPr>
          </w:pPr>
          <w:r>
            <w:rPr>
              <w:lang w:val="en-US" w:eastAsia="en-US"/>
            </w:rPr>
            <w:t>5.12.1.3.3.3</w:t>
          </w:r>
          <w:r>
            <w:rPr>
              <w:rFonts w:eastAsia="Times New Roman" w:cs="Calibri" w:ascii="Calibri" w:hAnsi="Calibri"/>
              <w:kern w:val="2"/>
              <w:sz w:val="22"/>
              <w:szCs w:val="22"/>
              <w:lang w:val="en-US" w:eastAsia="en-US"/>
            </w:rPr>
            <w:tab/>
          </w:r>
          <w:r>
            <w:rPr>
              <w:lang w:val="en-US" w:eastAsia="en-US"/>
            </w:rPr>
            <w:t>PUT</w:t>
            <w:tab/>
          </w:r>
          <w:hyperlink w:anchor="__RefHeading___Toc138752329">
            <w:r>
              <w:rPr>
                <w:rStyle w:val="IndexLink"/>
                <w:lang w:val="en-US" w:eastAsia="en-US"/>
              </w:rPr>
              <w:t>122</w:t>
            </w:r>
          </w:hyperlink>
        </w:p>
        <w:p>
          <w:pPr>
            <w:pStyle w:val="Contents6"/>
            <w:rPr>
              <w:rFonts w:ascii="Calibri" w:hAnsi="Calibri" w:eastAsia="Times New Roman" w:cs="Calibri"/>
              <w:kern w:val="2"/>
              <w:sz w:val="22"/>
              <w:szCs w:val="22"/>
              <w:lang w:val="en-US" w:eastAsia="en-US"/>
            </w:rPr>
          </w:pPr>
          <w:r>
            <w:rPr>
              <w:lang w:val="en-US" w:eastAsia="en-US"/>
            </w:rPr>
            <w:t>5.12.1.3.3.4</w:t>
          </w:r>
          <w:r>
            <w:rPr>
              <w:rFonts w:eastAsia="Times New Roman" w:cs="Calibri" w:ascii="Calibri" w:hAnsi="Calibri"/>
              <w:kern w:val="2"/>
              <w:sz w:val="22"/>
              <w:szCs w:val="22"/>
              <w:lang w:val="en-US" w:eastAsia="en-US"/>
            </w:rPr>
            <w:tab/>
          </w:r>
          <w:r>
            <w:rPr>
              <w:lang w:val="en-US" w:eastAsia="en-US"/>
            </w:rPr>
            <w:t>DELETE</w:t>
            <w:tab/>
          </w:r>
          <w:hyperlink w:anchor="__RefHeading___Toc138752330">
            <w:r>
              <w:rPr>
                <w:rStyle w:val="IndexLink"/>
                <w:lang w:val="en-US" w:eastAsia="en-US"/>
              </w:rPr>
              <w:t>123</w:t>
            </w:r>
          </w:hyperlink>
        </w:p>
        <w:p>
          <w:pPr>
            <w:pStyle w:val="Contents3"/>
            <w:rPr>
              <w:rFonts w:ascii="Calibri" w:hAnsi="Calibri" w:eastAsia="Times New Roman" w:cs="Calibri"/>
              <w:kern w:val="2"/>
              <w:sz w:val="22"/>
              <w:szCs w:val="22"/>
              <w:lang w:val="en-US" w:eastAsia="en-US"/>
            </w:rPr>
          </w:pPr>
          <w:r>
            <w:rPr>
              <w:lang w:val="en-US" w:eastAsia="en-US"/>
            </w:rPr>
            <w:t>5.12.2</w:t>
          </w:r>
          <w:r>
            <w:rPr>
              <w:rFonts w:eastAsia="Times New Roman" w:cs="Calibri" w:ascii="Calibri" w:hAnsi="Calibri"/>
              <w:kern w:val="2"/>
              <w:sz w:val="22"/>
              <w:szCs w:val="22"/>
              <w:lang w:val="en-US" w:eastAsia="en-US"/>
            </w:rPr>
            <w:tab/>
          </w:r>
          <w:r>
            <w:rPr>
              <w:lang w:val="en-US" w:eastAsia="en-US"/>
            </w:rPr>
            <w:t>Data Model</w:t>
            <w:tab/>
          </w:r>
          <w:hyperlink w:anchor="__RefHeading___Toc138752331">
            <w:r>
              <w:rPr>
                <w:rStyle w:val="IndexLink"/>
                <w:lang w:val="en-US" w:eastAsia="en-US"/>
              </w:rPr>
              <w:t>124</w:t>
            </w:r>
          </w:hyperlink>
        </w:p>
        <w:p>
          <w:pPr>
            <w:pStyle w:val="Contents4"/>
            <w:rPr>
              <w:rFonts w:ascii="Calibri" w:hAnsi="Calibri" w:eastAsia="Times New Roman" w:cs="Calibri"/>
              <w:kern w:val="2"/>
              <w:sz w:val="22"/>
              <w:szCs w:val="22"/>
              <w:lang w:val="en-US" w:eastAsia="en-US"/>
            </w:rPr>
          </w:pPr>
          <w:r>
            <w:rPr>
              <w:lang w:val="en-US" w:eastAsia="en-US"/>
            </w:rPr>
            <w:t>5.12.2.1</w:t>
          </w:r>
          <w:r>
            <w:rPr>
              <w:rFonts w:eastAsia="Times New Roman" w:cs="Calibri" w:ascii="Calibri" w:hAnsi="Calibri"/>
              <w:kern w:val="2"/>
              <w:sz w:val="22"/>
              <w:szCs w:val="22"/>
              <w:lang w:val="en-US" w:eastAsia="en-US"/>
            </w:rPr>
            <w:tab/>
          </w:r>
          <w:r>
            <w:rPr>
              <w:lang w:val="en-US" w:eastAsia="en-US"/>
            </w:rPr>
            <w:t>General</w:t>
            <w:tab/>
          </w:r>
          <w:hyperlink w:anchor="__RefHeading___Toc138752332">
            <w:r>
              <w:rPr>
                <w:rStyle w:val="IndexLink"/>
                <w:lang w:val="en-US" w:eastAsia="en-US"/>
              </w:rPr>
              <w:t>124</w:t>
            </w:r>
          </w:hyperlink>
        </w:p>
        <w:p>
          <w:pPr>
            <w:pStyle w:val="Contents4"/>
            <w:rPr>
              <w:rFonts w:ascii="Calibri" w:hAnsi="Calibri" w:eastAsia="Times New Roman" w:cs="Calibri"/>
              <w:kern w:val="2"/>
              <w:sz w:val="22"/>
              <w:szCs w:val="22"/>
              <w:lang w:val="en-US" w:eastAsia="en-US"/>
            </w:rPr>
          </w:pPr>
          <w:r>
            <w:rPr>
              <w:lang w:val="en-US" w:eastAsia="en-US"/>
            </w:rPr>
            <w:t>5.12.2.2</w:t>
          </w:r>
          <w:r>
            <w:rPr>
              <w:rFonts w:eastAsia="Times New Roman" w:cs="Calibri" w:ascii="Calibri" w:hAnsi="Calibri"/>
              <w:kern w:val="2"/>
              <w:sz w:val="22"/>
              <w:szCs w:val="22"/>
              <w:lang w:val="en-US" w:eastAsia="en-US"/>
            </w:rPr>
            <w:tab/>
          </w:r>
          <w:r>
            <w:rPr>
              <w:lang w:val="en-US" w:eastAsia="en-US"/>
            </w:rPr>
            <w:t>Reused data types</w:t>
            <w:tab/>
          </w:r>
          <w:hyperlink w:anchor="__RefHeading___Toc138752333">
            <w:r>
              <w:rPr>
                <w:rStyle w:val="IndexLink"/>
                <w:lang w:val="en-US" w:eastAsia="en-US"/>
              </w:rPr>
              <w:t>124</w:t>
            </w:r>
          </w:hyperlink>
        </w:p>
        <w:p>
          <w:pPr>
            <w:pStyle w:val="Contents4"/>
            <w:rPr>
              <w:rFonts w:ascii="Calibri" w:hAnsi="Calibri" w:eastAsia="Times New Roman" w:cs="Calibri"/>
              <w:kern w:val="2"/>
              <w:sz w:val="22"/>
              <w:szCs w:val="22"/>
              <w:lang w:val="en-US" w:eastAsia="en-US"/>
            </w:rPr>
          </w:pPr>
          <w:r>
            <w:rPr>
              <w:lang w:val="en-US" w:eastAsia="en-US"/>
            </w:rPr>
            <w:t>5.12.2.3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52334">
            <w:r>
              <w:rPr>
                <w:rStyle w:val="IndexLink"/>
                <w:lang w:val="en-US" w:eastAsia="en-US"/>
              </w:rPr>
              <w:t>124</w:t>
            </w:r>
          </w:hyperlink>
        </w:p>
        <w:p>
          <w:pPr>
            <w:pStyle w:val="Contents5"/>
            <w:rPr>
              <w:rFonts w:ascii="Calibri" w:hAnsi="Calibri" w:eastAsia="Times New Roman" w:cs="Calibri"/>
              <w:kern w:val="2"/>
              <w:sz w:val="22"/>
              <w:szCs w:val="22"/>
              <w:lang w:val="en-US" w:eastAsia="en-US"/>
            </w:rPr>
          </w:pPr>
          <w:r>
            <w:rPr>
              <w:lang w:val="en-US" w:eastAsia="en-US"/>
            </w:rPr>
            <w:t>5.12.2.3.1</w:t>
          </w:r>
          <w:r>
            <w:rPr>
              <w:rFonts w:eastAsia="Times New Roman" w:cs="Calibri" w:ascii="Calibri" w:hAnsi="Calibri"/>
              <w:kern w:val="2"/>
              <w:sz w:val="22"/>
              <w:szCs w:val="22"/>
              <w:lang w:val="en-US" w:eastAsia="en-US"/>
            </w:rPr>
            <w:tab/>
          </w:r>
          <w:r>
            <w:rPr>
              <w:lang w:val="en-US" w:eastAsia="en-US"/>
            </w:rPr>
            <w:t>Introduction</w:t>
            <w:tab/>
          </w:r>
          <w:hyperlink w:anchor="__RefHeading___Toc138752335">
            <w:r>
              <w:rPr>
                <w:rStyle w:val="IndexLink"/>
                <w:lang w:val="en-US" w:eastAsia="en-US"/>
              </w:rPr>
              <w:t>124</w:t>
            </w:r>
          </w:hyperlink>
        </w:p>
        <w:p>
          <w:pPr>
            <w:pStyle w:val="Contents5"/>
            <w:rPr>
              <w:rFonts w:ascii="Calibri" w:hAnsi="Calibri" w:eastAsia="Times New Roman" w:cs="Calibri"/>
              <w:kern w:val="2"/>
              <w:sz w:val="22"/>
              <w:szCs w:val="22"/>
              <w:lang w:val="en-US" w:eastAsia="en-US"/>
            </w:rPr>
          </w:pPr>
          <w:r>
            <w:rPr>
              <w:lang w:val="en-US" w:eastAsia="en-US"/>
            </w:rPr>
            <w:t>5.12.2.3.2</w:t>
          </w:r>
          <w:r>
            <w:rPr>
              <w:rFonts w:eastAsia="Times New Roman" w:cs="Calibri" w:ascii="Calibri" w:hAnsi="Calibri"/>
              <w:kern w:val="2"/>
              <w:sz w:val="22"/>
              <w:szCs w:val="22"/>
              <w:lang w:val="en-US" w:eastAsia="en-US"/>
            </w:rPr>
            <w:tab/>
          </w:r>
          <w:r>
            <w:rPr>
              <w:lang w:val="en-US" w:eastAsia="en-US"/>
            </w:rPr>
            <w:t>Type: AcsConfigurationData</w:t>
            <w:tab/>
          </w:r>
          <w:hyperlink w:anchor="__RefHeading___Toc138752336">
            <w:r>
              <w:rPr>
                <w:rStyle w:val="IndexLink"/>
                <w:lang w:val="en-US" w:eastAsia="en-US"/>
              </w:rPr>
              <w:t>125</w:t>
            </w:r>
          </w:hyperlink>
        </w:p>
        <w:p>
          <w:pPr>
            <w:pStyle w:val="Contents4"/>
            <w:rPr>
              <w:rFonts w:ascii="Calibri" w:hAnsi="Calibri" w:eastAsia="Times New Roman" w:cs="Calibri"/>
              <w:kern w:val="2"/>
              <w:sz w:val="22"/>
              <w:szCs w:val="22"/>
              <w:lang w:val="en-US" w:eastAsia="en-US"/>
            </w:rPr>
          </w:pPr>
          <w:r>
            <w:rPr>
              <w:lang w:val="en-US" w:eastAsia="en-US"/>
            </w:rPr>
            <w:t>5.12.2.4</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52337">
            <w:r>
              <w:rPr>
                <w:rStyle w:val="IndexLink"/>
                <w:lang w:val="en-US" w:eastAsia="en-US"/>
              </w:rPr>
              <w:t>125</w:t>
            </w:r>
          </w:hyperlink>
        </w:p>
        <w:p>
          <w:pPr>
            <w:pStyle w:val="Contents5"/>
            <w:rPr>
              <w:rFonts w:ascii="Calibri" w:hAnsi="Calibri" w:eastAsia="Times New Roman" w:cs="Calibri"/>
              <w:kern w:val="2"/>
              <w:sz w:val="22"/>
              <w:szCs w:val="22"/>
              <w:lang w:val="en-US" w:eastAsia="en-US"/>
            </w:rPr>
          </w:pPr>
          <w:r>
            <w:rPr>
              <w:lang w:val="en-US" w:eastAsia="en-US"/>
            </w:rPr>
            <w:t>5.12.2.4.1</w:t>
          </w:r>
          <w:r>
            <w:rPr>
              <w:rFonts w:eastAsia="Times New Roman" w:cs="Calibri" w:ascii="Calibri" w:hAnsi="Calibri"/>
              <w:kern w:val="2"/>
              <w:sz w:val="22"/>
              <w:szCs w:val="22"/>
              <w:lang w:val="en-US" w:eastAsia="en-US"/>
            </w:rPr>
            <w:tab/>
          </w:r>
          <w:r>
            <w:rPr>
              <w:lang w:val="en-US" w:eastAsia="en-US"/>
            </w:rPr>
            <w:t>Introduction</w:t>
            <w:tab/>
          </w:r>
          <w:hyperlink w:anchor="__RefHeading___Toc138752338">
            <w:r>
              <w:rPr>
                <w:rStyle w:val="IndexLink"/>
                <w:lang w:val="en-US" w:eastAsia="en-US"/>
              </w:rPr>
              <w:t>125</w:t>
            </w:r>
          </w:hyperlink>
        </w:p>
        <w:p>
          <w:pPr>
            <w:pStyle w:val="Contents5"/>
            <w:rPr>
              <w:rFonts w:ascii="Calibri" w:hAnsi="Calibri" w:eastAsia="Times New Roman" w:cs="Calibri"/>
              <w:kern w:val="2"/>
              <w:sz w:val="22"/>
              <w:szCs w:val="22"/>
              <w:lang w:val="en-US" w:eastAsia="en-US"/>
            </w:rPr>
          </w:pPr>
          <w:r>
            <w:rPr>
              <w:lang w:val="en-US" w:eastAsia="en-US"/>
            </w:rPr>
            <w:t>5.12.2.4.2</w:t>
          </w:r>
          <w:r>
            <w:rPr>
              <w:rFonts w:eastAsia="Times New Roman" w:cs="Calibri" w:ascii="Calibri" w:hAnsi="Calibri"/>
              <w:kern w:val="2"/>
              <w:sz w:val="22"/>
              <w:szCs w:val="22"/>
              <w:lang w:val="en-US" w:eastAsia="en-US"/>
            </w:rPr>
            <w:tab/>
          </w:r>
          <w:r>
            <w:rPr>
              <w:lang w:val="en-US" w:eastAsia="en-US"/>
            </w:rPr>
            <w:t>Simple data types</w:t>
            <w:tab/>
          </w:r>
          <w:hyperlink w:anchor="__RefHeading___Toc138752339">
            <w:r>
              <w:rPr>
                <w:rStyle w:val="IndexLink"/>
                <w:lang w:val="en-US" w:eastAsia="en-US"/>
              </w:rPr>
              <w:t>125</w:t>
            </w:r>
          </w:hyperlink>
        </w:p>
        <w:p>
          <w:pPr>
            <w:pStyle w:val="Contents3"/>
            <w:rPr>
              <w:rFonts w:ascii="Calibri" w:hAnsi="Calibri" w:eastAsia="Times New Roman" w:cs="Calibri"/>
              <w:kern w:val="2"/>
              <w:sz w:val="22"/>
              <w:szCs w:val="22"/>
              <w:lang w:val="en-US" w:eastAsia="en-US"/>
            </w:rPr>
          </w:pPr>
          <w:r>
            <w:rPr>
              <w:lang w:val="en-US" w:eastAsia="en-US"/>
            </w:rPr>
            <w:t>5.12.3</w:t>
          </w:r>
          <w:r>
            <w:rPr>
              <w:rFonts w:eastAsia="Times New Roman" w:cs="Calibri" w:ascii="Calibri" w:hAnsi="Calibri"/>
              <w:kern w:val="2"/>
              <w:sz w:val="22"/>
              <w:szCs w:val="22"/>
              <w:lang w:val="en-US" w:eastAsia="en-US"/>
            </w:rPr>
            <w:tab/>
          </w:r>
          <w:r>
            <w:rPr>
              <w:lang w:val="en-US" w:eastAsia="en-US"/>
            </w:rPr>
            <w:t>Used Features</w:t>
            <w:tab/>
          </w:r>
          <w:hyperlink w:anchor="__RefHeading___Toc138752340">
            <w:r>
              <w:rPr>
                <w:rStyle w:val="IndexLink"/>
                <w:lang w:val="en-US" w:eastAsia="en-US"/>
              </w:rPr>
              <w:t>125</w:t>
            </w:r>
          </w:hyperlink>
        </w:p>
        <w:p>
          <w:pPr>
            <w:pStyle w:val="Contents2"/>
            <w:rPr>
              <w:rFonts w:ascii="Calibri" w:hAnsi="Calibri" w:eastAsia="Times New Roman" w:cs="Calibri"/>
              <w:kern w:val="2"/>
              <w:sz w:val="22"/>
              <w:szCs w:val="22"/>
              <w:lang w:val="en-US" w:eastAsia="en-US"/>
            </w:rPr>
          </w:pPr>
          <w:r>
            <w:rPr>
              <w:lang w:val="en-US" w:eastAsia="en-US"/>
            </w:rPr>
            <w:t>5.13</w:t>
          </w:r>
          <w:r>
            <w:rPr>
              <w:rFonts w:eastAsia="Times New Roman" w:cs="Calibri" w:ascii="Calibri" w:hAnsi="Calibri"/>
              <w:kern w:val="2"/>
              <w:sz w:val="22"/>
              <w:szCs w:val="22"/>
              <w:lang w:val="en-US" w:eastAsia="en-US"/>
            </w:rPr>
            <w:tab/>
          </w:r>
          <w:r>
            <w:rPr>
              <w:lang w:val="en-US" w:eastAsia="en-US"/>
            </w:rPr>
            <w:t>Mo</w:t>
          </w:r>
          <w:r>
            <w:rPr>
              <w:lang w:val="en-US" w:eastAsia="en-US"/>
            </w:rPr>
            <w:t>L</w:t>
          </w:r>
          <w:r>
            <w:rPr>
              <w:lang w:val="en-US" w:eastAsia="en-US"/>
            </w:rPr>
            <w:t>csNotify</w:t>
          </w:r>
          <w:r>
            <w:rPr>
              <w:lang w:val="en-US" w:eastAsia="en-US"/>
            </w:rPr>
            <w:t xml:space="preserve"> API</w:t>
            <w:tab/>
          </w:r>
          <w:hyperlink w:anchor="__RefHeading___Toc138752341">
            <w:r>
              <w:rPr>
                <w:rStyle w:val="IndexLink"/>
                <w:lang w:val="en-US" w:eastAsia="en-US"/>
              </w:rPr>
              <w:t>126</w:t>
            </w:r>
          </w:hyperlink>
        </w:p>
        <w:p>
          <w:pPr>
            <w:pStyle w:val="Contents3"/>
            <w:rPr>
              <w:rFonts w:ascii="Calibri" w:hAnsi="Calibri" w:eastAsia="Times New Roman" w:cs="Calibri"/>
              <w:kern w:val="2"/>
              <w:sz w:val="22"/>
              <w:szCs w:val="22"/>
              <w:lang w:val="en-US" w:eastAsia="en-US"/>
            </w:rPr>
          </w:pPr>
          <w:r>
            <w:rPr>
              <w:lang w:val="en-US" w:eastAsia="en-US"/>
            </w:rPr>
            <w:t>5.13.1</w:t>
          </w:r>
          <w:r>
            <w:rPr>
              <w:rFonts w:eastAsia="Times New Roman" w:cs="Calibri" w:ascii="Calibri" w:hAnsi="Calibri"/>
              <w:kern w:val="2"/>
              <w:sz w:val="22"/>
              <w:szCs w:val="22"/>
              <w:lang w:val="en-US" w:eastAsia="en-US"/>
            </w:rPr>
            <w:tab/>
          </w:r>
          <w:r>
            <w:rPr>
              <w:lang w:val="en-US" w:eastAsia="en-US"/>
            </w:rPr>
            <w:t>Resources</w:t>
            <w:tab/>
          </w:r>
          <w:hyperlink w:anchor="__RefHeading___Toc138752342">
            <w:r>
              <w:rPr>
                <w:rStyle w:val="IndexLink"/>
                <w:lang w:val="en-US" w:eastAsia="en-US"/>
              </w:rPr>
              <w:t>126</w:t>
            </w:r>
          </w:hyperlink>
        </w:p>
        <w:p>
          <w:pPr>
            <w:pStyle w:val="Contents3"/>
            <w:rPr>
              <w:rFonts w:ascii="Calibri" w:hAnsi="Calibri" w:eastAsia="Times New Roman" w:cs="Calibri"/>
              <w:kern w:val="2"/>
              <w:sz w:val="22"/>
              <w:szCs w:val="22"/>
              <w:lang w:val="en-US" w:eastAsia="en-US"/>
            </w:rPr>
          </w:pPr>
          <w:r>
            <w:rPr>
              <w:lang w:val="en-US" w:eastAsia="en-US"/>
            </w:rPr>
            <w:t>5.13.2</w:t>
          </w:r>
          <w:r>
            <w:rPr>
              <w:rFonts w:eastAsia="Times New Roman" w:cs="Calibri" w:ascii="Calibri" w:hAnsi="Calibri"/>
              <w:kern w:val="2"/>
              <w:sz w:val="22"/>
              <w:szCs w:val="22"/>
              <w:lang w:val="en-US" w:eastAsia="en-US"/>
            </w:rPr>
            <w:tab/>
          </w:r>
          <w:r>
            <w:rPr>
              <w:lang w:val="en-US" w:eastAsia="en-US"/>
            </w:rPr>
            <w:t>Notifications</w:t>
            <w:tab/>
          </w:r>
          <w:hyperlink w:anchor="__RefHeading___Toc138752343">
            <w:r>
              <w:rPr>
                <w:rStyle w:val="IndexLink"/>
                <w:lang w:val="en-US" w:eastAsia="en-US"/>
              </w:rPr>
              <w:t>126</w:t>
            </w:r>
          </w:hyperlink>
        </w:p>
        <w:p>
          <w:pPr>
            <w:pStyle w:val="Contents4"/>
            <w:rPr>
              <w:rFonts w:ascii="Calibri" w:hAnsi="Calibri" w:eastAsia="Times New Roman" w:cs="Calibri"/>
              <w:kern w:val="2"/>
              <w:sz w:val="22"/>
              <w:szCs w:val="22"/>
              <w:lang w:val="en-US" w:eastAsia="en-US"/>
            </w:rPr>
          </w:pPr>
          <w:r>
            <w:rPr>
              <w:lang w:val="en-US" w:eastAsia="en-US"/>
            </w:rPr>
            <w:t>5.13.2.1</w:t>
          </w:r>
          <w:r>
            <w:rPr>
              <w:rFonts w:eastAsia="Times New Roman" w:cs="Calibri" w:ascii="Calibri" w:hAnsi="Calibri"/>
              <w:kern w:val="2"/>
              <w:sz w:val="22"/>
              <w:szCs w:val="22"/>
              <w:lang w:val="en-US" w:eastAsia="en-US"/>
            </w:rPr>
            <w:tab/>
          </w:r>
          <w:r>
            <w:rPr>
              <w:lang w:val="en-US" w:eastAsia="en-US"/>
            </w:rPr>
            <w:t>Introduction</w:t>
            <w:tab/>
          </w:r>
          <w:hyperlink w:anchor="__RefHeading___Toc138752344">
            <w:r>
              <w:rPr>
                <w:rStyle w:val="IndexLink"/>
                <w:lang w:val="en-US" w:eastAsia="en-US"/>
              </w:rPr>
              <w:t>126</w:t>
            </w:r>
          </w:hyperlink>
        </w:p>
        <w:p>
          <w:pPr>
            <w:pStyle w:val="Contents4"/>
            <w:rPr>
              <w:rFonts w:ascii="Calibri" w:hAnsi="Calibri" w:eastAsia="Times New Roman" w:cs="Calibri"/>
              <w:kern w:val="2"/>
              <w:sz w:val="22"/>
              <w:szCs w:val="22"/>
              <w:lang w:val="en-US" w:eastAsia="en-US"/>
            </w:rPr>
          </w:pPr>
          <w:r>
            <w:rPr>
              <w:lang w:val="en-US" w:eastAsia="en-US"/>
            </w:rPr>
            <w:t>5.13.2.2</w:t>
          </w:r>
          <w:r>
            <w:rPr>
              <w:rFonts w:eastAsia="Times New Roman" w:cs="Calibri" w:ascii="Calibri" w:hAnsi="Calibri"/>
              <w:kern w:val="2"/>
              <w:sz w:val="22"/>
              <w:szCs w:val="22"/>
              <w:lang w:val="en-US" w:eastAsia="en-US"/>
            </w:rPr>
            <w:tab/>
          </w:r>
          <w:r>
            <w:rPr>
              <w:lang w:val="en-US" w:eastAsia="en-US"/>
            </w:rPr>
            <w:t>Event Notification</w:t>
            <w:tab/>
          </w:r>
          <w:hyperlink w:anchor="__RefHeading___Toc138752345">
            <w:r>
              <w:rPr>
                <w:rStyle w:val="IndexLink"/>
                <w:lang w:val="en-US" w:eastAsia="en-US"/>
              </w:rPr>
              <w:t>126</w:t>
            </w:r>
          </w:hyperlink>
        </w:p>
        <w:p>
          <w:pPr>
            <w:pStyle w:val="Contents4"/>
            <w:rPr>
              <w:rFonts w:ascii="Calibri" w:hAnsi="Calibri" w:eastAsia="Times New Roman" w:cs="Calibri"/>
              <w:kern w:val="2"/>
              <w:sz w:val="22"/>
              <w:szCs w:val="22"/>
              <w:lang w:val="en-US" w:eastAsia="en-US"/>
            </w:rPr>
          </w:pPr>
          <w:r>
            <w:rPr>
              <w:lang w:val="en-US" w:eastAsia="en-US"/>
            </w:rPr>
            <w:t>5.13.2.3</w:t>
          </w:r>
          <w:r>
            <w:rPr>
              <w:rFonts w:eastAsia="Times New Roman" w:cs="Calibri" w:ascii="Calibri" w:hAnsi="Calibri"/>
              <w:kern w:val="2"/>
              <w:sz w:val="22"/>
              <w:szCs w:val="22"/>
              <w:lang w:val="en-US" w:eastAsia="en-US"/>
            </w:rPr>
            <w:tab/>
          </w:r>
          <w:r>
            <w:rPr>
              <w:lang w:val="en-US" w:eastAsia="en-US"/>
            </w:rPr>
            <w:t>Operation Definition</w:t>
            <w:tab/>
          </w:r>
          <w:hyperlink w:anchor="__RefHeading___Toc138752346">
            <w:r>
              <w:rPr>
                <w:rStyle w:val="IndexLink"/>
                <w:lang w:val="en-US" w:eastAsia="en-US"/>
              </w:rPr>
              <w:t>126</w:t>
            </w:r>
          </w:hyperlink>
        </w:p>
        <w:p>
          <w:pPr>
            <w:pStyle w:val="Contents5"/>
            <w:rPr>
              <w:rFonts w:ascii="Calibri" w:hAnsi="Calibri" w:eastAsia="Times New Roman" w:cs="Calibri"/>
              <w:kern w:val="2"/>
              <w:sz w:val="22"/>
              <w:szCs w:val="22"/>
              <w:lang w:val="en-US" w:eastAsia="en-US"/>
            </w:rPr>
          </w:pPr>
          <w:r>
            <w:rPr>
              <w:lang w:val="en-US" w:eastAsia="en-US"/>
            </w:rPr>
            <w:t>5.13.2.3.1</w:t>
          </w:r>
          <w:r>
            <w:rPr>
              <w:rFonts w:eastAsia="Times New Roman" w:cs="Calibri" w:ascii="Calibri" w:hAnsi="Calibri"/>
              <w:kern w:val="2"/>
              <w:sz w:val="22"/>
              <w:szCs w:val="22"/>
              <w:lang w:val="en-US" w:eastAsia="en-US"/>
            </w:rPr>
            <w:tab/>
          </w:r>
          <w:r>
            <w:rPr>
              <w:lang w:val="en-US" w:eastAsia="en-US"/>
            </w:rPr>
            <w:t>Notification via HTTP POST</w:t>
            <w:tab/>
          </w:r>
          <w:hyperlink w:anchor="__RefHeading___Toc138752347">
            <w:r>
              <w:rPr>
                <w:rStyle w:val="IndexLink"/>
                <w:lang w:val="en-US" w:eastAsia="en-US"/>
              </w:rPr>
              <w:t>126</w:t>
            </w:r>
          </w:hyperlink>
        </w:p>
        <w:p>
          <w:pPr>
            <w:pStyle w:val="Contents3"/>
            <w:rPr>
              <w:rFonts w:ascii="Calibri" w:hAnsi="Calibri" w:eastAsia="Times New Roman" w:cs="Calibri"/>
              <w:kern w:val="2"/>
              <w:sz w:val="22"/>
              <w:szCs w:val="22"/>
              <w:lang w:val="en-US" w:eastAsia="en-US"/>
            </w:rPr>
          </w:pPr>
          <w:r>
            <w:rPr>
              <w:lang w:val="en-US" w:eastAsia="en-US"/>
            </w:rPr>
            <w:t>5.13.3</w:t>
          </w:r>
          <w:r>
            <w:rPr>
              <w:rFonts w:eastAsia="Times New Roman" w:cs="Calibri" w:ascii="Calibri" w:hAnsi="Calibri"/>
              <w:kern w:val="2"/>
              <w:sz w:val="22"/>
              <w:szCs w:val="22"/>
              <w:lang w:val="en-US" w:eastAsia="en-US"/>
            </w:rPr>
            <w:tab/>
          </w:r>
          <w:r>
            <w:rPr>
              <w:lang w:val="en-US" w:eastAsia="en-US"/>
            </w:rPr>
            <w:t>Data Model</w:t>
            <w:tab/>
          </w:r>
          <w:hyperlink w:anchor="__RefHeading___Toc138752348">
            <w:r>
              <w:rPr>
                <w:rStyle w:val="IndexLink"/>
                <w:lang w:val="en-US" w:eastAsia="en-US"/>
              </w:rPr>
              <w:t>127</w:t>
            </w:r>
          </w:hyperlink>
        </w:p>
        <w:p>
          <w:pPr>
            <w:pStyle w:val="Contents4"/>
            <w:rPr>
              <w:rFonts w:ascii="Calibri" w:hAnsi="Calibri" w:eastAsia="Times New Roman" w:cs="Calibri"/>
              <w:kern w:val="2"/>
              <w:sz w:val="22"/>
              <w:szCs w:val="22"/>
              <w:lang w:val="en-US" w:eastAsia="en-US"/>
            </w:rPr>
          </w:pPr>
          <w:r>
            <w:rPr>
              <w:lang w:val="en-US" w:eastAsia="en-US"/>
            </w:rPr>
            <w:t>5.13.3.1</w:t>
          </w:r>
          <w:r>
            <w:rPr>
              <w:rFonts w:eastAsia="Times New Roman" w:cs="Calibri" w:ascii="Calibri" w:hAnsi="Calibri"/>
              <w:kern w:val="2"/>
              <w:sz w:val="22"/>
              <w:szCs w:val="22"/>
              <w:lang w:val="en-US" w:eastAsia="en-US"/>
            </w:rPr>
            <w:tab/>
          </w:r>
          <w:r>
            <w:rPr>
              <w:lang w:val="en-US" w:eastAsia="en-US"/>
            </w:rPr>
            <w:t>General</w:t>
            <w:tab/>
          </w:r>
          <w:hyperlink w:anchor="__RefHeading___Toc138752349">
            <w:r>
              <w:rPr>
                <w:rStyle w:val="IndexLink"/>
                <w:lang w:val="en-US" w:eastAsia="en-US"/>
              </w:rPr>
              <w:t>127</w:t>
            </w:r>
          </w:hyperlink>
        </w:p>
        <w:p>
          <w:pPr>
            <w:pStyle w:val="Contents4"/>
            <w:rPr>
              <w:rFonts w:ascii="Calibri" w:hAnsi="Calibri" w:eastAsia="Times New Roman" w:cs="Calibri"/>
              <w:kern w:val="2"/>
              <w:sz w:val="22"/>
              <w:szCs w:val="22"/>
              <w:lang w:val="en-US" w:eastAsia="en-US"/>
            </w:rPr>
          </w:pPr>
          <w:r>
            <w:rPr>
              <w:lang w:val="en-US" w:eastAsia="en-US"/>
            </w:rPr>
            <w:t>5.13.3.2</w:t>
          </w:r>
          <w:r>
            <w:rPr>
              <w:rFonts w:eastAsia="Times New Roman" w:cs="Calibri" w:ascii="Calibri" w:hAnsi="Calibri"/>
              <w:kern w:val="2"/>
              <w:sz w:val="22"/>
              <w:szCs w:val="22"/>
              <w:lang w:val="en-US" w:eastAsia="en-US"/>
            </w:rPr>
            <w:tab/>
          </w:r>
          <w:r>
            <w:rPr>
              <w:lang w:val="en-US" w:eastAsia="en-US"/>
            </w:rPr>
            <w:t>Reused data types</w:t>
            <w:tab/>
          </w:r>
          <w:hyperlink w:anchor="__RefHeading___Toc138752350">
            <w:r>
              <w:rPr>
                <w:rStyle w:val="IndexLink"/>
                <w:lang w:val="en-US" w:eastAsia="en-US"/>
              </w:rPr>
              <w:t>127</w:t>
            </w:r>
          </w:hyperlink>
        </w:p>
        <w:p>
          <w:pPr>
            <w:pStyle w:val="Contents4"/>
            <w:rPr>
              <w:rFonts w:ascii="Calibri" w:hAnsi="Calibri" w:eastAsia="Times New Roman" w:cs="Calibri"/>
              <w:kern w:val="2"/>
              <w:sz w:val="22"/>
              <w:szCs w:val="22"/>
              <w:lang w:val="en-US" w:eastAsia="en-US"/>
            </w:rPr>
          </w:pPr>
          <w:r>
            <w:rPr>
              <w:lang w:val="en-US" w:eastAsia="en-US"/>
            </w:rPr>
            <w:t>5.13.3.3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752351">
            <w:r>
              <w:rPr>
                <w:rStyle w:val="IndexLink"/>
                <w:lang w:val="en-US" w:eastAsia="en-US"/>
              </w:rPr>
              <w:t>127</w:t>
            </w:r>
          </w:hyperlink>
        </w:p>
        <w:p>
          <w:pPr>
            <w:pStyle w:val="Contents5"/>
            <w:rPr>
              <w:rFonts w:ascii="Calibri" w:hAnsi="Calibri" w:eastAsia="Times New Roman" w:cs="Calibri"/>
              <w:kern w:val="2"/>
              <w:sz w:val="22"/>
              <w:szCs w:val="22"/>
              <w:lang w:val="en-US" w:eastAsia="en-US"/>
            </w:rPr>
          </w:pPr>
          <w:r>
            <w:rPr>
              <w:lang w:val="en-US" w:eastAsia="en-US"/>
            </w:rPr>
            <w:t>5.13.3.3.1</w:t>
          </w:r>
          <w:r>
            <w:rPr>
              <w:rFonts w:eastAsia="Times New Roman" w:cs="Calibri" w:ascii="Calibri" w:hAnsi="Calibri"/>
              <w:kern w:val="2"/>
              <w:sz w:val="22"/>
              <w:szCs w:val="22"/>
              <w:lang w:val="en-US" w:eastAsia="en-US"/>
            </w:rPr>
            <w:tab/>
          </w:r>
          <w:r>
            <w:rPr>
              <w:lang w:val="en-US" w:eastAsia="en-US"/>
            </w:rPr>
            <w:t>Introduction</w:t>
            <w:tab/>
          </w:r>
          <w:hyperlink w:anchor="__RefHeading___Toc138752352">
            <w:r>
              <w:rPr>
                <w:rStyle w:val="IndexLink"/>
                <w:lang w:val="en-US" w:eastAsia="en-US"/>
              </w:rPr>
              <w:t>127</w:t>
            </w:r>
          </w:hyperlink>
        </w:p>
        <w:p>
          <w:pPr>
            <w:pStyle w:val="Contents5"/>
            <w:rPr>
              <w:rFonts w:ascii="Calibri" w:hAnsi="Calibri" w:eastAsia="Times New Roman" w:cs="Calibri"/>
              <w:kern w:val="2"/>
              <w:sz w:val="22"/>
              <w:szCs w:val="22"/>
              <w:lang w:val="en-US" w:eastAsia="en-US"/>
            </w:rPr>
          </w:pPr>
          <w:r>
            <w:rPr>
              <w:lang w:val="en-US" w:eastAsia="en-US"/>
            </w:rPr>
            <w:t>5.13.3.3.2</w:t>
          </w:r>
          <w:r>
            <w:rPr>
              <w:rFonts w:eastAsia="Times New Roman" w:cs="Calibri" w:ascii="Calibri" w:hAnsi="Calibri"/>
              <w:kern w:val="2"/>
              <w:sz w:val="22"/>
              <w:szCs w:val="22"/>
              <w:lang w:val="en-US" w:eastAsia="en-US"/>
            </w:rPr>
            <w:tab/>
          </w:r>
          <w:r>
            <w:rPr>
              <w:lang w:val="en-US" w:eastAsia="en-US"/>
            </w:rPr>
            <w:t>Type: LocUpdateData</w:t>
            <w:tab/>
          </w:r>
          <w:hyperlink w:anchor="__RefHeading___Toc138752353">
            <w:r>
              <w:rPr>
                <w:rStyle w:val="IndexLink"/>
                <w:lang w:val="en-US" w:eastAsia="en-US"/>
              </w:rPr>
              <w:t>127</w:t>
            </w:r>
          </w:hyperlink>
        </w:p>
        <w:p>
          <w:pPr>
            <w:pStyle w:val="Contents5"/>
            <w:rPr>
              <w:rFonts w:ascii="Calibri" w:hAnsi="Calibri" w:eastAsia="Times New Roman" w:cs="Calibri"/>
              <w:kern w:val="2"/>
              <w:sz w:val="22"/>
              <w:szCs w:val="22"/>
              <w:lang w:val="en-US" w:eastAsia="en-US"/>
            </w:rPr>
          </w:pPr>
          <w:r>
            <w:rPr>
              <w:lang w:val="en-US" w:eastAsia="en-US"/>
            </w:rPr>
            <w:t>5.13.3.3.3</w:t>
          </w:r>
          <w:r>
            <w:rPr>
              <w:rFonts w:eastAsia="Times New Roman" w:cs="Calibri" w:ascii="Calibri" w:hAnsi="Calibri"/>
              <w:kern w:val="2"/>
              <w:sz w:val="22"/>
              <w:szCs w:val="22"/>
              <w:lang w:val="en-US" w:eastAsia="en-US"/>
            </w:rPr>
            <w:tab/>
          </w:r>
          <w:r>
            <w:rPr>
              <w:lang w:val="en-US" w:eastAsia="en-US"/>
            </w:rPr>
            <w:t>Type: LocUpdateDataReply</w:t>
            <w:tab/>
          </w:r>
          <w:hyperlink w:anchor="__RefHeading___Toc138752354">
            <w:r>
              <w:rPr>
                <w:rStyle w:val="IndexLink"/>
                <w:lang w:val="en-US" w:eastAsia="en-US"/>
              </w:rPr>
              <w:t>128</w:t>
            </w:r>
          </w:hyperlink>
        </w:p>
        <w:p>
          <w:pPr>
            <w:pStyle w:val="Contents4"/>
            <w:rPr>
              <w:rFonts w:ascii="Calibri" w:hAnsi="Calibri" w:eastAsia="Times New Roman" w:cs="Calibri"/>
              <w:kern w:val="2"/>
              <w:sz w:val="22"/>
              <w:szCs w:val="22"/>
              <w:lang w:val="en-US" w:eastAsia="en-US"/>
            </w:rPr>
          </w:pPr>
          <w:r>
            <w:rPr>
              <w:lang w:val="en-US" w:eastAsia="en-US"/>
            </w:rPr>
            <w:t>5.13.3.4</w:t>
          </w:r>
          <w:r>
            <w:rPr>
              <w:rFonts w:eastAsia="Times New Roman" w:cs="Calibri" w:ascii="Calibri" w:hAnsi="Calibri"/>
              <w:kern w:val="2"/>
              <w:sz w:val="22"/>
              <w:szCs w:val="22"/>
              <w:lang w:val="en-US" w:eastAsia="en-US"/>
            </w:rPr>
            <w:tab/>
          </w:r>
          <w:r>
            <w:rPr>
              <w:lang w:val="en-US" w:eastAsia="en-US"/>
            </w:rPr>
            <w:t>Simple data types and enumerations</w:t>
            <w:tab/>
          </w:r>
          <w:hyperlink w:anchor="__RefHeading___Toc138752355">
            <w:r>
              <w:rPr>
                <w:rStyle w:val="IndexLink"/>
                <w:lang w:val="en-US" w:eastAsia="en-US"/>
              </w:rPr>
              <w:t>128</w:t>
            </w:r>
          </w:hyperlink>
        </w:p>
        <w:p>
          <w:pPr>
            <w:pStyle w:val="Contents5"/>
            <w:rPr>
              <w:rFonts w:ascii="Calibri" w:hAnsi="Calibri" w:eastAsia="Times New Roman" w:cs="Calibri"/>
              <w:kern w:val="2"/>
              <w:sz w:val="22"/>
              <w:szCs w:val="22"/>
              <w:lang w:val="en-US" w:eastAsia="en-US"/>
            </w:rPr>
          </w:pPr>
          <w:r>
            <w:rPr>
              <w:lang w:val="en-US" w:eastAsia="en-US"/>
            </w:rPr>
            <w:t>5.13.3.4.1</w:t>
          </w:r>
          <w:r>
            <w:rPr>
              <w:rFonts w:eastAsia="Times New Roman" w:cs="Calibri" w:ascii="Calibri" w:hAnsi="Calibri"/>
              <w:kern w:val="2"/>
              <w:sz w:val="22"/>
              <w:szCs w:val="22"/>
              <w:lang w:val="en-US" w:eastAsia="en-US"/>
            </w:rPr>
            <w:tab/>
          </w:r>
          <w:r>
            <w:rPr>
              <w:lang w:val="en-US" w:eastAsia="en-US"/>
            </w:rPr>
            <w:t>Introduction</w:t>
            <w:tab/>
          </w:r>
          <w:hyperlink w:anchor="__RefHeading___Toc138752356">
            <w:r>
              <w:rPr>
                <w:rStyle w:val="IndexLink"/>
                <w:lang w:val="en-US" w:eastAsia="en-US"/>
              </w:rPr>
              <w:t>128</w:t>
            </w:r>
          </w:hyperlink>
        </w:p>
        <w:p>
          <w:pPr>
            <w:pStyle w:val="Contents5"/>
            <w:rPr>
              <w:rFonts w:ascii="Calibri" w:hAnsi="Calibri" w:eastAsia="Times New Roman" w:cs="Calibri"/>
              <w:kern w:val="2"/>
              <w:sz w:val="22"/>
              <w:szCs w:val="22"/>
              <w:lang w:val="en-US" w:eastAsia="en-US"/>
            </w:rPr>
          </w:pPr>
          <w:r>
            <w:rPr>
              <w:lang w:val="en-US" w:eastAsia="en-US"/>
            </w:rPr>
            <w:t>5.13.3.4.2</w:t>
          </w:r>
          <w:r>
            <w:rPr>
              <w:rFonts w:eastAsia="Times New Roman" w:cs="Calibri" w:ascii="Calibri" w:hAnsi="Calibri"/>
              <w:kern w:val="2"/>
              <w:sz w:val="22"/>
              <w:szCs w:val="22"/>
              <w:lang w:val="en-US" w:eastAsia="en-US"/>
            </w:rPr>
            <w:tab/>
          </w:r>
          <w:r>
            <w:rPr>
              <w:lang w:val="en-US" w:eastAsia="en-US"/>
            </w:rPr>
            <w:t>Simple data types</w:t>
            <w:tab/>
          </w:r>
          <w:hyperlink w:anchor="__RefHeading___Toc138752357">
            <w:r>
              <w:rPr>
                <w:rStyle w:val="IndexLink"/>
                <w:lang w:val="en-US" w:eastAsia="en-US"/>
              </w:rPr>
              <w:t>128</w:t>
            </w:r>
          </w:hyperlink>
        </w:p>
        <w:p>
          <w:pPr>
            <w:pStyle w:val="Contents3"/>
            <w:rPr>
              <w:rFonts w:ascii="Calibri" w:hAnsi="Calibri" w:eastAsia="Times New Roman" w:cs="Calibri"/>
              <w:kern w:val="2"/>
              <w:sz w:val="22"/>
              <w:szCs w:val="22"/>
              <w:lang w:val="en-US" w:eastAsia="en-US"/>
            </w:rPr>
          </w:pPr>
          <w:r>
            <w:rPr>
              <w:lang w:val="en-US" w:eastAsia="en-US"/>
            </w:rPr>
            <w:t>5.13.4</w:t>
          </w:r>
          <w:r>
            <w:rPr>
              <w:rFonts w:eastAsia="Times New Roman" w:cs="Calibri" w:ascii="Calibri" w:hAnsi="Calibri"/>
              <w:kern w:val="2"/>
              <w:sz w:val="22"/>
              <w:szCs w:val="22"/>
              <w:lang w:val="en-US" w:eastAsia="en-US"/>
            </w:rPr>
            <w:tab/>
          </w:r>
          <w:r>
            <w:rPr>
              <w:lang w:val="en-US" w:eastAsia="en-US"/>
            </w:rPr>
            <w:t>Used Features</w:t>
            <w:tab/>
          </w:r>
          <w:hyperlink w:anchor="__RefHeading___Toc138752358">
            <w:r>
              <w:rPr>
                <w:rStyle w:val="IndexLink"/>
                <w:lang w:val="en-US" w:eastAsia="en-US"/>
              </w:rPr>
              <w:t>128</w:t>
            </w:r>
          </w:hyperlink>
        </w:p>
        <w:p>
          <w:pPr>
            <w:pStyle w:val="Contents1"/>
            <w:rPr>
              <w:rFonts w:ascii="Calibri" w:hAnsi="Calibri" w:eastAsia="Times New Roman" w:cs="Calibri"/>
              <w:kern w:val="2"/>
              <w:szCs w:val="22"/>
              <w:lang w:val="en-US" w:eastAsia="en-US"/>
            </w:rPr>
          </w:pPr>
          <w:r>
            <w:rPr>
              <w:lang w:val="en-US" w:eastAsia="en-US"/>
            </w:rPr>
            <w:t>6</w:t>
          </w:r>
          <w:r>
            <w:rPr>
              <w:rFonts w:eastAsia="Times New Roman" w:cs="Calibri" w:ascii="Calibri" w:hAnsi="Calibri"/>
              <w:kern w:val="2"/>
              <w:szCs w:val="22"/>
              <w:lang w:val="en-US" w:eastAsia="en-US"/>
            </w:rPr>
            <w:tab/>
          </w:r>
          <w:r>
            <w:rPr>
              <w:lang w:val="en-US" w:eastAsia="en-US"/>
            </w:rPr>
            <w:t>Security</w:t>
            <w:tab/>
          </w:r>
          <w:hyperlink w:anchor="__RefHeading___Toc138752359">
            <w:r>
              <w:rPr>
                <w:rStyle w:val="IndexLink"/>
                <w:lang w:val="en-US" w:eastAsia="en-US"/>
              </w:rPr>
              <w:t>128</w:t>
            </w:r>
          </w:hyperlink>
        </w:p>
        <w:p>
          <w:pPr>
            <w:pStyle w:val="Contents1"/>
            <w:rPr>
              <w:rFonts w:ascii="Calibri" w:hAnsi="Calibri" w:eastAsia="Times New Roman" w:cs="Calibri"/>
              <w:kern w:val="2"/>
              <w:szCs w:val="22"/>
              <w:lang w:val="en-US" w:eastAsia="en-US"/>
            </w:rPr>
          </w:pPr>
          <w:r>
            <w:rPr>
              <w:lang w:val="en-US" w:eastAsia="en-US"/>
            </w:rPr>
            <w:t>7</w:t>
          </w:r>
          <w:r>
            <w:rPr>
              <w:rFonts w:eastAsia="Times New Roman" w:cs="Calibri" w:ascii="Calibri" w:hAnsi="Calibri"/>
              <w:kern w:val="2"/>
              <w:szCs w:val="22"/>
              <w:lang w:val="en-US" w:eastAsia="en-US"/>
            </w:rPr>
            <w:tab/>
          </w:r>
          <w:r>
            <w:rPr>
              <w:lang w:val="en-US" w:eastAsia="en-US"/>
            </w:rPr>
            <w:t>Using Common API Framework</w:t>
            <w:tab/>
          </w:r>
          <w:hyperlink w:anchor="__RefHeading___Toc138752360">
            <w:r>
              <w:rPr>
                <w:rStyle w:val="IndexLink"/>
                <w:lang w:val="en-US" w:eastAsia="en-US"/>
              </w:rPr>
              <w:t>128</w:t>
            </w:r>
          </w:hyperlink>
        </w:p>
        <w:p>
          <w:pPr>
            <w:pStyle w:val="Contents2"/>
            <w:rPr>
              <w:rFonts w:ascii="Calibri" w:hAnsi="Calibri" w:eastAsia="Times New Roman" w:cs="Calibri"/>
              <w:kern w:val="2"/>
              <w:sz w:val="22"/>
              <w:szCs w:val="22"/>
              <w:lang w:val="en-US" w:eastAsia="en-US"/>
            </w:rPr>
          </w:pPr>
          <w:r>
            <w:rPr>
              <w:lang w:val="en-US" w:eastAsia="en-US"/>
            </w:rPr>
            <w:t>7.1</w:t>
          </w:r>
          <w:r>
            <w:rPr>
              <w:rFonts w:eastAsia="Times New Roman" w:cs="Calibri" w:ascii="Calibri" w:hAnsi="Calibri"/>
              <w:kern w:val="2"/>
              <w:sz w:val="22"/>
              <w:szCs w:val="22"/>
              <w:lang w:val="en-US" w:eastAsia="en-US"/>
            </w:rPr>
            <w:tab/>
          </w:r>
          <w:r>
            <w:rPr>
              <w:lang w:val="en-US" w:eastAsia="en-US"/>
            </w:rPr>
            <w:t>General</w:t>
            <w:tab/>
          </w:r>
          <w:hyperlink w:anchor="__RefHeading___Toc138752361">
            <w:r>
              <w:rPr>
                <w:rStyle w:val="IndexLink"/>
                <w:lang w:val="en-US" w:eastAsia="en-US"/>
              </w:rPr>
              <w:t>128</w:t>
            </w:r>
          </w:hyperlink>
        </w:p>
        <w:p>
          <w:pPr>
            <w:pStyle w:val="Contents2"/>
            <w:rPr>
              <w:rFonts w:ascii="Calibri" w:hAnsi="Calibri" w:eastAsia="Times New Roman" w:cs="Calibri"/>
              <w:kern w:val="2"/>
              <w:sz w:val="22"/>
              <w:szCs w:val="22"/>
              <w:lang w:val="en-US" w:eastAsia="en-US"/>
            </w:rPr>
          </w:pPr>
          <w:r>
            <w:rPr>
              <w:lang w:val="en-US" w:eastAsia="en-US"/>
            </w:rPr>
            <w:t>7.2</w:t>
          </w:r>
          <w:r>
            <w:rPr>
              <w:rFonts w:eastAsia="Times New Roman" w:cs="Calibri" w:ascii="Calibri" w:hAnsi="Calibri"/>
              <w:kern w:val="2"/>
              <w:sz w:val="22"/>
              <w:szCs w:val="22"/>
              <w:lang w:val="en-US" w:eastAsia="en-US"/>
            </w:rPr>
            <w:tab/>
          </w:r>
          <w:r>
            <w:rPr>
              <w:lang w:val="en-US" w:eastAsia="en-US"/>
            </w:rPr>
            <w:t>Security</w:t>
            <w:tab/>
          </w:r>
          <w:hyperlink w:anchor="__RefHeading___Toc138752362">
            <w:r>
              <w:rPr>
                <w:rStyle w:val="IndexLink"/>
                <w:lang w:val="en-US" w:eastAsia="en-US"/>
              </w:rPr>
              <w:t>129</w:t>
            </w:r>
          </w:hyperlink>
        </w:p>
        <w:p>
          <w:pPr>
            <w:pStyle w:val="Contents8"/>
            <w:rPr>
              <w:rFonts w:ascii="Calibri" w:hAnsi="Calibri" w:eastAsia="Times New Roman" w:cs="Calibri"/>
              <w:b w:val="false"/>
              <w:b w:val="false"/>
              <w:kern w:val="2"/>
              <w:szCs w:val="22"/>
              <w:lang w:val="en-US" w:eastAsia="en-US"/>
            </w:rPr>
          </w:pPr>
          <w:r>
            <w:rPr>
              <w:lang w:val="en-US" w:eastAsia="en-US"/>
            </w:rPr>
            <w:t xml:space="preserve">Annex A (normative): OpenAPI representation for </w:t>
          </w:r>
          <w:r>
            <w:rPr>
              <w:bCs/>
              <w:lang w:val="en-US" w:eastAsia="en-US"/>
            </w:rPr>
            <w:t>NEF Northbound</w:t>
          </w:r>
          <w:r>
            <w:rPr>
              <w:lang w:val="en-US" w:eastAsia="en-US"/>
            </w:rPr>
            <w:t xml:space="preserve"> APIs</w:t>
            <w:tab/>
          </w:r>
          <w:hyperlink w:anchor="__RefHeading___Toc138752363">
            <w:r>
              <w:rPr>
                <w:rStyle w:val="IndexLink"/>
                <w:lang w:val="en-US" w:eastAsia="en-US"/>
              </w:rPr>
              <w:t>130</w:t>
            </w:r>
          </w:hyperlink>
        </w:p>
        <w:p>
          <w:pPr>
            <w:pStyle w:val="Contents1"/>
            <w:rPr>
              <w:rFonts w:ascii="Calibri" w:hAnsi="Calibri" w:eastAsia="Times New Roman" w:cs="Calibri"/>
              <w:kern w:val="2"/>
              <w:szCs w:val="22"/>
              <w:lang w:val="en-US" w:eastAsia="en-US"/>
            </w:rPr>
          </w:pPr>
          <w:r>
            <w:rPr>
              <w:lang w:val="en-US" w:eastAsia="en-US"/>
            </w:rPr>
            <w:t>A.1</w:t>
          </w:r>
          <w:r>
            <w:rPr>
              <w:rFonts w:eastAsia="Times New Roman" w:cs="Calibri" w:ascii="Calibri" w:hAnsi="Calibri"/>
              <w:kern w:val="2"/>
              <w:szCs w:val="22"/>
              <w:lang w:val="en-US" w:eastAsia="en-US"/>
            </w:rPr>
            <w:tab/>
          </w:r>
          <w:r>
            <w:rPr>
              <w:lang w:val="en-US" w:eastAsia="en-US"/>
            </w:rPr>
            <w:t>General</w:t>
            <w:tab/>
          </w:r>
          <w:hyperlink w:anchor="__RefHeading___Toc138752364">
            <w:r>
              <w:rPr>
                <w:rStyle w:val="IndexLink"/>
                <w:lang w:val="en-US" w:eastAsia="en-US"/>
              </w:rPr>
              <w:t>130</w:t>
            </w:r>
          </w:hyperlink>
        </w:p>
        <w:p>
          <w:pPr>
            <w:pStyle w:val="Contents1"/>
            <w:rPr>
              <w:rFonts w:ascii="Calibri" w:hAnsi="Calibri" w:eastAsia="Times New Roman" w:cs="Calibri"/>
              <w:kern w:val="2"/>
              <w:szCs w:val="22"/>
              <w:lang w:val="en-US" w:eastAsia="en-US"/>
            </w:rPr>
          </w:pPr>
          <w:r>
            <w:rPr>
              <w:lang w:val="en-US" w:eastAsia="en-US"/>
            </w:rPr>
            <w:t>A.2</w:t>
          </w:r>
          <w:r>
            <w:rPr>
              <w:rFonts w:eastAsia="Times New Roman" w:cs="Calibri" w:ascii="Calibri" w:hAnsi="Calibri"/>
              <w:kern w:val="2"/>
              <w:szCs w:val="22"/>
              <w:lang w:val="en-US" w:eastAsia="en-US"/>
            </w:rPr>
            <w:tab/>
          </w:r>
          <w:r>
            <w:rPr>
              <w:lang w:val="en-US" w:eastAsia="en-US"/>
            </w:rPr>
            <w:t>TrafficInfluence API</w:t>
            <w:tab/>
          </w:r>
          <w:hyperlink w:anchor="__RefHeading___Toc138752365">
            <w:r>
              <w:rPr>
                <w:rStyle w:val="IndexLink"/>
                <w:lang w:val="en-US" w:eastAsia="en-US"/>
              </w:rPr>
              <w:t>130</w:t>
            </w:r>
          </w:hyperlink>
        </w:p>
        <w:p>
          <w:pPr>
            <w:pStyle w:val="Contents1"/>
            <w:rPr>
              <w:rFonts w:ascii="Calibri" w:hAnsi="Calibri" w:eastAsia="Times New Roman" w:cs="Calibri"/>
              <w:kern w:val="2"/>
              <w:szCs w:val="22"/>
              <w:lang w:val="en-US" w:eastAsia="en-US"/>
            </w:rPr>
          </w:pPr>
          <w:r>
            <w:rPr>
              <w:lang w:val="en-US" w:eastAsia="en-US"/>
            </w:rPr>
            <w:t>A.3</w:t>
          </w:r>
          <w:r>
            <w:rPr>
              <w:rFonts w:eastAsia="Times New Roman" w:cs="Calibri" w:ascii="Calibri" w:hAnsi="Calibri"/>
              <w:kern w:val="2"/>
              <w:szCs w:val="22"/>
              <w:lang w:val="en-US" w:eastAsia="en-US"/>
            </w:rPr>
            <w:tab/>
          </w:r>
          <w:r>
            <w:rPr>
              <w:lang w:val="en-US" w:eastAsia="en-US"/>
            </w:rPr>
            <w:t>NiddConfigurationTrigger API</w:t>
            <w:tab/>
          </w:r>
          <w:hyperlink w:anchor="__RefHeading___Toc138752366">
            <w:r>
              <w:rPr>
                <w:rStyle w:val="IndexLink"/>
                <w:lang w:val="en-US" w:eastAsia="en-US"/>
              </w:rPr>
              <w:t>138</w:t>
            </w:r>
          </w:hyperlink>
        </w:p>
        <w:p>
          <w:pPr>
            <w:pStyle w:val="Contents1"/>
            <w:rPr>
              <w:rFonts w:ascii="Calibri" w:hAnsi="Calibri" w:eastAsia="Times New Roman" w:cs="Calibri"/>
              <w:kern w:val="2"/>
              <w:szCs w:val="22"/>
              <w:lang w:val="en-US" w:eastAsia="en-US"/>
            </w:rPr>
          </w:pPr>
          <w:r>
            <w:rPr>
              <w:lang w:val="en-US" w:eastAsia="en-US"/>
            </w:rPr>
            <w:t>A.4</w:t>
          </w:r>
          <w:r>
            <w:rPr>
              <w:rFonts w:eastAsia="Times New Roman" w:cs="Calibri" w:ascii="Calibri" w:hAnsi="Calibri"/>
              <w:kern w:val="2"/>
              <w:szCs w:val="22"/>
              <w:lang w:val="en-US" w:eastAsia="en-US"/>
            </w:rPr>
            <w:tab/>
          </w:r>
          <w:r>
            <w:rPr>
              <w:lang w:val="en-US" w:eastAsia="en-US"/>
            </w:rPr>
            <w:t>AnalyticsExposure API</w:t>
            <w:tab/>
          </w:r>
          <w:hyperlink w:anchor="__RefHeading___Toc138752367">
            <w:r>
              <w:rPr>
                <w:rStyle w:val="IndexLink"/>
                <w:lang w:val="en-US" w:eastAsia="en-US"/>
              </w:rPr>
              <w:t>139</w:t>
            </w:r>
          </w:hyperlink>
        </w:p>
        <w:p>
          <w:pPr>
            <w:pStyle w:val="Contents1"/>
            <w:rPr>
              <w:rFonts w:ascii="Calibri" w:hAnsi="Calibri" w:eastAsia="Times New Roman" w:cs="Calibri"/>
              <w:kern w:val="2"/>
              <w:szCs w:val="22"/>
              <w:lang w:val="en-US" w:eastAsia="en-US"/>
            </w:rPr>
          </w:pPr>
          <w:r>
            <w:rPr>
              <w:lang w:val="en-US" w:eastAsia="en-US"/>
            </w:rPr>
            <w:t>A.5</w:t>
          </w:r>
          <w:r>
            <w:rPr>
              <w:rFonts w:eastAsia="Times New Roman" w:cs="Calibri" w:ascii="Calibri" w:hAnsi="Calibri"/>
              <w:kern w:val="2"/>
              <w:szCs w:val="22"/>
              <w:lang w:val="en-US" w:eastAsia="en-US"/>
            </w:rPr>
            <w:tab/>
          </w:r>
          <w:r>
            <w:rPr>
              <w:lang w:val="en-US" w:eastAsia="en-US"/>
            </w:rPr>
            <w:t>5GLANParameterProvision API</w:t>
            <w:tab/>
          </w:r>
          <w:hyperlink w:anchor="__RefHeading___Toc138752368">
            <w:r>
              <w:rPr>
                <w:rStyle w:val="IndexLink"/>
                <w:lang w:val="en-US" w:eastAsia="en-US"/>
              </w:rPr>
              <w:t>149</w:t>
            </w:r>
          </w:hyperlink>
        </w:p>
        <w:p>
          <w:pPr>
            <w:pStyle w:val="Contents1"/>
            <w:rPr>
              <w:rFonts w:ascii="Calibri" w:hAnsi="Calibri" w:eastAsia="Times New Roman" w:cs="Calibri"/>
              <w:kern w:val="2"/>
              <w:szCs w:val="22"/>
              <w:lang w:val="en-US" w:eastAsia="en-US"/>
            </w:rPr>
          </w:pPr>
          <w:r>
            <w:rPr>
              <w:lang w:val="en-US" w:eastAsia="en-US"/>
            </w:rPr>
            <w:t>A.6</w:t>
          </w:r>
          <w:r>
            <w:rPr>
              <w:rFonts w:eastAsia="Times New Roman" w:cs="Calibri" w:ascii="Calibri" w:hAnsi="Calibri"/>
              <w:kern w:val="2"/>
              <w:szCs w:val="22"/>
              <w:lang w:val="en-US" w:eastAsia="en-US"/>
            </w:rPr>
            <w:tab/>
          </w:r>
          <w:r>
            <w:rPr>
              <w:lang w:val="en-US" w:eastAsia="en-US"/>
            </w:rPr>
            <w:t>ApplyingBdtPolicy API</w:t>
            <w:tab/>
          </w:r>
          <w:hyperlink w:anchor="__RefHeading___Toc138752369">
            <w:r>
              <w:rPr>
                <w:rStyle w:val="IndexLink"/>
                <w:lang w:val="en-US" w:eastAsia="en-US"/>
              </w:rPr>
              <w:t>155</w:t>
            </w:r>
          </w:hyperlink>
        </w:p>
        <w:p>
          <w:pPr>
            <w:pStyle w:val="Contents1"/>
            <w:rPr>
              <w:rFonts w:ascii="Calibri" w:hAnsi="Calibri" w:eastAsia="Times New Roman" w:cs="Calibri"/>
              <w:kern w:val="2"/>
              <w:szCs w:val="22"/>
              <w:lang w:val="en-US" w:eastAsia="en-US"/>
            </w:rPr>
          </w:pPr>
          <w:r>
            <w:rPr>
              <w:lang w:val="en-US" w:eastAsia="en-US"/>
            </w:rPr>
            <w:t>A.7</w:t>
          </w:r>
          <w:r>
            <w:rPr>
              <w:rFonts w:eastAsia="Times New Roman" w:cs="Calibri" w:ascii="Calibri" w:hAnsi="Calibri"/>
              <w:kern w:val="2"/>
              <w:szCs w:val="22"/>
              <w:lang w:val="en-US" w:eastAsia="en-US"/>
            </w:rPr>
            <w:tab/>
          </w:r>
          <w:r>
            <w:rPr>
              <w:lang w:val="en-US" w:eastAsia="en-US"/>
            </w:rPr>
            <w:t>IPTVConfiguration API</w:t>
            <w:tab/>
          </w:r>
          <w:hyperlink w:anchor="__RefHeading___Toc138752370">
            <w:r>
              <w:rPr>
                <w:rStyle w:val="IndexLink"/>
                <w:lang w:val="en-US" w:eastAsia="en-US"/>
              </w:rPr>
              <w:t>159</w:t>
            </w:r>
          </w:hyperlink>
        </w:p>
        <w:p>
          <w:pPr>
            <w:pStyle w:val="Contents1"/>
            <w:rPr>
              <w:rFonts w:ascii="Calibri" w:hAnsi="Calibri" w:eastAsia="Times New Roman" w:cs="Calibri"/>
              <w:kern w:val="2"/>
              <w:szCs w:val="22"/>
              <w:lang w:val="en-US" w:eastAsia="en-US"/>
            </w:rPr>
          </w:pPr>
          <w:r>
            <w:rPr>
              <w:lang w:val="en-US" w:eastAsia="en-US"/>
            </w:rPr>
            <w:t>A.8</w:t>
          </w:r>
          <w:r>
            <w:rPr>
              <w:rFonts w:eastAsia="Times New Roman" w:cs="Calibri" w:ascii="Calibri" w:hAnsi="Calibri"/>
              <w:kern w:val="2"/>
              <w:szCs w:val="22"/>
              <w:lang w:val="en-US" w:eastAsia="en-US"/>
            </w:rPr>
            <w:tab/>
          </w:r>
          <w:r>
            <w:rPr>
              <w:lang w:val="en-US" w:eastAsia="en-US"/>
            </w:rPr>
            <w:t>LpiParameterProvision API</w:t>
            <w:tab/>
          </w:r>
          <w:hyperlink w:anchor="__RefHeading___Toc138752371">
            <w:r>
              <w:rPr>
                <w:rStyle w:val="IndexLink"/>
                <w:lang w:val="en-US" w:eastAsia="en-US"/>
              </w:rPr>
              <w:t>164</w:t>
            </w:r>
          </w:hyperlink>
        </w:p>
        <w:p>
          <w:pPr>
            <w:pStyle w:val="Contents1"/>
            <w:rPr>
              <w:rFonts w:ascii="Calibri" w:hAnsi="Calibri" w:eastAsia="Times New Roman" w:cs="Calibri"/>
              <w:kern w:val="2"/>
              <w:szCs w:val="22"/>
              <w:lang w:val="en-US" w:eastAsia="en-US"/>
            </w:rPr>
          </w:pPr>
          <w:r>
            <w:rPr>
              <w:lang w:val="en-US" w:eastAsia="en-US"/>
            </w:rPr>
            <w:t>A.9</w:t>
          </w:r>
          <w:r>
            <w:rPr>
              <w:rFonts w:eastAsia="Times New Roman" w:cs="Calibri" w:ascii="Calibri" w:hAnsi="Calibri"/>
              <w:kern w:val="2"/>
              <w:szCs w:val="22"/>
              <w:lang w:val="en-US" w:eastAsia="en-US"/>
            </w:rPr>
            <w:tab/>
          </w:r>
          <w:r>
            <w:rPr>
              <w:lang w:val="en-US" w:eastAsia="en-US"/>
            </w:rPr>
            <w:t>ServiceParameter API</w:t>
            <w:tab/>
          </w:r>
          <w:hyperlink w:anchor="__RefHeading___Toc138752372">
            <w:r>
              <w:rPr>
                <w:rStyle w:val="IndexLink"/>
                <w:lang w:val="en-US" w:eastAsia="en-US"/>
              </w:rPr>
              <w:t>168</w:t>
            </w:r>
          </w:hyperlink>
        </w:p>
        <w:p>
          <w:pPr>
            <w:pStyle w:val="Contents1"/>
            <w:rPr>
              <w:rFonts w:ascii="Calibri" w:hAnsi="Calibri" w:eastAsia="Times New Roman" w:cs="Calibri"/>
              <w:kern w:val="2"/>
              <w:szCs w:val="22"/>
              <w:lang w:val="en-US" w:eastAsia="en-US"/>
            </w:rPr>
          </w:pPr>
          <w:r>
            <w:rPr>
              <w:lang w:val="en-US" w:eastAsia="en-US"/>
            </w:rPr>
            <w:t>A.10</w:t>
          </w:r>
          <w:r>
            <w:rPr>
              <w:rFonts w:eastAsia="Times New Roman" w:cs="Calibri" w:ascii="Calibri" w:hAnsi="Calibri"/>
              <w:kern w:val="2"/>
              <w:szCs w:val="22"/>
              <w:lang w:val="en-US" w:eastAsia="en-US"/>
            </w:rPr>
            <w:tab/>
          </w:r>
          <w:r>
            <w:rPr>
              <w:lang w:val="en-US" w:eastAsia="en-US"/>
            </w:rPr>
            <w:t>ACSParameterProvision API</w:t>
            <w:tab/>
          </w:r>
          <w:hyperlink w:anchor="__RefHeading___Toc138752373">
            <w:r>
              <w:rPr>
                <w:rStyle w:val="IndexLink"/>
                <w:lang w:val="en-US" w:eastAsia="en-US"/>
              </w:rPr>
              <w:t>172</w:t>
            </w:r>
          </w:hyperlink>
        </w:p>
        <w:p>
          <w:pPr>
            <w:pStyle w:val="Contents1"/>
            <w:rPr>
              <w:rFonts w:ascii="Calibri" w:hAnsi="Calibri" w:eastAsia="Times New Roman" w:cs="Calibri"/>
              <w:kern w:val="2"/>
              <w:szCs w:val="22"/>
              <w:lang w:val="en-US" w:eastAsia="en-US"/>
            </w:rPr>
          </w:pPr>
          <w:r>
            <w:rPr>
              <w:lang w:val="en-US" w:eastAsia="en-US"/>
            </w:rPr>
            <w:t>A.11</w:t>
          </w:r>
          <w:r>
            <w:rPr>
              <w:rFonts w:eastAsia="Times New Roman" w:cs="Calibri" w:ascii="Calibri" w:hAnsi="Calibri"/>
              <w:kern w:val="2"/>
              <w:szCs w:val="22"/>
              <w:lang w:val="en-US" w:eastAsia="en-US"/>
            </w:rPr>
            <w:tab/>
          </w:r>
          <w:r>
            <w:rPr>
              <w:lang w:val="en-US" w:eastAsia="en-US"/>
            </w:rPr>
            <w:t>MoLcsNotify API</w:t>
            <w:tab/>
          </w:r>
          <w:hyperlink w:anchor="__RefHeading___Toc138752374">
            <w:r>
              <w:rPr>
                <w:rStyle w:val="IndexLink"/>
                <w:lang w:val="en-US" w:eastAsia="en-US"/>
              </w:rPr>
              <w:t>176</w:t>
            </w:r>
          </w:hyperlink>
        </w:p>
        <w:p>
          <w:pPr>
            <w:pStyle w:val="Contents8"/>
            <w:rPr>
              <w:rFonts w:ascii="Calibri" w:hAnsi="Calibri" w:eastAsia="Times New Roman" w:cs="Calibri"/>
              <w:kern w:val="2"/>
              <w:szCs w:val="22"/>
              <w:lang w:val="en-US" w:eastAsia="en-US"/>
            </w:rPr>
          </w:pPr>
          <w:r>
            <w:rPr>
              <w:b w:val="false"/>
              <w:lang w:val="en-US" w:eastAsia="en-US"/>
            </w:rPr>
            <w:t>Annex B (informative): Change history</w:t>
            <w:tab/>
          </w:r>
          <w:hyperlink w:anchor="__RefHeading___Toc138752375">
            <w:r>
              <w:rPr>
                <w:rStyle w:val="IndexLink"/>
                <w:b w:val="false"/>
                <w:lang w:val="en-US" w:eastAsia="en-US"/>
              </w:rPr>
              <w:t>179</w:t>
            </w:r>
          </w:hyperlink>
          <w:r>
            <w:rPr>
              <w:rStyle w:val="IndexLink"/>
              <w:b w:val="false"/>
              <w:lang w:val="en-US" w:eastAsia="en-US"/>
            </w:rPr>
            <w:fldChar w:fldCharType="end"/>
          </w:r>
        </w:p>
      </w:sdtContent>
    </w:sdt>
    <w:p>
      <w:pPr>
        <w:pStyle w:val="Heading1"/>
        <w:numPr>
          <w:ilvl w:val="0"/>
          <w:numId w:val="0"/>
        </w:numPr>
        <w:ind w:left="1134" w:hanging="1134"/>
        <w:rPr>
          <w:rFonts w:ascii="Calibri" w:hAnsi="Calibri" w:eastAsia="Times New Roman" w:cs="Calibri"/>
          <w:b/>
          <w:b/>
          <w:kern w:val="2"/>
          <w:szCs w:val="22"/>
          <w:lang w:val="en-US" w:eastAsia="en-US"/>
        </w:rPr>
      </w:pPr>
      <w:r>
        <w:rPr>
          <w:rFonts w:eastAsia="Times New Roman" w:cs="Calibri" w:ascii="Calibri" w:hAnsi="Calibri"/>
          <w:b/>
          <w:kern w:val="2"/>
          <w:szCs w:val="22"/>
          <w:lang w:val="en-US" w:eastAsia="en-US"/>
        </w:rPr>
      </w:r>
      <w:r>
        <w:br w:type="page"/>
      </w:r>
    </w:p>
    <w:p>
      <w:pPr>
        <w:pStyle w:val="Heading1"/>
        <w:ind w:left="1134" w:hanging="1134"/>
        <w:rPr/>
      </w:pPr>
      <w:bookmarkStart w:id="6" w:name="__RefHeading___Toc138751975"/>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lang w:eastAsia="zh-CN"/>
        </w:rPr>
      </w:pPr>
      <w:r>
        <w:rPr/>
        <w:t>z</w:t>
        <w:tab/>
        <w:t>the third digit is incremented when editorial only changes have been incorporated in the document.</w:t>
      </w:r>
      <w:r>
        <w:br w:type="page"/>
      </w:r>
    </w:p>
    <w:p>
      <w:pPr>
        <w:pStyle w:val="Heading1"/>
        <w:ind w:left="1134" w:hanging="1134"/>
        <w:rPr/>
      </w:pPr>
      <w:bookmarkStart w:id="7" w:name="__RefHeading___Toc138751976"/>
      <w:bookmarkEnd w:id="7"/>
      <w:r>
        <w:rPr/>
        <w:t>1</w:t>
        <w:tab/>
        <w:t>Scope</w:t>
      </w:r>
    </w:p>
    <w:p>
      <w:pPr>
        <w:pStyle w:val="Normal"/>
        <w:rPr/>
      </w:pPr>
      <w:r>
        <w:rPr/>
        <w:t xml:space="preserve">The present </w:t>
      </w:r>
      <w:r>
        <w:rPr/>
        <w:t>specification</w:t>
      </w:r>
      <w:r>
        <w:rPr/>
        <w:t xml:space="preserve"> describes</w:t>
      </w:r>
      <w:r>
        <w:rPr/>
        <w:t xml:space="preserve"> the protocol for the </w:t>
      </w:r>
      <w:r>
        <w:rPr>
          <w:bCs/>
          <w:lang w:eastAsia="ja-JP"/>
        </w:rPr>
        <w:t>NEF Northbound</w:t>
      </w:r>
      <w:r>
        <w:rPr/>
        <w:t xml:space="preserve"> interface between the NEF and the AF. The </w:t>
      </w:r>
      <w:r>
        <w:rPr>
          <w:bCs/>
          <w:lang w:eastAsia="ja-JP"/>
        </w:rPr>
        <w:t>NEF Northbound</w:t>
      </w:r>
      <w:r>
        <w:rPr/>
        <w:t xml:space="preserve"> interface and the related stage 2 functional requirements are defined in 3GPP TS 23.502 [2], 3GPP TS 23.316 [28] and 3GPP TS 23.288 [29].</w:t>
      </w:r>
    </w:p>
    <w:p>
      <w:pPr>
        <w:pStyle w:val="Heading1"/>
        <w:ind w:left="1134" w:hanging="1134"/>
        <w:rPr/>
      </w:pPr>
      <w:bookmarkStart w:id="8" w:name="__RefHeading___Toc138751977"/>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lang w:eastAsia="zh-CN"/>
        </w:rPr>
      </w:pPr>
      <w:r>
        <w:rPr/>
        <w:t>[1]</w:t>
        <w:tab/>
        <w:t>3GPP TR 21.905: "Vocabulary for 3GPP Specifications".</w:t>
      </w:r>
    </w:p>
    <w:p>
      <w:pPr>
        <w:pStyle w:val="EX"/>
        <w:rPr/>
      </w:pPr>
      <w:r>
        <w:rPr>
          <w:lang w:eastAsia="zh-CN"/>
        </w:rPr>
        <w:t>[2]</w:t>
        <w:tab/>
      </w:r>
      <w:r>
        <w:rPr>
          <w:lang w:eastAsia="en-GB"/>
        </w:rPr>
        <w:t>3GPP TS 23.502: "Procedures for the 5G system".</w:t>
      </w:r>
    </w:p>
    <w:p>
      <w:pPr>
        <w:pStyle w:val="EX"/>
        <w:rPr/>
      </w:pPr>
      <w:r>
        <w:rPr>
          <w:lang w:eastAsia="zh-CN"/>
        </w:rPr>
        <w:t>[</w:t>
      </w:r>
      <w:r>
        <w:rPr>
          <w:lang w:eastAsia="zh-CN"/>
        </w:rPr>
        <w:t>3</w:t>
      </w:r>
      <w:r>
        <w:rPr>
          <w:lang w:eastAsia="zh-CN"/>
        </w:rPr>
        <w:t>]</w:t>
        <w:tab/>
      </w:r>
      <w:r>
        <w:rPr>
          <w:lang w:eastAsia="en-GB"/>
        </w:rPr>
        <w:t>3GPP TS 23.501: "System Architecture for the 5G".</w:t>
      </w:r>
    </w:p>
    <w:p>
      <w:pPr>
        <w:pStyle w:val="EX"/>
        <w:rPr/>
      </w:pPr>
      <w:r>
        <w:rPr>
          <w:lang w:eastAsia="zh-CN"/>
        </w:rPr>
        <w:t>[</w:t>
      </w:r>
      <w:r>
        <w:rPr>
          <w:lang w:eastAsia="zh-CN"/>
        </w:rPr>
        <w:t>4</w:t>
      </w:r>
      <w:r>
        <w:rPr>
          <w:lang w:eastAsia="zh-CN"/>
        </w:rPr>
        <w:t>]</w:t>
        <w:tab/>
      </w:r>
      <w:r>
        <w:rPr>
          <w:lang w:eastAsia="en-GB"/>
        </w:rPr>
        <w:t>3GPP TS 29.122: "T8 reference point for northbound Application Programming Interfaces (APIs)".</w:t>
      </w:r>
    </w:p>
    <w:p>
      <w:pPr>
        <w:pStyle w:val="EX"/>
        <w:rPr/>
      </w:pPr>
      <w:r>
        <w:rPr>
          <w:lang w:val="en-US"/>
        </w:rPr>
        <w:t>[5]</w:t>
        <w:tab/>
        <w:t xml:space="preserve">Open API Initiative, </w:t>
      </w:r>
      <w:r>
        <w:rPr/>
        <w:t>"</w:t>
      </w:r>
      <w:r>
        <w:rPr>
          <w:lang w:val="en-US"/>
        </w:rPr>
        <w:t>OpenAPI 3.0.0 Specification</w:t>
      </w:r>
      <w:r>
        <w:rPr/>
        <w:t>"</w:t>
      </w:r>
      <w:r>
        <w:rPr>
          <w:lang w:val="en-US"/>
        </w:rPr>
        <w:t xml:space="preserve">, </w:t>
      </w:r>
      <w:hyperlink r:id="rId6">
        <w:r>
          <w:rPr>
            <w:rStyle w:val="InternetLink"/>
            <w:lang w:val="en-US"/>
          </w:rPr>
          <w:t>https://github.com/OAI/OpenAPI-Specification/blob/master/versions/3.0.0.md</w:t>
        </w:r>
      </w:hyperlink>
      <w:r>
        <w:rPr>
          <w:lang w:val="en-US"/>
        </w:rPr>
        <w:t>.</w:t>
      </w:r>
    </w:p>
    <w:p>
      <w:pPr>
        <w:pStyle w:val="EX"/>
        <w:rPr/>
      </w:pPr>
      <w:r>
        <w:rPr/>
        <w:t>[6]</w:t>
        <w:tab/>
        <w:t>3GPP TS 33.501: "</w:t>
      </w:r>
      <w:r>
        <w:rPr>
          <w:lang w:eastAsia="en-GB"/>
        </w:rPr>
        <w:t>Security architecture and procedures for 5G System</w:t>
      </w:r>
      <w:r>
        <w:rPr/>
        <w:t>".</w:t>
      </w:r>
    </w:p>
    <w:p>
      <w:pPr>
        <w:pStyle w:val="EX"/>
        <w:rPr/>
      </w:pPr>
      <w:r>
        <w:rPr>
          <w:lang w:eastAsia="zh-CN"/>
        </w:rPr>
        <w:t>[</w:t>
      </w:r>
      <w:r>
        <w:rPr>
          <w:lang w:eastAsia="zh-CN"/>
        </w:rPr>
        <w:t>7</w:t>
      </w:r>
      <w:r>
        <w:rPr>
          <w:lang w:eastAsia="zh-CN"/>
        </w:rPr>
        <w:t>]</w:t>
        <w:tab/>
      </w:r>
      <w:r>
        <w:rPr>
          <w:lang w:eastAsia="en-GB"/>
        </w:rPr>
        <w:t>3GPP TS 29.514: "5G System; Policy Authorization Service; Stage 3".</w:t>
      </w:r>
    </w:p>
    <w:p>
      <w:pPr>
        <w:pStyle w:val="EX"/>
        <w:rPr/>
      </w:pPr>
      <w:r>
        <w:rPr>
          <w:lang w:eastAsia="zh-CN"/>
        </w:rPr>
        <w:t>[</w:t>
      </w:r>
      <w:r>
        <w:rPr>
          <w:lang w:eastAsia="zh-CN"/>
        </w:rPr>
        <w:t>8</w:t>
      </w:r>
      <w:r>
        <w:rPr>
          <w:lang w:eastAsia="zh-CN"/>
        </w:rPr>
        <w:t>]</w:t>
        <w:tab/>
      </w:r>
      <w:r>
        <w:rPr>
          <w:lang w:eastAsia="en-GB"/>
        </w:rPr>
        <w:t>3GPP TS 29.571: "5G System; Common Data Types for Service Based Interfaces; Stage 3".</w:t>
      </w:r>
    </w:p>
    <w:p>
      <w:pPr>
        <w:pStyle w:val="EX"/>
        <w:rPr/>
      </w:pPr>
      <w:r>
        <w:rPr>
          <w:lang w:eastAsia="zh-CN"/>
        </w:rPr>
        <w:t>[</w:t>
      </w:r>
      <w:r>
        <w:rPr>
          <w:lang w:eastAsia="zh-CN"/>
        </w:rPr>
        <w:t>9</w:t>
      </w:r>
      <w:r>
        <w:rPr>
          <w:lang w:eastAsia="zh-CN"/>
        </w:rPr>
        <w:t>]</w:t>
        <w:tab/>
      </w:r>
      <w:r>
        <w:rPr>
          <w:lang w:eastAsia="en-GB"/>
        </w:rPr>
        <w:t>3GPP TS 29.521: "5G System; Binding Support Management Service; Stage 3".</w:t>
      </w:r>
    </w:p>
    <w:p>
      <w:pPr>
        <w:pStyle w:val="EX"/>
        <w:rPr/>
      </w:pPr>
      <w:r>
        <w:rPr>
          <w:lang w:eastAsia="zh-CN"/>
        </w:rPr>
        <w:t>[</w:t>
      </w:r>
      <w:r>
        <w:rPr>
          <w:lang w:eastAsia="zh-CN"/>
        </w:rPr>
        <w:t>10</w:t>
      </w:r>
      <w:r>
        <w:rPr>
          <w:lang w:eastAsia="zh-CN"/>
        </w:rPr>
        <w:t>]</w:t>
        <w:tab/>
      </w:r>
      <w:r>
        <w:rPr>
          <w:lang w:eastAsia="en-GB"/>
        </w:rPr>
        <w:t>Void.</w:t>
      </w:r>
    </w:p>
    <w:p>
      <w:pPr>
        <w:pStyle w:val="EX"/>
        <w:rPr/>
      </w:pPr>
      <w:r>
        <w:rPr>
          <w:lang w:eastAsia="en-GB"/>
        </w:rPr>
        <w:t>[11]</w:t>
        <w:tab/>
        <w:t>3GPP TS 23.222: "</w:t>
      </w:r>
      <w:r>
        <w:rPr/>
        <w:t>Common API Framework for 3GPP Northbound APIs; Stage 2</w:t>
      </w:r>
      <w:r>
        <w:rPr>
          <w:lang w:eastAsia="en-GB"/>
        </w:rPr>
        <w:t>".</w:t>
      </w:r>
    </w:p>
    <w:p>
      <w:pPr>
        <w:pStyle w:val="EX"/>
        <w:rPr/>
      </w:pPr>
      <w:r>
        <w:rPr>
          <w:lang w:eastAsia="en-GB"/>
        </w:rPr>
        <w:t>[12]</w:t>
        <w:tab/>
        <w:t>3GPP TS 29.222: "</w:t>
      </w:r>
      <w:bookmarkStart w:id="9" w:name="_Hlk506360308"/>
      <w:r>
        <w:rPr/>
        <w:t>Common API Framework for 3GPP Northbound APIs</w:t>
      </w:r>
      <w:bookmarkEnd w:id="9"/>
      <w:r>
        <w:rPr/>
        <w:t>; Stage 3</w:t>
      </w:r>
      <w:r>
        <w:rPr>
          <w:lang w:eastAsia="en-GB"/>
        </w:rPr>
        <w:t>".</w:t>
      </w:r>
    </w:p>
    <w:p>
      <w:pPr>
        <w:pStyle w:val="EX"/>
        <w:rPr/>
      </w:pPr>
      <w:bookmarkStart w:id="10" w:name="_Hlk533400883"/>
      <w:bookmarkEnd w:id="10"/>
      <w:r>
        <w:rPr>
          <w:lang w:eastAsia="zh-CN"/>
        </w:rPr>
        <w:t>[13]</w:t>
        <w:tab/>
      </w:r>
      <w:r>
        <w:rPr>
          <w:lang w:val="en-US"/>
        </w:rPr>
        <w:t>IETF RFC 6749: "The OAuth 2.0 Authorization Framework".</w:t>
      </w:r>
    </w:p>
    <w:p>
      <w:pPr>
        <w:pStyle w:val="EX"/>
        <w:rPr>
          <w:lang w:eastAsia="en-GB"/>
        </w:rPr>
      </w:pPr>
      <w:r>
        <w:rPr>
          <w:lang w:eastAsia="en-GB"/>
        </w:rPr>
        <w:t>[14]</w:t>
        <w:tab/>
        <w:t>3GPP TS 33.122: "Security Aspects of Common API Framework for 3GPP Northbound APIs".</w:t>
      </w:r>
    </w:p>
    <w:p>
      <w:pPr>
        <w:pStyle w:val="EX"/>
        <w:rPr/>
      </w:pPr>
      <w:r>
        <w:rPr/>
        <w:t>[15]</w:t>
        <w:tab/>
        <w:t>Void.</w:t>
      </w:r>
    </w:p>
    <w:p>
      <w:pPr>
        <w:pStyle w:val="EX"/>
        <w:rPr/>
      </w:pPr>
      <w:r>
        <w:rPr/>
        <w:t>[16]</w:t>
        <w:tab/>
        <w:t>IETF RFC 5246: "The Transport Layer Security (TLS) Protocol Version 1.2".</w:t>
      </w:r>
    </w:p>
    <w:p>
      <w:pPr>
        <w:pStyle w:val="EX"/>
        <w:rPr/>
      </w:pPr>
      <w:r>
        <w:rPr>
          <w:lang w:eastAsia="zh-CN"/>
        </w:rPr>
        <w:t>[</w:t>
      </w:r>
      <w:r>
        <w:rPr>
          <w:lang w:eastAsia="zh-CN"/>
        </w:rPr>
        <w:t>17</w:t>
      </w:r>
      <w:r>
        <w:rPr>
          <w:lang w:eastAsia="zh-CN"/>
        </w:rPr>
        <w:t>]</w:t>
        <w:tab/>
      </w:r>
      <w:r>
        <w:rPr>
          <w:lang w:eastAsia="en-GB"/>
        </w:rPr>
        <w:t>3GPP TS 29.503: "5G System; Unified Data Management Services; Stage 3".</w:t>
      </w:r>
    </w:p>
    <w:p>
      <w:pPr>
        <w:pStyle w:val="EX"/>
        <w:rPr/>
      </w:pPr>
      <w:r>
        <w:rPr>
          <w:lang w:eastAsia="zh-CN"/>
        </w:rPr>
        <w:t>[</w:t>
      </w:r>
      <w:r>
        <w:rPr>
          <w:lang w:eastAsia="zh-CN"/>
        </w:rPr>
        <w:t>18</w:t>
      </w:r>
      <w:r>
        <w:rPr>
          <w:lang w:eastAsia="zh-CN"/>
        </w:rPr>
        <w:t>]</w:t>
        <w:tab/>
      </w:r>
      <w:r>
        <w:rPr>
          <w:lang w:eastAsia="en-GB"/>
        </w:rPr>
        <w:t>3GPP TS 29.518: "5G System; Access and Mobility Management Services; Stage 3".</w:t>
      </w:r>
    </w:p>
    <w:p>
      <w:pPr>
        <w:pStyle w:val="EX"/>
        <w:rPr/>
      </w:pPr>
      <w:r>
        <w:rPr>
          <w:lang w:eastAsia="zh-CN"/>
        </w:rPr>
        <w:t>[</w:t>
      </w:r>
      <w:r>
        <w:rPr>
          <w:lang w:eastAsia="zh-CN"/>
        </w:rPr>
        <w:t>19</w:t>
      </w:r>
      <w:r>
        <w:rPr>
          <w:lang w:eastAsia="zh-CN"/>
        </w:rPr>
        <w:t>]</w:t>
        <w:tab/>
      </w:r>
      <w:r>
        <w:rPr>
          <w:lang w:eastAsia="en-GB"/>
        </w:rPr>
        <w:t>3GPP TS 29.554: "5G System; Background Data Transfer Policy Control Service; Stage 3".</w:t>
      </w:r>
    </w:p>
    <w:p>
      <w:pPr>
        <w:pStyle w:val="EX"/>
        <w:rPr/>
      </w:pPr>
      <w:r>
        <w:rPr>
          <w:lang w:eastAsia="zh-CN"/>
        </w:rPr>
        <w:t>[</w:t>
      </w:r>
      <w:r>
        <w:rPr>
          <w:lang w:eastAsia="zh-CN"/>
        </w:rPr>
        <w:t>20</w:t>
      </w:r>
      <w:r>
        <w:rPr>
          <w:lang w:eastAsia="zh-CN"/>
        </w:rPr>
        <w:t>]</w:t>
        <w:tab/>
      </w:r>
      <w:r>
        <w:rPr>
          <w:lang w:eastAsia="en-GB"/>
        </w:rPr>
        <w:t>3GPP TS 29.504: "5G System; Unified Data Repository Services; Stage 3".</w:t>
      </w:r>
    </w:p>
    <w:p>
      <w:pPr>
        <w:pStyle w:val="EX"/>
        <w:rPr/>
      </w:pPr>
      <w:r>
        <w:rPr/>
        <w:t>[21]</w:t>
        <w:tab/>
        <w:t>3GPP TR 21.900: "Technical Specification Group working methods".</w:t>
      </w:r>
    </w:p>
    <w:p>
      <w:pPr>
        <w:pStyle w:val="EX"/>
        <w:rPr/>
      </w:pPr>
      <w:r>
        <w:rPr>
          <w:lang w:eastAsia="zh-CN"/>
        </w:rPr>
        <w:t>[</w:t>
      </w:r>
      <w:r>
        <w:rPr>
          <w:lang w:eastAsia="zh-CN"/>
        </w:rPr>
        <w:t>22</w:t>
      </w:r>
      <w:r>
        <w:rPr>
          <w:lang w:eastAsia="zh-CN"/>
        </w:rPr>
        <w:t>]</w:t>
        <w:tab/>
      </w:r>
      <w:r>
        <w:rPr>
          <w:lang w:eastAsia="en-GB"/>
        </w:rPr>
        <w:t xml:space="preserve">3GPP TS 29.523: "5G System; </w:t>
      </w:r>
      <w:r>
        <w:rPr/>
        <w:t>Policy Control Event Exposure Service</w:t>
      </w:r>
      <w:r>
        <w:rPr>
          <w:lang w:eastAsia="en-GB"/>
        </w:rPr>
        <w:t>; Stage 3".</w:t>
      </w:r>
    </w:p>
    <w:p>
      <w:pPr>
        <w:pStyle w:val="EX"/>
        <w:rPr/>
      </w:pPr>
      <w:r>
        <w:rPr>
          <w:lang w:val="en-US" w:eastAsia="en-US"/>
        </w:rPr>
        <w:t>[23]</w:t>
        <w:tab/>
        <w:t xml:space="preserve">3GPP TS 29.519: "5G System; </w:t>
      </w:r>
      <w:r>
        <w:rPr/>
        <w:t>Usage of the Unified Data Repository service for Policy Control Data, Application Data and Structured Data for Exposure</w:t>
      </w:r>
      <w:r>
        <w:rPr>
          <w:lang w:val="en-US" w:eastAsia="en-US"/>
        </w:rPr>
        <w:t>; Stage 3".</w:t>
      </w:r>
    </w:p>
    <w:p>
      <w:pPr>
        <w:pStyle w:val="EX"/>
        <w:rPr>
          <w:lang w:val="en-US" w:eastAsia="en-US"/>
        </w:rPr>
      </w:pPr>
      <w:r>
        <w:rPr>
          <w:lang w:val="en-US" w:eastAsia="en-US"/>
        </w:rPr>
        <w:t>[24]</w:t>
        <w:tab/>
        <w:t>3GPP TS 29.541: "5G System; Network Exposure (NE) function services for Non-IP Data Delivery (NIDD); Stage 3".</w:t>
      </w:r>
    </w:p>
    <w:p>
      <w:pPr>
        <w:pStyle w:val="EX"/>
        <w:rPr/>
      </w:pPr>
      <w:r>
        <w:rPr/>
        <w:t>[25]</w:t>
        <w:tab/>
        <w:t>3GPP TS 29.542: "5G System, Session management services for Non-IP Data Delivery (NIDD); Stage 3".</w:t>
      </w:r>
    </w:p>
    <w:p>
      <w:pPr>
        <w:pStyle w:val="EX"/>
        <w:rPr/>
      </w:pPr>
      <w:r>
        <w:rPr>
          <w:lang w:val="en-US" w:eastAsia="en-US"/>
        </w:rPr>
        <w:t>[26]</w:t>
        <w:tab/>
        <w:t xml:space="preserve">3GPP TS 29.508: "5G System; </w:t>
      </w:r>
      <w:r>
        <w:rPr/>
        <w:t>Session Management Event Exposure Service</w:t>
      </w:r>
      <w:r>
        <w:rPr>
          <w:lang w:val="en-US" w:eastAsia="en-US"/>
        </w:rPr>
        <w:t>; Stage 3".</w:t>
      </w:r>
    </w:p>
    <w:p>
      <w:pPr>
        <w:pStyle w:val="EX"/>
        <w:rPr/>
      </w:pPr>
      <w:r>
        <w:rPr>
          <w:lang w:val="en-US" w:eastAsia="en-US"/>
        </w:rPr>
        <w:t>[27]</w:t>
        <w:tab/>
        <w:t xml:space="preserve">3GPP TS 29.520: "5G System; </w:t>
      </w:r>
      <w:r>
        <w:rPr/>
        <w:t>Network Data Analytics Services</w:t>
      </w:r>
      <w:r>
        <w:rPr>
          <w:lang w:val="en-US" w:eastAsia="en-US"/>
        </w:rPr>
        <w:t>; Stage 3".</w:t>
      </w:r>
    </w:p>
    <w:p>
      <w:pPr>
        <w:pStyle w:val="EX"/>
        <w:rPr>
          <w:lang w:val="en-US" w:eastAsia="en-US"/>
        </w:rPr>
      </w:pPr>
      <w:r>
        <w:rPr>
          <w:lang w:val="en-US" w:eastAsia="en-US"/>
        </w:rPr>
        <w:t>[28]</w:t>
        <w:tab/>
        <w:t>3GPP TS 23.316: "Wireless and wireline convergence access support for the 5G system (5GS)".</w:t>
      </w:r>
    </w:p>
    <w:p>
      <w:pPr>
        <w:pStyle w:val="EX"/>
        <w:rPr/>
      </w:pPr>
      <w:r>
        <w:rPr/>
        <w:t>[29]</w:t>
        <w:tab/>
        <w:t>3GPP TS 23.288: "Architecture enhancements for 5G System (5GS) to support network data analytics services".</w:t>
      </w:r>
    </w:p>
    <w:p>
      <w:pPr>
        <w:pStyle w:val="EX"/>
        <w:rPr/>
      </w:pPr>
      <w:r>
        <w:rPr/>
        <w:t>[30]</w:t>
        <w:tab/>
        <w:t>3GPP TS 23.032: "Universal Geographical Area Description (GAD)".</w:t>
      </w:r>
    </w:p>
    <w:p>
      <w:pPr>
        <w:pStyle w:val="EX"/>
        <w:rPr>
          <w:rFonts w:eastAsia="DengXian;Microsoft YaHei"/>
          <w:lang w:eastAsia="zh-CN"/>
        </w:rPr>
      </w:pPr>
      <w:r>
        <w:rPr/>
        <w:t>[31]</w:t>
        <w:tab/>
        <w:t>3GPP TS 23.287: "Architecture enhancements for 5G System (5GS) to Vehicle-to-Everything (V2X) services".</w:t>
      </w:r>
    </w:p>
    <w:p>
      <w:pPr>
        <w:pStyle w:val="EX"/>
        <w:rPr/>
      </w:pPr>
      <w:r>
        <w:rPr/>
        <w:t>[32]</w:t>
        <w:tab/>
        <w:t>3GPP TS 29.501: "5G System; Principles and Guidelines for Services Definition; Stage 3".</w:t>
      </w:r>
    </w:p>
    <w:p>
      <w:pPr>
        <w:pStyle w:val="EX"/>
        <w:rPr>
          <w:lang w:eastAsia="zh-CN"/>
        </w:rPr>
      </w:pPr>
      <w:r>
        <w:rPr/>
        <w:t>[33]</w:t>
        <w:tab/>
        <w:t>3GPP TS 24.588: "Vehicle-to-Everything (V2X) services</w:t>
      </w:r>
      <w:r>
        <w:rPr>
          <w:lang w:eastAsia="zh-CN"/>
        </w:rPr>
        <w:t xml:space="preserve"> in </w:t>
      </w:r>
      <w:r>
        <w:rPr/>
        <w:t>5G System (5GS); User Equipment (UE) policies;</w:t>
      </w:r>
      <w:r>
        <w:rPr>
          <w:lang w:val="en-US" w:eastAsia="en-US"/>
        </w:rPr>
        <w:t xml:space="preserve"> Stage 3</w:t>
      </w:r>
      <w:r>
        <w:rPr/>
        <w:t>".</w:t>
      </w:r>
    </w:p>
    <w:p>
      <w:pPr>
        <w:pStyle w:val="EX"/>
        <w:rPr/>
      </w:pPr>
      <w:r>
        <w:rPr>
          <w:lang w:val="en-US"/>
        </w:rPr>
        <w:t>[</w:t>
      </w:r>
      <w:r>
        <w:rPr>
          <w:lang w:val="en-US" w:eastAsia="zh-CN"/>
        </w:rPr>
        <w:t>34</w:t>
      </w:r>
      <w:r>
        <w:rPr>
          <w:lang w:val="en-US"/>
        </w:rPr>
        <w:t>]</w:t>
        <w:tab/>
        <w:t>3GPP TS 29.572: "</w:t>
      </w:r>
      <w:r>
        <w:rPr/>
        <w:t>5G System; Location Management Services; Stage 3</w:t>
      </w:r>
      <w:r>
        <w:rPr>
          <w:lang w:val="en-US"/>
        </w:rPr>
        <w:t>".</w:t>
      </w:r>
    </w:p>
    <w:p>
      <w:pPr>
        <w:pStyle w:val="EX"/>
        <w:rPr>
          <w:lang w:eastAsia="zh-CN"/>
        </w:rPr>
      </w:pPr>
      <w:r>
        <w:rPr>
          <w:lang w:eastAsia="zh-CN"/>
        </w:rPr>
        <w:t>[</w:t>
      </w:r>
      <w:r>
        <w:rPr>
          <w:lang w:eastAsia="zh-CN"/>
        </w:rPr>
        <w:t>35</w:t>
      </w:r>
      <w:r>
        <w:rPr>
          <w:lang w:eastAsia="zh-CN"/>
        </w:rPr>
        <w:t>]</w:t>
        <w:tab/>
      </w:r>
      <w:r>
        <w:rPr/>
        <w:t>3GPP TS 29.515: "5G System; Gateway Mobile Location Services; Stage 3"</w:t>
      </w:r>
      <w:r>
        <w:rPr>
          <w:lang w:eastAsia="zh-CN"/>
        </w:rPr>
        <w:t>.</w:t>
      </w:r>
    </w:p>
    <w:p>
      <w:pPr>
        <w:pStyle w:val="EX"/>
        <w:rPr>
          <w:rFonts w:eastAsia="DengXian;Microsoft YaHei"/>
          <w:lang w:eastAsia="zh-CN"/>
        </w:rPr>
      </w:pPr>
      <w:r>
        <w:rPr>
          <w:rFonts w:eastAsia="DengXian;Microsoft YaHei"/>
          <w:lang w:eastAsia="zh-CN"/>
        </w:rPr>
        <w:t>[36]</w:t>
        <w:tab/>
      </w:r>
      <w:r>
        <w:rPr>
          <w:rFonts w:eastAsia="DengXian;Microsoft YaHei"/>
        </w:rPr>
        <w:t>3GPP T</w:t>
      </w:r>
      <w:r>
        <w:rPr>
          <w:rFonts w:eastAsia="DengXian;Microsoft YaHei"/>
          <w:lang w:eastAsia="zh-CN"/>
        </w:rPr>
        <w:t>S</w:t>
      </w:r>
      <w:r>
        <w:rPr>
          <w:rFonts w:eastAsia="DengXian;Microsoft YaHei"/>
        </w:rPr>
        <w:t> 2</w:t>
      </w:r>
      <w:r>
        <w:rPr>
          <w:rFonts w:eastAsia="DengXian;Microsoft YaHei"/>
          <w:lang w:eastAsia="zh-CN"/>
        </w:rPr>
        <w:t>3.273: "5G System Location Services (LCS)".</w:t>
      </w:r>
    </w:p>
    <w:p>
      <w:pPr>
        <w:pStyle w:val="Heading1"/>
        <w:ind w:left="1134" w:hanging="1134"/>
        <w:rPr/>
      </w:pPr>
      <w:bookmarkStart w:id="11" w:name="_Hlk533400883"/>
      <w:bookmarkStart w:id="12" w:name="__RefHeading___Toc138751978"/>
      <w:bookmarkEnd w:id="11"/>
      <w:bookmarkEnd w:id="12"/>
      <w:r>
        <w:rPr/>
        <w:t>3</w:t>
        <w:tab/>
        <w:t>Definitions</w:t>
      </w:r>
      <w:r>
        <w:rPr/>
        <w:t xml:space="preserve"> </w:t>
      </w:r>
      <w:r>
        <w:rPr/>
        <w:t>and abbreviations</w:t>
      </w:r>
    </w:p>
    <w:p>
      <w:pPr>
        <w:pStyle w:val="Heading2"/>
        <w:rPr/>
      </w:pPr>
      <w:bookmarkStart w:id="13" w:name="__RefHeading___Toc138751979"/>
      <w:bookmarkEnd w:id="13"/>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Heading2"/>
        <w:rPr/>
      </w:pPr>
      <w:bookmarkStart w:id="14" w:name="__RefHeading___Toc138751980"/>
      <w:bookmarkEnd w:id="14"/>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overflowPunct w:val="false"/>
        <w:autoSpaceDE w:val="false"/>
        <w:textAlignment w:val="baseline"/>
        <w:rPr>
          <w:lang w:eastAsia="zh-CN"/>
        </w:rPr>
      </w:pPr>
      <w:r>
        <w:rPr>
          <w:lang w:eastAsia="zh-CN"/>
        </w:rPr>
        <w:t>A</w:t>
      </w:r>
      <w:r>
        <w:rPr>
          <w:lang w:eastAsia="zh-CN"/>
        </w:rPr>
        <w:t>CS</w:t>
        <w:tab/>
      </w:r>
      <w:r>
        <w:rPr/>
        <w:t>Auto-Configuration Server</w:t>
      </w:r>
    </w:p>
    <w:p>
      <w:pPr>
        <w:pStyle w:val="EW"/>
        <w:overflowPunct w:val="false"/>
        <w:autoSpaceDE w:val="false"/>
        <w:textAlignment w:val="baseline"/>
        <w:rPr/>
      </w:pPr>
      <w:r>
        <w:rPr>
          <w:lang w:eastAsia="zh-CN"/>
        </w:rPr>
        <w:t>AF</w:t>
        <w:tab/>
      </w:r>
      <w:r>
        <w:rPr>
          <w:lang w:eastAsia="zh-CN"/>
        </w:rPr>
        <w:t>Application Function</w:t>
      </w:r>
    </w:p>
    <w:p>
      <w:pPr>
        <w:pStyle w:val="EW"/>
        <w:overflowPunct w:val="false"/>
        <w:autoSpaceDE w:val="false"/>
        <w:textAlignment w:val="baseline"/>
        <w:rPr>
          <w:lang w:eastAsia="zh-CN"/>
        </w:rPr>
      </w:pPr>
      <w:r>
        <w:rPr>
          <w:lang w:eastAsia="zh-CN"/>
        </w:rPr>
        <w:t>BDT</w:t>
        <w:tab/>
        <w:t>Background Data Transfer</w:t>
      </w:r>
    </w:p>
    <w:p>
      <w:pPr>
        <w:pStyle w:val="EW"/>
        <w:overflowPunct w:val="false"/>
        <w:autoSpaceDE w:val="false"/>
        <w:textAlignment w:val="baseline"/>
        <w:rPr>
          <w:lang w:eastAsia="zh-CN"/>
        </w:rPr>
      </w:pPr>
      <w:r>
        <w:rPr>
          <w:lang w:eastAsia="zh-CN"/>
        </w:rPr>
        <w:t>CAPIF</w:t>
        <w:tab/>
        <w:t>Common API Framework</w:t>
      </w:r>
    </w:p>
    <w:p>
      <w:pPr>
        <w:pStyle w:val="EW"/>
        <w:overflowPunct w:val="false"/>
        <w:autoSpaceDE w:val="false"/>
        <w:textAlignment w:val="baseline"/>
        <w:rPr/>
      </w:pPr>
      <w:r>
        <w:rPr>
          <w:lang w:eastAsia="zh-CN"/>
        </w:rPr>
        <w:t>CP</w:t>
      </w:r>
      <w:r>
        <w:rPr>
          <w:lang w:eastAsia="zh-CN"/>
        </w:rPr>
        <w:tab/>
      </w:r>
      <w:r>
        <w:rPr>
          <w:lang w:eastAsia="zh-CN"/>
        </w:rPr>
        <w:t>Communication Pattern</w:t>
      </w:r>
    </w:p>
    <w:p>
      <w:pPr>
        <w:pStyle w:val="EW"/>
        <w:rPr/>
      </w:pPr>
      <w:r>
        <w:rPr/>
        <w:t>DN</w:t>
        <w:tab/>
        <w:t>Data Network</w:t>
      </w:r>
    </w:p>
    <w:p>
      <w:pPr>
        <w:pStyle w:val="EW"/>
        <w:rPr/>
      </w:pPr>
      <w:r>
        <w:rPr>
          <w:lang w:eastAsia="zh-CN"/>
        </w:rPr>
        <w:t>DNAI</w:t>
      </w:r>
      <w:r>
        <w:rPr/>
        <w:tab/>
      </w:r>
      <w:r>
        <w:rPr>
          <w:lang w:eastAsia="zh-CN"/>
        </w:rPr>
        <w:t>DN Access Identifier</w:t>
      </w:r>
    </w:p>
    <w:p>
      <w:pPr>
        <w:pStyle w:val="EW"/>
        <w:overflowPunct w:val="false"/>
        <w:autoSpaceDE w:val="false"/>
        <w:textAlignment w:val="baseline"/>
        <w:rPr/>
      </w:pPr>
      <w:r>
        <w:rPr/>
        <w:t>DNN</w:t>
        <w:tab/>
        <w:t>Data Network Name</w:t>
      </w:r>
      <w:r>
        <w:rPr>
          <w:lang w:eastAsia="zh-CN"/>
        </w:rPr>
        <w:t xml:space="preserve"> </w:t>
      </w:r>
    </w:p>
    <w:p>
      <w:pPr>
        <w:pStyle w:val="EW"/>
        <w:overflowPunct w:val="false"/>
        <w:autoSpaceDE w:val="false"/>
        <w:textAlignment w:val="baseline"/>
        <w:rPr>
          <w:lang w:eastAsia="zh-CN"/>
        </w:rPr>
      </w:pPr>
      <w:r>
        <w:rPr>
          <w:lang w:eastAsia="zh-CN"/>
        </w:rPr>
        <w:t>GMLC</w:t>
        <w:tab/>
        <w:t>Global Mobile Location Centre</w:t>
      </w:r>
    </w:p>
    <w:p>
      <w:pPr>
        <w:pStyle w:val="EW"/>
        <w:overflowPunct w:val="false"/>
        <w:autoSpaceDE w:val="false"/>
        <w:textAlignment w:val="baseline"/>
        <w:rPr/>
      </w:pPr>
      <w:r>
        <w:rPr>
          <w:lang w:eastAsia="zh-CN"/>
        </w:rPr>
        <w:t>GPSI</w:t>
      </w:r>
      <w:r>
        <w:rPr>
          <w:lang w:eastAsia="zh-CN"/>
        </w:rPr>
        <w:tab/>
      </w:r>
      <w:r>
        <w:rPr>
          <w:lang w:eastAsia="zh-CN"/>
        </w:rPr>
        <w:t>Generic Public Subscription Identifier</w:t>
      </w:r>
    </w:p>
    <w:p>
      <w:pPr>
        <w:pStyle w:val="EW"/>
        <w:overflowPunct w:val="false"/>
        <w:autoSpaceDE w:val="false"/>
        <w:textAlignment w:val="baseline"/>
        <w:rPr/>
      </w:pPr>
      <w:r>
        <w:rPr>
          <w:lang w:eastAsia="zh-CN"/>
        </w:rPr>
        <w:t>IPTV</w:t>
      </w:r>
      <w:r>
        <w:rPr>
          <w:lang w:eastAsia="zh-CN"/>
        </w:rPr>
        <w:tab/>
      </w:r>
      <w:r>
        <w:rPr>
          <w:lang w:eastAsia="zh-CN"/>
        </w:rPr>
        <w:t xml:space="preserve">Internet Protocol Television </w:t>
      </w:r>
    </w:p>
    <w:p>
      <w:pPr>
        <w:pStyle w:val="EW"/>
        <w:overflowPunct w:val="false"/>
        <w:autoSpaceDE w:val="false"/>
        <w:textAlignment w:val="baseline"/>
        <w:rPr>
          <w:lang w:eastAsia="zh-CN"/>
        </w:rPr>
      </w:pPr>
      <w:r>
        <w:rPr>
          <w:lang w:eastAsia="zh-CN"/>
        </w:rPr>
        <w:t>MO-LR</w:t>
        <w:tab/>
        <w:t>Mobile Originated Location Request</w:t>
      </w:r>
    </w:p>
    <w:p>
      <w:pPr>
        <w:pStyle w:val="EW"/>
        <w:overflowPunct w:val="false"/>
        <w:autoSpaceDE w:val="false"/>
        <w:textAlignment w:val="baseline"/>
        <w:rPr>
          <w:lang w:eastAsia="zh-CN"/>
        </w:rPr>
      </w:pPr>
      <w:r>
        <w:rPr>
          <w:lang w:eastAsia="zh-CN"/>
        </w:rPr>
        <w:t>N</w:t>
      </w:r>
      <w:r>
        <w:rPr>
          <w:lang w:eastAsia="zh-CN"/>
        </w:rPr>
        <w:t>EF</w:t>
        <w:tab/>
      </w:r>
      <w:r>
        <w:rPr>
          <w:lang w:eastAsia="zh-CN"/>
        </w:rPr>
        <w:t>Network</w:t>
      </w:r>
      <w:r>
        <w:rPr>
          <w:lang w:eastAsia="zh-CN"/>
        </w:rPr>
        <w:t xml:space="preserve"> Exposure Function</w:t>
      </w:r>
    </w:p>
    <w:p>
      <w:pPr>
        <w:pStyle w:val="EW"/>
        <w:rPr/>
      </w:pPr>
      <w:r>
        <w:rPr/>
        <w:t>PCF</w:t>
        <w:tab/>
        <w:t>Policy Control Function</w:t>
      </w:r>
    </w:p>
    <w:p>
      <w:pPr>
        <w:pStyle w:val="EW"/>
        <w:rPr/>
      </w:pPr>
      <w:r>
        <w:rPr/>
        <w:t>PCRF</w:t>
        <w:tab/>
        <w:t>Policy and Charging Rule Function</w:t>
      </w:r>
    </w:p>
    <w:p>
      <w:pPr>
        <w:pStyle w:val="EW"/>
        <w:overflowPunct w:val="false"/>
        <w:autoSpaceDE w:val="false"/>
        <w:textAlignment w:val="baseline"/>
        <w:rPr/>
      </w:pPr>
      <w:r>
        <w:rPr/>
        <w:t>PFD</w:t>
        <w:tab/>
        <w:t>Packet Flow Description</w:t>
      </w:r>
    </w:p>
    <w:p>
      <w:pPr>
        <w:pStyle w:val="EW"/>
        <w:overflowPunct w:val="false"/>
        <w:autoSpaceDE w:val="false"/>
        <w:textAlignment w:val="baseline"/>
        <w:rPr/>
      </w:pPr>
      <w:r>
        <w:rPr/>
        <w:t>PFDF</w:t>
        <w:tab/>
        <w:t>Packet Flow Description Function</w:t>
      </w:r>
    </w:p>
    <w:p>
      <w:pPr>
        <w:pStyle w:val="EW"/>
        <w:overflowPunct w:val="false"/>
        <w:autoSpaceDE w:val="false"/>
        <w:textAlignment w:val="baseline"/>
        <w:rPr/>
      </w:pPr>
      <w:r>
        <w:rPr/>
        <w:t>REST</w:t>
        <w:tab/>
        <w:t>Representational State Transfer</w:t>
      </w:r>
    </w:p>
    <w:p>
      <w:pPr>
        <w:pStyle w:val="EW"/>
        <w:overflowPunct w:val="false"/>
        <w:autoSpaceDE w:val="false"/>
        <w:textAlignment w:val="baseline"/>
        <w:rPr>
          <w:lang w:eastAsia="zh-CN"/>
        </w:rPr>
      </w:pPr>
      <w:r>
        <w:rPr>
          <w:lang w:eastAsia="zh-CN"/>
        </w:rPr>
        <w:t>SCEF</w:t>
        <w:tab/>
        <w:t>Service Capability Exposure Function</w:t>
      </w:r>
    </w:p>
    <w:p>
      <w:pPr>
        <w:pStyle w:val="EW"/>
        <w:rPr>
          <w:lang w:val="en-US"/>
        </w:rPr>
      </w:pPr>
      <w:r>
        <w:rPr/>
        <w:t>S-NSSAI</w:t>
        <w:tab/>
        <w:t>Single Network Slice Selection Assistance</w:t>
      </w:r>
      <w:r>
        <w:rPr>
          <w:lang w:val="en-US"/>
        </w:rPr>
        <w:t xml:space="preserve"> Information</w:t>
      </w:r>
    </w:p>
    <w:p>
      <w:pPr>
        <w:pStyle w:val="EW"/>
        <w:rPr/>
      </w:pPr>
      <w:r>
        <w:rPr/>
        <w:t>UDR</w:t>
        <w:tab/>
        <w:t>Unified Data Repository</w:t>
      </w:r>
    </w:p>
    <w:p>
      <w:pPr>
        <w:pStyle w:val="EW"/>
        <w:rPr/>
      </w:pPr>
      <w:r>
        <w:rPr/>
        <w:t>UP</w:t>
        <w:tab/>
        <w:t>User Plane</w:t>
      </w:r>
    </w:p>
    <w:p>
      <w:pPr>
        <w:pStyle w:val="EW"/>
        <w:rPr/>
      </w:pPr>
      <w:r>
        <w:rPr/>
        <w:t>WB</w:t>
        <w:tab/>
        <w:t>Wide Band</w:t>
      </w:r>
    </w:p>
    <w:p>
      <w:pPr>
        <w:pStyle w:val="Heading1"/>
        <w:ind w:left="1134" w:hanging="1134"/>
        <w:rPr/>
      </w:pPr>
      <w:bookmarkStart w:id="15" w:name="__RefHeading___Toc138751981"/>
      <w:bookmarkEnd w:id="15"/>
      <w:r>
        <w:rPr/>
        <w:t>4</w:t>
        <w:tab/>
      </w:r>
      <w:r>
        <w:rPr>
          <w:bCs/>
          <w:lang w:eastAsia="ja-JP"/>
        </w:rPr>
        <w:t>NEF Northbound</w:t>
      </w:r>
      <w:r>
        <w:rPr/>
        <w:t xml:space="preserve"> Interface</w:t>
      </w:r>
    </w:p>
    <w:p>
      <w:pPr>
        <w:pStyle w:val="Heading2"/>
        <w:rPr/>
      </w:pPr>
      <w:bookmarkStart w:id="16" w:name="__RefHeading___Toc138751982"/>
      <w:bookmarkEnd w:id="16"/>
      <w:r>
        <w:rPr/>
        <w:t>4.</w:t>
      </w:r>
      <w:r>
        <w:rPr/>
        <w:t>1</w:t>
      </w:r>
      <w:r>
        <w:rPr/>
        <w:tab/>
      </w:r>
      <w:r>
        <w:rPr/>
        <w:t>Overview</w:t>
      </w:r>
    </w:p>
    <w:p>
      <w:pPr>
        <w:pStyle w:val="Normal"/>
        <w:rPr/>
      </w:pPr>
      <w:r>
        <w:rPr>
          <w:lang w:val="en-US" w:eastAsia="zh-CN"/>
        </w:rPr>
        <w:t>The</w:t>
      </w:r>
      <w:r>
        <w:rPr>
          <w:lang w:val="en-US" w:eastAsia="zh-CN"/>
        </w:rPr>
        <w:t xml:space="preserve"> </w:t>
      </w:r>
      <w:r>
        <w:rPr>
          <w:bCs/>
          <w:lang w:eastAsia="ja-JP"/>
        </w:rPr>
        <w:t>NEF Northbound</w:t>
      </w:r>
      <w:r>
        <w:rPr/>
        <w:t xml:space="preserve"> interface</w:t>
      </w:r>
      <w:r>
        <w:rPr>
          <w:lang w:val="en-US" w:eastAsia="zh-CN"/>
        </w:rPr>
        <w:t xml:space="preserve"> is between the NEF and the AF. It specifies RESTful APIs that </w:t>
      </w:r>
      <w:r>
        <w:rPr>
          <w:lang w:val="en-US" w:eastAsia="zh-CN"/>
        </w:rPr>
        <w:t xml:space="preserve">allow the </w:t>
      </w:r>
      <w:r>
        <w:rPr>
          <w:lang w:val="en-US" w:eastAsia="zh-CN"/>
        </w:rPr>
        <w:t>AF to access the services and capabilities provided by 3GPP network entities and securely exposed by the NEF.</w:t>
      </w:r>
    </w:p>
    <w:p>
      <w:pPr>
        <w:pStyle w:val="Normal"/>
        <w:spacing w:before="100" w:after="100"/>
        <w:rPr>
          <w:lang w:val="en-US" w:eastAsia="zh-CN"/>
        </w:rPr>
      </w:pPr>
      <w:r>
        <w:rPr>
          <w:lang w:val="en-US" w:eastAsia="zh-CN"/>
        </w:rPr>
        <w:t xml:space="preserve">This document also specifies the procedures triggered at the </w:t>
      </w:r>
      <w:r>
        <w:rPr>
          <w:lang w:val="en-US" w:eastAsia="zh-CN"/>
        </w:rPr>
        <w:t>N</w:t>
      </w:r>
      <w:r>
        <w:rPr>
          <w:lang w:val="en-US" w:eastAsia="zh-CN"/>
        </w:rPr>
        <w:t xml:space="preserve">EF by API requests from the </w:t>
      </w:r>
      <w:r>
        <w:rPr>
          <w:lang w:val="en-US" w:eastAsia="zh-CN"/>
        </w:rPr>
        <w:t>AF</w:t>
      </w:r>
      <w:r>
        <w:rPr>
          <w:lang w:val="en-US" w:eastAsia="zh-CN"/>
        </w:rPr>
        <w:t xml:space="preserve"> and by event notifications received from 3GPP network entities.</w:t>
      </w:r>
    </w:p>
    <w:p>
      <w:pPr>
        <w:pStyle w:val="Normal"/>
        <w:rPr/>
      </w:pPr>
      <w:r>
        <w:rPr/>
        <w:t xml:space="preserve">The stage 2 level requirements and signalling flows for the </w:t>
      </w:r>
      <w:r>
        <w:rPr>
          <w:bCs/>
          <w:lang w:eastAsia="ja-JP"/>
        </w:rPr>
        <w:t>NEF Northbound</w:t>
      </w:r>
      <w:r>
        <w:rPr/>
        <w:t xml:space="preserve"> interface are defined in 3GPP TS 23.502 [2].</w:t>
      </w:r>
    </w:p>
    <w:p>
      <w:pPr>
        <w:pStyle w:val="Normal"/>
        <w:rPr/>
      </w:pPr>
      <w:r>
        <w:rPr/>
        <w:t xml:space="preserve">The </w:t>
      </w:r>
      <w:r>
        <w:rPr>
          <w:bCs/>
          <w:lang w:eastAsia="ja-JP"/>
        </w:rPr>
        <w:t>NEF Northbound</w:t>
      </w:r>
      <w:r>
        <w:rPr/>
        <w:t xml:space="preserve"> interface supports the following procedures:</w:t>
      </w:r>
    </w:p>
    <w:p>
      <w:pPr>
        <w:pStyle w:val="B1"/>
        <w:rPr/>
      </w:pPr>
      <w:r>
        <w:rPr/>
        <w:t>1)</w:t>
        <w:tab/>
        <w:t>Procedures for Monitoring</w:t>
      </w:r>
    </w:p>
    <w:p>
      <w:pPr>
        <w:pStyle w:val="B1"/>
        <w:rPr/>
      </w:pPr>
      <w:r>
        <w:rPr/>
        <w:t>2)</w:t>
        <w:tab/>
        <w:t>Procedures for Device Triggering</w:t>
      </w:r>
    </w:p>
    <w:p>
      <w:pPr>
        <w:pStyle w:val="B1"/>
        <w:rPr/>
      </w:pPr>
      <w:r>
        <w:rPr/>
        <w:t>3)</w:t>
        <w:tab/>
        <w:t xml:space="preserve">Procedures for </w:t>
      </w:r>
      <w:r>
        <w:rPr>
          <w:lang w:eastAsia="zh-CN"/>
        </w:rPr>
        <w:t xml:space="preserve">resource management of </w:t>
      </w:r>
      <w:r>
        <w:rPr>
          <w:lang w:eastAsia="zh-CN"/>
        </w:rPr>
        <w:t>B</w:t>
      </w:r>
      <w:r>
        <w:rPr>
          <w:lang w:eastAsia="zh-CN"/>
        </w:rPr>
        <w:t xml:space="preserve">ackground </w:t>
      </w:r>
      <w:r>
        <w:rPr>
          <w:lang w:eastAsia="zh-CN"/>
        </w:rPr>
        <w:t>D</w:t>
      </w:r>
      <w:r>
        <w:rPr>
          <w:lang w:eastAsia="zh-CN"/>
        </w:rPr>
        <w:t xml:space="preserve">ata </w:t>
      </w:r>
      <w:r>
        <w:rPr>
          <w:lang w:eastAsia="zh-CN"/>
        </w:rPr>
        <w:t>T</w:t>
      </w:r>
      <w:r>
        <w:rPr>
          <w:lang w:eastAsia="zh-CN"/>
        </w:rPr>
        <w:t>ransfer</w:t>
      </w:r>
    </w:p>
    <w:p>
      <w:pPr>
        <w:pStyle w:val="B1"/>
        <w:rPr/>
      </w:pPr>
      <w:r>
        <w:rPr/>
        <w:t>4)</w:t>
        <w:tab/>
        <w:t>Procedures for CP Parameters, N</w:t>
      </w:r>
      <w:r>
        <w:rPr>
          <w:lang w:val="en-US" w:eastAsia="en-US"/>
        </w:rPr>
        <w:t xml:space="preserve">etwork Configuration Parameters </w:t>
      </w:r>
      <w:r>
        <w:rPr/>
        <w:t>Provisioning, 5G LAN Parameters Provisioning, ACS Configuration P</w:t>
      </w:r>
      <w:r>
        <w:rPr>
          <w:lang w:eastAsia="zh-CN"/>
        </w:rPr>
        <w:t>arameter Provisioning</w:t>
      </w:r>
      <w:r>
        <w:rPr>
          <w:lang w:eastAsia="zh-CN"/>
        </w:rPr>
        <w:t xml:space="preserve"> and Location Privacy Indication Parameters Provisioning</w:t>
      </w:r>
    </w:p>
    <w:p>
      <w:pPr>
        <w:pStyle w:val="B1"/>
        <w:rPr/>
      </w:pPr>
      <w:r>
        <w:rPr/>
        <w:t>5)</w:t>
        <w:tab/>
        <w:t>Procedures for PFD Management</w:t>
      </w:r>
    </w:p>
    <w:p>
      <w:pPr>
        <w:pStyle w:val="B1"/>
        <w:rPr/>
      </w:pPr>
      <w:r>
        <w:rPr/>
        <w:t>6)</w:t>
        <w:tab/>
        <w:t>Procedures for Traffic Influence</w:t>
      </w:r>
    </w:p>
    <w:p>
      <w:pPr>
        <w:pStyle w:val="B1"/>
        <w:rPr>
          <w:lang w:eastAsia="zh-CN"/>
        </w:rPr>
      </w:pPr>
      <w:r>
        <w:rPr/>
        <w:t>7)</w:t>
        <w:tab/>
        <w:t xml:space="preserve">Procedures for </w:t>
      </w:r>
      <w:r>
        <w:rPr>
          <w:lang w:eastAsia="zh-CN"/>
        </w:rPr>
        <w:t>changing the chargeable party at session set up or during the session</w:t>
      </w:r>
    </w:p>
    <w:p>
      <w:pPr>
        <w:pStyle w:val="B1"/>
        <w:rPr/>
      </w:pPr>
      <w:r>
        <w:rPr/>
        <w:t>8)</w:t>
        <w:tab/>
        <w:t xml:space="preserve">Procedures for </w:t>
      </w:r>
      <w:r>
        <w:rPr>
          <w:lang w:val="en-US" w:eastAsia="en-US"/>
        </w:rPr>
        <w:t>setting up an AF session with required QoS</w:t>
      </w:r>
    </w:p>
    <w:p>
      <w:pPr>
        <w:pStyle w:val="B1"/>
        <w:rPr/>
      </w:pPr>
      <w:r>
        <w:rPr>
          <w:lang w:val="en-US" w:eastAsia="en-US"/>
        </w:rPr>
        <w:t>9)</w:t>
        <w:tab/>
      </w:r>
      <w:r>
        <w:rPr/>
        <w:t>Procedures for MSISDN-less Mobile Originated SMS</w:t>
      </w:r>
    </w:p>
    <w:p>
      <w:pPr>
        <w:pStyle w:val="B1"/>
        <w:rPr/>
      </w:pPr>
      <w:r>
        <w:rPr/>
        <w:t>10)</w:t>
        <w:tab/>
        <w:t xml:space="preserve">Procedures for </w:t>
      </w:r>
      <w:r>
        <w:rPr>
          <w:lang w:val="en-US" w:eastAsia="en-US"/>
        </w:rPr>
        <w:t>non-IP data delivery</w:t>
      </w:r>
    </w:p>
    <w:p>
      <w:pPr>
        <w:pStyle w:val="B1"/>
        <w:rPr/>
      </w:pPr>
      <w:r>
        <w:rPr/>
        <w:t>11)</w:t>
        <w:tab/>
        <w:t xml:space="preserve">Procedures for </w:t>
      </w:r>
      <w:r>
        <w:rPr>
          <w:lang w:val="en-US" w:eastAsia="en-US"/>
        </w:rPr>
        <w:t>analytics information exposure</w:t>
      </w:r>
    </w:p>
    <w:p>
      <w:pPr>
        <w:pStyle w:val="B1"/>
        <w:rPr>
          <w:lang w:val="en-US" w:eastAsia="en-US"/>
        </w:rPr>
      </w:pPr>
      <w:r>
        <w:rPr>
          <w:lang w:val="en-US" w:eastAsia="en-US"/>
        </w:rPr>
        <w:t>12</w:t>
      </w:r>
      <w:r>
        <w:rPr>
          <w:lang w:val="en-US" w:eastAsia="en-US"/>
        </w:rPr>
        <w:t>)</w:t>
      </w:r>
      <w:r>
        <w:rPr>
          <w:lang w:val="en-US" w:eastAsia="en-US"/>
        </w:rPr>
        <w:tab/>
      </w:r>
      <w:r>
        <w:rPr>
          <w:lang w:val="en-US" w:eastAsia="en-US"/>
        </w:rPr>
        <w:t xml:space="preserve">Procedure for </w:t>
      </w:r>
      <w:r>
        <w:rPr>
          <w:lang w:val="en-US" w:eastAsia="en-US"/>
        </w:rPr>
        <w:t>applying BDT policy</w:t>
      </w:r>
    </w:p>
    <w:p>
      <w:pPr>
        <w:pStyle w:val="B1"/>
        <w:rPr/>
      </w:pPr>
      <w:r>
        <w:rPr>
          <w:lang w:val="en-US" w:eastAsia="en-US"/>
        </w:rPr>
        <w:t>13)</w:t>
      </w:r>
      <w:r>
        <w:rPr/>
        <w:tab/>
      </w:r>
      <w:r>
        <w:rPr>
          <w:lang w:val="en-US" w:eastAsia="en-US"/>
        </w:rPr>
        <w:t>Procedures for Enhanced Coverage Restriction Control</w:t>
      </w:r>
    </w:p>
    <w:p>
      <w:pPr>
        <w:pStyle w:val="B1"/>
        <w:rPr/>
      </w:pPr>
      <w:r>
        <w:rPr>
          <w:lang w:val="en-US" w:eastAsia="en-US"/>
        </w:rPr>
        <w:t>14)</w:t>
        <w:tab/>
        <w:t xml:space="preserve">Procedures for </w:t>
      </w:r>
      <w:r>
        <w:rPr>
          <w:lang w:eastAsia="zh-CN"/>
        </w:rPr>
        <w:t xml:space="preserve">IPTV Configuration </w:t>
      </w:r>
    </w:p>
    <w:p>
      <w:pPr>
        <w:pStyle w:val="B1"/>
        <w:rPr>
          <w:lang w:eastAsia="zh-CN"/>
        </w:rPr>
      </w:pPr>
      <w:r>
        <w:rPr>
          <w:lang w:eastAsia="zh-CN"/>
        </w:rPr>
        <w:t>15)</w:t>
        <w:tab/>
        <w:t>Procedures for Service Parameter Provisioning</w:t>
      </w:r>
    </w:p>
    <w:p>
      <w:pPr>
        <w:pStyle w:val="B1"/>
        <w:rPr/>
      </w:pPr>
      <w:r>
        <w:rPr>
          <w:lang w:eastAsia="zh-CN"/>
        </w:rPr>
        <w:t>16)</w:t>
        <w:tab/>
        <w:t xml:space="preserve">Procedures for RACS </w:t>
      </w:r>
      <w:r>
        <w:rPr/>
        <w:t>Parameter Provisioning</w:t>
      </w:r>
      <w:r>
        <w:rPr>
          <w:lang w:eastAsia="zh-CN"/>
        </w:rPr>
        <w:t xml:space="preserve"> </w:t>
      </w:r>
    </w:p>
    <w:p>
      <w:pPr>
        <w:pStyle w:val="B1"/>
        <w:rPr/>
      </w:pPr>
      <w:r>
        <w:rPr>
          <w:lang w:eastAsia="zh-CN"/>
        </w:rPr>
        <w:t>17</w:t>
      </w:r>
      <w:r>
        <w:rPr>
          <w:lang w:eastAsia="zh-CN"/>
        </w:rPr>
        <w:t>)</w:t>
        <w:tab/>
        <w:t>Proc</w:t>
      </w:r>
      <w:r>
        <w:rPr>
          <w:lang w:eastAsia="zh-CN"/>
        </w:rPr>
        <w:t>e</w:t>
      </w:r>
      <w:r>
        <w:rPr>
          <w:lang w:eastAsia="zh-CN"/>
        </w:rPr>
        <w:t>dures for Mobile Originated Location Request</w:t>
      </w:r>
    </w:p>
    <w:p>
      <w:pPr>
        <w:pStyle w:val="Normal"/>
        <w:rPr/>
      </w:pPr>
      <w:r>
        <w:rPr>
          <w:lang w:eastAsia="zh-CN"/>
        </w:rPr>
        <w:t>W</w:t>
      </w:r>
      <w:r>
        <w:rPr>
          <w:lang w:eastAsia="zh-CN"/>
        </w:rPr>
        <w:t xml:space="preserve">hich </w:t>
      </w:r>
      <w:r>
        <w:rPr>
          <w:lang w:eastAsia="zh-CN"/>
        </w:rPr>
        <w:t>correspond to the following services respectively, supported by the NEF as defined in 3GPP</w:t>
      </w:r>
      <w:r>
        <w:rPr>
          <w:lang w:val="en-US" w:eastAsia="zh-CN"/>
        </w:rPr>
        <w:t> TS 23.502 [2]:</w:t>
      </w:r>
    </w:p>
    <w:p>
      <w:pPr>
        <w:pStyle w:val="B1"/>
        <w:rPr/>
      </w:pPr>
      <w:r>
        <w:rPr/>
        <w:t>1)</w:t>
        <w:tab/>
        <w:t>Nnef_EventExposure</w:t>
      </w:r>
      <w:r>
        <w:rPr>
          <w:lang w:eastAsia="zh-CN"/>
        </w:rPr>
        <w:t xml:space="preserve"> service and Nnef_APISupportCapability service</w:t>
      </w:r>
    </w:p>
    <w:p>
      <w:pPr>
        <w:pStyle w:val="B1"/>
        <w:rPr/>
      </w:pPr>
      <w:r>
        <w:rPr/>
        <w:t>2)</w:t>
        <w:tab/>
        <w:t>Nnef_Trigger</w:t>
      </w:r>
      <w:r>
        <w:rPr>
          <w:lang w:eastAsia="zh-CN"/>
        </w:rPr>
        <w:t xml:space="preserve"> service</w:t>
      </w:r>
    </w:p>
    <w:p>
      <w:pPr>
        <w:pStyle w:val="B1"/>
        <w:rPr/>
      </w:pPr>
      <w:r>
        <w:rPr/>
        <w:t>3)</w:t>
        <w:tab/>
        <w:t xml:space="preserve">Nnef_BDTPNegotiation service </w:t>
      </w:r>
    </w:p>
    <w:p>
      <w:pPr>
        <w:pStyle w:val="B1"/>
        <w:rPr/>
      </w:pPr>
      <w:r>
        <w:rPr/>
        <w:t>4)</w:t>
        <w:tab/>
        <w:t>Nnef_Pa</w:t>
      </w:r>
      <w:r>
        <w:rPr>
          <w:lang w:eastAsia="zh-CN"/>
        </w:rPr>
        <w:t>rameterProvision service</w:t>
      </w:r>
    </w:p>
    <w:p>
      <w:pPr>
        <w:pStyle w:val="B1"/>
        <w:rPr/>
      </w:pPr>
      <w:r>
        <w:rPr/>
        <w:t>5)</w:t>
        <w:tab/>
        <w:t>Nnef_PFDManagement</w:t>
      </w:r>
      <w:r>
        <w:rPr>
          <w:lang w:eastAsia="zh-CN"/>
        </w:rPr>
        <w:t xml:space="preserve"> service</w:t>
      </w:r>
    </w:p>
    <w:p>
      <w:pPr>
        <w:pStyle w:val="B1"/>
        <w:rPr/>
      </w:pPr>
      <w:r>
        <w:rPr/>
        <w:t>6)</w:t>
        <w:tab/>
        <w:t>Nnef_TrafficInfluence service</w:t>
      </w:r>
    </w:p>
    <w:p>
      <w:pPr>
        <w:pStyle w:val="B1"/>
        <w:rPr/>
      </w:pPr>
      <w:r>
        <w:rPr/>
        <w:t>7)</w:t>
        <w:tab/>
        <w:t>Nnef_ChargeableParty service</w:t>
      </w:r>
    </w:p>
    <w:p>
      <w:pPr>
        <w:pStyle w:val="B1"/>
        <w:rPr/>
      </w:pPr>
      <w:r>
        <w:rPr/>
        <w:t>8)</w:t>
        <w:tab/>
        <w:t>Nnef_AFsessionWithQoS service</w:t>
      </w:r>
    </w:p>
    <w:p>
      <w:pPr>
        <w:pStyle w:val="B1"/>
        <w:rPr/>
      </w:pPr>
      <w:r>
        <w:rPr/>
        <w:t>9)</w:t>
        <w:tab/>
      </w:r>
      <w:r>
        <w:rPr>
          <w:lang w:eastAsia="zh-CN"/>
        </w:rPr>
        <w:t>Nnef_MSISDN-less_MO_SMS service</w:t>
      </w:r>
    </w:p>
    <w:p>
      <w:pPr>
        <w:pStyle w:val="B1"/>
        <w:rPr/>
      </w:pPr>
      <w:r>
        <w:rPr/>
        <w:t>10)</w:t>
        <w:tab/>
        <w:t>Nnef_NIDDConfiguration and Nnef_NIDD services</w:t>
      </w:r>
    </w:p>
    <w:p>
      <w:pPr>
        <w:pStyle w:val="B1"/>
        <w:rPr/>
      </w:pPr>
      <w:r>
        <w:rPr/>
        <w:t>11)</w:t>
        <w:tab/>
        <w:t>Nnef_AnalyticsExposure service</w:t>
      </w:r>
    </w:p>
    <w:p>
      <w:pPr>
        <w:pStyle w:val="B1"/>
        <w:rPr/>
      </w:pPr>
      <w:r>
        <w:rPr/>
        <w:t>12)</w:t>
        <w:tab/>
        <w:t>Nnef_ApplyPolicy service</w:t>
      </w:r>
    </w:p>
    <w:p>
      <w:pPr>
        <w:pStyle w:val="B1"/>
        <w:rPr/>
      </w:pPr>
      <w:r>
        <w:rPr/>
        <w:t>13)</w:t>
        <w:tab/>
        <w:t>Nnef_ECRestriction service</w:t>
      </w:r>
    </w:p>
    <w:p>
      <w:pPr>
        <w:pStyle w:val="B1"/>
        <w:rPr/>
      </w:pPr>
      <w:r>
        <w:rPr/>
        <w:t>14)</w:t>
        <w:tab/>
        <w:t xml:space="preserve">Nnef_IPTVConfiguration service </w:t>
      </w:r>
    </w:p>
    <w:p>
      <w:pPr>
        <w:pStyle w:val="B1"/>
        <w:rPr/>
      </w:pPr>
      <w:r>
        <w:rPr/>
        <w:t>15)</w:t>
        <w:tab/>
        <w:t xml:space="preserve">Nnef_ServiceParameter service </w:t>
      </w:r>
    </w:p>
    <w:p>
      <w:pPr>
        <w:pStyle w:val="B1"/>
        <w:rPr/>
      </w:pPr>
      <w:r>
        <w:rPr/>
        <w:t>16)</w:t>
        <w:tab/>
        <w:t xml:space="preserve">Nnef_UCMFProvisioning </w:t>
      </w:r>
      <w:r>
        <w:rPr>
          <w:lang w:eastAsia="zh-CN"/>
        </w:rPr>
        <w:t xml:space="preserve">service </w:t>
      </w:r>
    </w:p>
    <w:p>
      <w:pPr>
        <w:pStyle w:val="B1"/>
        <w:rPr/>
      </w:pPr>
      <w:r>
        <w:rPr>
          <w:lang w:eastAsia="zh-CN"/>
        </w:rPr>
        <w:t>17</w:t>
      </w:r>
      <w:r>
        <w:rPr>
          <w:lang w:eastAsia="zh-CN"/>
        </w:rPr>
        <w:t>)</w:t>
        <w:tab/>
        <w:t>Nnef_Location</w:t>
      </w:r>
      <w:r>
        <w:rPr>
          <w:lang w:val="en-US" w:eastAsia="zh-CN"/>
        </w:rPr>
        <w:t xml:space="preserve"> </w:t>
      </w:r>
      <w:r>
        <w:rPr>
          <w:lang w:eastAsia="zh-CN"/>
        </w:rPr>
        <w:t>service</w:t>
      </w:r>
    </w:p>
    <w:p>
      <w:pPr>
        <w:pStyle w:val="NO"/>
        <w:rPr/>
      </w:pPr>
      <w:r>
        <w:rPr>
          <w:lang w:val="en-US" w:eastAsia="en-US"/>
        </w:rPr>
        <w:t>NOTE</w:t>
      </w:r>
      <w:r>
        <w:rPr>
          <w:lang w:val="en-US" w:eastAsia="en-US"/>
        </w:rPr>
        <w:t> 1</w:t>
      </w:r>
      <w:r>
        <w:rPr>
          <w:lang w:val="en-US" w:eastAsia="en-US"/>
        </w:rPr>
        <w:t>:</w:t>
        <w:tab/>
      </w:r>
      <w:r>
        <w:rPr>
          <w:lang w:val="en-US" w:eastAsia="en-US"/>
        </w:rPr>
        <w:t>For Nnef_PFDManagement service, only the Nnef_PFDManagement_Create/Update/Delete service operations are applicable for the NEF Northbound interface.</w:t>
      </w:r>
    </w:p>
    <w:p>
      <w:pPr>
        <w:pStyle w:val="NO"/>
        <w:rPr>
          <w:lang w:val="en-US" w:eastAsia="en-US"/>
        </w:rPr>
      </w:pPr>
      <w:r>
        <w:rPr>
          <w:lang w:val="en-US" w:eastAsia="en-US"/>
        </w:rPr>
        <w:t>NOTE 2:</w:t>
        <w:tab/>
        <w:t>For Nnef_NIDD service, NF consumer other than the AF does not use the NEF Northbound interface.</w:t>
      </w:r>
    </w:p>
    <w:p>
      <w:pPr>
        <w:pStyle w:val="NO"/>
        <w:rPr>
          <w:lang w:val="en-US" w:eastAsia="en-US"/>
        </w:rPr>
      </w:pPr>
      <w:r>
        <w:rPr>
          <w:lang w:val="en-US" w:eastAsia="en-US"/>
        </w:rPr>
        <w:t>NOTE 3:</w:t>
        <w:tab/>
        <w:t>For Nnef_NIDDConfiguration service, the Nnef_NIDDConfiguration_Trigger service operation is only applicable for the NEF Northbound interface.</w:t>
      </w:r>
    </w:p>
    <w:p>
      <w:pPr>
        <w:pStyle w:val="NO"/>
        <w:rPr/>
      </w:pPr>
      <w:r>
        <w:rPr>
          <w:lang w:val="en-US" w:eastAsia="en-US"/>
        </w:rPr>
        <w:t>NOTE 4:</w:t>
        <w:tab/>
        <w:t xml:space="preserve">The Nnef_APISupportCapability service is only applicable in the MonitoringEvent API when the monitoring type sets to </w:t>
      </w:r>
      <w:r>
        <w:rPr>
          <w:lang w:eastAsia="zh-CN"/>
        </w:rPr>
        <w:t>"</w:t>
      </w:r>
      <w:r>
        <w:rPr>
          <w:lang w:val="en-US" w:eastAsia="en-US"/>
        </w:rPr>
        <w:t>API_SUPPORT_CAPABILITY</w:t>
      </w:r>
      <w:r>
        <w:rPr>
          <w:lang w:eastAsia="zh-CN"/>
        </w:rPr>
        <w:t>"</w:t>
      </w:r>
      <w:r>
        <w:rPr>
          <w:lang w:val="en-US" w:eastAsia="en-US"/>
        </w:rPr>
        <w:t>.</w:t>
      </w:r>
    </w:p>
    <w:p>
      <w:pPr>
        <w:pStyle w:val="Heading2"/>
        <w:rPr/>
      </w:pPr>
      <w:bookmarkStart w:id="17" w:name="__RefHeading___Toc138751983"/>
      <w:bookmarkEnd w:id="17"/>
      <w:r>
        <w:rPr/>
        <w:t>4.2</w:t>
        <w:tab/>
      </w:r>
      <w:r>
        <w:rPr/>
        <w:t>Reference model</w:t>
      </w:r>
    </w:p>
    <w:p>
      <w:pPr>
        <w:pStyle w:val="Normal"/>
        <w:rPr>
          <w:lang w:eastAsia="ko-KR"/>
        </w:rPr>
      </w:pPr>
      <w:r>
        <w:rPr/>
        <w:t xml:space="preserve">The </w:t>
      </w:r>
      <w:r>
        <w:rPr>
          <w:bCs/>
          <w:lang w:eastAsia="ja-JP"/>
        </w:rPr>
        <w:t>NEF Northbound</w:t>
      </w:r>
      <w:r>
        <w:rPr/>
        <w:t xml:space="preserve"> interface resides between the NEF and the AF as depicted in figure 4.2.1. The overall NEF architecture is depicted in 3GPP TS 23.502 [2]. </w:t>
      </w:r>
      <w:r>
        <w:rPr>
          <w:lang w:eastAsia="zh-CN"/>
        </w:rPr>
        <w:t>An AF can get services from multiple NEFs, and an NEF can provide services to multiple AFs.</w:t>
      </w:r>
    </w:p>
    <w:p>
      <w:pPr>
        <w:pStyle w:val="NO"/>
        <w:rPr/>
      </w:pPr>
      <w:r>
        <w:rPr/>
        <w:t>NOTE:</w:t>
        <w:tab/>
      </w:r>
      <w:r>
        <w:rPr>
          <w:lang w:val="en-US" w:eastAsia="en-US"/>
        </w:rPr>
        <w:t>The AF can be provided by a third party.</w:t>
      </w:r>
    </w:p>
    <w:p>
      <w:pPr>
        <w:pStyle w:val="TH"/>
        <w:rPr>
          <w:lang w:eastAsia="zh-CN"/>
        </w:rPr>
      </w:pPr>
      <w:bookmarkStart w:id="18" w:name="_1568531989"/>
      <w:bookmarkEnd w:id="18"/>
      <w:r>
        <w:rPr/>
        <w:object w:dxaOrig="6363" w:dyaOrig="3967">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250.35pt;height:156.45pt" filled="f" o:ole="">
            <v:imagedata r:id="rId8" o:title=""/>
          </v:shape>
          <o:OLEObject Type="Embed" ProgID="" ShapeID="ole_rId7" DrawAspect="Content" ObjectID="_1004885104" r:id="rId7"/>
        </w:object>
      </w:r>
    </w:p>
    <w:p>
      <w:pPr>
        <w:pStyle w:val="TF"/>
        <w:rPr/>
      </w:pPr>
      <w:r>
        <w:rPr/>
        <w:t xml:space="preserve">Figure 4.2-1: </w:t>
      </w:r>
      <w:r>
        <w:rPr>
          <w:rFonts w:eastAsia="Times New Roman"/>
        </w:rPr>
        <w:t>Reference Architecture for the Nnef Service; SBI representation</w:t>
      </w:r>
    </w:p>
    <w:p>
      <w:pPr>
        <w:pStyle w:val="TH"/>
        <w:rPr/>
      </w:pPr>
      <w:bookmarkStart w:id="19" w:name="_1585709751"/>
      <w:bookmarkEnd w:id="19"/>
      <w:r>
        <w:rPr/>
        <w:object w:dxaOrig="5913" w:dyaOrig="2104">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232.65pt;height:83pt" filled="f" o:ole="">
            <v:imagedata r:id="rId10" o:title=""/>
          </v:shape>
          <o:OLEObject Type="Embed" ProgID="" ShapeID="ole_rId9" DrawAspect="Content" ObjectID="_2052187194" r:id="rId9"/>
        </w:object>
      </w:r>
    </w:p>
    <w:p>
      <w:pPr>
        <w:pStyle w:val="TF"/>
        <w:rPr>
          <w:lang w:val="en-US" w:eastAsia="zh-CN"/>
        </w:rPr>
      </w:pPr>
      <w:r>
        <w:rPr/>
        <w:t>Figure </w:t>
      </w:r>
      <w:r>
        <w:rPr>
          <w:rFonts w:eastAsia="Times New Roman"/>
        </w:rPr>
        <w:t>4.2-2</w:t>
      </w:r>
      <w:r>
        <w:rPr>
          <w:rFonts w:eastAsia="Times New Roman"/>
          <w:lang w:eastAsia="zh-CN"/>
        </w:rPr>
        <w:t>:</w:t>
      </w:r>
      <w:r>
        <w:rPr>
          <w:rFonts w:eastAsia="Times New Roman"/>
        </w:rPr>
        <w:t xml:space="preserve"> Reference Architecture for the Nnef Service;</w:t>
      </w:r>
      <w:r>
        <w:rPr/>
        <w:t xml:space="preserve"> </w:t>
      </w:r>
      <w:bookmarkStart w:id="20" w:name="_Hlk496757574"/>
      <w:r>
        <w:rPr>
          <w:rFonts w:eastAsia="Times New Roman"/>
        </w:rPr>
        <w:t>reference point representation</w:t>
      </w:r>
      <w:bookmarkEnd w:id="20"/>
    </w:p>
    <w:p>
      <w:pPr>
        <w:pStyle w:val="Heading2"/>
        <w:rPr/>
      </w:pPr>
      <w:bookmarkStart w:id="21" w:name="__RefHeading___Toc138751984"/>
      <w:bookmarkEnd w:id="21"/>
      <w:r>
        <w:rPr/>
        <w:t>4.</w:t>
      </w:r>
      <w:r>
        <w:rPr/>
        <w:t>3</w:t>
      </w:r>
      <w:r>
        <w:rPr/>
        <w:tab/>
        <w:t>Functional elements</w:t>
      </w:r>
    </w:p>
    <w:p>
      <w:pPr>
        <w:pStyle w:val="Heading3"/>
        <w:rPr/>
      </w:pPr>
      <w:bookmarkStart w:id="22" w:name="__RefHeading___Toc138751985"/>
      <w:bookmarkStart w:id="23" w:name="historyclause"/>
      <w:bookmarkEnd w:id="22"/>
      <w:bookmarkEnd w:id="23"/>
      <w:r>
        <w:rPr/>
        <w:t>4.</w:t>
      </w:r>
      <w:r>
        <w:rPr/>
        <w:t>3</w:t>
      </w:r>
      <w:r>
        <w:rPr/>
        <w:t>.1</w:t>
        <w:tab/>
        <w:t>NEF</w:t>
      </w:r>
    </w:p>
    <w:p>
      <w:pPr>
        <w:pStyle w:val="Normal"/>
        <w:rPr>
          <w:lang w:val="en-US" w:eastAsia="en-US"/>
        </w:rPr>
      </w:pPr>
      <w:r>
        <w:rPr>
          <w:lang w:val="en-US" w:eastAsia="en-US"/>
        </w:rPr>
        <w:t>The Network Exposure Function (NEF) is a functional element that supports the following functionalities:</w:t>
      </w:r>
    </w:p>
    <w:p>
      <w:pPr>
        <w:pStyle w:val="B1"/>
        <w:rPr/>
      </w:pPr>
      <w:r>
        <w:rPr/>
        <w:t>-</w:t>
        <w:tab/>
      </w:r>
      <w:r>
        <w:rPr>
          <w:lang w:val="en-US" w:eastAsia="en-US"/>
        </w:rPr>
        <w:t>The NEF shall securely expose network capabilities and events provided by 3GPP NFs to AF.</w:t>
      </w:r>
    </w:p>
    <w:p>
      <w:pPr>
        <w:pStyle w:val="B1"/>
        <w:rPr/>
      </w:pPr>
      <w:r>
        <w:rPr/>
        <w:t>-</w:t>
        <w:tab/>
      </w:r>
      <w:r>
        <w:rPr>
          <w:lang w:val="en-US" w:eastAsia="en-US"/>
        </w:rPr>
        <w:t>The NEF shall provide means for the AF to securely provide information to 3GPP network and may authenticate, authorize and assist in throttling the AF.</w:t>
      </w:r>
    </w:p>
    <w:p>
      <w:pPr>
        <w:pStyle w:val="B1"/>
        <w:rPr>
          <w:lang w:val="en-US" w:eastAsia="en-US"/>
        </w:rPr>
      </w:pPr>
      <w:r>
        <w:rPr/>
        <w:t>-</w:t>
        <w:tab/>
      </w:r>
      <w:r>
        <w:rPr>
          <w:lang w:val="en-US" w:eastAsia="en-US"/>
        </w:rPr>
        <w:t>The NEF shall be able to translate the information received from the AF to the one sent to internal 3GPP NFs, and vice versa.</w:t>
      </w:r>
    </w:p>
    <w:p>
      <w:pPr>
        <w:pStyle w:val="B1"/>
        <w:rPr/>
      </w:pPr>
      <w:r>
        <w:rPr/>
        <w:t>-</w:t>
        <w:tab/>
      </w:r>
      <w:r>
        <w:rPr>
          <w:lang w:val="en-US" w:eastAsia="en-US"/>
        </w:rPr>
        <w:t>The NEF shall support to expose information (collected from other 3GPP NFs) to the AF.</w:t>
      </w:r>
    </w:p>
    <w:p>
      <w:pPr>
        <w:pStyle w:val="B1"/>
        <w:rPr/>
      </w:pPr>
      <w:r>
        <w:rPr/>
        <w:t>-</w:t>
        <w:tab/>
      </w:r>
      <w:r>
        <w:rPr>
          <w:lang w:val="en-US" w:eastAsia="en-US"/>
        </w:rPr>
        <w:t xml:space="preserve">The NEF </w:t>
      </w:r>
      <w:r>
        <w:rPr>
          <w:lang w:val="en-US" w:eastAsia="en-US"/>
        </w:rPr>
        <w:t>may</w:t>
      </w:r>
      <w:r>
        <w:rPr>
          <w:lang w:val="en-US" w:eastAsia="en-US"/>
        </w:rPr>
        <w:t xml:space="preserve"> support a PFD Function which </w:t>
      </w:r>
      <w:r>
        <w:rPr>
          <w:lang w:val="en-US" w:eastAsia="en-US"/>
        </w:rPr>
        <w:t xml:space="preserve">allows the AF to provision PFD(s) and </w:t>
      </w:r>
      <w:r>
        <w:rPr>
          <w:lang w:val="en-US" w:eastAsia="en-US"/>
        </w:rPr>
        <w:t>may store and retrieve PFD(</w:t>
      </w:r>
      <w:r>
        <w:rPr>
          <w:lang w:val="en-US" w:eastAsia="en-US"/>
        </w:rPr>
        <w:t>s</w:t>
      </w:r>
      <w:r>
        <w:rPr>
          <w:lang w:val="en-US" w:eastAsia="en-US"/>
        </w:rPr>
        <w:t>)</w:t>
      </w:r>
      <w:r>
        <w:rPr>
          <w:lang w:val="en-US" w:eastAsia="en-US"/>
        </w:rPr>
        <w:t xml:space="preserve"> in the UDR. The NEF further provisions PFD(s) to the SMF</w:t>
      </w:r>
      <w:r>
        <w:rPr/>
        <w:t>.</w:t>
      </w:r>
    </w:p>
    <w:p>
      <w:pPr>
        <w:pStyle w:val="Normal"/>
        <w:rPr/>
      </w:pPr>
      <w:r>
        <w:rPr/>
        <w:t>A specific NEF instance may support one or more of the functionalities described above and consequently an individual NEF may support a subset of the APIs specified for capability exposure.</w:t>
      </w:r>
    </w:p>
    <w:p>
      <w:pPr>
        <w:pStyle w:val="NO"/>
        <w:rPr/>
      </w:pPr>
      <w:r>
        <w:rPr>
          <w:lang w:val="en-US" w:eastAsia="en-US"/>
        </w:rPr>
        <w:t>NOTE:</w:t>
        <w:tab/>
        <w:t>The NEF can access the UDR located in the same PLMN as the NEF.</w:t>
      </w:r>
    </w:p>
    <w:p>
      <w:pPr>
        <w:pStyle w:val="Heading3"/>
        <w:rPr/>
      </w:pPr>
      <w:bookmarkStart w:id="24" w:name="__RefHeading___Toc138751986"/>
      <w:bookmarkEnd w:id="24"/>
      <w:r>
        <w:rPr/>
        <w:t>4.</w:t>
      </w:r>
      <w:r>
        <w:rPr/>
        <w:t>3</w:t>
      </w:r>
      <w:r>
        <w:rPr/>
        <w:t>.2</w:t>
        <w:tab/>
        <w:t>AF</w:t>
      </w:r>
    </w:p>
    <w:p>
      <w:pPr>
        <w:pStyle w:val="Normal"/>
        <w:rPr>
          <w:lang w:eastAsia="ko-KR"/>
        </w:rPr>
      </w:pPr>
      <w:r>
        <w:rPr>
          <w:lang w:val="en-US" w:eastAsia="en-US"/>
        </w:rPr>
        <w:t xml:space="preserve">The Application Function (AF) may interact with the 3GPP Core Network via the NEF in order to access network capabilities. </w:t>
      </w:r>
    </w:p>
    <w:p>
      <w:pPr>
        <w:pStyle w:val="Heading2"/>
        <w:rPr/>
      </w:pPr>
      <w:bookmarkStart w:id="25" w:name="__RefHeading___Toc138751987"/>
      <w:bookmarkEnd w:id="25"/>
      <w:r>
        <w:rPr/>
        <w:t>4.4</w:t>
        <w:tab/>
      </w:r>
      <w:r>
        <w:rPr/>
        <w:t xml:space="preserve">Procedures over </w:t>
      </w:r>
      <w:r>
        <w:rPr>
          <w:bCs/>
          <w:lang w:eastAsia="ja-JP"/>
        </w:rPr>
        <w:t>NEF Northbound</w:t>
      </w:r>
      <w:r>
        <w:rPr/>
        <w:t xml:space="preserve"> Interface</w:t>
      </w:r>
    </w:p>
    <w:p>
      <w:pPr>
        <w:pStyle w:val="Heading3"/>
        <w:rPr/>
      </w:pPr>
      <w:bookmarkStart w:id="26" w:name="__RefHeading___Toc138751988"/>
      <w:bookmarkEnd w:id="26"/>
      <w:r>
        <w:rPr/>
        <w:t>4.4.1</w:t>
        <w:tab/>
        <w:t>Introduction</w:t>
      </w:r>
    </w:p>
    <w:p>
      <w:pPr>
        <w:pStyle w:val="Normal"/>
        <w:rPr>
          <w:lang w:val="en-US" w:eastAsia="en-US"/>
        </w:rPr>
      </w:pPr>
      <w:r>
        <w:rPr>
          <w:lang w:val="en-US" w:eastAsia="en-US"/>
        </w:rPr>
        <w:t xml:space="preserve">All procedures that operate across the </w:t>
      </w:r>
      <w:r>
        <w:rPr>
          <w:bCs/>
          <w:lang w:eastAsia="ja-JP"/>
        </w:rPr>
        <w:t>NEF Northbound</w:t>
      </w:r>
      <w:r>
        <w:rPr/>
        <w:t xml:space="preserve"> interface</w:t>
      </w:r>
      <w:r>
        <w:rPr>
          <w:lang w:val="en-US" w:eastAsia="en-US"/>
        </w:rPr>
        <w:t xml:space="preserve">, as specified in </w:t>
      </w:r>
      <w:r>
        <w:rPr>
          <w:lang w:val="en-US" w:eastAsia="en-US"/>
        </w:rPr>
        <w:t>3GPP TS 23.502 [2], are specified in the following subclauses.</w:t>
      </w:r>
    </w:p>
    <w:p>
      <w:pPr>
        <w:pStyle w:val="Heading3"/>
        <w:rPr/>
      </w:pPr>
      <w:bookmarkStart w:id="27" w:name="__RefHeading___Toc138751989"/>
      <w:bookmarkEnd w:id="27"/>
      <w:r>
        <w:rPr/>
        <w:t>4.4.2</w:t>
        <w:tab/>
        <w:t>Procedures for Monitoring</w:t>
      </w:r>
    </w:p>
    <w:p>
      <w:pPr>
        <w:pStyle w:val="Normal"/>
        <w:rPr/>
      </w:pPr>
      <w:r>
        <w:rPr/>
        <w:t>The procedures for monitoring as described in subclause 4.4.2 of 3GPP TS 29.122 [4] shall be applicable in 5GS with the following differences:</w:t>
      </w:r>
    </w:p>
    <w:p>
      <w:pPr>
        <w:pStyle w:val="B1"/>
        <w:rPr/>
      </w:pPr>
      <w:r>
        <w:rPr/>
        <w:t>-</w:t>
        <w:tab/>
        <w:t>description of the SCS/AS applies to the AF;</w:t>
      </w:r>
    </w:p>
    <w:p>
      <w:pPr>
        <w:pStyle w:val="B1"/>
        <w:rPr/>
      </w:pPr>
      <w:r>
        <w:rPr/>
        <w:t>-</w:t>
        <w:tab/>
        <w:t>description of the SCEF applies to the NEF;</w:t>
      </w:r>
    </w:p>
    <w:p>
      <w:pPr>
        <w:pStyle w:val="B1"/>
        <w:rPr/>
      </w:pPr>
      <w:r>
        <w:rPr/>
        <w:t>-</w:t>
        <w:tab/>
        <w:t>description of the HSS applies to the UDM, and the NEF shall interact with the UDM by using Nudm_EventExposure service as defined in 3GPP TS 29.503 [17];</w:t>
      </w:r>
    </w:p>
    <w:p>
      <w:pPr>
        <w:pStyle w:val="B1"/>
        <w:rPr/>
      </w:pPr>
      <w:r>
        <w:rPr/>
        <w:t>-</w:t>
        <w:tab/>
        <w:t xml:space="preserve">description of the MME/SGSN applies to the AMF, </w:t>
      </w:r>
      <w:bookmarkStart w:id="28" w:name="_Hlk133927853"/>
      <w:r>
        <w:rPr/>
        <w:t xml:space="preserve">the NEF shall resolve a location area to the involved AMF(s) either by local configuration or via the NRF, </w:t>
      </w:r>
      <w:bookmarkEnd w:id="28"/>
      <w:r>
        <w:rPr/>
        <w:t>and the NEF shall interact with the AMF by using Namf_EventExposure service as defined in 3GPP TS 29.518 [18];</w:t>
      </w:r>
    </w:p>
    <w:p>
      <w:pPr>
        <w:pStyle w:val="B1"/>
        <w:rPr/>
      </w:pPr>
      <w:r>
        <w:rPr/>
        <w:t>-</w:t>
        <w:tab/>
        <w:t>description about the PCRF is not applicable;</w:t>
      </w:r>
    </w:p>
    <w:p>
      <w:pPr>
        <w:pStyle w:val="B1"/>
        <w:rPr/>
      </w:pPr>
      <w:r>
        <w:rPr/>
        <w:t>-</w:t>
        <w:tab/>
        <w:t>description about the change of IMSI-IMEI(SV) association monitoring event applies to the change of SUPI-PEI association monitoring event;</w:t>
      </w:r>
    </w:p>
    <w:p>
      <w:pPr>
        <w:pStyle w:val="B1"/>
        <w:rPr/>
      </w:pPr>
      <w:r>
        <w:rPr/>
        <w:t>-</w:t>
        <w:tab/>
        <w:t>when "</w:t>
      </w:r>
      <w:r>
        <w:rPr>
          <w:rFonts w:eastAsia="Times New Roman"/>
        </w:rPr>
        <w:t>monitoringType</w:t>
      </w:r>
      <w:r>
        <w:rPr/>
        <w:t>" sets to "</w:t>
      </w:r>
      <w:r>
        <w:rPr>
          <w:rFonts w:cs="Arial"/>
          <w:szCs w:val="18"/>
          <w:lang w:eastAsia="zh-CN"/>
        </w:rPr>
        <w:t>LOCATION_REPORTING</w:t>
      </w:r>
      <w:r>
        <w:rPr/>
        <w:t>" within the MonitoringEventSubscription data type as defined in subclause 5.3.2.1.2 of 3GPP TS 29.122 [4] during the monitoring event subscription, only "</w:t>
      </w:r>
      <w:r>
        <w:rPr>
          <w:rFonts w:cs="Arial"/>
          <w:szCs w:val="18"/>
          <w:lang w:eastAsia="zh-CN"/>
        </w:rPr>
        <w:t>CGI_ECGI</w:t>
      </w:r>
      <w:r>
        <w:rPr/>
        <w:t>", "</w:t>
      </w:r>
      <w:r>
        <w:rPr>
          <w:rFonts w:cs="Arial"/>
          <w:szCs w:val="18"/>
          <w:lang w:eastAsia="zh-CN"/>
        </w:rPr>
        <w:t>TA_RA</w:t>
      </w:r>
      <w:r>
        <w:rPr/>
        <w:t>" and "</w:t>
      </w:r>
      <w:r>
        <w:rPr>
          <w:rFonts w:cs="Arial"/>
          <w:szCs w:val="18"/>
          <w:lang w:eastAsia="zh-CN"/>
        </w:rPr>
        <w:t>G</w:t>
      </w:r>
      <w:r>
        <w:rPr>
          <w:rFonts w:cs="Arial"/>
          <w:szCs w:val="18"/>
          <w:lang w:eastAsia="zh-CN"/>
        </w:rPr>
        <w:t>EO_AREA</w:t>
      </w:r>
      <w:r>
        <w:rPr/>
        <w:t>" within the Accuracy data type as defined in subclause 5.3.2.4.7 of 3GPP TS 29.122 [4], are applicable for 5G MonitoringEvent API.</w:t>
      </w:r>
    </w:p>
    <w:p>
      <w:pPr>
        <w:pStyle w:val="B1"/>
        <w:rPr/>
      </w:pPr>
      <w:r>
        <w:rPr/>
        <w:t>-</w:t>
        <w:tab/>
        <w:t xml:space="preserve">after validation of the AF request, the NEF may </w:t>
      </w:r>
      <w:r>
        <w:rPr>
          <w:lang w:val="en-US" w:eastAsia="en-US"/>
        </w:rPr>
        <w:t xml:space="preserve">determine a monitoring expiry time, based on operator policy </w:t>
      </w:r>
      <w:r>
        <w:rPr>
          <w:lang w:val="en-US" w:eastAsia="en-US"/>
        </w:rPr>
        <w:t>a</w:t>
      </w:r>
      <w:r>
        <w:rPr>
          <w:lang w:val="en-US" w:eastAsia="en-US"/>
        </w:rPr>
        <w:t>nd take into account the monitoring expire time if included in the request; and the NEF may provide a expiry time (determined by the NEF, UDM or AMF) to the AF even the AF does not provided before.</w:t>
      </w:r>
    </w:p>
    <w:p>
      <w:pPr>
        <w:pStyle w:val="B1"/>
        <w:rPr/>
      </w:pPr>
      <w:r>
        <w:rPr/>
        <w:t>-</w:t>
        <w:tab/>
        <w:t>i</w:t>
      </w:r>
      <w:r>
        <w:rPr/>
        <w:t xml:space="preserve">f the </w:t>
      </w:r>
      <w:r>
        <w:rPr/>
        <w:t xml:space="preserve">"Loss_of_connectivity_notification" as defined in subclause 5.3.4 of 3GPP TS 29.122 [4] is supported, values 0-5 are not applicable for the </w:t>
      </w:r>
      <w:r>
        <w:rPr>
          <w:lang w:val="en-US" w:eastAsia="en-US"/>
        </w:rPr>
        <w:t>lossOfConnectReason</w:t>
      </w:r>
      <w:r>
        <w:rPr>
          <w:lang w:val="en-US" w:eastAsia="en-US"/>
        </w:rPr>
        <w:t xml:space="preserve"> attribute within MonitoringEventReport data type, </w:t>
      </w:r>
      <w:r>
        <w:rPr/>
        <w:t>the lossOfConnectReason attribute shall be</w:t>
      </w:r>
      <w:r>
        <w:rPr>
          <w:lang w:val="en-US" w:eastAsia="en-US"/>
        </w:rPr>
        <w:t xml:space="preserve"> set to 6 if the UE is deregistered, 7 if the maximum detection timer expires or 8 if the UE is purged.</w:t>
      </w:r>
    </w:p>
    <w:p>
      <w:pPr>
        <w:pStyle w:val="B1"/>
        <w:rPr/>
      </w:pPr>
      <w:r>
        <w:rPr/>
        <w:t>-</w:t>
        <w:tab/>
        <w:t>the AF may include a periodic reporting time indicated by the "</w:t>
      </w:r>
      <w:r>
        <w:rPr>
          <w:rFonts w:cs="Arial"/>
          <w:szCs w:val="18"/>
          <w:lang w:eastAsia="zh-CN"/>
        </w:rPr>
        <w:t>r</w:t>
      </w:r>
      <w:r>
        <w:rPr>
          <w:rFonts w:cs="Arial"/>
          <w:szCs w:val="18"/>
          <w:lang w:eastAsia="zh-CN"/>
        </w:rPr>
        <w:t>epPeriod</w:t>
      </w:r>
      <w:r>
        <w:rPr/>
        <w:t>" attribute within MonitoringEventSubscription data type, which is only applicable for the "</w:t>
      </w:r>
      <w:r>
        <w:rPr>
          <w:lang w:eastAsia="zh-CN"/>
        </w:rPr>
        <w:t>Location_</w:t>
      </w:r>
      <w:r>
        <w:rPr/>
        <w:t>notification" feature in the NEF</w:t>
      </w:r>
      <w:r>
        <w:rPr>
          <w:lang w:val="en-US" w:eastAsia="en-US"/>
        </w:rPr>
        <w:t>.</w:t>
      </w:r>
    </w:p>
    <w:p>
      <w:pPr>
        <w:pStyle w:val="B1"/>
        <w:rPr/>
      </w:pPr>
      <w:r>
        <w:rPr/>
        <w:t>-</w:t>
        <w:tab/>
        <w:t>if the "</w:t>
      </w:r>
      <w:r>
        <w:rPr>
          <w:rFonts w:eastAsia="Times New Roman" w:cs="Arial"/>
          <w:szCs w:val="18"/>
        </w:rPr>
        <w:t>locationType</w:t>
      </w:r>
      <w:r>
        <w:rPr/>
        <w:t>"</w:t>
      </w:r>
      <w:r>
        <w:rPr>
          <w:rFonts w:eastAsia="Times New Roman" w:cs="Arial"/>
          <w:szCs w:val="18"/>
        </w:rPr>
        <w:t xml:space="preserve"> attribute sets to "LAST_KNOWN_LOCATION", the "</w:t>
      </w:r>
      <w:r>
        <w:rPr>
          <w:rFonts w:cs="Arial"/>
          <w:szCs w:val="18"/>
          <w:lang w:eastAsia="zh-CN"/>
        </w:rPr>
        <w:t>maximumNumberOfReports</w:t>
      </w:r>
      <w:r>
        <w:rPr>
          <w:rFonts w:eastAsia="Times New Roman" w:cs="Arial"/>
          <w:szCs w:val="18"/>
        </w:rPr>
        <w:t xml:space="preserve">" attribute shall set to 1 as a </w:t>
      </w:r>
      <w:r>
        <w:rPr>
          <w:lang w:eastAsia="zh-CN"/>
        </w:rPr>
        <w:t>One-time Monitoring Request</w:t>
      </w:r>
      <w:r>
        <w:rPr>
          <w:lang w:val="en-US" w:eastAsia="en-US"/>
        </w:rPr>
        <w:t>.</w:t>
      </w:r>
    </w:p>
    <w:p>
      <w:pPr>
        <w:pStyle w:val="B1"/>
        <w:rPr/>
      </w:pPr>
      <w:r>
        <w:rPr/>
        <w:t>-</w:t>
        <w:tab/>
        <w:t>the default value of "</w:t>
      </w:r>
      <w:r>
        <w:rPr>
          <w:lang w:eastAsia="zh-CN"/>
        </w:rPr>
        <w:t>accuracy</w:t>
      </w:r>
      <w:r>
        <w:rPr/>
        <w:t>" attribute within the MonitoringEventSubscription data type is "TA_RA".</w:t>
      </w:r>
    </w:p>
    <w:p>
      <w:pPr>
        <w:pStyle w:val="B1"/>
        <w:rPr/>
      </w:pPr>
      <w:r>
        <w:rPr/>
        <w:t>-</w:t>
        <w:tab/>
        <w:t>description about the PDN connectivity status event applies to the PDU session status event, the description of the MME/SGSN applies to the SMF during the reporting of monitoring event procedure, the NEF receives the event notification via Nsmf_EventExposure service as defined in 3GPP TS 29.508 [26];</w:t>
      </w:r>
    </w:p>
    <w:p>
      <w:pPr>
        <w:pStyle w:val="B1"/>
        <w:rPr/>
      </w:pPr>
      <w:r>
        <w:rPr/>
        <w:t>-</w:t>
        <w:tab/>
        <w:t xml:space="preserve">when sending the UDM/AMF/SMF event report to the AF, the NEF may store the event data in the report in the UDR as part of the data for exposure as specified in 3GPP TS 29.519 [23] by using </w:t>
      </w:r>
      <w:r>
        <w:rPr>
          <w:lang w:eastAsia="zh-CN"/>
        </w:rPr>
        <w:t xml:space="preserve">Nudr_DataRepository service as specified in </w:t>
      </w:r>
      <w:r>
        <w:rPr/>
        <w:t>3GPP TS 29.504 [20].</w:t>
      </w:r>
    </w:p>
    <w:p>
      <w:pPr>
        <w:pStyle w:val="B1"/>
        <w:rPr/>
      </w:pPr>
      <w:r>
        <w:rPr/>
        <w:t>-</w:t>
        <w:tab/>
      </w:r>
      <w:r>
        <w:rPr/>
        <w:t xml:space="preserve">If the </w:t>
      </w:r>
      <w:r>
        <w:rPr/>
        <w:t>"</w:t>
      </w:r>
      <w:r>
        <w:rPr/>
        <w:t>Downlink_data</w:t>
      </w:r>
      <w:r>
        <w:rPr/>
        <w:t xml:space="preserve">_delivery_status_5G" as defined in subclause 5.3.4 of 3GPP TS 29.122 [4] is supported, in order to support the downlink data delivery status notification, </w:t>
      </w:r>
    </w:p>
    <w:p>
      <w:pPr>
        <w:pStyle w:val="B2"/>
        <w:rPr/>
      </w:pPr>
      <w:r>
        <w:rPr/>
        <w:t>-</w:t>
        <w:tab/>
        <w:t>the AF shall send an HTTP POST message to the NEF to the resource "Monitoring Event Subscriptions" as defined in subclause 5.3.3.2 of 3GPP TS 29.122 [4] for creating an subscription or send an HTTP PUT message to the NEF to the resource "Individual Monitoring Event Subscription" as defined in subclause 5.3.3.3 of 3GPP TS 29.122 [4] for updating the subscription with the following difference:</w:t>
      </w:r>
    </w:p>
    <w:p>
      <w:pPr>
        <w:pStyle w:val="B3"/>
        <w:rPr/>
      </w:pPr>
      <w:r>
        <w:rPr/>
        <w:t>-</w:t>
        <w:tab/>
        <w:t>within the MonitoringEventSubscription data structure the AF may additionally include packet filter descriptor(s) within the "dddTraDescriptors" attribute and the list of monitoring downlink data delivery status event(s) within the "dddStati" attribute;</w:t>
      </w:r>
    </w:p>
    <w:p>
      <w:pPr>
        <w:pStyle w:val="B3"/>
        <w:rPr/>
      </w:pPr>
      <w:r>
        <w:rPr>
          <w:lang w:eastAsia="zh-CN"/>
        </w:rPr>
        <w:t>-</w:t>
        <w:tab/>
        <w:t>t</w:t>
      </w:r>
      <w:r>
        <w:rPr>
          <w:lang w:val="en-US" w:eastAsia="zh-CN"/>
        </w:rPr>
        <w:t xml:space="preserve">he NEF shall subscribe the events to the appropriate UDM(s) within the network by invoking the </w:t>
      </w:r>
      <w:r>
        <w:rPr>
          <w:lang w:eastAsia="zh-CN"/>
        </w:rPr>
        <w:t>N</w:t>
      </w:r>
      <w:r>
        <w:rPr>
          <w:lang w:eastAsia="zh-CN"/>
        </w:rPr>
        <w:t>udm</w:t>
      </w:r>
      <w:r>
        <w:rPr>
          <w:lang w:eastAsia="zh-CN"/>
        </w:rPr>
        <w:t>_</w:t>
      </w:r>
      <w:r>
        <w:rPr>
          <w:lang w:eastAsia="zh-CN"/>
        </w:rPr>
        <w:t>EventExposure_Subscribe service operation as defined in subclause </w:t>
      </w:r>
      <w:r>
        <w:rPr>
          <w:lang w:val="en-US" w:eastAsia="zh-CN"/>
        </w:rPr>
        <w:t>5.5.2.2 of 3GPP TS 29.503 [17].</w:t>
      </w:r>
    </w:p>
    <w:p>
      <w:pPr>
        <w:pStyle w:val="B2"/>
        <w:rPr/>
      </w:pPr>
      <w:r>
        <w:rPr/>
        <w:t>-</w:t>
        <w:tab/>
        <w:t>w</w:t>
      </w:r>
      <w:r>
        <w:rPr>
          <w:lang w:eastAsia="zh-CN"/>
        </w:rPr>
        <w:t xml:space="preserve">hen the NEF receives the event notification as defined in </w:t>
      </w:r>
      <w:r>
        <w:rPr>
          <w:lang w:eastAsia="zh-CN"/>
        </w:rPr>
        <w:t>subclause </w:t>
      </w:r>
      <w:r>
        <w:rPr/>
        <w:t>4.4.2</w:t>
      </w:r>
      <w:r>
        <w:rPr>
          <w:lang w:val="en-US" w:eastAsia="zh-CN"/>
        </w:rPr>
        <w:t xml:space="preserve"> of 3GPP TS 29.508 [26], the NEF </w:t>
      </w:r>
      <w:r>
        <w:rPr/>
        <w:t>shall send an HTTP POST message to the AF as defined in subclause 4.4.2.3 of 3GPP</w:t>
      </w:r>
      <w:r>
        <w:rPr>
          <w:lang w:val="en-US" w:eastAsia="zh-CN"/>
        </w:rPr>
        <w:t> TS 29.122 [4] with the difference that w</w:t>
      </w:r>
      <w:r>
        <w:rPr/>
        <w:t xml:space="preserve">ithin each </w:t>
      </w:r>
      <w:r>
        <w:rPr>
          <w:rFonts w:eastAsia="Times New Roman"/>
        </w:rPr>
        <w:t>MonitoringEventReport data structure, the NEF shall include:</w:t>
      </w:r>
    </w:p>
    <w:p>
      <w:pPr>
        <w:pStyle w:val="B3"/>
        <w:rPr/>
      </w:pPr>
      <w:r>
        <w:rPr/>
        <w:t>-</w:t>
        <w:tab/>
        <w:t>the downlink data delivery status</w:t>
      </w:r>
      <w:r>
        <w:rPr>
          <w:lang w:eastAsia="zh-CN"/>
        </w:rPr>
        <w:t xml:space="preserve"> within the "dddStatus" attribute; </w:t>
      </w:r>
    </w:p>
    <w:p>
      <w:pPr>
        <w:pStyle w:val="B3"/>
        <w:rPr/>
      </w:pPr>
      <w:r>
        <w:rPr/>
        <w:t>-</w:t>
        <w:tab/>
        <w:t>the downlink data descriptor impacted by the downlink data delivery status change within the "dddTraDescriptor" attribute;</w:t>
      </w:r>
    </w:p>
    <w:p>
      <w:pPr>
        <w:pStyle w:val="B3"/>
        <w:rPr/>
      </w:pPr>
      <w:r>
        <w:rPr>
          <w:lang w:eastAsia="zh-CN"/>
        </w:rPr>
        <w:t>-</w:t>
        <w:tab/>
        <w:t>the estimated buffering time within the "</w:t>
      </w:r>
      <w:r>
        <w:rPr>
          <w:lang w:val="en-US" w:eastAsia="en-US"/>
        </w:rPr>
        <w:t>maxWaitTime</w:t>
      </w:r>
      <w:r>
        <w:rPr>
          <w:lang w:eastAsia="zh-CN"/>
        </w:rPr>
        <w:t xml:space="preserve">" attribute if </w:t>
      </w:r>
      <w:r>
        <w:rPr/>
        <w:t>the downlink data delivery status</w:t>
      </w:r>
      <w:r>
        <w:rPr>
          <w:lang w:eastAsia="zh-CN"/>
        </w:rPr>
        <w:t xml:space="preserve"> is set to "</w:t>
      </w:r>
      <w:r>
        <w:rPr>
          <w:rFonts w:cs="Arial"/>
          <w:szCs w:val="18"/>
        </w:rPr>
        <w:t>BUFFERED"</w:t>
      </w:r>
      <w:r>
        <w:rPr>
          <w:lang w:eastAsia="zh-CN"/>
        </w:rPr>
        <w:t>;</w:t>
      </w:r>
    </w:p>
    <w:p>
      <w:pPr>
        <w:pStyle w:val="B3"/>
        <w:rPr/>
      </w:pPr>
      <w:r>
        <w:rPr>
          <w:lang w:eastAsia="zh-CN"/>
        </w:rPr>
        <w:t>-</w:t>
        <w:tab/>
      </w:r>
      <w:r>
        <w:rPr>
          <w:lang w:eastAsia="zh-CN"/>
        </w:rPr>
        <w:t xml:space="preserve">If the </w:t>
      </w:r>
      <w:r>
        <w:rPr>
          <w:lang w:eastAsia="zh-CN"/>
        </w:rPr>
        <w:t>"</w:t>
      </w:r>
      <w:r>
        <w:rPr/>
        <w:t>Availability_after_DDN_failure_notification_enhancement</w:t>
      </w:r>
      <w:r>
        <w:rPr>
          <w:lang w:eastAsia="zh-CN"/>
        </w:rPr>
        <w:t>" feature as defined in subclause</w:t>
      </w:r>
      <w:r>
        <w:rPr>
          <w:lang w:val="en-US" w:eastAsia="zh-CN"/>
        </w:rPr>
        <w:t xml:space="preserve"> 5.3.4 of 3GPP TS 29.122 [4] </w:t>
      </w:r>
      <w:r>
        <w:rPr>
          <w:lang w:eastAsia="zh-CN"/>
        </w:rPr>
        <w:t xml:space="preserve">is supported, the AF </w:t>
      </w:r>
      <w:r>
        <w:rPr/>
        <w:t>shall send an HTTP POST message to the NEF to the resource "Monitoring Event Subscriptions" as defined in subclause 5.3.3.2 of 3GPP TS 29.122 [4]</w:t>
      </w:r>
      <w:r>
        <w:rPr>
          <w:lang w:val="en-US" w:eastAsia="zh-CN"/>
        </w:rPr>
        <w:t xml:space="preserve"> </w:t>
      </w:r>
      <w:r>
        <w:rPr/>
        <w:t xml:space="preserve">for creating an subscription or send an HTTP PUT message to the NEF to the resource "Individual Monitoring Event Subscription" as defined in subclause 5.3.3.3 of 3GPP TS 29.122 [4] for updating the subscription </w:t>
      </w:r>
      <w:r>
        <w:rPr>
          <w:lang w:val="en-US" w:eastAsia="zh-CN"/>
        </w:rPr>
        <w:t xml:space="preserve">with the difference that </w:t>
      </w:r>
      <w:r>
        <w:rPr/>
        <w:t xml:space="preserve">within the MonitoringEventSubscription data structure, the AF shall include </w:t>
      </w:r>
      <w:r>
        <w:rPr>
          <w:lang w:eastAsia="zh-CN"/>
        </w:rPr>
        <w:t>packet filter descriptions within the "</w:t>
      </w:r>
      <w:r>
        <w:rPr>
          <w:lang w:val="en-US" w:eastAsia="en-US"/>
        </w:rPr>
        <w:t>dddTraDes</w:t>
      </w:r>
      <w:r>
        <w:rPr/>
        <w:t>criptors</w:t>
      </w:r>
      <w:r>
        <w:rPr>
          <w:lang w:eastAsia="zh-CN"/>
        </w:rPr>
        <w:t xml:space="preserve">" attribute. </w:t>
      </w:r>
    </w:p>
    <w:p>
      <w:pPr>
        <w:pStyle w:val="B1"/>
        <w:rPr/>
      </w:pPr>
      <w:r>
        <w:rPr/>
        <w:t>-</w:t>
      </w:r>
      <w:r>
        <w:rPr>
          <w:lang w:eastAsia="zh-CN"/>
        </w:rPr>
        <w:tab/>
      </w:r>
      <w:r>
        <w:rPr/>
        <w:t>If the "eLCS" feature as defined in subclause 5.3.4 of 3GPP TS 29.122 [4] is supported</w:t>
      </w:r>
      <w:r>
        <w:rPr/>
        <w:t>,</w:t>
      </w:r>
      <w:r>
        <w:rPr/>
        <w:t xml:space="preserve"> the AF may send an HTTP POST message to the NEF to the resource "Monitoring Event Subscriptions" as defined in subclause 5.3.3.2 of 3GPP TS 29.122 [4] for creating an subscription or send an HTTP PUT message to the NEF to the resource "Individual Monitoring Event Subscription" as defined in subclause 5.3.3.3 of 3GPP TS 29.122 [4] for updating the subscription with the following difference:</w:t>
      </w:r>
    </w:p>
    <w:p>
      <w:pPr>
        <w:pStyle w:val="B3"/>
        <w:rPr/>
      </w:pPr>
      <w:bookmarkStart w:id="29" w:name="OLE_LINK23"/>
      <w:bookmarkStart w:id="30" w:name="OLE_LINK22"/>
      <w:r>
        <w:rPr/>
        <w:t>-</w:t>
        <w:tab/>
      </w:r>
      <w:r>
        <w:rPr>
          <w:lang w:eastAsia="zh-CN"/>
        </w:rPr>
        <w:t>within the MonitoringEventSubscription data structure, the AF may additionally include location QoS requirement within the "</w:t>
      </w:r>
      <w:r>
        <w:rPr>
          <w:lang w:eastAsia="zh-CN"/>
        </w:rPr>
        <w:t>locQoS</w:t>
      </w:r>
      <w:r>
        <w:rPr>
          <w:lang w:eastAsia="zh-CN"/>
        </w:rPr>
        <w:t>" attribute, the service identi</w:t>
      </w:r>
      <w:r>
        <w:rPr>
          <w:lang w:eastAsia="zh-CN"/>
        </w:rPr>
        <w:t>fier</w:t>
      </w:r>
      <w:r>
        <w:rPr>
          <w:lang w:eastAsia="zh-CN"/>
        </w:rPr>
        <w:t xml:space="preserve"> within the "svcId" attribute, L</w:t>
      </w:r>
      <w:r>
        <w:rPr>
          <w:lang w:eastAsia="zh-CN"/>
        </w:rPr>
        <w:t>ocation deferred requested event type</w:t>
      </w:r>
      <w:r>
        <w:rPr>
          <w:lang w:eastAsia="zh-CN"/>
        </w:rPr>
        <w:t xml:space="preserve"> within the "</w:t>
      </w:r>
      <w:r>
        <w:rPr>
          <w:lang w:eastAsia="zh-CN"/>
        </w:rPr>
        <w:t>ldrType</w:t>
      </w:r>
      <w:r>
        <w:rPr>
          <w:lang w:eastAsia="zh-CN"/>
        </w:rPr>
        <w:t>" attribute</w:t>
      </w:r>
      <w:r>
        <w:rPr>
          <w:lang w:eastAsia="zh-CN"/>
        </w:rPr>
        <w:t>, t</w:t>
      </w:r>
      <w:r>
        <w:rPr>
          <w:lang w:eastAsia="zh-CN"/>
        </w:rPr>
        <w:t xml:space="preserve">he </w:t>
      </w:r>
      <w:r>
        <w:rPr>
          <w:lang w:eastAsia="zh-CN"/>
        </w:rPr>
        <w:t xml:space="preserve">validity </w:t>
      </w:r>
      <w:r>
        <w:rPr>
          <w:lang w:eastAsia="zh-CN"/>
        </w:rPr>
        <w:t xml:space="preserve">start </w:t>
      </w:r>
      <w:r>
        <w:rPr>
          <w:lang w:eastAsia="zh-CN"/>
        </w:rPr>
        <w:t xml:space="preserve">time </w:t>
      </w:r>
      <w:r>
        <w:rPr>
          <w:lang w:eastAsia="zh-CN"/>
        </w:rPr>
        <w:t>and the validity end time within the "</w:t>
      </w:r>
      <w:r>
        <w:rPr>
          <w:lang w:eastAsia="zh-CN"/>
        </w:rPr>
        <w:t>locTime</w:t>
      </w:r>
      <w:r>
        <w:rPr>
          <w:lang w:eastAsia="zh-CN"/>
        </w:rPr>
        <w:t>Window"</w:t>
      </w:r>
      <w:r>
        <w:rPr>
          <w:lang w:eastAsia="zh-CN"/>
        </w:rPr>
        <w:t xml:space="preserve"> </w:t>
      </w:r>
      <w:r>
        <w:rPr>
          <w:lang w:eastAsia="zh-CN"/>
        </w:rPr>
        <w:t>attribute</w:t>
      </w:r>
      <w:r>
        <w:rPr>
          <w:lang w:eastAsia="zh-CN"/>
        </w:rPr>
        <w:t xml:space="preserve">, </w:t>
      </w:r>
      <w:r>
        <w:rPr>
          <w:lang w:eastAsia="zh-CN"/>
        </w:rPr>
        <w:t xml:space="preserve">the </w:t>
      </w:r>
      <w:r>
        <w:rPr>
          <w:lang w:eastAsia="zh-CN"/>
        </w:rPr>
        <w:t>maximum age of location estimate</w:t>
      </w:r>
      <w:r>
        <w:rPr>
          <w:lang w:eastAsia="zh-CN"/>
        </w:rPr>
        <w:t xml:space="preserve"> within the "</w:t>
      </w:r>
      <w:r>
        <w:rPr>
          <w:lang w:eastAsia="zh-CN"/>
        </w:rPr>
        <w:t>maxAgeOfLocEst</w:t>
      </w:r>
      <w:r>
        <w:rPr>
          <w:lang w:eastAsia="zh-CN"/>
        </w:rPr>
        <w:t>"</w:t>
      </w:r>
      <w:r>
        <w:rPr>
          <w:lang w:eastAsia="zh-CN"/>
        </w:rPr>
        <w:t xml:space="preserve"> </w:t>
      </w:r>
      <w:r>
        <w:rPr>
          <w:lang w:eastAsia="zh-CN"/>
        </w:rPr>
        <w:t>attribute</w:t>
      </w:r>
      <w:r>
        <w:rPr>
          <w:lang w:eastAsia="zh-CN"/>
        </w:rPr>
        <w:t xml:space="preserve">, </w:t>
      </w:r>
      <w:r>
        <w:rPr>
          <w:lang w:eastAsia="zh-CN"/>
        </w:rPr>
        <w:t xml:space="preserve">the </w:t>
      </w:r>
      <w:r>
        <w:rPr>
          <w:lang w:eastAsia="zh-CN"/>
        </w:rPr>
        <w:t xml:space="preserve">requesting target UE velocity </w:t>
      </w:r>
      <w:r>
        <w:rPr>
          <w:lang w:eastAsia="zh-CN"/>
        </w:rPr>
        <w:t>within the "</w:t>
      </w:r>
      <w:r>
        <w:rPr>
          <w:lang w:eastAsia="zh-CN"/>
        </w:rPr>
        <w:t>velocityRequested</w:t>
      </w:r>
      <w:r>
        <w:rPr>
          <w:lang w:eastAsia="zh-CN"/>
        </w:rPr>
        <w:t>"</w:t>
      </w:r>
      <w:r>
        <w:rPr>
          <w:lang w:eastAsia="zh-CN"/>
        </w:rPr>
        <w:t xml:space="preserve"> </w:t>
      </w:r>
      <w:r>
        <w:rPr>
          <w:lang w:eastAsia="zh-CN"/>
        </w:rPr>
        <w:t>attribute</w:t>
      </w:r>
      <w:r>
        <w:rPr>
          <w:lang w:eastAsia="zh-CN"/>
        </w:rPr>
        <w:t xml:space="preserve">, </w:t>
      </w:r>
      <w:r>
        <w:rPr>
          <w:lang w:eastAsia="zh-CN"/>
        </w:rPr>
        <w:t xml:space="preserve">the </w:t>
      </w:r>
      <w:r>
        <w:rPr>
          <w:lang w:eastAsia="zh-CN"/>
        </w:rPr>
        <w:t xml:space="preserve">linear distance </w:t>
      </w:r>
      <w:r>
        <w:rPr>
          <w:lang w:eastAsia="zh-CN"/>
        </w:rPr>
        <w:t>within the "</w:t>
      </w:r>
      <w:r>
        <w:rPr>
          <w:lang w:eastAsia="zh-CN"/>
        </w:rPr>
        <w:t>linearDistance</w:t>
      </w:r>
      <w:r>
        <w:rPr>
          <w:lang w:eastAsia="zh-CN"/>
        </w:rPr>
        <w:t>"</w:t>
      </w:r>
      <w:r>
        <w:rPr>
          <w:lang w:eastAsia="zh-CN"/>
        </w:rPr>
        <w:t xml:space="preserve"> </w:t>
      </w:r>
      <w:r>
        <w:rPr>
          <w:lang w:eastAsia="zh-CN"/>
        </w:rPr>
        <w:t>attribute</w:t>
      </w:r>
      <w:r>
        <w:rPr>
          <w:lang w:eastAsia="zh-CN"/>
        </w:rPr>
        <w:t xml:space="preserve">, </w:t>
      </w:r>
      <w:r>
        <w:rPr>
          <w:lang w:eastAsia="zh-CN"/>
        </w:rPr>
        <w:t xml:space="preserve">the </w:t>
      </w:r>
      <w:r>
        <w:rPr>
          <w:lang w:eastAsia="zh-CN"/>
        </w:rPr>
        <w:t xml:space="preserve">reporting target UE location estimate indication </w:t>
      </w:r>
      <w:r>
        <w:rPr>
          <w:lang w:eastAsia="zh-CN"/>
        </w:rPr>
        <w:t>within the "</w:t>
      </w:r>
      <w:r>
        <w:rPr>
          <w:lang w:eastAsia="zh-CN"/>
        </w:rPr>
        <w:t>reportingLocEstInd</w:t>
      </w:r>
      <w:r>
        <w:rPr>
          <w:lang w:eastAsia="zh-CN"/>
        </w:rPr>
        <w:t>"</w:t>
      </w:r>
      <w:r>
        <w:rPr>
          <w:lang w:eastAsia="zh-CN"/>
        </w:rPr>
        <w:t xml:space="preserve"> </w:t>
      </w:r>
      <w:r>
        <w:rPr>
          <w:lang w:eastAsia="zh-CN"/>
        </w:rPr>
        <w:t>attribute</w:t>
      </w:r>
      <w:r>
        <w:rPr>
          <w:lang w:eastAsia="zh-CN"/>
        </w:rPr>
        <w:t xml:space="preserve">, </w:t>
      </w:r>
      <w:r>
        <w:rPr>
          <w:lang w:eastAsia="zh-CN"/>
        </w:rPr>
        <w:t xml:space="preserve">the </w:t>
      </w:r>
      <w:r>
        <w:rPr>
          <w:lang w:eastAsia="zh-CN"/>
        </w:rPr>
        <w:t xml:space="preserve">sampling interval </w:t>
      </w:r>
      <w:r>
        <w:rPr>
          <w:lang w:eastAsia="zh-CN"/>
        </w:rPr>
        <w:t>within the "</w:t>
      </w:r>
      <w:r>
        <w:rPr>
          <w:lang w:eastAsia="zh-CN"/>
        </w:rPr>
        <w:t>samplingInterval</w:t>
      </w:r>
      <w:r>
        <w:rPr>
          <w:lang w:eastAsia="zh-CN"/>
        </w:rPr>
        <w:t>"</w:t>
      </w:r>
      <w:r>
        <w:rPr>
          <w:lang w:eastAsia="zh-CN"/>
        </w:rPr>
        <w:t xml:space="preserve"> </w:t>
      </w:r>
      <w:r>
        <w:rPr>
          <w:lang w:eastAsia="zh-CN"/>
        </w:rPr>
        <w:t>attribute</w:t>
      </w:r>
      <w:r>
        <w:rPr>
          <w:lang w:eastAsia="zh-CN"/>
        </w:rPr>
        <w:t xml:space="preserve">, </w:t>
      </w:r>
      <w:r>
        <w:rPr>
          <w:lang w:eastAsia="zh-CN"/>
        </w:rPr>
        <w:t xml:space="preserve">the </w:t>
      </w:r>
      <w:r>
        <w:rPr>
          <w:lang w:eastAsia="zh-CN"/>
        </w:rPr>
        <w:t xml:space="preserve">maximum reporting expire interval </w:t>
      </w:r>
      <w:r>
        <w:rPr>
          <w:lang w:eastAsia="zh-CN"/>
        </w:rPr>
        <w:t>within the "</w:t>
      </w:r>
      <w:r>
        <w:rPr>
          <w:lang w:eastAsia="zh-CN"/>
        </w:rPr>
        <w:t>maxRptExpireIntvl</w:t>
      </w:r>
      <w:r>
        <w:rPr>
          <w:lang w:eastAsia="zh-CN"/>
        </w:rPr>
        <w:t>"</w:t>
      </w:r>
      <w:r>
        <w:rPr>
          <w:lang w:eastAsia="zh-CN"/>
        </w:rPr>
        <w:t xml:space="preserve"> </w:t>
      </w:r>
      <w:r>
        <w:rPr>
          <w:lang w:eastAsia="zh-CN"/>
        </w:rPr>
        <w:t>attribute, the supported GAD shapes within the "supportedGADShapes" attribute, the</w:t>
      </w:r>
      <w:r>
        <w:rPr>
          <w:lang w:eastAsia="zh-CN"/>
        </w:rPr>
        <w:t xml:space="preserve"> </w:t>
      </w:r>
      <w:r>
        <w:rPr>
          <w:lang w:eastAsia="zh-CN"/>
        </w:rPr>
        <w:t>Code word within the "codeword" attribute, and other attributes</w:t>
      </w:r>
      <w:r>
        <w:rPr>
          <w:lang w:eastAsia="zh-CN"/>
        </w:rPr>
        <w:t xml:space="preserve"> as defined in </w:t>
      </w:r>
      <w:r>
        <w:rPr>
          <w:lang w:eastAsia="zh-CN"/>
        </w:rPr>
        <w:t>subclause</w:t>
      </w:r>
      <w:r>
        <w:rPr>
          <w:lang w:val="en-US" w:eastAsia="zh-CN"/>
        </w:rPr>
        <w:t> </w:t>
      </w:r>
      <w:r>
        <w:rPr>
          <w:lang w:eastAsia="zh-CN"/>
        </w:rPr>
        <w:t>5.3.</w:t>
      </w:r>
      <w:r>
        <w:rPr>
          <w:lang w:eastAsia="zh-CN"/>
        </w:rPr>
        <w:t>2.</w:t>
      </w:r>
      <w:r>
        <w:rPr>
          <w:lang w:eastAsia="zh-CN"/>
        </w:rPr>
        <w:t>3.</w:t>
      </w:r>
      <w:r>
        <w:rPr>
          <w:lang w:eastAsia="zh-CN"/>
        </w:rPr>
        <w:t>2</w:t>
      </w:r>
      <w:r>
        <w:rPr>
          <w:lang w:eastAsia="zh-CN"/>
        </w:rPr>
        <w:t xml:space="preserve"> of 3GPP TS 29.122 [4] for </w:t>
      </w:r>
      <w:r>
        <w:rPr>
          <w:lang w:eastAsia="zh-CN"/>
        </w:rPr>
        <w:t>location information</w:t>
      </w:r>
      <w:r>
        <w:rPr>
          <w:lang w:eastAsia="zh-CN"/>
        </w:rPr>
        <w:t xml:space="preserve"> subscription; The MonitoringEventSubscription data structure may also include the "locationArea5G" attribute containing only the "geographicAreas" attribute and the "accuracy" attribute set to the value "GEO_AREA".</w:t>
      </w:r>
    </w:p>
    <w:p>
      <w:pPr>
        <w:pStyle w:val="B3"/>
        <w:rPr/>
      </w:pPr>
      <w:bookmarkStart w:id="31" w:name="OLE_LINK23"/>
      <w:bookmarkStart w:id="32" w:name="OLE_LINK22"/>
      <w:r>
        <w:rPr>
          <w:rFonts w:eastAsia="Times New Roman"/>
          <w:lang w:eastAsia="zh-CN"/>
        </w:rPr>
        <w:t xml:space="preserve"> </w:t>
      </w:r>
      <w:bookmarkEnd w:id="31"/>
      <w:bookmarkEnd w:id="32"/>
      <w:r>
        <w:rPr>
          <w:lang w:eastAsia="zh-CN"/>
        </w:rPr>
        <w:t>-</w:t>
        <w:tab/>
        <w:t xml:space="preserve">if the NEF identifies the location request precision higher than cell level location accuracy is required based on the "locQoS" attribute received, the NEF shall interact with the appropriate GMLC within the network by invoking the </w:t>
      </w:r>
      <w:r>
        <w:rPr>
          <w:lang w:eastAsia="zh-CN"/>
        </w:rPr>
        <w:t>Ngmlc_Location_ProvideLocation service operation</w:t>
      </w:r>
      <w:r>
        <w:rPr>
          <w:lang w:eastAsia="zh-CN"/>
        </w:rPr>
        <w:t xml:space="preserve"> as defined in subclause </w:t>
      </w:r>
      <w:r>
        <w:rPr>
          <w:lang w:eastAsia="zh-CN"/>
        </w:rPr>
        <w:t>6.1 of 3GPP TS 29.515 [</w:t>
      </w:r>
      <w:r>
        <w:rPr>
          <w:lang w:eastAsia="zh-CN"/>
        </w:rPr>
        <w:t>35</w:t>
      </w:r>
      <w:r>
        <w:rPr>
          <w:lang w:eastAsia="zh-CN"/>
        </w:rPr>
        <w:t>]</w:t>
      </w:r>
      <w:r>
        <w:rPr>
          <w:lang w:eastAsia="zh-CN"/>
        </w:rPr>
        <w:t>;</w:t>
      </w:r>
    </w:p>
    <w:p>
      <w:pPr>
        <w:pStyle w:val="B3"/>
        <w:rPr>
          <w:lang w:val="en-US" w:eastAsia="zh-CN"/>
        </w:rPr>
      </w:pPr>
      <w:r>
        <w:rPr>
          <w:lang w:eastAsia="zh-CN"/>
        </w:rPr>
        <w:t>-</w:t>
        <w:tab/>
        <w:t xml:space="preserve">if the location request precision is lower than or equal to cell level, based on implementation, the NEF may interact with the GMLC by invoking the </w:t>
      </w:r>
      <w:r>
        <w:rPr>
          <w:lang w:eastAsia="zh-CN"/>
        </w:rPr>
        <w:t>Ngmlc_Location_ProvideLocation service operation</w:t>
      </w:r>
      <w:r>
        <w:rPr>
          <w:lang w:eastAsia="zh-CN"/>
        </w:rPr>
        <w:t xml:space="preserve"> as defined in subclause </w:t>
      </w:r>
      <w:r>
        <w:rPr>
          <w:lang w:eastAsia="zh-CN"/>
        </w:rPr>
        <w:t>6.1 of 3GPP TS 29.515 [</w:t>
      </w:r>
      <w:r>
        <w:rPr>
          <w:lang w:eastAsia="zh-CN"/>
        </w:rPr>
        <w:t>35</w:t>
      </w:r>
      <w:r>
        <w:rPr>
          <w:lang w:eastAsia="zh-CN"/>
        </w:rPr>
        <w:t>]</w:t>
      </w:r>
      <w:r>
        <w:rPr>
          <w:lang w:eastAsia="zh-CN"/>
        </w:rPr>
        <w:t xml:space="preserve">; or </w:t>
      </w:r>
      <w:r>
        <w:rPr>
          <w:lang w:eastAsia="zh-CN"/>
        </w:rPr>
        <w:t xml:space="preserve">retrieve the UE </w:t>
      </w:r>
      <w:r>
        <w:rPr>
          <w:lang w:eastAsia="zh-CN"/>
        </w:rPr>
        <w:t xml:space="preserve">location </w:t>
      </w:r>
      <w:r>
        <w:rPr>
          <w:lang w:eastAsia="zh-CN"/>
        </w:rPr>
        <w:t xml:space="preserve">privacy </w:t>
      </w:r>
      <w:r>
        <w:rPr>
          <w:lang w:eastAsia="zh-CN"/>
        </w:rPr>
        <w:t xml:space="preserve">information </w:t>
      </w:r>
      <w:r>
        <w:rPr>
          <w:lang w:eastAsia="zh-CN"/>
        </w:rPr>
        <w:t xml:space="preserve">from </w:t>
      </w:r>
      <w:r>
        <w:rPr>
          <w:lang w:eastAsia="zh-CN"/>
        </w:rPr>
        <w:t xml:space="preserve">the </w:t>
      </w:r>
      <w:r>
        <w:rPr>
          <w:lang w:eastAsia="zh-CN"/>
        </w:rPr>
        <w:t>UDM by using Nudm_SDM service</w:t>
      </w:r>
      <w:r>
        <w:rPr>
          <w:lang w:eastAsia="zh-CN"/>
        </w:rPr>
        <w:t xml:space="preserve"> </w:t>
      </w:r>
      <w:r>
        <w:rPr>
          <w:lang w:eastAsia="zh-CN"/>
        </w:rPr>
        <w:t xml:space="preserve">as described </w:t>
      </w:r>
      <w:bookmarkStart w:id="33" w:name="OLE_LINK21"/>
      <w:bookmarkStart w:id="34" w:name="OLE_LINK20"/>
      <w:r>
        <w:rPr>
          <w:lang w:eastAsia="zh-CN"/>
        </w:rPr>
        <w:t>in subclause</w:t>
      </w:r>
      <w:r>
        <w:rPr>
          <w:lang w:eastAsia="zh-CN"/>
        </w:rPr>
        <w:t> </w:t>
      </w:r>
      <w:r>
        <w:rPr>
          <w:lang w:eastAsia="zh-CN"/>
        </w:rPr>
        <w:t>5.2</w:t>
      </w:r>
      <w:bookmarkEnd w:id="33"/>
      <w:bookmarkEnd w:id="34"/>
      <w:r>
        <w:rPr>
          <w:lang w:eastAsia="zh-CN"/>
        </w:rPr>
        <w:t xml:space="preserve"> of 3GPP TS 29.503 [17]</w:t>
      </w:r>
      <w:r>
        <w:rPr>
          <w:lang w:eastAsia="zh-CN"/>
        </w:rPr>
        <w:t xml:space="preserve"> and if the privacy setting is verified, the NEF shall interact with the UDM for the serving AMF address by invoking the</w:t>
      </w:r>
      <w:r>
        <w:rPr>
          <w:lang w:eastAsia="zh-CN"/>
        </w:rPr>
        <w:t xml:space="preserve"> Nudm_UECM service as described in subclause</w:t>
      </w:r>
      <w:r>
        <w:rPr>
          <w:lang w:eastAsia="zh-CN"/>
        </w:rPr>
        <w:t> </w:t>
      </w:r>
      <w:r>
        <w:rPr>
          <w:lang w:eastAsia="zh-CN"/>
        </w:rPr>
        <w:t xml:space="preserve">5.3 of </w:t>
      </w:r>
      <w:bookmarkStart w:id="35" w:name="_Hlk43404813"/>
      <w:r>
        <w:rPr>
          <w:lang w:eastAsia="zh-CN"/>
        </w:rPr>
        <w:t>3GPP TS 29.503 [17]</w:t>
      </w:r>
      <w:bookmarkEnd w:id="35"/>
      <w:r>
        <w:rPr>
          <w:lang w:eastAsia="zh-CN"/>
        </w:rPr>
        <w:t xml:space="preserve">. After receiving the serving AMF address from the UDM, the NEF shall interact with the AMF by invoking the </w:t>
      </w:r>
      <w:r>
        <w:rPr>
          <w:lang w:eastAsia="zh-CN"/>
        </w:rPr>
        <w:t>N</w:t>
      </w:r>
      <w:r>
        <w:rPr>
          <w:lang w:eastAsia="zh-CN"/>
        </w:rPr>
        <w:t>amf</w:t>
      </w:r>
      <w:r>
        <w:rPr>
          <w:lang w:eastAsia="zh-CN"/>
        </w:rPr>
        <w:t>_</w:t>
      </w:r>
      <w:r>
        <w:rPr>
          <w:lang w:eastAsia="zh-CN"/>
        </w:rPr>
        <w:t>EventExposure_Subscribe service operation as defined in subclause 5.3 of 3GPP TS 29.518 [</w:t>
      </w:r>
      <w:r>
        <w:rPr>
          <w:lang w:eastAsia="zh-CN"/>
        </w:rPr>
        <w:t>18</w:t>
      </w:r>
      <w:r>
        <w:rPr>
          <w:lang w:eastAsia="zh-CN"/>
        </w:rPr>
        <w:t>]</w:t>
      </w:r>
      <w:r>
        <w:rPr>
          <w:lang w:eastAsia="zh-CN"/>
        </w:rPr>
        <w:t xml:space="preserve">; or may interact with UDM by using Nudm_EventExposure service </w:t>
      </w:r>
      <w:r>
        <w:rPr>
          <w:lang w:eastAsia="zh-CN"/>
        </w:rPr>
        <w:t>as defined in subclause</w:t>
      </w:r>
      <w:r>
        <w:rPr>
          <w:lang w:val="en-US" w:eastAsia="zh-CN"/>
        </w:rPr>
        <w:t> </w:t>
      </w:r>
      <w:r>
        <w:rPr>
          <w:lang w:eastAsia="zh-CN"/>
        </w:rPr>
        <w:t xml:space="preserve">5.5 of </w:t>
      </w:r>
      <w:r>
        <w:rPr>
          <w:lang w:eastAsia="zh-CN"/>
        </w:rPr>
        <w:t>3GPP TS 29.503 [17]</w:t>
      </w:r>
      <w:r>
        <w:rPr>
          <w:lang w:eastAsia="zh-CN"/>
        </w:rPr>
        <w:t xml:space="preserve"> </w:t>
      </w:r>
      <w:r>
        <w:rPr>
          <w:lang w:eastAsia="zh-CN"/>
        </w:rPr>
        <w:t xml:space="preserve">and the NEF receives the location event notification </w:t>
      </w:r>
      <w:r>
        <w:rPr>
          <w:sz w:val="21"/>
          <w:szCs w:val="21"/>
        </w:rPr>
        <w:t>fro</w:t>
      </w:r>
      <w:r>
        <w:rPr>
          <w:lang w:eastAsia="zh-CN"/>
        </w:rPr>
        <w:t>m the AMF via Namf_EventExposure service as defined in in subclause</w:t>
      </w:r>
      <w:r>
        <w:rPr>
          <w:lang w:val="en-US" w:eastAsia="zh-CN"/>
        </w:rPr>
        <w:t> </w:t>
      </w:r>
      <w:r>
        <w:rPr>
          <w:lang w:eastAsia="zh-CN"/>
        </w:rPr>
        <w:t>5.5 of 3GPP TS 29.518 [18].</w:t>
      </w:r>
    </w:p>
    <w:p>
      <w:pPr>
        <w:pStyle w:val="B3"/>
        <w:rPr>
          <w:lang w:val="en-US" w:eastAsia="zh-CN"/>
        </w:rPr>
      </w:pPr>
      <w:r>
        <w:rPr>
          <w:lang w:eastAsia="zh-CN"/>
        </w:rPr>
        <w:t>-</w:t>
        <w:tab/>
        <w:t>Based on the received AF information and local authorization policy, the NEF shall derive the LCS client type with a suitable enumeration value for the AF location request, to be provided as the "externalClientType"</w:t>
      </w:r>
      <w:r>
        <w:rPr>
          <w:lang w:eastAsia="zh-CN"/>
        </w:rPr>
        <w:t xml:space="preserve"> </w:t>
      </w:r>
      <w:r>
        <w:rPr>
          <w:lang w:eastAsia="zh-CN"/>
        </w:rPr>
        <w:t xml:space="preserve">attribute when invoking the </w:t>
      </w:r>
      <w:r>
        <w:rPr>
          <w:lang w:eastAsia="zh-CN"/>
        </w:rPr>
        <w:t>Ngmlc_Location_ProvideLocation service operation</w:t>
      </w:r>
      <w:r>
        <w:rPr>
          <w:lang w:eastAsia="zh-CN"/>
        </w:rPr>
        <w:t xml:space="preserve"> as defined in subclause </w:t>
      </w:r>
      <w:r>
        <w:rPr>
          <w:lang w:eastAsia="zh-CN"/>
        </w:rPr>
        <w:t>6.1 of 3GPP TS 29.515 [</w:t>
      </w:r>
      <w:r>
        <w:rPr>
          <w:lang w:eastAsia="zh-CN"/>
        </w:rPr>
        <w:t>35</w:t>
      </w:r>
      <w:r>
        <w:rPr>
          <w:lang w:eastAsia="zh-CN"/>
        </w:rPr>
        <w:t>]</w:t>
      </w:r>
      <w:r>
        <w:rPr>
          <w:lang w:eastAsia="zh-CN"/>
        </w:rPr>
        <w:t>.</w:t>
      </w:r>
    </w:p>
    <w:p>
      <w:pPr>
        <w:pStyle w:val="B2"/>
        <w:ind w:left="567" w:hanging="0"/>
        <w:rPr>
          <w:lang w:eastAsia="zh-CN"/>
        </w:rPr>
      </w:pPr>
      <w:r>
        <w:rPr/>
        <w:t xml:space="preserve">Upon receipt of a successful location response from the GMLC or </w:t>
      </w:r>
      <w:r>
        <w:rPr>
          <w:lang w:eastAsia="zh-CN"/>
        </w:rPr>
        <w:t xml:space="preserve">the </w:t>
      </w:r>
      <w:r>
        <w:rPr/>
        <w:t xml:space="preserve">AMF or the UDM, the NEF shall create or update the "Individual Monitoring Event Subscription" resource and then send an HTTP POST or PUT response to the AF </w:t>
      </w:r>
      <w:r>
        <w:rPr/>
        <w:t>as defined in subclause 4.4.2.</w:t>
      </w:r>
      <w:r>
        <w:rPr/>
        <w:t>2</w:t>
      </w:r>
      <w:r>
        <w:rPr/>
        <w:t xml:space="preserve"> of 3GPP TS 29.122 [4]</w:t>
      </w:r>
      <w:r>
        <w:rPr>
          <w:lang w:eastAsia="zh-CN"/>
        </w:rPr>
        <w:t>.</w:t>
      </w:r>
      <w:r>
        <w:rPr>
          <w:lang w:eastAsia="zh-CN"/>
        </w:rPr>
        <w:t xml:space="preserve"> </w:t>
      </w:r>
      <w:r>
        <w:rPr>
          <w:lang w:val="en-US" w:eastAsia="en-US"/>
        </w:rPr>
        <w:t xml:space="preserve">Upon receipt of the location Report from the GMLC or the AMF, the NEF shall determine the monitoring event subscription associated with the corresponding Monitoring Event Report as defined in </w:t>
      </w:r>
      <w:r>
        <w:rPr/>
        <w:t>subclause 4.4.2.3 of 3GPP TS 29.122 [4]</w:t>
      </w:r>
      <w:r>
        <w:rPr>
          <w:lang w:eastAsia="zh-CN"/>
        </w:rPr>
        <w:t>.</w:t>
      </w:r>
    </w:p>
    <w:p>
      <w:pPr>
        <w:pStyle w:val="B2"/>
        <w:ind w:left="567" w:hanging="0"/>
        <w:rPr>
          <w:lang w:eastAsia="zh-CN"/>
        </w:rPr>
      </w:pPr>
      <w:r>
        <w:rPr>
          <w:lang w:eastAsia="zh-CN"/>
        </w:rPr>
        <w:t xml:space="preserve">In order to </w:t>
      </w:r>
      <w:r>
        <w:rPr>
          <w:lang w:val="en-US" w:eastAsia="en-US"/>
        </w:rPr>
        <w:t xml:space="preserve">delete a previous active configured monitoring event subscription at the NEF, the AF shall send an HTTP DELETE message to the NEF to the resource </w:t>
      </w:r>
      <w:r>
        <w:rPr/>
        <w:t>"Individual Monitoring Event Subscription" which is</w:t>
      </w:r>
      <w:r>
        <w:rPr>
          <w:lang w:eastAsia="zh-CN"/>
        </w:rPr>
        <w:t xml:space="preserve"> received in the response to the request that has created the monitoring events subscription resource</w:t>
      </w:r>
      <w:r>
        <w:rPr>
          <w:lang w:eastAsia="zh-CN"/>
        </w:rPr>
        <w:t>.</w:t>
      </w:r>
      <w:r>
        <w:rPr>
          <w:lang w:val="en-US" w:eastAsia="en-US"/>
        </w:rPr>
        <w:t xml:space="preserve"> The NEF shall interact with the GMLC or the AMF</w:t>
      </w:r>
      <w:r>
        <w:rPr>
          <w:lang w:val="en-US" w:eastAsia="en-US"/>
        </w:rPr>
        <w:t xml:space="preserve"> or the UDM</w:t>
      </w:r>
      <w:r>
        <w:rPr>
          <w:lang w:val="en-US" w:eastAsia="en-US"/>
        </w:rPr>
        <w:t xml:space="preserve"> to remove the request, </w:t>
      </w:r>
      <w:r>
        <w:rPr>
          <w:lang w:eastAsia="zh-CN"/>
        </w:rPr>
        <w:t>upon receipt of the successful response from the GMLC or the AMF</w:t>
      </w:r>
      <w:r>
        <w:rPr>
          <w:lang w:eastAsia="zh-CN"/>
        </w:rPr>
        <w:t xml:space="preserve"> or the UDM</w:t>
      </w:r>
      <w:r>
        <w:rPr>
          <w:lang w:eastAsia="zh-CN"/>
        </w:rPr>
        <w:t>, the NEF shall d</w:t>
      </w:r>
      <w:r>
        <w:rPr>
          <w:lang w:eastAsia="zh-CN"/>
        </w:rPr>
        <w:t xml:space="preserve">elete </w:t>
      </w:r>
      <w:r>
        <w:rPr>
          <w:lang w:eastAsia="zh-CN"/>
        </w:rPr>
        <w:t xml:space="preserve">the active resource </w:t>
      </w:r>
      <w:r>
        <w:rPr/>
        <w:t>"Individual Monitoring Event Subscription" addressed by the URI and send an HTTP response to the AF with a "</w:t>
      </w:r>
      <w:r>
        <w:rPr>
          <w:lang w:eastAsia="zh-CN"/>
        </w:rPr>
        <w:t>204 No Content</w:t>
      </w:r>
      <w:r>
        <w:rPr/>
        <w:t xml:space="preserve">" status code, or </w:t>
      </w:r>
      <w:r>
        <w:rPr>
          <w:lang w:eastAsia="zh-CN"/>
        </w:rPr>
        <w:t xml:space="preserve">a </w:t>
      </w:r>
      <w:r>
        <w:rPr/>
        <w:t>"</w:t>
      </w:r>
      <w:r>
        <w:rPr>
          <w:lang w:eastAsia="zh-CN"/>
        </w:rPr>
        <w:t>200 OK</w:t>
      </w:r>
      <w:r>
        <w:rPr/>
        <w:t xml:space="preserve">" </w:t>
      </w:r>
      <w:r>
        <w:rPr>
          <w:lang w:eastAsia="zh-CN"/>
        </w:rPr>
        <w:t>status code including the monitoring event report if received.</w:t>
      </w:r>
    </w:p>
    <w:p>
      <w:pPr>
        <w:pStyle w:val="Heading3"/>
        <w:rPr/>
      </w:pPr>
      <w:bookmarkStart w:id="36" w:name="__RefHeading___Toc138751990"/>
      <w:bookmarkEnd w:id="36"/>
      <w:r>
        <w:rPr/>
        <w:t>4.4.3</w:t>
        <w:tab/>
      </w:r>
      <w:r>
        <w:rPr/>
        <w:t xml:space="preserve">Procedures for </w:t>
      </w:r>
      <w:r>
        <w:rPr/>
        <w:t>Device Triggering</w:t>
      </w:r>
    </w:p>
    <w:p>
      <w:pPr>
        <w:pStyle w:val="Normal"/>
        <w:rPr/>
      </w:pPr>
      <w:r>
        <w:rPr/>
        <w:t>The procedures for device triggering as described in subclause 4.4.6 of 3GPP TS 29.122 [4] shall be applicable in 5G with the following differences:</w:t>
      </w:r>
    </w:p>
    <w:p>
      <w:pPr>
        <w:pStyle w:val="B1"/>
        <w:rPr/>
      </w:pPr>
      <w:r>
        <w:rPr/>
        <w:t>-</w:t>
        <w:tab/>
        <w:t>description of the SCS/AS applies to the AF;</w:t>
      </w:r>
    </w:p>
    <w:p>
      <w:pPr>
        <w:pStyle w:val="B1"/>
        <w:rPr/>
      </w:pPr>
      <w:r>
        <w:rPr/>
        <w:t>-</w:t>
        <w:tab/>
        <w:t>description of the SCEF applies to the NEF;</w:t>
      </w:r>
    </w:p>
    <w:p>
      <w:pPr>
        <w:pStyle w:val="B1"/>
        <w:rPr/>
      </w:pPr>
      <w:r>
        <w:rPr/>
        <w:t>-</w:t>
        <w:tab/>
        <w:t>description of the HSS applies to the UDM;</w:t>
      </w:r>
    </w:p>
    <w:p>
      <w:pPr>
        <w:pStyle w:val="B1"/>
        <w:rPr/>
      </w:pPr>
      <w:r>
        <w:rPr/>
        <w:t>-</w:t>
        <w:tab/>
        <w:t>the NEF shall interact with the UDM by using the Nudm_S</w:t>
      </w:r>
      <w:r>
        <w:rPr>
          <w:lang w:eastAsia="zh-CN"/>
        </w:rPr>
        <w:t>ubscriber</w:t>
      </w:r>
      <w:r>
        <w:rPr/>
        <w:t>D</w:t>
      </w:r>
      <w:r>
        <w:rPr>
          <w:lang w:eastAsia="zh-CN"/>
        </w:rPr>
        <w:t>ata</w:t>
      </w:r>
      <w:r>
        <w:rPr/>
        <w:t>M</w:t>
      </w:r>
      <w:r>
        <w:rPr>
          <w:lang w:eastAsia="zh-CN"/>
        </w:rPr>
        <w:t>anagement</w:t>
      </w:r>
      <w:r>
        <w:rPr/>
        <w:t xml:space="preserve"> service and the Nudm_UEContextManagement service as defined in 3GPP TS 29.503 [17]; and</w:t>
      </w:r>
    </w:p>
    <w:p>
      <w:pPr>
        <w:pStyle w:val="B1"/>
        <w:rPr/>
      </w:pPr>
      <w:r>
        <w:rPr/>
        <w:t>-</w:t>
        <w:tab/>
        <w:t>the NEF acts as MTC-IWF.</w:t>
      </w:r>
    </w:p>
    <w:p>
      <w:pPr>
        <w:pStyle w:val="Heading3"/>
        <w:rPr/>
      </w:pPr>
      <w:bookmarkStart w:id="37" w:name="__RefHeading___Toc138751991"/>
      <w:bookmarkEnd w:id="37"/>
      <w:r>
        <w:rPr/>
        <w:t>4.4.4</w:t>
        <w:tab/>
      </w:r>
      <w:r>
        <w:rPr/>
        <w:t xml:space="preserve">Procedures for </w:t>
      </w:r>
      <w:r>
        <w:rPr>
          <w:lang w:eastAsia="zh-CN"/>
        </w:rPr>
        <w:t xml:space="preserve">resource management of </w:t>
      </w:r>
      <w:r>
        <w:rPr>
          <w:lang w:eastAsia="zh-CN"/>
        </w:rPr>
        <w:t>B</w:t>
      </w:r>
      <w:r>
        <w:rPr>
          <w:lang w:eastAsia="zh-CN"/>
        </w:rPr>
        <w:t xml:space="preserve">ackground </w:t>
      </w:r>
      <w:r>
        <w:rPr>
          <w:lang w:eastAsia="zh-CN"/>
        </w:rPr>
        <w:t>D</w:t>
      </w:r>
      <w:r>
        <w:rPr>
          <w:lang w:eastAsia="zh-CN"/>
        </w:rPr>
        <w:t xml:space="preserve">ata </w:t>
      </w:r>
      <w:r>
        <w:rPr>
          <w:lang w:eastAsia="zh-CN"/>
        </w:rPr>
        <w:t>T</w:t>
      </w:r>
      <w:r>
        <w:rPr>
          <w:lang w:eastAsia="zh-CN"/>
        </w:rPr>
        <w:t>ransfer</w:t>
      </w:r>
    </w:p>
    <w:p>
      <w:pPr>
        <w:pStyle w:val="Normal"/>
        <w:rPr/>
      </w:pPr>
      <w:r>
        <w:rPr/>
        <w:t>The procedures for resource management of Background Data Transfer (BDT) in 5GS are described in subclause 4.4.3 of 3GPP TS 29.122 [4] with the following differences:</w:t>
      </w:r>
    </w:p>
    <w:p>
      <w:pPr>
        <w:pStyle w:val="B1"/>
        <w:rPr/>
      </w:pPr>
      <w:r>
        <w:rPr/>
        <w:t>-</w:t>
        <w:tab/>
        <w:t>description of the SCS/AS applies to the AF;</w:t>
      </w:r>
    </w:p>
    <w:p>
      <w:pPr>
        <w:pStyle w:val="B1"/>
        <w:rPr/>
      </w:pPr>
      <w:r>
        <w:rPr/>
        <w:t>-</w:t>
        <w:tab/>
        <w:t>description of the SCEF applies to the NEF;</w:t>
      </w:r>
    </w:p>
    <w:p>
      <w:pPr>
        <w:pStyle w:val="B1"/>
        <w:rPr/>
      </w:pPr>
      <w:r>
        <w:rPr/>
        <w:t>-</w:t>
        <w:tab/>
      </w:r>
      <w:r>
        <w:rPr>
          <w:lang w:eastAsia="zh-CN"/>
        </w:rPr>
        <w:t xml:space="preserve">If the feature Group_Id is supported, an external group identifier may be included in the HTTP POST or PUT request message by the NEF. </w:t>
      </w:r>
      <w:r>
        <w:rPr/>
        <w:t>If the external group Id is sent from the AF to the NEF, the NEF shall interact with the UDM by using Nudm_SubscriberDataManagement service as defined in 3GPP TS 29.503 [17] to translate the external group identifier into the corresponding internal group identifier;</w:t>
      </w:r>
    </w:p>
    <w:p>
      <w:pPr>
        <w:pStyle w:val="B1"/>
        <w:rPr/>
      </w:pPr>
      <w:r>
        <w:rPr/>
        <w:t>-</w:t>
        <w:tab/>
        <w:t xml:space="preserve">description of the PCRF applies to the PCF; </w:t>
      </w:r>
    </w:p>
    <w:p>
      <w:pPr>
        <w:pStyle w:val="B1"/>
        <w:rPr/>
      </w:pPr>
      <w:r>
        <w:rPr/>
        <w:t>-</w:t>
        <w:tab/>
        <w:t>the NEF shall interact with the PCF by using Npcf_BDTPolicyControl service as defined in 3GPP TS 29.554 [19];</w:t>
      </w:r>
    </w:p>
    <w:p>
      <w:pPr>
        <w:pStyle w:val="B1"/>
        <w:rPr/>
      </w:pPr>
      <w:r>
        <w:rPr/>
        <w:t>-</w:t>
        <w:tab/>
        <w:t>if the "</w:t>
      </w:r>
      <w:r>
        <w:rPr>
          <w:rFonts w:cs="Arial"/>
          <w:szCs w:val="18"/>
          <w:lang w:eastAsia="zh-CN"/>
        </w:rPr>
        <w:t>BdtNotification</w:t>
      </w:r>
      <w:r>
        <w:rPr>
          <w:rFonts w:cs="Arial"/>
          <w:szCs w:val="18"/>
          <w:lang w:eastAsia="zh-CN"/>
        </w:rPr>
        <w:t>_5G</w:t>
      </w:r>
      <w:r>
        <w:rPr/>
        <w:t xml:space="preserve">" feature is supported, the AF may include a notification URI within the "notificationDestination" attribute in the Bdt data type during the </w:t>
      </w:r>
      <w:r>
        <w:rPr>
          <w:lang w:eastAsia="zh-CN"/>
        </w:rPr>
        <w:t>background data transfer policy negotiation</w:t>
      </w:r>
      <w:r>
        <w:rPr/>
        <w:t xml:space="preserve">. In addition, the AF may request to enable the BDT warning notification by setting the "warnNotifEnabled" attribute to true. When the NEF receives the BDT warning notification from the PCF as defined in clause 4.2.4.2 of 3GPP TS 29.554 [19] and the "warnNotifEnabled" attribute was set to true, the NEF shall send an HTTP POST message including the ExNotification data structure to the AF identified by the notification destination URI received during the </w:t>
      </w:r>
      <w:r>
        <w:rPr>
          <w:lang w:eastAsia="zh-CN"/>
        </w:rPr>
        <w:t>background data transfer policy negotiation</w:t>
      </w:r>
      <w:r>
        <w:rPr/>
        <w:t>. The AF shall respond with an HTTP response to confirm the received notification. The AF may select one policy from the candidate of BDT policies if provided in the notification by using the HTTP PATCH message as described in subclause 5.4.3.3.3.3 of 3GPP TS 29.122 [4]. The AF may also request to disable/enable the BDT warning notification by including the "warnNotifEnabled" attribute in the HTTP PATCH message; and</w:t>
      </w:r>
    </w:p>
    <w:p>
      <w:pPr>
        <w:pStyle w:val="B1"/>
        <w:rPr/>
      </w:pPr>
      <w:r>
        <w:rPr/>
        <w:t>-</w:t>
        <w:tab/>
        <w:t xml:space="preserve">The AF may include a traffic descriptor of background data within the "trafficDes" attribute in the Bdt data type during the </w:t>
      </w:r>
      <w:r>
        <w:rPr>
          <w:lang w:eastAsia="zh-CN"/>
        </w:rPr>
        <w:t>background data transfer policy negotiation.</w:t>
      </w:r>
    </w:p>
    <w:p>
      <w:pPr>
        <w:pStyle w:val="Heading3"/>
        <w:rPr/>
      </w:pPr>
      <w:bookmarkStart w:id="38" w:name="__RefHeading___Toc138751992"/>
      <w:bookmarkEnd w:id="38"/>
      <w:r>
        <w:rPr/>
        <w:t>4.4.5</w:t>
        <w:tab/>
      </w:r>
      <w:r>
        <w:rPr/>
        <w:t xml:space="preserve">Procedures for </w:t>
      </w:r>
      <w:r>
        <w:rPr/>
        <w:t>CP Parameters Provisioning</w:t>
      </w:r>
    </w:p>
    <w:p>
      <w:pPr>
        <w:pStyle w:val="Normal"/>
        <w:rPr/>
      </w:pPr>
      <w:r>
        <w:rPr/>
        <w:t>The procedures for CP parameters provisioning as described in subclause 4.4.9 of 3GPP TS 29.122 [4] shall be applicable in 5G with the following differences:</w:t>
      </w:r>
    </w:p>
    <w:p>
      <w:pPr>
        <w:pStyle w:val="B1"/>
        <w:rPr/>
      </w:pPr>
      <w:r>
        <w:rPr/>
        <w:t>-</w:t>
        <w:tab/>
        <w:t>description of the SCS/AS applies to the AF;</w:t>
      </w:r>
    </w:p>
    <w:p>
      <w:pPr>
        <w:pStyle w:val="B1"/>
        <w:rPr/>
      </w:pPr>
      <w:r>
        <w:rPr/>
        <w:t>-</w:t>
        <w:tab/>
        <w:t>description of the SCEF applies to the NEF;</w:t>
      </w:r>
    </w:p>
    <w:p>
      <w:pPr>
        <w:pStyle w:val="B1"/>
        <w:rPr/>
      </w:pPr>
      <w:r>
        <w:rPr/>
        <w:t>-</w:t>
        <w:tab/>
        <w:t>description of the HSS applies to the UDM;</w:t>
      </w:r>
    </w:p>
    <w:p>
      <w:pPr>
        <w:pStyle w:val="B1"/>
        <w:rPr/>
      </w:pPr>
      <w:r>
        <w:rPr/>
        <w:t>-</w:t>
        <w:tab/>
        <w:t>the NEF shall interact with the UDM by using Nudm_ParameterProvision service as defined in 3GPP TS 29.503 [17]; and</w:t>
      </w:r>
    </w:p>
    <w:p>
      <w:pPr>
        <w:pStyle w:val="B1"/>
        <w:rPr/>
      </w:pPr>
      <w:r>
        <w:rPr/>
        <w:t>-</w:t>
        <w:tab/>
        <w:t xml:space="preserve">if the ExpectedUMT_5G feature </w:t>
      </w:r>
      <w:r>
        <w:rPr>
          <w:lang w:eastAsia="zh-CN"/>
        </w:rPr>
        <w:t>as defined in subclause</w:t>
      </w:r>
      <w:r>
        <w:rPr>
          <w:lang w:val="en-US" w:eastAsia="zh-CN"/>
        </w:rPr>
        <w:t xml:space="preserve"> 5.10.4 of 3GPP TS 29.122 [4] </w:t>
      </w:r>
      <w:r>
        <w:rPr/>
        <w:t xml:space="preserve">is supported, the expected UE moving trajectory within the </w:t>
      </w:r>
      <w:r>
        <w:rPr>
          <w:lang w:val="en-US" w:eastAsia="en-US"/>
        </w:rPr>
        <w:t>"</w:t>
      </w:r>
      <w:r>
        <w:rPr>
          <w:lang w:eastAsia="zh-CN"/>
        </w:rPr>
        <w:t>expectedU</w:t>
      </w:r>
      <w:r>
        <w:rPr>
          <w:lang w:eastAsia="zh-CN"/>
        </w:rPr>
        <w:t>mts</w:t>
      </w:r>
      <w:r>
        <w:rPr>
          <w:lang w:val="en-US" w:eastAsia="en-US"/>
        </w:rPr>
        <w:t xml:space="preserve">" attribute </w:t>
      </w:r>
      <w:r>
        <w:rPr/>
        <w:t xml:space="preserve">shall also be included in the HTTP POST/PUT request. In addition, if the </w:t>
      </w:r>
      <w:r>
        <w:rPr>
          <w:lang w:eastAsia="zh-CN"/>
        </w:rPr>
        <w:t>ExpectedUmtTime_5G feature as defined in subclause</w:t>
      </w:r>
      <w:r>
        <w:rPr>
          <w:lang w:val="en-US" w:eastAsia="zh-CN"/>
        </w:rPr>
        <w:t> 5.10.4 of 3GPP TS 29.122 [4] is supported, t</w:t>
      </w:r>
      <w:r>
        <w:rPr/>
        <w:t xml:space="preserve">he start time and duration may be provided in the </w:t>
      </w:r>
      <w:r>
        <w:rPr>
          <w:lang w:val="en-US" w:eastAsia="en-US"/>
        </w:rPr>
        <w:t>"</w:t>
      </w:r>
      <w:r>
        <w:rPr>
          <w:lang w:eastAsia="zh-CN"/>
        </w:rPr>
        <w:t>expectedU</w:t>
      </w:r>
      <w:r>
        <w:rPr>
          <w:lang w:eastAsia="zh-CN"/>
        </w:rPr>
        <w:t>mts</w:t>
      </w:r>
      <w:r>
        <w:rPr>
          <w:lang w:val="en-US" w:eastAsia="en-US"/>
        </w:rPr>
        <w:t>" attribute to indicate when the UE arrives at a location and how long the UE stays in the location and the periodicity in the "</w:t>
      </w:r>
      <w:r>
        <w:rPr>
          <w:lang w:eastAsia="zh-CN"/>
        </w:rPr>
        <w:t>expectedU</w:t>
      </w:r>
      <w:r>
        <w:rPr>
          <w:lang w:eastAsia="zh-CN"/>
        </w:rPr>
        <w:t>mtDays</w:t>
      </w:r>
      <w:r>
        <w:rPr>
          <w:lang w:val="en-US" w:eastAsia="en-US"/>
        </w:rPr>
        <w:t>" attribute may be provided to indicate the effective days within a week.</w:t>
      </w:r>
    </w:p>
    <w:p>
      <w:pPr>
        <w:pStyle w:val="Heading3"/>
        <w:rPr/>
      </w:pPr>
      <w:bookmarkStart w:id="39" w:name="__RefHeading___Toc138751993"/>
      <w:bookmarkEnd w:id="39"/>
      <w:r>
        <w:rPr/>
        <w:t>4.4.6</w:t>
        <w:tab/>
      </w:r>
      <w:r>
        <w:rPr/>
        <w:t xml:space="preserve">Procedures for </w:t>
      </w:r>
      <w:r>
        <w:rPr/>
        <w:t>PFD Management</w:t>
      </w:r>
    </w:p>
    <w:p>
      <w:pPr>
        <w:pStyle w:val="Normal"/>
        <w:rPr/>
      </w:pPr>
      <w:r>
        <w:rPr/>
        <w:t>The procedures for PFD management as described in subclause 4.4.10 of 3GPP TS 29.122 [4] shall be applicable for 5GS with the following differences:</w:t>
      </w:r>
    </w:p>
    <w:p>
      <w:pPr>
        <w:pStyle w:val="B1"/>
        <w:rPr/>
      </w:pPr>
      <w:r>
        <w:rPr/>
        <w:t>-</w:t>
        <w:tab/>
        <w:t>description of the SCS/AS applies to the AF;</w:t>
      </w:r>
    </w:p>
    <w:p>
      <w:pPr>
        <w:pStyle w:val="B1"/>
        <w:rPr/>
      </w:pPr>
      <w:r>
        <w:rPr/>
        <w:t>-</w:t>
        <w:tab/>
        <w:t>description of the SCEF applies to the NEF; and</w:t>
      </w:r>
    </w:p>
    <w:p>
      <w:pPr>
        <w:pStyle w:val="B1"/>
        <w:rPr/>
      </w:pPr>
      <w:r>
        <w:rPr/>
        <w:t>-</w:t>
        <w:tab/>
        <w:t>the NEF (PFDF) shall interact with the UDR for PFD management by using Nudr_DataRepository service as defined in 3GPP TS 29.504 [</w:t>
      </w:r>
      <w:r>
        <w:rPr>
          <w:rFonts w:eastAsia="DengXian;Microsoft YaHei"/>
        </w:rPr>
        <w:t>20</w:t>
      </w:r>
      <w:r>
        <w:rPr/>
        <w:t>]. The PFDF is functionality within the NEF.</w:t>
      </w:r>
    </w:p>
    <w:p>
      <w:pPr>
        <w:pStyle w:val="B1"/>
        <w:rPr/>
      </w:pPr>
      <w:r>
        <w:rPr>
          <w:lang w:eastAsia="zh-CN"/>
        </w:rPr>
        <w:t>-</w:t>
      </w:r>
      <w:r>
        <w:rPr/>
        <w:tab/>
      </w:r>
      <w:r>
        <w:rPr>
          <w:lang w:eastAsia="zh-CN"/>
        </w:rPr>
        <w:t>If</w:t>
      </w:r>
      <w:r>
        <w:rPr/>
        <w:t xml:space="preserve"> the PFDs are provisioned to at least one of the subscribed SMFs (but not all) within the allowed delay, the NEF (PFDF) may notify the AF about the failed PFD provisioning with the HTTP POST message by including the PfdReport data structure in the body of the message. In addition, the NEF may include the location area(s) of the user plane(s) </w:t>
      </w:r>
      <w:r>
        <w:rPr>
          <w:rFonts w:eastAsia="Times New Roman" w:cs="Arial"/>
          <w:szCs w:val="18"/>
        </w:rPr>
        <w:t>which are unable to enforce the provisioned PFD(s)</w:t>
      </w:r>
      <w:r>
        <w:rPr/>
        <w:t xml:space="preserve"> within the "</w:t>
      </w:r>
      <w:r>
        <w:rPr>
          <w:lang w:eastAsia="zh-CN"/>
        </w:rPr>
        <w:t>location</w:t>
      </w:r>
      <w:r>
        <w:rPr>
          <w:lang w:eastAsia="zh-CN"/>
        </w:rPr>
        <w:t>Area</w:t>
      </w:r>
      <w:r>
        <w:rPr>
          <w:lang w:eastAsia="zh-CN"/>
        </w:rPr>
        <w:t xml:space="preserve">" attribute of </w:t>
      </w:r>
      <w:r>
        <w:rPr>
          <w:rFonts w:eastAsia="Times New Roman" w:cs="Arial"/>
          <w:szCs w:val="18"/>
        </w:rPr>
        <w:t>the PFD report(s).</w:t>
      </w:r>
      <w:r>
        <w:rPr/>
        <w:t xml:space="preserve"> If the PFDs are provisioned to none of the subscribed SMFs within the allowed delay, the NEF (PFDF) shall notify the AF about the failed PFD provisioning with the HTTP POST message using appropriate failure code as defined in Table 5.11.2.2.3-1 of 3GPP TS 29.122 [4]. </w:t>
      </w:r>
    </w:p>
    <w:p>
      <w:pPr>
        <w:pStyle w:val="NO"/>
        <w:rPr/>
      </w:pPr>
      <w:r>
        <w:rPr>
          <w:lang w:eastAsia="zh-CN"/>
        </w:rPr>
        <w:t>NOTE</w:t>
      </w:r>
      <w:r>
        <w:rPr>
          <w:lang w:val="en-US" w:eastAsia="zh-CN"/>
        </w:rPr>
        <w:t> 1</w:t>
      </w:r>
      <w:r>
        <w:rPr>
          <w:lang w:eastAsia="zh-CN"/>
        </w:rPr>
        <w:t>:</w:t>
        <w:tab/>
        <w:t xml:space="preserve">Unsuccessful </w:t>
      </w:r>
      <w:r>
        <w:rPr/>
        <w:t xml:space="preserve">PFDs provisioning to the subscribed SMFs within the allowed delay means that the PFDs are not provisioned </w:t>
      </w:r>
      <w:r>
        <w:rPr>
          <w:lang w:eastAsia="zh-CN"/>
        </w:rPr>
        <w:t xml:space="preserve">successfully </w:t>
      </w:r>
      <w:r>
        <w:rPr/>
        <w:t>to the UPFs served by the failed SMFs</w:t>
      </w:r>
      <w:r>
        <w:rPr>
          <w:lang w:eastAsia="zh-CN"/>
        </w:rPr>
        <w:t>.</w:t>
      </w:r>
    </w:p>
    <w:p>
      <w:pPr>
        <w:pStyle w:val="NO"/>
        <w:rPr>
          <w:lang w:eastAsia="zh-CN"/>
        </w:rPr>
      </w:pPr>
      <w:r>
        <w:rPr>
          <w:lang w:eastAsia="zh-CN"/>
        </w:rPr>
        <w:t>NOTE</w:t>
      </w:r>
      <w:r>
        <w:rPr>
          <w:lang w:val="en-US" w:eastAsia="zh-CN"/>
        </w:rPr>
        <w:t> 2</w:t>
      </w:r>
      <w:r>
        <w:rPr>
          <w:lang w:eastAsia="zh-CN"/>
        </w:rPr>
        <w:t>:</w:t>
        <w:tab/>
        <w:t xml:space="preserve">The NEF maps the 3GPP network area(s) to the </w:t>
      </w:r>
      <w:r>
        <w:rPr>
          <w:lang w:eastAsia="zh-CN"/>
        </w:rPr>
        <w:t>geographic</w:t>
      </w:r>
      <w:r>
        <w:rPr>
          <w:lang w:eastAsia="zh-CN"/>
        </w:rPr>
        <w:t xml:space="preserve"> a</w:t>
      </w:r>
      <w:r>
        <w:rPr>
          <w:lang w:eastAsia="zh-CN"/>
        </w:rPr>
        <w:t>rea</w:t>
      </w:r>
      <w:r>
        <w:rPr>
          <w:lang w:eastAsia="zh-CN"/>
        </w:rPr>
        <w:t>(s), civic address(es) or DNAI(s) if the 3GPP network area(s) is not allowed to be exposed to the 3rd party according to the operator policy.</w:t>
      </w:r>
    </w:p>
    <w:p>
      <w:pPr>
        <w:pStyle w:val="Heading3"/>
        <w:rPr/>
      </w:pPr>
      <w:bookmarkStart w:id="40" w:name="__RefHeading___Toc138751994"/>
      <w:bookmarkEnd w:id="40"/>
      <w:r>
        <w:rPr/>
        <w:t>4.4.7</w:t>
        <w:tab/>
      </w:r>
      <w:r>
        <w:rPr/>
        <w:t xml:space="preserve">Procedures for </w:t>
      </w:r>
      <w:r>
        <w:rPr/>
        <w:t>Traffic Influence</w:t>
      </w:r>
    </w:p>
    <w:p>
      <w:pPr>
        <w:pStyle w:val="Heading4"/>
        <w:ind w:left="1418" w:hanging="1418"/>
        <w:rPr/>
      </w:pPr>
      <w:bookmarkStart w:id="41" w:name="__RefHeading___Toc138751995"/>
      <w:bookmarkEnd w:id="41"/>
      <w:r>
        <w:rPr/>
        <w:t>4.4.7.1</w:t>
        <w:tab/>
        <w:t>General</w:t>
      </w:r>
    </w:p>
    <w:p>
      <w:pPr>
        <w:pStyle w:val="Normal"/>
        <w:rPr/>
      </w:pPr>
      <w:r>
        <w:rPr>
          <w:lang w:eastAsia="zh-CN"/>
        </w:rPr>
        <w:t>I</w:t>
      </w:r>
      <w:r>
        <w:rPr>
          <w:lang w:eastAsia="zh-CN"/>
        </w:rPr>
        <w:t>n order to create a resource for the Traffic Influence, the AF shall send an HTTP POST message to the NEF to the resource "</w:t>
      </w:r>
      <w:r>
        <w:rPr>
          <w:lang w:eastAsia="zh-CN"/>
        </w:rPr>
        <w:t>Traffic Influence Subscription</w:t>
      </w:r>
      <w:r>
        <w:rPr>
          <w:lang w:eastAsia="zh-CN"/>
        </w:rPr>
        <w:t xml:space="preserve">", the body of the HTTP POST message may include the AF Service Identifier, external Group Identifier, </w:t>
      </w:r>
      <w:r>
        <w:rPr>
          <w:lang w:val="en-US" w:eastAsia="en-US"/>
        </w:rPr>
        <w:t>any UE Indication,</w:t>
      </w:r>
      <w:r>
        <w:rPr>
          <w:lang w:eastAsia="zh-CN"/>
        </w:rPr>
        <w:t xml:space="preserve"> the UE address, GPSI, DNN, S-NSSAI, Application Identifier or traffic filtering information, Subscribed Event, Notification destination address, a list of geographic zone identifier(s), AF Transaction Identifier, a list of DNAI(s), routing profile ID(s) or N6 traffic routing information, Indication of application relocation possibility, type of notifications, Temporal validity conditions, and if the URLLC feature is supported, Indication of AF acknowledgement to be expected and/or Indication of UE IP address preservation. The Notification destination address shall be included if the Subscribed Event is included in the HTTP request message.</w:t>
      </w:r>
    </w:p>
    <w:p>
      <w:pPr>
        <w:pStyle w:val="Normal"/>
        <w:tabs>
          <w:tab w:val="clear" w:pos="284"/>
          <w:tab w:val="left" w:pos="3247" w:leader="none"/>
        </w:tabs>
        <w:rPr>
          <w:lang w:eastAsia="zh-CN"/>
        </w:rPr>
      </w:pPr>
      <w:r>
        <w:rPr>
          <w:lang w:eastAsia="zh-CN"/>
        </w:rPr>
        <w:t>In order to update an existing traffic influence subscription, t</w:t>
      </w:r>
      <w:r>
        <w:rPr>
          <w:lang w:eastAsia="zh-CN"/>
        </w:rPr>
        <w:t xml:space="preserve">he </w:t>
      </w:r>
      <w:r>
        <w:rPr>
          <w:lang w:eastAsia="zh-CN"/>
        </w:rPr>
        <w:t>AF</w:t>
      </w:r>
      <w:r>
        <w:rPr>
          <w:lang w:eastAsia="zh-CN"/>
        </w:rPr>
        <w:t xml:space="preserve"> </w:t>
      </w:r>
      <w:r>
        <w:rPr>
          <w:lang w:eastAsia="zh-CN"/>
        </w:rPr>
        <w:t>shall</w:t>
      </w:r>
      <w:r>
        <w:rPr>
          <w:lang w:eastAsia="zh-CN"/>
        </w:rPr>
        <w:t xml:space="preserve"> send an HTTP </w:t>
      </w:r>
      <w:r>
        <w:rPr>
          <w:lang w:eastAsia="zh-CN"/>
        </w:rPr>
        <w:t xml:space="preserve">PUT or </w:t>
      </w:r>
      <w:r>
        <w:rPr>
          <w:lang w:eastAsia="zh-CN"/>
        </w:rPr>
        <w:t xml:space="preserve">PATCH </w:t>
      </w:r>
      <w:r>
        <w:rPr>
          <w:lang w:eastAsia="zh-CN"/>
        </w:rPr>
        <w:t>message</w:t>
      </w:r>
      <w:r>
        <w:rPr>
          <w:lang w:eastAsia="zh-CN"/>
        </w:rPr>
        <w:t xml:space="preserve"> to </w:t>
      </w:r>
      <w:r>
        <w:rPr>
          <w:lang w:eastAsia="zh-CN"/>
        </w:rPr>
        <w:t>the resource "</w:t>
      </w:r>
      <w:r>
        <w:rPr>
          <w:lang w:eastAsia="zh-CN"/>
        </w:rPr>
        <w:t>Individual Traffic Influence Subsc</w:t>
      </w:r>
      <w:r>
        <w:rPr>
          <w:lang w:eastAsia="zh-CN"/>
        </w:rPr>
        <w:t>ri</w:t>
      </w:r>
      <w:r>
        <w:rPr>
          <w:lang w:eastAsia="zh-CN"/>
        </w:rPr>
        <w:t>ption</w:t>
      </w:r>
      <w:r>
        <w:rPr>
          <w:lang w:eastAsia="zh-CN"/>
        </w:rPr>
        <w:t xml:space="preserve">" </w:t>
      </w:r>
      <w:r>
        <w:rPr>
          <w:lang w:eastAsia="zh-CN"/>
        </w:rPr>
        <w:t>request</w:t>
      </w:r>
      <w:r>
        <w:rPr>
          <w:lang w:eastAsia="zh-CN"/>
        </w:rPr>
        <w:t>ing</w:t>
      </w:r>
      <w:r>
        <w:rPr>
          <w:lang w:eastAsia="zh-CN"/>
        </w:rPr>
        <w:t xml:space="preserve"> to</w:t>
      </w:r>
      <w:r>
        <w:rPr>
          <w:lang w:eastAsia="zh-CN"/>
        </w:rPr>
        <w:t xml:space="preserve"> change the traffic influence parameters</w:t>
      </w:r>
      <w:r>
        <w:rPr>
          <w:lang w:eastAsia="zh-CN"/>
        </w:rPr>
        <w:t xml:space="preserve">. </w:t>
      </w:r>
    </w:p>
    <w:p>
      <w:pPr>
        <w:pStyle w:val="Normal"/>
        <w:tabs>
          <w:tab w:val="clear" w:pos="284"/>
          <w:tab w:val="left" w:pos="3247" w:leader="none"/>
        </w:tabs>
        <w:rPr/>
      </w:pPr>
      <w:r>
        <w:rPr>
          <w:lang w:eastAsia="zh-CN"/>
        </w:rPr>
        <w:t>In order to delete an existing traffic influence subscription, t</w:t>
      </w:r>
      <w:r>
        <w:rPr>
          <w:lang w:eastAsia="zh-CN"/>
        </w:rPr>
        <w:t xml:space="preserve">he </w:t>
      </w:r>
      <w:r>
        <w:rPr>
          <w:lang w:eastAsia="zh-CN"/>
        </w:rPr>
        <w:t>AF shall</w:t>
      </w:r>
      <w:r>
        <w:rPr>
          <w:lang w:eastAsia="zh-CN"/>
        </w:rPr>
        <w:t xml:space="preserve"> send an HTTP DELETE </w:t>
      </w:r>
      <w:r>
        <w:rPr>
          <w:lang w:eastAsia="zh-CN"/>
        </w:rPr>
        <w:t>message to the NEF to the resource "</w:t>
      </w:r>
      <w:r>
        <w:rPr>
          <w:lang w:eastAsia="zh-CN"/>
        </w:rPr>
        <w:t>Individual Traffic Influence Subsc</w:t>
      </w:r>
      <w:r>
        <w:rPr>
          <w:lang w:eastAsia="zh-CN"/>
        </w:rPr>
        <w:t>ri</w:t>
      </w:r>
      <w:r>
        <w:rPr>
          <w:lang w:eastAsia="zh-CN"/>
        </w:rPr>
        <w:t>ption</w:t>
      </w:r>
      <w:r>
        <w:rPr>
          <w:lang w:eastAsia="zh-CN"/>
        </w:rPr>
        <w:t>".</w:t>
      </w:r>
    </w:p>
    <w:p>
      <w:pPr>
        <w:pStyle w:val="Normal"/>
        <w:tabs>
          <w:tab w:val="clear" w:pos="284"/>
          <w:tab w:val="left" w:pos="3247" w:leader="none"/>
        </w:tabs>
        <w:rPr>
          <w:rFonts w:ascii="DaunPenh;Leelawadee UI" w:hAnsi="DaunPenh;Leelawadee UI" w:cs="DaunPenh;Leelawadee UI"/>
          <w:lang w:eastAsia="zh-CN"/>
        </w:rPr>
      </w:pPr>
      <w:r>
        <w:rPr>
          <w:lang w:eastAsia="zh-CN"/>
        </w:rPr>
        <w:t>Upon receipt of the HTTP request from the AF, if the AF is authorized, the NEF shall perform the mapping as described in 3GPP TS 23.501 [</w:t>
      </w:r>
      <w:r>
        <w:rPr>
          <w:lang w:val="en-US" w:eastAsia="zh-CN"/>
        </w:rPr>
        <w:t>3</w:t>
      </w:r>
      <w:r>
        <w:rPr>
          <w:lang w:eastAsia="zh-CN"/>
        </w:rPr>
        <w:t>], and then perform as described in subclause 4.4.7.2 if the request is identified by UE address or perform as described in subclause 4.4.7.3 if the request is not identified by UE address.</w:t>
      </w:r>
    </w:p>
    <w:p>
      <w:pPr>
        <w:pStyle w:val="Heading4"/>
        <w:ind w:left="1418" w:hanging="1418"/>
        <w:rPr/>
      </w:pPr>
      <w:bookmarkStart w:id="42" w:name="__RefHeading___Toc138751996"/>
      <w:bookmarkEnd w:id="42"/>
      <w:r>
        <w:rPr/>
        <w:t>4.4.7.2</w:t>
        <w:tab/>
        <w:t>AF request identified by UE address</w:t>
      </w:r>
    </w:p>
    <w:p>
      <w:pPr>
        <w:pStyle w:val="Normal"/>
        <w:tabs>
          <w:tab w:val="clear" w:pos="284"/>
          <w:tab w:val="left" w:pos="3247" w:leader="none"/>
        </w:tabs>
        <w:rPr/>
      </w:pPr>
      <w:r>
        <w:rPr>
          <w:lang w:eastAsia="zh-CN"/>
        </w:rPr>
        <w:t xml:space="preserve">Upon receipt of the </w:t>
      </w:r>
      <w:r>
        <w:rPr>
          <w:lang w:eastAsia="zh-CN"/>
        </w:rPr>
        <w:t xml:space="preserve">above </w:t>
      </w:r>
      <w:r>
        <w:rPr>
          <w:lang w:eastAsia="zh-CN"/>
        </w:rPr>
        <w:t>AF request</w:t>
      </w:r>
      <w:r>
        <w:rPr>
          <w:lang w:eastAsia="zh-CN"/>
        </w:rPr>
        <w:t xml:space="preserve"> which is</w:t>
      </w:r>
      <w:r>
        <w:rPr>
          <w:lang w:eastAsia="zh-CN"/>
        </w:rPr>
        <w:t xml:space="preserve"> for an individual UE</w:t>
      </w:r>
      <w:r>
        <w:rPr>
          <w:lang w:eastAsia="zh-CN"/>
        </w:rPr>
        <w:t xml:space="preserve"> identified by IP or Ethernet address</w:t>
      </w:r>
      <w:r>
        <w:rPr>
          <w:lang w:eastAsia="zh-CN"/>
        </w:rPr>
        <w:t xml:space="preserve">, the NEF </w:t>
      </w:r>
      <w:r>
        <w:rPr>
          <w:lang w:eastAsia="zh-CN"/>
        </w:rPr>
        <w:t>may</w:t>
      </w:r>
      <w:r>
        <w:rPr>
          <w:lang w:eastAsia="zh-CN"/>
        </w:rPr>
        <w:t xml:space="preserve"> interact with</w:t>
      </w:r>
      <w:r>
        <w:rPr>
          <w:lang w:eastAsia="zh-CN"/>
        </w:rPr>
        <w:t xml:space="preserve"> the BSF to retrieve the related PCF information by invoking the Nbsf_Management_Discovery service operation as described in 3GPP TS 29.521 [9], if the NEF receives an error code from the BSF, the NEF</w:t>
      </w:r>
      <w:r>
        <w:rPr/>
        <w:t xml:space="preserve"> shall not create, update or delete the resource and</w:t>
      </w:r>
      <w:r>
        <w:rPr>
          <w:lang w:eastAsia="zh-CN"/>
        </w:rPr>
        <w:t xml:space="preserve"> </w:t>
      </w:r>
      <w:r>
        <w:rPr/>
        <w:t>shall respond to the AF with a proper error status code.</w:t>
      </w:r>
    </w:p>
    <w:p>
      <w:pPr>
        <w:pStyle w:val="Normal"/>
        <w:tabs>
          <w:tab w:val="clear" w:pos="284"/>
          <w:tab w:val="left" w:pos="3247" w:leader="none"/>
        </w:tabs>
        <w:rPr>
          <w:lang w:val="en-US" w:eastAsia="zh-CN"/>
        </w:rPr>
      </w:pPr>
      <w:r>
        <w:rPr>
          <w:lang w:eastAsia="zh-CN"/>
        </w:rPr>
        <w:t>After receiving</w:t>
      </w:r>
      <w:r>
        <w:rPr>
          <w:lang w:val="en-US" w:eastAsia="zh-CN"/>
        </w:rPr>
        <w:t xml:space="preserve"> a successful response from the BSF, the NEF shall interact with the PCF by invoking the Npcf_PolicyAuthorization service as described in 3GPP TS 29.514 [7].</w:t>
      </w:r>
      <w:r>
        <w:rPr>
          <w:lang w:val="en-US" w:eastAsia="zh-CN"/>
        </w:rPr>
        <w:t xml:space="preserve"> </w:t>
      </w:r>
      <w:r>
        <w:rPr>
          <w:lang w:eastAsia="zh-CN"/>
        </w:rPr>
        <w:t xml:space="preserve">After </w:t>
      </w:r>
      <w:r>
        <w:rPr>
          <w:lang w:eastAsia="zh-CN"/>
        </w:rPr>
        <w:t xml:space="preserve">receiving </w:t>
      </w:r>
      <w:r>
        <w:rPr>
          <w:lang w:eastAsia="zh-CN"/>
        </w:rPr>
        <w:t>a successful</w:t>
      </w:r>
      <w:r>
        <w:rPr>
          <w:lang w:eastAsia="zh-CN"/>
        </w:rPr>
        <w:t xml:space="preserve"> response </w:t>
      </w:r>
      <w:r>
        <w:rPr>
          <w:lang w:eastAsia="zh-CN"/>
        </w:rPr>
        <w:t>from the PCF</w:t>
      </w:r>
      <w:r>
        <w:rPr>
          <w:lang w:eastAsia="zh-CN"/>
        </w:rPr>
        <w:t>, the NEF shall</w:t>
      </w:r>
      <w:r>
        <w:rPr>
          <w:lang w:eastAsia="zh-CN"/>
        </w:rPr>
        <w:t>,</w:t>
      </w:r>
    </w:p>
    <w:p>
      <w:pPr>
        <w:pStyle w:val="B1"/>
        <w:rPr/>
      </w:pPr>
      <w:r>
        <w:rPr/>
        <w:t>-</w:t>
        <w:tab/>
      </w:r>
      <w:r>
        <w:rPr>
          <w:lang w:eastAsia="zh-CN"/>
        </w:rPr>
        <w:t xml:space="preserve">for the HTTP POST request, create a resource </w:t>
      </w:r>
      <w:r>
        <w:rPr/>
        <w:t>"</w:t>
      </w:r>
      <w:r>
        <w:rPr>
          <w:lang w:eastAsia="zh-CN"/>
        </w:rPr>
        <w:t>Individual Traffic Influence Subsc</w:t>
      </w:r>
      <w:r>
        <w:rPr>
          <w:lang w:eastAsia="zh-CN"/>
        </w:rPr>
        <w:t>ri</w:t>
      </w:r>
      <w:r>
        <w:rPr>
          <w:lang w:eastAsia="zh-CN"/>
        </w:rPr>
        <w:t>ption</w:t>
      </w:r>
      <w:r>
        <w:rPr/>
        <w:t xml:space="preserve">" </w:t>
      </w:r>
      <w:r>
        <w:rPr>
          <w:lang w:eastAsia="zh-CN"/>
        </w:rPr>
        <w:t xml:space="preserve">which represents the traffic influence subscription, addressed by a URI that contains the AF Identifier and an NEF-created subscription identifier, and shall respond to the AF </w:t>
      </w:r>
      <w:r>
        <w:rPr/>
        <w:t xml:space="preserve">with a 201 </w:t>
      </w:r>
      <w:r>
        <w:rPr>
          <w:lang w:eastAsia="zh-CN"/>
        </w:rPr>
        <w:t>Created</w:t>
      </w:r>
      <w:r>
        <w:rPr/>
        <w:t xml:space="preserve"> status code</w:t>
      </w:r>
      <w:r>
        <w:rPr>
          <w:lang w:eastAsia="zh-CN"/>
        </w:rPr>
        <w:t xml:space="preserve">, </w:t>
      </w:r>
      <w:r>
        <w:rPr/>
        <w:t>including</w:t>
      </w:r>
      <w:r>
        <w:rPr>
          <w:lang w:eastAsia="zh-CN"/>
        </w:rPr>
        <w:t xml:space="preserve"> </w:t>
      </w:r>
      <w:r>
        <w:rPr/>
        <w:t>a Location header field containing the URI for the created resource</w:t>
      </w:r>
      <w:r>
        <w:rPr>
          <w:lang w:eastAsia="zh-CN"/>
        </w:rPr>
        <w:t>.</w:t>
      </w:r>
      <w:r>
        <w:rPr>
          <w:lang w:eastAsia="zh-CN"/>
        </w:rPr>
        <w:t xml:space="preserve"> </w:t>
      </w:r>
      <w:r>
        <w:rPr/>
        <w:t xml:space="preserve">The </w:t>
      </w:r>
      <w:r>
        <w:rPr>
          <w:lang w:eastAsia="zh-CN"/>
        </w:rPr>
        <w:t>AF</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N</w:t>
      </w:r>
      <w:r>
        <w:rPr>
          <w:lang w:eastAsia="zh-CN"/>
        </w:rPr>
        <w:t xml:space="preserve">EF </w:t>
      </w:r>
      <w:r>
        <w:rPr/>
        <w:t>to refer to this</w:t>
      </w:r>
      <w:r>
        <w:rPr>
          <w:lang w:eastAsia="zh-CN"/>
        </w:rPr>
        <w:t xml:space="preserve"> </w:t>
      </w:r>
      <w:r>
        <w:rPr>
          <w:lang w:eastAsia="zh-CN"/>
        </w:rPr>
        <w:t>traffic influence subscription</w:t>
      </w:r>
      <w:r>
        <w:rPr/>
        <w:t xml:space="preserve">. </w:t>
      </w:r>
    </w:p>
    <w:p>
      <w:pPr>
        <w:pStyle w:val="B1"/>
        <w:rPr/>
      </w:pPr>
      <w:r>
        <w:rPr/>
        <w:t>-</w:t>
        <w:tab/>
        <w:t xml:space="preserve">for the HTTP PUT or PATCH request, </w:t>
      </w:r>
      <w:r>
        <w:rPr>
          <w:lang w:eastAsia="zh-CN"/>
        </w:rPr>
        <w:t xml:space="preserve">update a resource </w:t>
      </w:r>
      <w:r>
        <w:rPr/>
        <w:t>"</w:t>
      </w:r>
      <w:r>
        <w:rPr>
          <w:lang w:eastAsia="zh-CN"/>
        </w:rPr>
        <w:t>Individual Traffic Influence Subsc</w:t>
      </w:r>
      <w:r>
        <w:rPr>
          <w:lang w:eastAsia="zh-CN"/>
        </w:rPr>
        <w:t>ri</w:t>
      </w:r>
      <w:r>
        <w:rPr>
          <w:lang w:eastAsia="zh-CN"/>
        </w:rPr>
        <w:t>ption</w:t>
      </w:r>
      <w:r>
        <w:rPr/>
        <w:t xml:space="preserve">" </w:t>
      </w:r>
      <w:r>
        <w:rPr>
          <w:lang w:eastAsia="zh-CN"/>
        </w:rPr>
        <w:t>which represents the traffic influence subscription, and shall responds to the AF with a 200 OK status code.</w:t>
      </w:r>
    </w:p>
    <w:p>
      <w:pPr>
        <w:pStyle w:val="B1"/>
        <w:rPr/>
      </w:pPr>
      <w:r>
        <w:rPr/>
        <w:t>-</w:t>
        <w:tab/>
      </w:r>
      <w:r>
        <w:rPr>
          <w:lang w:eastAsia="zh-CN"/>
        </w:rPr>
        <w:t xml:space="preserve">for the HTTP DELETE request, </w:t>
      </w:r>
      <w:r>
        <w:rPr>
          <w:lang w:eastAsia="zh-CN"/>
        </w:rPr>
        <w:t>remove all</w:t>
      </w:r>
      <w:r>
        <w:rPr>
          <w:lang w:eastAsia="zh-CN"/>
        </w:rPr>
        <w:t xml:space="preserve"> properties</w:t>
      </w:r>
      <w:r>
        <w:rPr>
          <w:lang w:eastAsia="zh-CN"/>
        </w:rPr>
        <w:t xml:space="preserve"> </w:t>
      </w:r>
      <w:r>
        <w:rPr>
          <w:lang w:eastAsia="zh-CN"/>
        </w:rPr>
        <w:t xml:space="preserve">of the resource and delete the corresponding active resource </w:t>
      </w:r>
      <w:r>
        <w:rPr/>
        <w:t>"</w:t>
      </w:r>
      <w:r>
        <w:rPr>
          <w:lang w:eastAsia="zh-CN"/>
        </w:rPr>
        <w:t>Individual Traffic Influence Subsc</w:t>
      </w:r>
      <w:r>
        <w:rPr>
          <w:lang w:eastAsia="zh-CN"/>
        </w:rPr>
        <w:t>ri</w:t>
      </w:r>
      <w:r>
        <w:rPr>
          <w:lang w:eastAsia="zh-CN"/>
        </w:rPr>
        <w:t>ption</w:t>
      </w:r>
      <w:r>
        <w:rPr/>
        <w:t xml:space="preserve">" </w:t>
      </w:r>
      <w:r>
        <w:rPr>
          <w:lang w:eastAsia="zh-CN"/>
        </w:rPr>
        <w:t>which represents the traffic influence subscription, then shall responds to the AF with a 204 No Content status code.</w:t>
      </w:r>
    </w:p>
    <w:p>
      <w:pPr>
        <w:pStyle w:val="Normal"/>
        <w:rPr/>
      </w:pPr>
      <w:r>
        <w:rPr/>
        <w:t>If the NEF receives a response with an error code from the PCF, the NEF shall not create, update or delete the resource and shall respond to the AF with a proper error status code.</w:t>
      </w:r>
    </w:p>
    <w:p>
      <w:pPr>
        <w:pStyle w:val="Heading4"/>
        <w:ind w:left="1418" w:hanging="1418"/>
        <w:rPr/>
      </w:pPr>
      <w:bookmarkStart w:id="43" w:name="__RefHeading___Toc138751997"/>
      <w:bookmarkEnd w:id="43"/>
      <w:r>
        <w:rPr/>
        <w:t>4.4.7.3</w:t>
        <w:tab/>
        <w:t>AF request not identified by UE address</w:t>
      </w:r>
    </w:p>
    <w:p>
      <w:pPr>
        <w:pStyle w:val="Normal"/>
        <w:tabs>
          <w:tab w:val="clear" w:pos="284"/>
          <w:tab w:val="left" w:pos="3247" w:leader="none"/>
        </w:tabs>
        <w:rPr>
          <w:lang w:eastAsia="zh-CN"/>
        </w:rPr>
      </w:pPr>
      <w:r>
        <w:rPr>
          <w:lang w:eastAsia="zh-CN"/>
        </w:rPr>
        <w:t>For</w:t>
      </w:r>
      <w:r>
        <w:rPr>
          <w:lang w:eastAsia="zh-CN"/>
        </w:rPr>
        <w:t xml:space="preserve"> AF request</w:t>
      </w:r>
      <w:r>
        <w:rPr>
          <w:lang w:eastAsia="zh-CN"/>
        </w:rPr>
        <w:t xml:space="preserve"> not identified by UE address, it may target an individual UE, a group of UEs or any UE. For an individual UE identified by GPSI, or</w:t>
      </w:r>
      <w:r>
        <w:rPr>
          <w:lang w:eastAsia="zh-CN"/>
        </w:rPr>
        <w:t xml:space="preserve"> a</w:t>
      </w:r>
      <w:r>
        <w:rPr>
          <w:lang w:eastAsia="zh-CN"/>
        </w:rPr>
        <w:t xml:space="preserve"> group of UEs identified by External Group Identifier, the NEF shall interact with the UDM by invoking the</w:t>
      </w:r>
      <w:r>
        <w:rPr/>
        <w:t xml:space="preserve"> Nud</w:t>
      </w:r>
      <w:r>
        <w:rPr>
          <w:lang w:eastAsia="zh-CN"/>
        </w:rPr>
        <w:t>m</w:t>
      </w:r>
      <w:r>
        <w:rPr/>
        <w:t>_Subscriber</w:t>
      </w:r>
      <w:r>
        <w:rPr>
          <w:lang w:eastAsia="zh-CN"/>
        </w:rPr>
        <w:t>DataManagement service as described in 3GPP TS 29.503 [17] to retrieve the SUPI or Internal Group Identifier.</w:t>
      </w:r>
      <w:r>
        <w:rPr>
          <w:lang w:eastAsia="zh-CN"/>
        </w:rPr>
        <w:t xml:space="preserve"> </w:t>
      </w:r>
    </w:p>
    <w:p>
      <w:pPr>
        <w:pStyle w:val="Normal"/>
        <w:tabs>
          <w:tab w:val="clear" w:pos="284"/>
          <w:tab w:val="left" w:pos="3247" w:leader="none"/>
        </w:tabs>
        <w:rPr/>
      </w:pPr>
      <w:r>
        <w:rPr>
          <w:lang w:eastAsia="zh-CN"/>
        </w:rPr>
        <w:t>T</w:t>
      </w:r>
      <w:r>
        <w:rPr>
          <w:lang w:eastAsia="zh-CN"/>
        </w:rPr>
        <w:t xml:space="preserve">he NEF </w:t>
      </w:r>
      <w:r>
        <w:rPr>
          <w:lang w:eastAsia="zh-CN"/>
        </w:rPr>
        <w:t>shall</w:t>
      </w:r>
      <w:r>
        <w:rPr>
          <w:lang w:eastAsia="zh-CN"/>
        </w:rPr>
        <w:t xml:space="preserve"> interact with</w:t>
      </w:r>
      <w:r>
        <w:rPr>
          <w:lang w:eastAsia="zh-CN"/>
        </w:rPr>
        <w:t xml:space="preserve"> the UDR by invoking the </w:t>
      </w:r>
      <w:r>
        <w:rPr/>
        <w:t>Nud</w:t>
      </w:r>
      <w:r>
        <w:rPr>
          <w:lang w:eastAsia="zh-CN"/>
        </w:rPr>
        <w:t>r</w:t>
      </w:r>
      <w:r>
        <w:rPr/>
        <w:t>_</w:t>
      </w:r>
      <w:r>
        <w:rPr>
          <w:lang w:eastAsia="zh-CN"/>
        </w:rPr>
        <w:t>Data</w:t>
      </w:r>
      <w:r>
        <w:rPr>
          <w:lang w:eastAsia="zh-CN"/>
        </w:rPr>
        <w:t>Repository</w:t>
      </w:r>
      <w:r>
        <w:rPr>
          <w:lang w:eastAsia="zh-CN"/>
        </w:rPr>
        <w:t xml:space="preserve"> service as described in 3GPP TS 29.504 [20], if the NEF receives an error code from the UDR, the NEF</w:t>
      </w:r>
      <w:r>
        <w:rPr/>
        <w:t xml:space="preserve"> shall not create, update or delete the resource and</w:t>
      </w:r>
      <w:r>
        <w:rPr>
          <w:lang w:eastAsia="zh-CN"/>
        </w:rPr>
        <w:t xml:space="preserve"> </w:t>
      </w:r>
      <w:r>
        <w:rPr/>
        <w:t>shall respond to the AF with a proper error status code.</w:t>
      </w:r>
    </w:p>
    <w:p>
      <w:pPr>
        <w:pStyle w:val="Normal"/>
        <w:tabs>
          <w:tab w:val="clear" w:pos="284"/>
          <w:tab w:val="left" w:pos="3247" w:leader="none"/>
        </w:tabs>
        <w:rPr>
          <w:lang w:val="en-US" w:eastAsia="zh-CN"/>
        </w:rPr>
      </w:pPr>
      <w:r>
        <w:rPr>
          <w:lang w:eastAsia="zh-CN"/>
        </w:rPr>
        <w:t xml:space="preserve">After </w:t>
      </w:r>
      <w:r>
        <w:rPr>
          <w:lang w:eastAsia="zh-CN"/>
        </w:rPr>
        <w:t xml:space="preserve">receiving </w:t>
      </w:r>
      <w:r>
        <w:rPr>
          <w:lang w:eastAsia="zh-CN"/>
        </w:rPr>
        <w:t>a successful</w:t>
      </w:r>
      <w:r>
        <w:rPr>
          <w:lang w:eastAsia="zh-CN"/>
        </w:rPr>
        <w:t xml:space="preserve"> response </w:t>
      </w:r>
      <w:r>
        <w:rPr>
          <w:lang w:eastAsia="zh-CN"/>
        </w:rPr>
        <w:t>from the UDR</w:t>
      </w:r>
      <w:r>
        <w:rPr>
          <w:lang w:eastAsia="zh-CN"/>
        </w:rPr>
        <w:t>, the NEF shall</w:t>
      </w:r>
      <w:r>
        <w:rPr>
          <w:lang w:eastAsia="zh-CN"/>
        </w:rPr>
        <w:t>,</w:t>
      </w:r>
    </w:p>
    <w:p>
      <w:pPr>
        <w:pStyle w:val="B1"/>
        <w:rPr/>
      </w:pPr>
      <w:r>
        <w:rPr/>
        <w:t>-</w:t>
        <w:tab/>
      </w:r>
      <w:r>
        <w:rPr>
          <w:lang w:eastAsia="zh-CN"/>
        </w:rPr>
        <w:t xml:space="preserve">for the HTTP POST request, create a resource </w:t>
      </w:r>
      <w:r>
        <w:rPr/>
        <w:t>"</w:t>
      </w:r>
      <w:r>
        <w:rPr>
          <w:lang w:eastAsia="zh-CN"/>
        </w:rPr>
        <w:t>Individual Traffic Influence Subsc</w:t>
      </w:r>
      <w:r>
        <w:rPr>
          <w:lang w:eastAsia="zh-CN"/>
        </w:rPr>
        <w:t>ri</w:t>
      </w:r>
      <w:r>
        <w:rPr>
          <w:lang w:eastAsia="zh-CN"/>
        </w:rPr>
        <w:t>ption</w:t>
      </w:r>
      <w:r>
        <w:rPr/>
        <w:t xml:space="preserve">" </w:t>
      </w:r>
      <w:r>
        <w:rPr>
          <w:lang w:eastAsia="zh-CN"/>
        </w:rPr>
        <w:t xml:space="preserve">which represents the traffic influence subscription, addressed by a URI that contains the AF Identifier and an NEF-created subscription identifier, and shall respond to the AF </w:t>
      </w:r>
      <w:r>
        <w:rPr/>
        <w:t xml:space="preserve">with a 201 </w:t>
      </w:r>
      <w:r>
        <w:rPr>
          <w:lang w:eastAsia="zh-CN"/>
        </w:rPr>
        <w:t>Created</w:t>
      </w:r>
      <w:r>
        <w:rPr/>
        <w:t xml:space="preserve"> status code</w:t>
      </w:r>
      <w:r>
        <w:rPr>
          <w:lang w:eastAsia="zh-CN"/>
        </w:rPr>
        <w:t xml:space="preserve">, </w:t>
      </w:r>
      <w:r>
        <w:rPr/>
        <w:t>including</w:t>
      </w:r>
      <w:r>
        <w:rPr>
          <w:lang w:eastAsia="zh-CN"/>
        </w:rPr>
        <w:t xml:space="preserve"> </w:t>
      </w:r>
      <w:r>
        <w:rPr/>
        <w:t>a Location header field containing the URI for the created resource</w:t>
      </w:r>
      <w:r>
        <w:rPr>
          <w:lang w:eastAsia="zh-CN"/>
        </w:rPr>
        <w:t>.</w:t>
      </w:r>
      <w:r>
        <w:rPr>
          <w:lang w:eastAsia="zh-CN"/>
        </w:rPr>
        <w:t xml:space="preserve"> </w:t>
      </w:r>
      <w:r>
        <w:rPr/>
        <w:t xml:space="preserve">The </w:t>
      </w:r>
      <w:r>
        <w:rPr>
          <w:lang w:eastAsia="zh-CN"/>
        </w:rPr>
        <w:t>AF</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N</w:t>
      </w:r>
      <w:r>
        <w:rPr>
          <w:lang w:eastAsia="zh-CN"/>
        </w:rPr>
        <w:t xml:space="preserve">EF </w:t>
      </w:r>
      <w:r>
        <w:rPr/>
        <w:t>to refer to this</w:t>
      </w:r>
      <w:r>
        <w:rPr>
          <w:lang w:eastAsia="zh-CN"/>
        </w:rPr>
        <w:t xml:space="preserve"> </w:t>
      </w:r>
      <w:r>
        <w:rPr>
          <w:lang w:eastAsia="zh-CN"/>
        </w:rPr>
        <w:t>traffic influence subscription</w:t>
      </w:r>
      <w:r>
        <w:rPr/>
        <w:t xml:space="preserve">. </w:t>
      </w:r>
    </w:p>
    <w:p>
      <w:pPr>
        <w:pStyle w:val="B1"/>
        <w:rPr/>
      </w:pPr>
      <w:r>
        <w:rPr/>
        <w:t>-</w:t>
        <w:tab/>
        <w:t xml:space="preserve">for the HTTP PUT or PATCH request, </w:t>
      </w:r>
      <w:r>
        <w:rPr>
          <w:lang w:eastAsia="zh-CN"/>
        </w:rPr>
        <w:t xml:space="preserve">update a resource </w:t>
      </w:r>
      <w:r>
        <w:rPr/>
        <w:t>"</w:t>
      </w:r>
      <w:r>
        <w:rPr>
          <w:lang w:eastAsia="zh-CN"/>
        </w:rPr>
        <w:t>Individual Traffic Influence Subsc</w:t>
      </w:r>
      <w:r>
        <w:rPr>
          <w:lang w:eastAsia="zh-CN"/>
        </w:rPr>
        <w:t>ri</w:t>
      </w:r>
      <w:r>
        <w:rPr>
          <w:lang w:eastAsia="zh-CN"/>
        </w:rPr>
        <w:t>ption</w:t>
      </w:r>
      <w:r>
        <w:rPr/>
        <w:t xml:space="preserve">" </w:t>
      </w:r>
      <w:r>
        <w:rPr>
          <w:lang w:eastAsia="zh-CN"/>
        </w:rPr>
        <w:t>which represents the traffic influence subscription, and shall responds to the AF with a 200 OK status code.</w:t>
      </w:r>
    </w:p>
    <w:p>
      <w:pPr>
        <w:pStyle w:val="B1"/>
        <w:rPr/>
      </w:pPr>
      <w:r>
        <w:rPr/>
        <w:t>-</w:t>
        <w:tab/>
      </w:r>
      <w:r>
        <w:rPr>
          <w:lang w:eastAsia="zh-CN"/>
        </w:rPr>
        <w:t xml:space="preserve">for the HTTP DELETE request, delete the corresponding active resource </w:t>
      </w:r>
      <w:r>
        <w:rPr/>
        <w:t>"</w:t>
      </w:r>
      <w:r>
        <w:rPr>
          <w:lang w:eastAsia="zh-CN"/>
        </w:rPr>
        <w:t>Individual Traffic Influence Subsc</w:t>
      </w:r>
      <w:r>
        <w:rPr>
          <w:lang w:eastAsia="zh-CN"/>
        </w:rPr>
        <w:t>ri</w:t>
      </w:r>
      <w:r>
        <w:rPr>
          <w:lang w:eastAsia="zh-CN"/>
        </w:rPr>
        <w:t>ption</w:t>
      </w:r>
      <w:r>
        <w:rPr/>
        <w:t xml:space="preserve">" </w:t>
      </w:r>
      <w:r>
        <w:rPr>
          <w:lang w:eastAsia="zh-CN"/>
        </w:rPr>
        <w:t>which represents the traffic influence subscription, and shall responds to the AF with a 204 No Content status code.</w:t>
      </w:r>
    </w:p>
    <w:p>
      <w:pPr>
        <w:pStyle w:val="Heading4"/>
        <w:ind w:left="1418" w:hanging="1418"/>
        <w:rPr/>
      </w:pPr>
      <w:bookmarkStart w:id="44" w:name="__RefHeading___Toc138751998"/>
      <w:bookmarkEnd w:id="44"/>
      <w:r>
        <w:rPr/>
        <w:t>4.4.7.4</w:t>
        <w:tab/>
        <w:t>Handling of UP path management event notification</w:t>
      </w:r>
    </w:p>
    <w:p>
      <w:pPr>
        <w:pStyle w:val="Normal"/>
        <w:tabs>
          <w:tab w:val="clear" w:pos="284"/>
          <w:tab w:val="left" w:pos="3247" w:leader="none"/>
        </w:tabs>
        <w:rPr/>
      </w:pPr>
      <w:r>
        <w:rPr>
          <w:lang w:eastAsia="zh-CN"/>
        </w:rPr>
        <w:t xml:space="preserve">If the NEF receives a UP path management event notification from the SMF indicating that the subscribed event has been detected, then </w:t>
      </w:r>
      <w:r>
        <w:rPr/>
        <w:t xml:space="preserve">the NEF shall provide a notification by sending an HTTP POST message that shall </w:t>
      </w:r>
      <w:r>
        <w:rPr>
          <w:lang w:eastAsia="zh-CN"/>
        </w:rPr>
        <w:t>include the EventNotification data type</w:t>
      </w:r>
      <w:r>
        <w:rPr/>
        <w:t xml:space="preserve"> at least with the subscribed event (e.g. UP Path has changed) to the AF identified by the notification destination received during creation or modification of the Individual Traffic Influence Subscription.</w:t>
      </w:r>
      <w:r>
        <w:rPr>
          <w:lang w:eastAsia="zh-CN"/>
        </w:rPr>
        <w:t xml:space="preserve"> If a URI for AF acknowledgement within the "ackUri" attribute is provided by the SMF in the event notification as defined in </w:t>
      </w:r>
      <w:r>
        <w:rPr>
          <w:lang w:val="en-US" w:eastAsia="en-US"/>
        </w:rPr>
        <w:t>3GPP TS 29.508 [26]</w:t>
      </w:r>
      <w:r>
        <w:rPr>
          <w:lang w:eastAsia="zh-CN"/>
        </w:rPr>
        <w:t xml:space="preserve">, the NEF shall also provide a URI for AF acknowledgement within the "afAckUri" attribute in the EventNotification data. </w:t>
      </w:r>
    </w:p>
    <w:p>
      <w:pPr>
        <w:pStyle w:val="Normal"/>
        <w:tabs>
          <w:tab w:val="clear" w:pos="284"/>
          <w:tab w:val="left" w:pos="3247" w:leader="none"/>
        </w:tabs>
        <w:rPr>
          <w:lang w:eastAsia="zh-CN"/>
        </w:rPr>
      </w:pPr>
      <w:r>
        <w:rPr/>
        <w:t>Upon receipt of the event notification, the AF shall respond with a "204 No Content" status code to confirm the received event notification.</w:t>
      </w:r>
    </w:p>
    <w:p>
      <w:pPr>
        <w:pStyle w:val="Normal"/>
        <w:rPr>
          <w:lang w:eastAsia="zh-CN"/>
        </w:rPr>
      </w:pPr>
      <w:r>
        <w:rPr/>
        <w:t>Afterwards</w:t>
      </w:r>
      <w:r>
        <w:rPr>
          <w:lang w:eastAsia="zh-CN"/>
        </w:rPr>
        <w:t>, if a URI for AF acknowledgement within the "afAckUri" attribute</w:t>
      </w:r>
      <w:r>
        <w:rPr/>
        <w:t xml:space="preserve"> is received during the </w:t>
      </w:r>
      <w:r>
        <w:rPr>
          <w:lang w:eastAsia="zh-CN"/>
        </w:rPr>
        <w:t xml:space="preserve">UP path management </w:t>
      </w:r>
      <w:r>
        <w:rPr/>
        <w:t>event notification</w:t>
      </w:r>
      <w:r>
        <w:rPr>
          <w:lang w:eastAsia="zh-CN"/>
        </w:rPr>
        <w:t xml:space="preserve">, the AF may determine that an application layer relocation is needed, and may then send an HTTP POST request as acknowledgement for the UP path management event notification to inform the NEF about the result of application layer relocation. If the application layer is ready and/or the application relocation is completed, within the payload of the HTTP POST request, the AF shall include the AfAckInfo data type with the </w:t>
      </w:r>
      <w:r>
        <w:rPr/>
        <w:t>"</w:t>
      </w:r>
      <w:r>
        <w:rPr>
          <w:lang w:eastAsia="zh-CN"/>
        </w:rPr>
        <w:t>afStatus</w:t>
      </w:r>
      <w:r>
        <w:rPr/>
        <w:t>"</w:t>
      </w:r>
      <w:r>
        <w:rPr>
          <w:lang w:eastAsia="zh-CN"/>
        </w:rPr>
        <w:t xml:space="preserve"> attribute sets to "SUCCESS" and may provide the N6 traffic routing information associated to the target DNAI as a </w:t>
      </w:r>
      <w:r>
        <w:rPr/>
        <w:t>"</w:t>
      </w:r>
      <w:r>
        <w:rPr>
          <w:lang w:eastAsia="zh-CN"/>
        </w:rPr>
        <w:t>trafficRoute</w:t>
      </w:r>
      <w:r>
        <w:rPr/>
        <w:t>"</w:t>
      </w:r>
      <w:r>
        <w:rPr>
          <w:lang w:eastAsia="zh-CN"/>
        </w:rPr>
        <w:t xml:space="preserve"> attribute within the </w:t>
      </w:r>
      <w:r>
        <w:rPr/>
        <w:t>AfResultInfo</w:t>
      </w:r>
      <w:r>
        <w:rPr>
          <w:lang w:eastAsia="zh-CN"/>
        </w:rPr>
        <w:t xml:space="preserve"> data; otherwise, the AF shall indicate the failure by including the AfAckInfo data type in the payload with the </w:t>
      </w:r>
      <w:r>
        <w:rPr/>
        <w:t>"</w:t>
      </w:r>
      <w:r>
        <w:rPr>
          <w:lang w:eastAsia="zh-CN"/>
        </w:rPr>
        <w:t>afStatus</w:t>
      </w:r>
      <w:r>
        <w:rPr/>
        <w:t>"</w:t>
      </w:r>
      <w:r>
        <w:rPr>
          <w:lang w:eastAsia="zh-CN"/>
        </w:rPr>
        <w:t xml:space="preserve"> attribute sets to the corresponding failure cause. The</w:t>
      </w:r>
      <w:r>
        <w:rPr>
          <w:rFonts w:cs="Arial"/>
          <w:szCs w:val="18"/>
          <w:lang w:eastAsia="zh-CN"/>
        </w:rPr>
        <w:t xml:space="preserve"> NEF Northbound interface transaction identifier generated by the AF</w:t>
      </w:r>
      <w:r>
        <w:rPr>
          <w:rFonts w:cs="Arial"/>
          <w:szCs w:val="18"/>
          <w:lang w:eastAsia="zh-CN"/>
        </w:rPr>
        <w:t xml:space="preserve"> shall also be provided </w:t>
      </w:r>
      <w:r>
        <w:rPr>
          <w:lang w:eastAsia="zh-CN"/>
        </w:rPr>
        <w:t xml:space="preserve">as the </w:t>
      </w:r>
      <w:r>
        <w:rPr/>
        <w:t>"</w:t>
      </w:r>
      <w:r>
        <w:rPr>
          <w:lang w:eastAsia="zh-CN"/>
        </w:rPr>
        <w:t>afTransId</w:t>
      </w:r>
      <w:r>
        <w:rPr/>
        <w:t>"</w:t>
      </w:r>
      <w:r>
        <w:rPr>
          <w:lang w:eastAsia="zh-CN"/>
        </w:rPr>
        <w:t xml:space="preserve"> attribute </w:t>
      </w:r>
      <w:r>
        <w:rPr>
          <w:rFonts w:cs="Arial"/>
          <w:szCs w:val="18"/>
          <w:lang w:eastAsia="zh-CN"/>
        </w:rPr>
        <w:t>within</w:t>
      </w:r>
      <w:r>
        <w:rPr>
          <w:lang w:eastAsia="zh-CN"/>
        </w:rPr>
        <w:t xml:space="preserve"> the AfAckInfo data</w:t>
      </w:r>
      <w:r>
        <w:rPr>
          <w:rFonts w:cs="Arial"/>
          <w:szCs w:val="18"/>
          <w:lang w:eastAsia="zh-CN"/>
        </w:rPr>
        <w:t xml:space="preserve"> if the AF has previously provided it.</w:t>
      </w:r>
    </w:p>
    <w:p>
      <w:pPr>
        <w:pStyle w:val="Normal"/>
        <w:tabs>
          <w:tab w:val="clear" w:pos="284"/>
          <w:tab w:val="left" w:pos="3247" w:leader="none"/>
        </w:tabs>
        <w:rPr>
          <w:lang w:eastAsia="zh-CN"/>
        </w:rPr>
      </w:pPr>
      <w:r>
        <w:rPr/>
        <w:t xml:space="preserve">Upon receipt of the AF acknowledgement, the NEF shall respond with a "204 No Content" status code to confirm the received acknowledgement, and forward the AF acknowledgement to the SMF as described </w:t>
      </w:r>
      <w:r>
        <w:rPr>
          <w:lang w:eastAsia="zh-CN"/>
        </w:rPr>
        <w:t xml:space="preserve">in </w:t>
      </w:r>
      <w:r>
        <w:rPr>
          <w:lang w:val="en-US" w:eastAsia="en-US"/>
        </w:rPr>
        <w:t>3GPP TS 29.508 [26]</w:t>
      </w:r>
      <w:r>
        <w:rPr/>
        <w:t>.</w:t>
      </w:r>
    </w:p>
    <w:p>
      <w:pPr>
        <w:pStyle w:val="Heading3"/>
        <w:rPr>
          <w:lang w:eastAsia="zh-CN"/>
        </w:rPr>
      </w:pPr>
      <w:bookmarkStart w:id="45" w:name="__RefHeading___Toc138751999"/>
      <w:bookmarkEnd w:id="45"/>
      <w:r>
        <w:rPr/>
        <w:t>4.4.8</w:t>
        <w:tab/>
        <w:t xml:space="preserve">Procedures for </w:t>
      </w:r>
      <w:r>
        <w:rPr>
          <w:lang w:eastAsia="zh-CN"/>
        </w:rPr>
        <w:t>changing the chargeable party at session set up or during the session</w:t>
      </w:r>
    </w:p>
    <w:p>
      <w:pPr>
        <w:pStyle w:val="Normal"/>
        <w:rPr/>
      </w:pPr>
      <w:r>
        <w:rPr/>
        <w:t xml:space="preserve">The procedures for </w:t>
      </w:r>
      <w:r>
        <w:rPr>
          <w:lang w:eastAsia="zh-CN"/>
        </w:rPr>
        <w:t>changing the chargeable party at session set up or during the session</w:t>
      </w:r>
      <w:r>
        <w:rPr/>
        <w:t xml:space="preserve"> in 5GS are described in subclause 4.4.4 of 3GPP TS 29.122 [4] with the following differences:</w:t>
      </w:r>
    </w:p>
    <w:p>
      <w:pPr>
        <w:pStyle w:val="B1"/>
        <w:rPr/>
      </w:pPr>
      <w:r>
        <w:rPr/>
        <w:t>-</w:t>
        <w:tab/>
        <w:t>description of the SCS/AS applies to the AF;</w:t>
      </w:r>
    </w:p>
    <w:p>
      <w:pPr>
        <w:pStyle w:val="B1"/>
        <w:rPr/>
      </w:pPr>
      <w:r>
        <w:rPr/>
        <w:t>-</w:t>
        <w:tab/>
        <w:t>description of the SCEF applies to the NEF;</w:t>
      </w:r>
    </w:p>
    <w:p>
      <w:pPr>
        <w:pStyle w:val="B1"/>
        <w:rPr/>
      </w:pPr>
      <w:r>
        <w:rPr/>
        <w:t>-</w:t>
        <w:tab/>
        <w:t xml:space="preserve">description of the PCRF applies to the PCF; </w:t>
      </w:r>
    </w:p>
    <w:p>
      <w:pPr>
        <w:pStyle w:val="B1"/>
        <w:rPr/>
      </w:pPr>
      <w:r>
        <w:rPr/>
        <w:t>-</w:t>
        <w:tab/>
        <w:t xml:space="preserve">if the EthChgParty_5G feature </w:t>
      </w:r>
      <w:r>
        <w:rPr>
          <w:lang w:eastAsia="zh-CN"/>
        </w:rPr>
        <w:t>as defined in subclause</w:t>
      </w:r>
      <w:r>
        <w:rPr>
          <w:lang w:val="en-US" w:eastAsia="zh-CN"/>
        </w:rPr>
        <w:t xml:space="preserve"> 5.5.4 of 3GPP TS 29.122 [4] </w:t>
      </w:r>
      <w:r>
        <w:rPr/>
        <w:t>is supported and the request is for Ethernet UE:</w:t>
      </w:r>
    </w:p>
    <w:p>
      <w:pPr>
        <w:pStyle w:val="B1"/>
        <w:ind w:left="851" w:hanging="284"/>
        <w:rPr/>
      </w:pPr>
      <w:r>
        <w:rPr/>
        <w:t>-</w:t>
        <w:tab/>
        <w:t>in the HTTP POST request, the AF shall include the UE MAC address within the "</w:t>
      </w:r>
      <w:r>
        <w:rPr>
          <w:lang w:eastAsia="zh-CN"/>
        </w:rPr>
        <w:t>macAddr</w:t>
      </w:r>
      <w:r>
        <w:rPr/>
        <w:t>" attribute instead of the UE IP address and the Ethernet Flow description within the "</w:t>
      </w:r>
      <w:r>
        <w:rPr>
          <w:lang w:eastAsia="zh-CN"/>
        </w:rPr>
        <w:t>ethFlowInfo</w:t>
      </w:r>
      <w:r>
        <w:rPr/>
        <w:t>" attribute instead of the IP Flow description;</w:t>
      </w:r>
    </w:p>
    <w:p>
      <w:pPr>
        <w:pStyle w:val="B1"/>
        <w:ind w:left="851" w:hanging="284"/>
        <w:rPr/>
      </w:pPr>
      <w:r>
        <w:rPr/>
        <w:t>-</w:t>
        <w:tab/>
        <w:t>in the HTTP PATCH request, the AF may update the Ethernet Flow description within the "</w:t>
      </w:r>
      <w:r>
        <w:rPr>
          <w:lang w:eastAsia="zh-CN"/>
        </w:rPr>
        <w:t>ethFlowInfo</w:t>
      </w:r>
      <w:r>
        <w:rPr/>
        <w:t>" attribute;</w:t>
      </w:r>
    </w:p>
    <w:p>
      <w:pPr>
        <w:pStyle w:val="B1"/>
        <w:rPr/>
      </w:pPr>
      <w:r>
        <w:rPr/>
        <w:t>-</w:t>
        <w:tab/>
        <w:t>the NEF may interact with BSF by using Nbsf_Management_Discovery service (as defined in 3GPP TS 29.521 [9]) to retrieve the PCF address; and</w:t>
      </w:r>
    </w:p>
    <w:p>
      <w:pPr>
        <w:pStyle w:val="B1"/>
        <w:rPr/>
      </w:pPr>
      <w:r>
        <w:rPr/>
        <w:t>-</w:t>
        <w:tab/>
        <w:t>the NEF shall interact with the PCF by using Npcf_PolicyAuthorization service as defined in 3GPP TS 29.514 [7].</w:t>
      </w:r>
    </w:p>
    <w:p>
      <w:pPr>
        <w:pStyle w:val="Heading3"/>
        <w:rPr>
          <w:lang w:eastAsia="zh-CN"/>
        </w:rPr>
      </w:pPr>
      <w:bookmarkStart w:id="46" w:name="__RefHeading___Toc138752000"/>
      <w:bookmarkEnd w:id="46"/>
      <w:r>
        <w:rPr/>
        <w:t>4.4.9</w:t>
        <w:tab/>
        <w:t xml:space="preserve">Procedures for </w:t>
      </w:r>
      <w:r>
        <w:rPr>
          <w:lang w:val="en-US" w:eastAsia="en-US"/>
        </w:rPr>
        <w:t>setting up an AF session with required QoS</w:t>
      </w:r>
    </w:p>
    <w:p>
      <w:pPr>
        <w:pStyle w:val="Normal"/>
        <w:rPr/>
      </w:pPr>
      <w:r>
        <w:rPr/>
        <w:t xml:space="preserve">The procedures for </w:t>
      </w:r>
      <w:r>
        <w:rPr>
          <w:lang w:val="en-US" w:eastAsia="en-US"/>
        </w:rPr>
        <w:t xml:space="preserve">setting up an AF session with required QoS </w:t>
      </w:r>
      <w:r>
        <w:rPr/>
        <w:t>in 5GS are described in subclause 4.4.13 of 3GPP TS 29.122 [4] with the following differences:</w:t>
      </w:r>
    </w:p>
    <w:p>
      <w:pPr>
        <w:pStyle w:val="B1"/>
        <w:rPr/>
      </w:pPr>
      <w:r>
        <w:rPr/>
        <w:t>-</w:t>
        <w:tab/>
        <w:t>description of the SCS/AS applies to the AF;</w:t>
      </w:r>
    </w:p>
    <w:p>
      <w:pPr>
        <w:pStyle w:val="B1"/>
        <w:rPr/>
      </w:pPr>
      <w:r>
        <w:rPr/>
        <w:t>-</w:t>
        <w:tab/>
        <w:t>description of the SCEF applies to the NEF;</w:t>
      </w:r>
    </w:p>
    <w:p>
      <w:pPr>
        <w:pStyle w:val="B1"/>
        <w:rPr/>
      </w:pPr>
      <w:r>
        <w:rPr/>
        <w:t>-</w:t>
        <w:tab/>
        <w:t xml:space="preserve">description of the PCRF applies to the PCF; </w:t>
      </w:r>
    </w:p>
    <w:p>
      <w:pPr>
        <w:pStyle w:val="B1"/>
        <w:rPr/>
      </w:pPr>
      <w:r>
        <w:rPr/>
        <w:t>-</w:t>
        <w:tab/>
        <w:t xml:space="preserve">the NEF may interact with BSF by using Nbsf_Management_Discovery service as defined in 3GPP TS 29.521 [9] to retrieve the PCF address; </w:t>
      </w:r>
    </w:p>
    <w:p>
      <w:pPr>
        <w:pStyle w:val="B1"/>
        <w:rPr/>
      </w:pPr>
      <w:r>
        <w:rPr/>
        <w:t>-</w:t>
        <w:tab/>
        <w:t xml:space="preserve">the NEF shall interact with the PCF by using Npcf_PolicyAuthorization service as defined in 3GPP TS 29.514 [7]; </w:t>
      </w:r>
    </w:p>
    <w:p>
      <w:pPr>
        <w:pStyle w:val="B1"/>
        <w:rPr/>
      </w:pPr>
      <w:r>
        <w:rPr/>
        <w:t>-</w:t>
        <w:tab/>
        <w:t>description about the INDICATION_OF_SUCCESSFUL_RESOURCES_ALLOCATION event and INDICATION_OF_FAILED_RESOURCES_ALLOCATION event apply to the SUCCESSFUL_RESOURCES_ALLOCATION event and FAILED_RESOURCES_ALLOCATION event respectively.</w:t>
      </w:r>
    </w:p>
    <w:p>
      <w:pPr>
        <w:pStyle w:val="B1"/>
        <w:rPr/>
      </w:pPr>
      <w:r>
        <w:rPr/>
        <w:t>-</w:t>
        <w:tab/>
        <w:t xml:space="preserve">if the EthAsSessionQoS_5G feature </w:t>
      </w:r>
      <w:r>
        <w:rPr>
          <w:lang w:eastAsia="zh-CN"/>
        </w:rPr>
        <w:t>as defined in subclause</w:t>
      </w:r>
      <w:r>
        <w:rPr>
          <w:lang w:val="en-US" w:eastAsia="zh-CN"/>
        </w:rPr>
        <w:t xml:space="preserve"> 5.14.4 of 3GPP TS 29.122 [4] </w:t>
      </w:r>
      <w:r>
        <w:rPr/>
        <w:t>is supported and the request is for Ethernet UE:</w:t>
      </w:r>
    </w:p>
    <w:p>
      <w:pPr>
        <w:pStyle w:val="B1"/>
        <w:ind w:left="851" w:hanging="284"/>
        <w:rPr/>
      </w:pPr>
      <w:r>
        <w:rPr/>
        <w:t>-</w:t>
        <w:tab/>
        <w:t>in the HTTP POST/PUT request, the AF shall include the UE MAC address within the "</w:t>
      </w:r>
      <w:r>
        <w:rPr>
          <w:lang w:eastAsia="zh-CN"/>
        </w:rPr>
        <w:t>macAddr</w:t>
      </w:r>
      <w:r>
        <w:rPr/>
        <w:t>" attribute instead of the UE IP address and the Ethernet Flow description within the "</w:t>
      </w:r>
      <w:r>
        <w:rPr>
          <w:lang w:eastAsia="zh-CN"/>
        </w:rPr>
        <w:t>ethFlowInfo</w:t>
      </w:r>
      <w:r>
        <w:rPr/>
        <w:t>" attribute instead of the IP Flow description;</w:t>
      </w:r>
    </w:p>
    <w:p>
      <w:pPr>
        <w:pStyle w:val="B1"/>
        <w:ind w:left="851" w:hanging="284"/>
        <w:rPr/>
      </w:pPr>
      <w:r>
        <w:rPr/>
        <w:t>-</w:t>
        <w:tab/>
        <w:t>in the HTTP PATCH request, the AF may update the Ethernet Flow description within the "</w:t>
      </w:r>
      <w:r>
        <w:rPr>
          <w:lang w:eastAsia="zh-CN"/>
        </w:rPr>
        <w:t>ethFlowInfo</w:t>
      </w:r>
      <w:r>
        <w:rPr/>
        <w:t>" attribute;</w:t>
      </w:r>
    </w:p>
    <w:p>
      <w:pPr>
        <w:pStyle w:val="B1"/>
        <w:rPr/>
      </w:pPr>
      <w:r>
        <w:rPr/>
        <w:t>-</w:t>
        <w:tab/>
        <w:t xml:space="preserve">if the "QoSMonitoring_5G" </w:t>
      </w:r>
      <w:r>
        <w:rPr>
          <w:lang w:eastAsia="zh-CN"/>
        </w:rPr>
        <w:t>feature as defined in subclause</w:t>
      </w:r>
      <w:r>
        <w:rPr>
          <w:lang w:val="en-US" w:eastAsia="zh-CN"/>
        </w:rPr>
        <w:t xml:space="preserve"> 5.14.4 of 3GPP TS 29.122 [4] </w:t>
      </w:r>
      <w:r>
        <w:rPr>
          <w:lang w:eastAsia="zh-CN"/>
        </w:rPr>
        <w:t xml:space="preserve">is supported, in order to support the QoS Monitoring, </w:t>
      </w:r>
      <w:r>
        <w:rPr/>
        <w:t>the AF shall include "</w:t>
      </w:r>
      <w:r>
        <w:rPr>
          <w:lang w:eastAsia="zh-CN"/>
        </w:rPr>
        <w:t>qosMon</w:t>
      </w:r>
      <w:r>
        <w:rPr>
          <w:lang w:eastAsia="zh-CN"/>
        </w:rPr>
        <w:t>Info</w:t>
      </w:r>
      <w:r>
        <w:rPr/>
        <w:t>" attribute. Within the QosMonitoringInformation data structure, the AF shall include:</w:t>
      </w:r>
    </w:p>
    <w:p>
      <w:pPr>
        <w:pStyle w:val="B3"/>
        <w:rPr/>
      </w:pPr>
      <w:r>
        <w:rPr/>
        <w:t>-</w:t>
        <w:tab/>
        <w:t>one or more requested QoS Monitoring Parameter(s) within the "reqQosMonParams"; and</w:t>
      </w:r>
    </w:p>
    <w:p>
      <w:pPr>
        <w:pStyle w:val="B3"/>
        <w:rPr/>
      </w:pPr>
      <w:r>
        <w:rPr/>
        <w:t>-</w:t>
        <w:tab/>
        <w:t>one or more report frequency within the "repFreqs" attribute; and</w:t>
      </w:r>
    </w:p>
    <w:p>
      <w:pPr>
        <w:pStyle w:val="B3"/>
        <w:rPr/>
      </w:pPr>
      <w:r>
        <w:rPr/>
        <w:t>-</w:t>
        <w:tab/>
        <w:t>when the "repFreqs" attribute includes the value "PERIODIC", the reporting period within the "repPeriod" attribute; and</w:t>
      </w:r>
    </w:p>
    <w:p>
      <w:pPr>
        <w:pStyle w:val="B2"/>
        <w:ind w:left="851" w:hanging="0"/>
        <w:rPr/>
      </w:pPr>
      <w:r>
        <w:rPr/>
        <w:t>-</w:t>
        <w:tab/>
        <w:t>when the "repFreqs" attribute includes the value "EVENT_TRIGGERED", the AF shall include:</w:t>
      </w:r>
    </w:p>
    <w:p>
      <w:pPr>
        <w:pStyle w:val="B3"/>
        <w:ind w:left="1135" w:hanging="0"/>
        <w:rPr/>
      </w:pPr>
      <w:r>
        <w:rPr/>
        <w:t>-</w:t>
        <w:tab/>
        <w:t>the delay threshold for downlink with the "repThreshDl" attribute;</w:t>
      </w:r>
    </w:p>
    <w:p>
      <w:pPr>
        <w:pStyle w:val="B3"/>
        <w:ind w:left="1135" w:hanging="0"/>
        <w:rPr/>
      </w:pPr>
      <w:r>
        <w:rPr/>
        <w:t>-</w:t>
        <w:tab/>
        <w:t>the delay threshold for uplink with the "repThreshUl" attribute; and/or</w:t>
      </w:r>
    </w:p>
    <w:p>
      <w:pPr>
        <w:pStyle w:val="B3"/>
        <w:ind w:left="1135" w:hanging="0"/>
        <w:rPr/>
      </w:pPr>
      <w:r>
        <w:rPr/>
        <w:t>-</w:t>
        <w:tab/>
        <w:t>the delay threshold for round trip with the "repThreshRp" attribute; and</w:t>
      </w:r>
    </w:p>
    <w:p>
      <w:pPr>
        <w:pStyle w:val="B3"/>
        <w:ind w:left="1135" w:hanging="0"/>
        <w:rPr/>
      </w:pPr>
      <w:r>
        <w:rPr/>
        <w:t>-</w:t>
        <w:tab/>
        <w:t>the minimum waiting time between subsequent reports within the "</w:t>
      </w:r>
      <w:r>
        <w:rPr>
          <w:lang w:eastAsia="zh-CN"/>
        </w:rPr>
        <w:t>waitTime" attribute.</w:t>
      </w:r>
    </w:p>
    <w:p>
      <w:pPr>
        <w:pStyle w:val="B2"/>
        <w:ind w:left="851" w:hanging="0"/>
        <w:rPr/>
      </w:pPr>
      <w:r>
        <w:rPr/>
        <w:t>-</w:t>
        <w:tab/>
        <w:t xml:space="preserve">when the NEF receives the event notification as </w:t>
      </w:r>
      <w:r>
        <w:rPr/>
        <w:t xml:space="preserve">defined in </w:t>
      </w:r>
      <w:r>
        <w:rPr/>
        <w:t>subclause 4.2.2 of 3GPP TS 29.508 [26] or subclauses 4.2.4.12 and 4.2.5.14 of 3GPP TS 29.514 [7], the NEF shall include one or more QoS monitoring reports within the "</w:t>
      </w:r>
      <w:r>
        <w:rPr/>
        <w:t>qosMonReport</w:t>
      </w:r>
      <w:r>
        <w:rPr/>
        <w:t>s" attribute. Within the QosMonitoringReport data structure, the NEF shall include:</w:t>
      </w:r>
    </w:p>
    <w:p>
      <w:pPr>
        <w:pStyle w:val="B3"/>
        <w:ind w:left="1135" w:hanging="0"/>
        <w:rPr/>
      </w:pPr>
      <w:r>
        <w:rPr/>
        <w:t>-</w:t>
        <w:tab/>
        <w:t xml:space="preserve">one or two uplink packet delays within the "ulDelays" attribute; </w:t>
      </w:r>
    </w:p>
    <w:p>
      <w:pPr>
        <w:pStyle w:val="B3"/>
        <w:ind w:left="1135" w:hanging="0"/>
        <w:rPr/>
      </w:pPr>
      <w:r>
        <w:rPr/>
        <w:t>-</w:t>
        <w:tab/>
        <w:t>one or two downlink packet delays within the "dlDelays" attribute; and/or</w:t>
      </w:r>
    </w:p>
    <w:p>
      <w:pPr>
        <w:pStyle w:val="B3"/>
        <w:ind w:left="1135" w:hanging="0"/>
        <w:rPr/>
      </w:pPr>
      <w:r>
        <w:rPr/>
        <w:t>-</w:t>
        <w:tab/>
        <w:t>one or two round trip packet delays within the "rtDelays" attribute; and</w:t>
      </w:r>
    </w:p>
    <w:p>
      <w:pPr>
        <w:pStyle w:val="B1"/>
        <w:rPr/>
      </w:pPr>
      <w:r>
        <w:rPr/>
        <w:t>-</w:t>
        <w:tab/>
        <w:t>if the "</w:t>
      </w:r>
      <w:r>
        <w:rPr>
          <w:rFonts w:cs="Arial"/>
          <w:szCs w:val="18"/>
          <w:lang w:eastAsia="zh-CN"/>
        </w:rPr>
        <w:t>AlternativeQoS</w:t>
      </w:r>
      <w:r>
        <w:rPr>
          <w:rFonts w:cs="Arial"/>
          <w:szCs w:val="18"/>
          <w:lang w:eastAsia="zh-CN"/>
        </w:rPr>
        <w:t>_5G</w:t>
      </w:r>
      <w:r>
        <w:rPr/>
        <w:t xml:space="preserve">" feature is supported, the AF may </w:t>
      </w:r>
      <w:r>
        <w:rPr>
          <w:lang w:eastAsia="zh-CN"/>
        </w:rPr>
        <w:t>include an ordered list of QoS references within the "altQosReferences" attribute and,</w:t>
      </w:r>
      <w:r>
        <w:rPr>
          <w:lang w:eastAsia="zh-CN"/>
        </w:rPr>
        <w:t xml:space="preserve"> </w:t>
      </w:r>
      <w:r>
        <w:rPr>
          <w:lang w:eastAsia="zh-CN"/>
        </w:rPr>
        <w:t>if the "</w:t>
      </w:r>
      <w:r>
        <w:rPr>
          <w:lang w:eastAsia="zh-CN"/>
        </w:rPr>
        <w:t>D</w:t>
      </w:r>
      <w:r>
        <w:rPr>
          <w:lang w:eastAsia="zh-CN"/>
        </w:rPr>
        <w:t xml:space="preserve">isableUENotification_5G" feature is also supported, an indication that the </w:t>
      </w:r>
      <w:r>
        <w:rPr/>
        <w:t>UE does not need to be informed about changes related to Alternative QoS Profiles within the "disUeNotif" attribute</w:t>
      </w:r>
      <w:r>
        <w:rPr>
          <w:lang w:eastAsia="zh-CN"/>
        </w:rPr>
        <w:t>. The NEF shall transfer them to the PCF in the</w:t>
      </w:r>
      <w:r>
        <w:rPr/>
        <w:t xml:space="preserve"> Npcf_PolicyAuthorization service and </w:t>
      </w:r>
      <w:r>
        <w:rPr>
          <w:lang w:eastAsia="zh-CN"/>
        </w:rPr>
        <w:t>subscribe to PCF</w:t>
      </w:r>
      <w:r>
        <w:rPr/>
        <w:t xml:space="preserve"> event </w:t>
      </w:r>
      <w:r>
        <w:rPr>
          <w:lang w:eastAsia="zh-CN"/>
        </w:rPr>
        <w:t>"</w:t>
      </w:r>
      <w:r>
        <w:rPr/>
        <w:t>QOS_NOTIF</w:t>
      </w:r>
      <w:r>
        <w:rPr>
          <w:lang w:eastAsia="zh-CN"/>
        </w:rPr>
        <w:t xml:space="preserve">" in the </w:t>
      </w:r>
      <w:r>
        <w:rPr/>
        <w:t xml:space="preserve">Npcf_PolicyAuthorization service. When the NEF receives the notification of PCF event </w:t>
      </w:r>
      <w:r>
        <w:rPr>
          <w:lang w:eastAsia="zh-CN"/>
        </w:rPr>
        <w:t>"</w:t>
      </w:r>
      <w:r>
        <w:rPr/>
        <w:t>QOS_NOTIF</w:t>
      </w:r>
      <w:r>
        <w:rPr>
          <w:lang w:eastAsia="zh-CN"/>
        </w:rPr>
        <w:t>", it shall notify the AF with "</w:t>
      </w:r>
      <w:r>
        <w:rPr/>
        <w:t>QOS_GUARANTEED</w:t>
      </w:r>
      <w:r>
        <w:rPr>
          <w:lang w:eastAsia="zh-CN"/>
        </w:rPr>
        <w:t>" event; or "</w:t>
      </w:r>
      <w:r>
        <w:rPr/>
        <w:t>QOS_NOT_GUARANTEED</w:t>
      </w:r>
      <w:r>
        <w:rPr>
          <w:lang w:eastAsia="zh-CN"/>
        </w:rPr>
        <w:t xml:space="preserve">" event with the currently applied QoS reference if received. </w:t>
      </w:r>
      <w:r>
        <w:rPr/>
        <w:t xml:space="preserve">When the NEF receives the notification of PCF event </w:t>
      </w:r>
      <w:r>
        <w:rPr>
          <w:lang w:eastAsia="zh-CN"/>
        </w:rPr>
        <w:t>"</w:t>
      </w:r>
      <w:r>
        <w:rPr/>
        <w:t>SUCCESSFUL_RESOURCES_ALLOCATION</w:t>
      </w:r>
      <w:r>
        <w:rPr>
          <w:lang w:eastAsia="zh-CN"/>
        </w:rPr>
        <w:t>", it shall notify the AF the event together with the currently applied QoS reference if received.</w:t>
      </w:r>
    </w:p>
    <w:p>
      <w:pPr>
        <w:pStyle w:val="NO"/>
        <w:rPr>
          <w:lang w:val="en-US" w:eastAsia="en-US"/>
        </w:rPr>
      </w:pPr>
      <w:r>
        <w:rPr>
          <w:lang w:eastAsia="ja-JP"/>
        </w:rPr>
        <w:t>NOTE:</w:t>
      </w:r>
      <w:r>
        <w:rPr>
          <w:lang w:eastAsia="zh-CN"/>
        </w:rPr>
        <w:tab/>
      </w:r>
      <w:r>
        <w:rPr>
          <w:lang w:eastAsia="zh-CN"/>
        </w:rPr>
        <w:t xml:space="preserve">Based on the </w:t>
      </w:r>
      <w:r>
        <w:rPr>
          <w:lang w:eastAsia="zh-CN"/>
        </w:rPr>
        <w:t>operator configuration</w:t>
      </w:r>
      <w:r>
        <w:rPr>
          <w:lang w:eastAsia="zh-CN"/>
        </w:rPr>
        <w:t>,</w:t>
      </w:r>
      <w:r>
        <w:rPr>
          <w:lang w:eastAsia="zh-CN"/>
        </w:rPr>
        <w:t xml:space="preserve"> </w:t>
      </w:r>
      <w:r>
        <w:rPr>
          <w:lang w:eastAsia="zh-CN"/>
        </w:rPr>
        <w:t>t</w:t>
      </w:r>
      <w:r>
        <w:rPr>
          <w:lang w:eastAsia="zh-CN"/>
        </w:rPr>
        <w:t xml:space="preserve">he </w:t>
      </w:r>
      <w:r>
        <w:rPr>
          <w:lang w:eastAsia="zh-CN"/>
        </w:rPr>
        <w:t xml:space="preserve">QoS reference </w:t>
      </w:r>
      <w:r>
        <w:rPr>
          <w:lang w:eastAsia="zh-CN"/>
        </w:rPr>
        <w:t>identifiers</w:t>
      </w:r>
      <w:r>
        <w:rPr>
          <w:lang w:eastAsia="zh-CN"/>
        </w:rPr>
        <w:t xml:space="preserve"> received from the AF</w:t>
      </w:r>
      <w:r>
        <w:rPr>
          <w:lang w:eastAsia="zh-CN"/>
        </w:rPr>
        <w:t xml:space="preserve"> can be the same </w:t>
      </w:r>
      <w:r>
        <w:rPr>
          <w:lang w:eastAsia="zh-CN"/>
        </w:rPr>
        <w:t xml:space="preserve">or different </w:t>
      </w:r>
      <w:r>
        <w:rPr>
          <w:lang w:eastAsia="zh-CN"/>
        </w:rPr>
        <w:t xml:space="preserve">as the </w:t>
      </w:r>
      <w:r>
        <w:rPr>
          <w:lang w:eastAsia="zh-CN"/>
        </w:rPr>
        <w:t xml:space="preserve">QoS reference </w:t>
      </w:r>
      <w:r>
        <w:rPr>
          <w:lang w:eastAsia="zh-CN"/>
        </w:rPr>
        <w:t xml:space="preserve">identifiers known at the </w:t>
      </w:r>
      <w:r>
        <w:rPr>
          <w:lang w:eastAsia="zh-CN"/>
        </w:rPr>
        <w:t>PCF</w:t>
      </w:r>
      <w:r>
        <w:rPr>
          <w:lang w:eastAsia="zh-CN"/>
        </w:rPr>
        <w:t>.</w:t>
      </w:r>
      <w:r>
        <w:rPr>
          <w:lang w:eastAsia="zh-CN"/>
        </w:rPr>
        <w:t xml:space="preserve"> The NEF can perform a mapping for the QoS reference identifier. </w:t>
      </w:r>
    </w:p>
    <w:p>
      <w:pPr>
        <w:pStyle w:val="Heading3"/>
        <w:rPr/>
      </w:pPr>
      <w:bookmarkStart w:id="47" w:name="__RefHeading___Toc138752001"/>
      <w:bookmarkEnd w:id="47"/>
      <w:r>
        <w:rPr/>
        <w:t>4.4.10</w:t>
        <w:tab/>
        <w:t>Procedures for MSISDN-less Mobile Originated SMS</w:t>
      </w:r>
    </w:p>
    <w:p>
      <w:pPr>
        <w:pStyle w:val="Normal"/>
        <w:rPr/>
      </w:pPr>
      <w:r>
        <w:rPr/>
        <w:t xml:space="preserve">The procedures </w:t>
      </w:r>
      <w:r>
        <w:rPr>
          <w:lang w:eastAsia="zh-CN"/>
        </w:rPr>
        <w:t xml:space="preserve">are used by the NEF </w:t>
      </w:r>
      <w:r>
        <w:rPr>
          <w:lang w:eastAsia="zh-CN"/>
        </w:rPr>
        <w:t xml:space="preserve">to send the </w:t>
      </w:r>
      <w:r>
        <w:rPr/>
        <w:t>MSISDN-less MO-SMS</w:t>
      </w:r>
      <w:r>
        <w:rPr>
          <w:lang w:eastAsia="zh-CN"/>
        </w:rPr>
        <w:t xml:space="preserve"> to the AF </w:t>
      </w:r>
      <w:r>
        <w:rPr/>
        <w:t>in 5GS are described in subclause 4.4.14 of 3GPP TS 29.122 [4] with the following differences:</w:t>
      </w:r>
    </w:p>
    <w:p>
      <w:pPr>
        <w:pStyle w:val="B1"/>
        <w:rPr/>
      </w:pPr>
      <w:r>
        <w:rPr/>
        <w:t>-</w:t>
        <w:tab/>
        <w:t>description of the SCS/AS applies to the AF;</w:t>
      </w:r>
    </w:p>
    <w:p>
      <w:pPr>
        <w:pStyle w:val="B1"/>
        <w:rPr/>
      </w:pPr>
      <w:r>
        <w:rPr/>
        <w:t>-</w:t>
        <w:tab/>
        <w:t>description of the SCEF applies to the NEF; and</w:t>
      </w:r>
    </w:p>
    <w:p>
      <w:pPr>
        <w:pStyle w:val="B1"/>
        <w:rPr/>
      </w:pPr>
      <w:r>
        <w:rPr/>
        <w:t>-</w:t>
        <w:tab/>
        <w:t>the NEF shall interact with UDM by using Nudm_S</w:t>
      </w:r>
      <w:r>
        <w:rPr>
          <w:lang w:eastAsia="zh-CN"/>
        </w:rPr>
        <w:t>ubscriber</w:t>
      </w:r>
      <w:r>
        <w:rPr/>
        <w:t>D</w:t>
      </w:r>
      <w:r>
        <w:rPr>
          <w:lang w:eastAsia="zh-CN"/>
        </w:rPr>
        <w:t>ata</w:t>
      </w:r>
      <w:r>
        <w:rPr/>
        <w:t>M</w:t>
      </w:r>
      <w:r>
        <w:rPr>
          <w:lang w:eastAsia="zh-CN"/>
        </w:rPr>
        <w:t>anagement</w:t>
      </w:r>
      <w:r>
        <w:rPr/>
        <w:t xml:space="preserve"> service (as defined in 3GPP TS 29.503 [17]) to retrieve the external identifier.</w:t>
      </w:r>
    </w:p>
    <w:p>
      <w:pPr>
        <w:pStyle w:val="Heading3"/>
        <w:rPr/>
      </w:pPr>
      <w:bookmarkStart w:id="48" w:name="__RefHeading___Toc138752002"/>
      <w:bookmarkEnd w:id="48"/>
      <w:r>
        <w:rPr/>
        <w:t>4.4.11</w:t>
        <w:tab/>
      </w:r>
      <w:r>
        <w:rPr/>
        <w:t xml:space="preserve">Procedures for </w:t>
      </w:r>
      <w:r>
        <w:rPr/>
        <w:t>Network Configuration Parameters Provisioning</w:t>
      </w:r>
    </w:p>
    <w:p>
      <w:pPr>
        <w:pStyle w:val="Normal"/>
        <w:rPr/>
      </w:pPr>
      <w:r>
        <w:rPr/>
        <w:t>The procedures for network configuration parameters provisioning as described in subclause 4.4.12 of 3GPP TS 29.122 [4] shall be applicable in 5GS with the following differences:</w:t>
      </w:r>
    </w:p>
    <w:p>
      <w:pPr>
        <w:pStyle w:val="B1"/>
        <w:rPr/>
      </w:pPr>
      <w:r>
        <w:rPr/>
        <w:t>-</w:t>
        <w:tab/>
        <w:t>description of the SCS/AS applies to the AF;</w:t>
      </w:r>
    </w:p>
    <w:p>
      <w:pPr>
        <w:pStyle w:val="B1"/>
        <w:rPr/>
      </w:pPr>
      <w:r>
        <w:rPr/>
        <w:t>-</w:t>
        <w:tab/>
        <w:t>description of the SCEF applies to the NEF;</w:t>
      </w:r>
    </w:p>
    <w:p>
      <w:pPr>
        <w:pStyle w:val="B1"/>
        <w:rPr/>
      </w:pPr>
      <w:r>
        <w:rPr/>
        <w:t>-</w:t>
        <w:tab/>
        <w:t>description of the HSS applies to the UDM; and</w:t>
      </w:r>
    </w:p>
    <w:p>
      <w:pPr>
        <w:pStyle w:val="B1"/>
        <w:rPr/>
      </w:pPr>
      <w:r>
        <w:rPr/>
        <w:t>-</w:t>
        <w:tab/>
        <w:t>the NEF shall interact with the UDM by using Nudm_ParameterProvision service as specified in 3GPP TS 29.503 [17].</w:t>
      </w:r>
    </w:p>
    <w:p>
      <w:pPr>
        <w:pStyle w:val="Heading3"/>
        <w:rPr>
          <w:lang w:eastAsia="zh-CN"/>
        </w:rPr>
      </w:pPr>
      <w:bookmarkStart w:id="49" w:name="__RefHeading___Toc138752003"/>
      <w:bookmarkEnd w:id="49"/>
      <w:r>
        <w:rPr/>
        <w:t>4.4.12</w:t>
        <w:tab/>
        <w:t xml:space="preserve">Procedures for </w:t>
      </w:r>
      <w:r>
        <w:rPr>
          <w:lang w:val="en-US" w:eastAsia="en-US"/>
        </w:rPr>
        <w:t>Non-IP data delivery</w:t>
      </w:r>
    </w:p>
    <w:p>
      <w:pPr>
        <w:pStyle w:val="Heading4"/>
        <w:ind w:left="1418" w:hanging="1418"/>
        <w:rPr/>
      </w:pPr>
      <w:bookmarkStart w:id="50" w:name="__RefHeading___Toc138752004"/>
      <w:bookmarkEnd w:id="50"/>
      <w:r>
        <w:rPr/>
        <w:t>4.4.12.1</w:t>
        <w:tab/>
        <w:t>General</w:t>
      </w:r>
    </w:p>
    <w:p>
      <w:pPr>
        <w:pStyle w:val="Normal"/>
        <w:rPr/>
      </w:pPr>
      <w:r>
        <w:rPr/>
        <w:t>Th</w:t>
      </w:r>
      <w:r>
        <w:rPr>
          <w:lang w:eastAsia="zh-CN"/>
        </w:rPr>
        <w:t>e</w:t>
      </w:r>
      <w:r>
        <w:rPr/>
        <w:t xml:space="preserve"> </w:t>
      </w:r>
      <w:r>
        <w:rPr>
          <w:lang w:eastAsia="zh-CN"/>
        </w:rPr>
        <w:t xml:space="preserve">procedures </w:t>
      </w:r>
      <w:r>
        <w:rPr>
          <w:lang w:eastAsia="zh-CN"/>
        </w:rPr>
        <w:t xml:space="preserve">are used by the NEF </w:t>
      </w:r>
      <w:r>
        <w:rPr>
          <w:lang w:eastAsia="zh-CN"/>
        </w:rPr>
        <w:t>to send</w:t>
      </w:r>
      <w:r>
        <w:rPr>
          <w:lang w:eastAsia="zh-CN"/>
        </w:rPr>
        <w:t>/receive</w:t>
      </w:r>
      <w:r>
        <w:rPr>
          <w:lang w:eastAsia="zh-CN"/>
        </w:rPr>
        <w:t xml:space="preserve"> the</w:t>
      </w:r>
      <w:r>
        <w:rPr>
          <w:lang w:eastAsia="zh-CN"/>
        </w:rPr>
        <w:t xml:space="preserve"> non-IP data to/from the AF</w:t>
      </w:r>
      <w:r>
        <w:rPr>
          <w:lang w:eastAsia="zh-CN"/>
        </w:rPr>
        <w:t>.</w:t>
      </w:r>
      <w:r>
        <w:rPr>
          <w:lang w:eastAsia="zh-CN"/>
        </w:rPr>
        <w:t xml:space="preserve"> It comprises NIDD configuration and NIDD delivery.</w:t>
      </w:r>
    </w:p>
    <w:p>
      <w:pPr>
        <w:pStyle w:val="Normal"/>
        <w:rPr/>
      </w:pPr>
      <w:r>
        <w:rPr>
          <w:lang w:eastAsia="zh-CN"/>
        </w:rPr>
        <w:t>The NIDD configuration may be triggered by the NEF or the AF. If it is triggered by the NEF, the NiddConfigurationTrigger API described in subclause</w:t>
      </w:r>
      <w:r>
        <w:rPr>
          <w:lang w:val="en-US" w:eastAsia="zh-CN"/>
        </w:rPr>
        <w:t> 5.5</w:t>
      </w:r>
      <w:r>
        <w:rPr>
          <w:lang w:eastAsia="zh-CN"/>
        </w:rPr>
        <w:t xml:space="preserve"> is used and the procedure is described in subclause</w:t>
      </w:r>
      <w:r>
        <w:rPr>
          <w:lang w:val="en-US" w:eastAsia="zh-CN"/>
        </w:rPr>
        <w:t> 4.4.12.2.</w:t>
      </w:r>
      <w:r>
        <w:rPr>
          <w:lang w:eastAsia="zh-CN"/>
        </w:rPr>
        <w:t xml:space="preserve"> </w:t>
      </w:r>
    </w:p>
    <w:p>
      <w:pPr>
        <w:pStyle w:val="Heading4"/>
        <w:ind w:left="1418" w:hanging="1418"/>
        <w:rPr/>
      </w:pPr>
      <w:bookmarkStart w:id="51" w:name="__RefHeading___Toc138752005"/>
      <w:bookmarkEnd w:id="51"/>
      <w:r>
        <w:rPr/>
        <w:t>4.4.12.2</w:t>
        <w:tab/>
        <w:t>NIDD configuration Triggered by the NEF</w:t>
      </w:r>
    </w:p>
    <w:p>
      <w:pPr>
        <w:pStyle w:val="Normal"/>
        <w:rPr/>
      </w:pPr>
      <w:r>
        <w:rPr/>
        <w:t>If the NEF receives a NIDD connection establishment request from the SMF and if there is no NIDD configuration for the UE, the NEF may send a NIDD configuration trigger to the AF. The NEF determines the destination URI by local configuration. The NEF shall send to the determined destination URL</w:t>
      </w:r>
      <w:r>
        <w:rPr>
          <w:lang w:eastAsia="zh-CN"/>
        </w:rPr>
        <w:t xml:space="preserve"> </w:t>
      </w:r>
      <w:r>
        <w:rPr/>
        <w:t xml:space="preserve">an HTTP POST request </w:t>
      </w:r>
      <w:r>
        <w:rPr>
          <w:lang w:eastAsia="zh-CN"/>
        </w:rPr>
        <w:t>that shall include a NiddConfiguarationTrigger</w:t>
      </w:r>
      <w:r>
        <w:rPr/>
        <w:t xml:space="preserve"> data type with:</w:t>
      </w:r>
    </w:p>
    <w:p>
      <w:pPr>
        <w:pStyle w:val="B1"/>
        <w:rPr/>
      </w:pPr>
      <w:r>
        <w:rPr/>
        <w:t>-</w:t>
        <w:tab/>
      </w:r>
      <w:r>
        <w:rPr>
          <w:rFonts w:cs="Arial"/>
        </w:rPr>
        <w:t xml:space="preserve">the </w:t>
      </w:r>
      <w:r>
        <w:rPr/>
        <w:t>NEF identifier,</w:t>
      </w:r>
    </w:p>
    <w:p>
      <w:pPr>
        <w:pStyle w:val="B1"/>
        <w:rPr/>
      </w:pPr>
      <w:r>
        <w:rPr/>
        <w:t>-</w:t>
        <w:tab/>
        <w:t>the AF identifier, and</w:t>
      </w:r>
    </w:p>
    <w:p>
      <w:pPr>
        <w:pStyle w:val="B1"/>
        <w:rPr/>
      </w:pPr>
      <w:r>
        <w:rPr/>
        <w:t>-</w:t>
        <w:tab/>
        <w:t>GPSI as UE identity.</w:t>
      </w:r>
    </w:p>
    <w:p>
      <w:pPr>
        <w:pStyle w:val="Normal"/>
        <w:rPr/>
      </w:pPr>
      <w:r>
        <w:rPr>
          <w:lang w:val="en-US" w:eastAsia="zh-CN"/>
        </w:rPr>
        <w:t xml:space="preserve">The AF </w:t>
      </w:r>
      <w:r>
        <w:rPr>
          <w:lang w:val="en-US" w:eastAsia="zh-CN"/>
        </w:rPr>
        <w:t xml:space="preserve">shall acknowledge the </w:t>
      </w:r>
      <w:r>
        <w:rPr>
          <w:lang w:val="en-US" w:eastAsia="zh-CN"/>
        </w:rPr>
        <w:t xml:space="preserve">HTTP POST </w:t>
      </w:r>
      <w:r>
        <w:rPr>
          <w:lang w:val="en-US" w:eastAsia="zh-CN"/>
        </w:rPr>
        <w:t xml:space="preserve">request with </w:t>
      </w:r>
      <w:r>
        <w:rPr>
          <w:lang w:val="en-US" w:eastAsia="zh-CN"/>
        </w:rPr>
        <w:t>an</w:t>
      </w:r>
      <w:r>
        <w:rPr>
          <w:lang w:val="en-US" w:eastAsia="zh-CN"/>
        </w:rPr>
        <w:t xml:space="preserve"> HTTP</w:t>
      </w:r>
      <w:r>
        <w:rPr>
          <w:lang w:val="en-US" w:eastAsia="zh-CN"/>
        </w:rPr>
        <w:t xml:space="preserve"> 200 OK</w:t>
      </w:r>
      <w:r>
        <w:rPr>
          <w:lang w:val="en-US" w:eastAsia="zh-CN"/>
        </w:rPr>
        <w:t xml:space="preserve"> response</w:t>
      </w:r>
      <w:r>
        <w:rPr>
          <w:lang w:val="en-US" w:eastAsia="zh-CN"/>
        </w:rPr>
        <w:t>. Then the AF may start NIDD configuration procedure as described in subclause 4.4.12.3.</w:t>
      </w:r>
    </w:p>
    <w:p>
      <w:pPr>
        <w:pStyle w:val="Heading4"/>
        <w:ind w:left="1418" w:hanging="1418"/>
        <w:rPr/>
      </w:pPr>
      <w:bookmarkStart w:id="52" w:name="__RefHeading___Toc138752006"/>
      <w:bookmarkStart w:id="53" w:name="_Hlk11243782"/>
      <w:bookmarkEnd w:id="52"/>
      <w:bookmarkEnd w:id="53"/>
      <w:r>
        <w:rPr/>
        <w:t>4.4.12.3</w:t>
        <w:tab/>
        <w:t>NIDD configuration triggered by the AF and NIDD delivery</w:t>
      </w:r>
    </w:p>
    <w:p>
      <w:pPr>
        <w:pStyle w:val="Normal"/>
        <w:rPr/>
      </w:pPr>
      <w:r>
        <w:rPr/>
        <w:t>The procedures for NIDD configuration triggered by the AF and NIDD delivery</w:t>
      </w:r>
      <w:r>
        <w:rPr>
          <w:lang w:val="en-US" w:eastAsia="en-US"/>
        </w:rPr>
        <w:t xml:space="preserve"> </w:t>
      </w:r>
      <w:r>
        <w:rPr/>
        <w:t>are described in subclause 4.4.5 of 3GPP TS 29.122 [4] with the following differences:</w:t>
      </w:r>
    </w:p>
    <w:p>
      <w:pPr>
        <w:pStyle w:val="B1"/>
        <w:rPr/>
      </w:pPr>
      <w:r>
        <w:rPr/>
        <w:t>-</w:t>
        <w:tab/>
        <w:t>description of the SCS/AS applies to the AF;</w:t>
      </w:r>
    </w:p>
    <w:p>
      <w:pPr>
        <w:pStyle w:val="B1"/>
        <w:rPr/>
      </w:pPr>
      <w:r>
        <w:rPr/>
        <w:t>-</w:t>
        <w:tab/>
        <w:t>description of the SCEF applies to the NEF;</w:t>
      </w:r>
    </w:p>
    <w:p>
      <w:pPr>
        <w:pStyle w:val="B1"/>
        <w:rPr/>
      </w:pPr>
      <w:r>
        <w:rPr/>
        <w:t>-</w:t>
        <w:tab/>
        <w:t>description of the MME/SGSN applies to the SMF;</w:t>
      </w:r>
    </w:p>
    <w:p>
      <w:pPr>
        <w:pStyle w:val="B1"/>
        <w:rPr/>
      </w:pPr>
      <w:r>
        <w:rPr/>
        <w:t>-</w:t>
        <w:tab/>
        <w:t>for the connection establishment, the interaction between the NEF and the SMF shall use Nnef_SMContext service as specified in 3GPP TS 29.541 [24];</w:t>
      </w:r>
    </w:p>
    <w:p>
      <w:pPr>
        <w:pStyle w:val="B1"/>
        <w:rPr/>
      </w:pPr>
      <w:r>
        <w:rPr/>
        <w:t>-</w:t>
        <w:tab/>
        <w:t>for MO NIDD, the interaction between the SMF and the NEF shall use Nnef_SMContext service as specified in 3GPP TS 29.541 [24]; and</w:t>
      </w:r>
    </w:p>
    <w:p>
      <w:pPr>
        <w:pStyle w:val="B1"/>
        <w:rPr/>
      </w:pPr>
      <w:r>
        <w:rPr/>
        <w:t>-</w:t>
        <w:tab/>
        <w:t>for MT NIDD, the interaction between the SMF and the NEF shall use Nsmf_NIDD service as specified in 3GPP TS 29.542 [25].</w:t>
      </w:r>
    </w:p>
    <w:p>
      <w:pPr>
        <w:pStyle w:val="Heading3"/>
        <w:rPr>
          <w:lang w:eastAsia="zh-CN"/>
        </w:rPr>
      </w:pPr>
      <w:bookmarkStart w:id="54" w:name="_Hlk11243782"/>
      <w:bookmarkStart w:id="55" w:name="__RefHeading___Toc138752007"/>
      <w:bookmarkEnd w:id="54"/>
      <w:bookmarkEnd w:id="55"/>
      <w:r>
        <w:rPr/>
        <w:t>4.</w:t>
      </w:r>
      <w:r>
        <w:rPr>
          <w:lang w:eastAsia="zh-CN"/>
        </w:rPr>
        <w:t>4</w:t>
      </w:r>
      <w:r>
        <w:rPr/>
        <w:t>.13</w:t>
        <w:tab/>
      </w:r>
      <w:r>
        <w:rPr>
          <w:lang w:eastAsia="zh-CN"/>
        </w:rPr>
        <w:t xml:space="preserve">Procedures for RACS </w:t>
      </w:r>
      <w:r>
        <w:rPr/>
        <w:t>Parameter Provisioning</w:t>
      </w:r>
    </w:p>
    <w:p>
      <w:pPr>
        <w:pStyle w:val="Normal"/>
        <w:rPr/>
      </w:pPr>
      <w:r>
        <w:rPr/>
        <w:t xml:space="preserve">The procedures for RACS </w:t>
      </w:r>
      <w:r>
        <w:rPr>
          <w:lang w:val="en-US" w:eastAsia="en-US"/>
        </w:rPr>
        <w:t xml:space="preserve">parameter provisioning </w:t>
      </w:r>
      <w:r>
        <w:rPr/>
        <w:t>as described in subclause 4.4.15 of 3GPP TS 29.122 [4] shall be applicable in 5G with the following differences:</w:t>
      </w:r>
    </w:p>
    <w:p>
      <w:pPr>
        <w:pStyle w:val="B1"/>
        <w:rPr/>
      </w:pPr>
      <w:r>
        <w:rPr/>
        <w:t>-</w:t>
        <w:tab/>
        <w:t>description of the SCS/AS applies to the AF;</w:t>
      </w:r>
    </w:p>
    <w:p>
      <w:pPr>
        <w:pStyle w:val="B1"/>
        <w:rPr/>
      </w:pPr>
      <w:r>
        <w:rPr/>
        <w:t>-</w:t>
        <w:tab/>
        <w:t>description of the SCEF applies to the NEF.</w:t>
      </w:r>
    </w:p>
    <w:p>
      <w:pPr>
        <w:pStyle w:val="Heading3"/>
        <w:rPr>
          <w:lang w:eastAsia="zh-CN"/>
        </w:rPr>
      </w:pPr>
      <w:bookmarkStart w:id="56" w:name="__RefHeading___Toc138752008"/>
      <w:bookmarkEnd w:id="56"/>
      <w:r>
        <w:rPr/>
        <w:t>4.4.14</w:t>
        <w:tab/>
        <w:t xml:space="preserve">Procedures for </w:t>
      </w:r>
      <w:r>
        <w:rPr>
          <w:lang w:val="en-US" w:eastAsia="en-US"/>
        </w:rPr>
        <w:t>analytics information exposure</w:t>
      </w:r>
    </w:p>
    <w:p>
      <w:pPr>
        <w:pStyle w:val="Heading4"/>
        <w:ind w:left="1418" w:hanging="1418"/>
        <w:rPr>
          <w:lang w:eastAsia="zh-CN"/>
        </w:rPr>
      </w:pPr>
      <w:bookmarkStart w:id="57" w:name="__RefHeading___Toc138752009"/>
      <w:bookmarkEnd w:id="57"/>
      <w:r>
        <w:rPr/>
        <w:t>4.4.14.1</w:t>
        <w:tab/>
        <w:t xml:space="preserve">Subscription/unsubscription to notification of </w:t>
      </w:r>
      <w:r>
        <w:rPr>
          <w:lang w:val="en-US" w:eastAsia="en-US"/>
        </w:rPr>
        <w:t>analytics information</w:t>
      </w:r>
    </w:p>
    <w:p>
      <w:pPr>
        <w:pStyle w:val="Normal"/>
        <w:rPr/>
      </w:pPr>
      <w:r>
        <w:rPr/>
        <w:t>The procedures are used by the AF to subscribe/unsubscribe to retrieve analytics information via NEF, and are used by the NEF to notify the AF about the requested analytics information as described in 3GPP TS 23.288 [29].</w:t>
      </w:r>
    </w:p>
    <w:p>
      <w:pPr>
        <w:pStyle w:val="Normal"/>
        <w:rPr/>
      </w:pPr>
      <w:r>
        <w:rPr/>
        <w:t xml:space="preserve">In order to subscribe to retrieve analytics information, the AF shall send </w:t>
      </w:r>
      <w:r>
        <w:rPr>
          <w:lang w:eastAsia="zh-CN"/>
        </w:rPr>
        <w:t>an HTTP POST message to the NEF to the resource "Analytics Exposure</w:t>
      </w:r>
      <w:r>
        <w:rPr>
          <w:lang w:eastAsia="zh-CN"/>
        </w:rPr>
        <w:t xml:space="preserve"> Subscription</w:t>
      </w:r>
      <w:r>
        <w:rPr>
          <w:lang w:eastAsia="zh-CN"/>
        </w:rPr>
        <w:t>s", the HTTP POST message shall include AnalyticsExposure</w:t>
      </w:r>
      <w:r>
        <w:rPr>
          <w:lang w:eastAsia="zh-CN"/>
        </w:rPr>
        <w:t>Sub</w:t>
      </w:r>
      <w:r>
        <w:rPr>
          <w:lang w:eastAsia="zh-CN"/>
        </w:rPr>
        <w:t xml:space="preserve">sc data structure as request body. </w:t>
      </w:r>
    </w:p>
    <w:p>
      <w:pPr>
        <w:pStyle w:val="Normal"/>
        <w:rPr/>
      </w:pPr>
      <w:r>
        <w:rPr>
          <w:lang w:eastAsia="zh-CN"/>
        </w:rPr>
        <w:t xml:space="preserve">The </w:t>
      </w:r>
      <w:r>
        <w:rPr/>
        <w:t>AnalyticsExposureSubsc</w:t>
      </w:r>
      <w:r>
        <w:rPr>
          <w:lang w:eastAsia="zh-CN"/>
        </w:rPr>
        <w:t xml:space="preserve"> data structure shall include: </w:t>
      </w:r>
    </w:p>
    <w:p>
      <w:pPr>
        <w:pStyle w:val="B1"/>
        <w:rPr/>
      </w:pPr>
      <w:r>
        <w:rPr/>
        <w:t>-</w:t>
        <w:tab/>
        <w:t>an URI where to receive the requested notifications as "notifUri" attribute;</w:t>
      </w:r>
    </w:p>
    <w:p>
      <w:pPr>
        <w:pStyle w:val="B1"/>
        <w:rPr/>
      </w:pPr>
      <w:r>
        <w:rPr/>
        <w:t>-</w:t>
        <w:tab/>
      </w:r>
      <w:r>
        <w:rPr>
          <w:lang w:val="en-US" w:eastAsia="en-US"/>
        </w:rPr>
        <w:t>Notification Correlation Identifier assigned by the NF service consumer for the requested notifications as "notifId" attribute; and</w:t>
      </w:r>
    </w:p>
    <w:p>
      <w:pPr>
        <w:pStyle w:val="B1"/>
        <w:rPr/>
      </w:pPr>
      <w:r>
        <w:rPr/>
        <w:t>-</w:t>
        <w:tab/>
        <w:t>a description of the subscribed events as "</w:t>
      </w:r>
      <w:r>
        <w:rPr>
          <w:lang w:val="en-US" w:eastAsia="en-US"/>
        </w:rPr>
        <w:t>analyEventsSubs" attribute that for each event shall include</w:t>
      </w:r>
    </w:p>
    <w:p>
      <w:pPr>
        <w:pStyle w:val="B2"/>
        <w:rPr>
          <w:lang w:val="en-US" w:eastAsia="en-US"/>
        </w:rPr>
      </w:pPr>
      <w:r>
        <w:rPr>
          <w:lang w:val="en-US" w:eastAsia="en-US"/>
        </w:rPr>
        <w:t>1)</w:t>
        <w:tab/>
        <w:t>an event identifier as "analyEvent" attribute.</w:t>
      </w:r>
    </w:p>
    <w:p>
      <w:pPr>
        <w:pStyle w:val="Normal"/>
        <w:rPr>
          <w:lang w:eastAsia="zh-CN"/>
        </w:rPr>
      </w:pPr>
      <w:r>
        <w:rPr>
          <w:lang w:eastAsia="zh-CN"/>
        </w:rPr>
        <w:t xml:space="preserve">The </w:t>
      </w:r>
      <w:r>
        <w:rPr/>
        <w:t>AnalyticsExposureSubsc</w:t>
      </w:r>
      <w:r>
        <w:rPr>
          <w:lang w:eastAsia="zh-CN"/>
        </w:rPr>
        <w:t xml:space="preserve"> data structure </w:t>
      </w:r>
      <w:r>
        <w:rPr>
          <w:lang w:val="en-US" w:eastAsia="en-US"/>
        </w:rPr>
        <w:t>may include:</w:t>
      </w:r>
    </w:p>
    <w:p>
      <w:pPr>
        <w:pStyle w:val="B1"/>
        <w:rPr/>
      </w:pPr>
      <w:r>
        <w:rPr/>
        <w:t>-</w:t>
        <w:tab/>
        <w:t>event reporting requirement information as "analyRepInfo" attribute, which applies for all events in a subscription and may contain the following attributes:</w:t>
      </w:r>
    </w:p>
    <w:p>
      <w:pPr>
        <w:pStyle w:val="B2"/>
        <w:rPr/>
      </w:pPr>
      <w:r>
        <w:rPr>
          <w:lang w:eastAsia="zh-CN"/>
        </w:rPr>
        <w:t>1)</w:t>
        <w:tab/>
      </w:r>
      <w:r>
        <w:rPr/>
        <w:t>event notification method (periodic, one time, on event detection) as "notifMethod" attribute;</w:t>
      </w:r>
    </w:p>
    <w:p>
      <w:pPr>
        <w:pStyle w:val="B2"/>
        <w:rPr>
          <w:lang w:val="en-US" w:eastAsia="en-US"/>
        </w:rPr>
      </w:pPr>
      <w:r>
        <w:rPr>
          <w:lang w:val="en-US" w:eastAsia="en-US"/>
        </w:rPr>
        <w:t>2)</w:t>
        <w:tab/>
        <w:t xml:space="preserve">maximum Number of Reports as "maxReportNbr" attribute; </w:t>
      </w:r>
    </w:p>
    <w:p>
      <w:pPr>
        <w:pStyle w:val="B2"/>
        <w:rPr>
          <w:lang w:val="en-US" w:eastAsia="en-US"/>
        </w:rPr>
      </w:pPr>
      <w:r>
        <w:rPr>
          <w:lang w:val="en-US" w:eastAsia="en-US"/>
        </w:rPr>
        <w:t>3)</w:t>
        <w:tab/>
        <w:t>monitoring Duration as "monDur" attribute;</w:t>
      </w:r>
    </w:p>
    <w:p>
      <w:pPr>
        <w:pStyle w:val="B2"/>
        <w:rPr>
          <w:lang w:val="en-US" w:eastAsia="en-US"/>
        </w:rPr>
      </w:pPr>
      <w:r>
        <w:rPr>
          <w:lang w:val="en-US" w:eastAsia="en-US"/>
        </w:rPr>
        <w:t>4)</w:t>
        <w:tab/>
        <w:t>repetition period for periodic reporting as "repPeriod" attribute;</w:t>
      </w:r>
    </w:p>
    <w:p>
      <w:pPr>
        <w:pStyle w:val="B2"/>
        <w:rPr>
          <w:lang w:val="en-US" w:eastAsia="en-US"/>
        </w:rPr>
      </w:pPr>
      <w:r>
        <w:rPr>
          <w:lang w:val="en-US" w:eastAsia="en-US"/>
        </w:rPr>
        <w:t>5)</w:t>
        <w:tab/>
        <w:t>immediate reporting indication as "immRep" attribute;</w:t>
      </w:r>
    </w:p>
    <w:p>
      <w:pPr>
        <w:pStyle w:val="B2"/>
        <w:rPr>
          <w:lang w:val="en-US" w:eastAsia="en-US"/>
        </w:rPr>
      </w:pPr>
      <w:r>
        <w:rPr>
          <w:lang w:val="en-US" w:eastAsia="en-US"/>
        </w:rPr>
        <w:t>6)</w:t>
        <w:tab/>
        <w:t xml:space="preserve">sampling ratio as "sampRatio" attribute; </w:t>
      </w:r>
    </w:p>
    <w:p>
      <w:pPr>
        <w:pStyle w:val="B2"/>
        <w:rPr>
          <w:lang w:val="en-US" w:eastAsia="en-US"/>
        </w:rPr>
      </w:pPr>
      <w:r>
        <w:rPr>
          <w:lang w:val="en-US" w:eastAsia="en-US"/>
        </w:rPr>
        <w:t>7)</w:t>
        <w:tab/>
        <w:t xml:space="preserve">group reporting guard time as "grpRepTime" attribute. </w:t>
      </w:r>
    </w:p>
    <w:p>
      <w:pPr>
        <w:pStyle w:val="B2"/>
        <w:ind w:left="0" w:hanging="0"/>
        <w:rPr>
          <w:lang w:val="en-US" w:eastAsia="en-US"/>
        </w:rPr>
      </w:pPr>
      <w:r>
        <w:rPr>
          <w:lang w:val="en-US" w:eastAsia="en-US"/>
        </w:rPr>
        <w:t>Each AnalyticsEventSubsc data structure may include:</w:t>
      </w:r>
    </w:p>
    <w:p>
      <w:pPr>
        <w:pStyle w:val="B2"/>
        <w:ind w:left="568" w:hanging="284"/>
        <w:rPr>
          <w:lang w:val="en-US" w:eastAsia="en-US"/>
        </w:rPr>
      </w:pPr>
      <w:r>
        <w:rPr>
          <w:lang w:val="en-US" w:eastAsia="en-US"/>
        </w:rPr>
        <w:t>-</w:t>
        <w:tab/>
        <w:t>event specific filters via the "analyEventFilter" attribute; and</w:t>
      </w:r>
    </w:p>
    <w:p>
      <w:pPr>
        <w:pStyle w:val="B1"/>
        <w:rPr/>
      </w:pPr>
      <w:r>
        <w:rPr>
          <w:lang w:val="en-US" w:eastAsia="en-US"/>
        </w:rPr>
        <w:t>-</w:t>
        <w:tab/>
        <w:t xml:space="preserve">the indication of the UEs to which the subscription applies via </w:t>
      </w:r>
      <w:r>
        <w:rPr/>
        <w:t>"tgtUe" attribute, which if provided shall include one of the following attributes</w:t>
      </w:r>
      <w:r>
        <w:rPr>
          <w:lang w:val="en-US" w:eastAsia="en-US"/>
        </w:rPr>
        <w:t xml:space="preserve">: </w:t>
      </w:r>
    </w:p>
    <w:p>
      <w:pPr>
        <w:pStyle w:val="B2"/>
        <w:ind w:left="285" w:firstLine="283"/>
        <w:rPr>
          <w:lang w:val="en-US" w:eastAsia="en-US"/>
        </w:rPr>
      </w:pPr>
      <w:r>
        <w:rPr>
          <w:lang w:val="en-US" w:eastAsia="en-US"/>
        </w:rPr>
        <w:t>1)</w:t>
        <w:tab/>
        <w:t>identification of an individual UE via a "gpsi" attribute; or</w:t>
      </w:r>
    </w:p>
    <w:p>
      <w:pPr>
        <w:pStyle w:val="B2"/>
        <w:ind w:left="285" w:firstLine="282"/>
        <w:rPr>
          <w:lang w:val="en-US" w:eastAsia="en-US"/>
        </w:rPr>
      </w:pPr>
      <w:r>
        <w:rPr>
          <w:lang w:val="en-US" w:eastAsia="en-US"/>
        </w:rPr>
        <w:t>2)</w:t>
        <w:tab/>
        <w:t>identification of a group of UE(s) via a "exterGroupId" attribute; or</w:t>
      </w:r>
    </w:p>
    <w:p>
      <w:pPr>
        <w:pStyle w:val="B2"/>
        <w:ind w:left="285" w:firstLine="282"/>
        <w:rPr/>
      </w:pPr>
      <w:r>
        <w:rPr/>
        <w:t>3)</w:t>
        <w:tab/>
        <w:t>identification of any UE via the "anyUeInd" attribute.</w:t>
      </w:r>
    </w:p>
    <w:p>
      <w:pPr>
        <w:pStyle w:val="Normal"/>
        <w:rPr>
          <w:lang w:eastAsia="zh-CN"/>
        </w:rPr>
      </w:pPr>
      <w:r>
        <w:rPr>
          <w:lang w:eastAsia="zh-CN"/>
        </w:rPr>
        <w:t xml:space="preserve">Upon receipt of the HTTP POST request from the AF, if the AF is authorized, </w:t>
      </w:r>
      <w:r>
        <w:rPr/>
        <w:t xml:space="preserve">the NEF shall interact with the UDM by using Nudm_SubscriberDataManagement service as defined in 3GPP TS 29.503 [17] to translate the GPSI or external group identifier into the corresponding SUPI or internal group identifier. After receiving a successful response from the UDM, </w:t>
      </w:r>
      <w:r>
        <w:rPr>
          <w:lang w:eastAsia="zh-CN"/>
        </w:rPr>
        <w:t>the NEF shall interact with the NWDAF to subscribe to the subscription to the analytics information by using the Nnwdaf_EventsSubscription service as defined in 3GPP TS </w:t>
      </w:r>
      <w:r>
        <w:rPr>
          <w:lang w:val="en-US" w:eastAsia="zh-CN"/>
        </w:rPr>
        <w:t>29.520 [27]</w:t>
      </w:r>
      <w:r>
        <w:rPr>
          <w:lang w:eastAsia="zh-CN"/>
        </w:rPr>
        <w:t>. If the NEF receives an error code from the NWDAF, the NEF</w:t>
      </w:r>
      <w:r>
        <w:rPr/>
        <w:t xml:space="preserve"> shall not create the resource and</w:t>
      </w:r>
      <w:r>
        <w:rPr>
          <w:lang w:eastAsia="zh-CN"/>
        </w:rPr>
        <w:t xml:space="preserve"> </w:t>
      </w:r>
      <w:r>
        <w:rPr/>
        <w:t>shall respond to the AF with a proper error status code.</w:t>
      </w:r>
    </w:p>
    <w:p>
      <w:pPr>
        <w:pStyle w:val="Normal"/>
        <w:rPr>
          <w:lang w:val="en-US" w:eastAsia="en-US"/>
        </w:rPr>
      </w:pPr>
      <w:r>
        <w:rPr>
          <w:lang w:eastAsia="zh-CN"/>
        </w:rPr>
        <w:t>In order to update an existing analytics exposure subscription, t</w:t>
      </w:r>
      <w:r>
        <w:rPr>
          <w:lang w:eastAsia="zh-CN"/>
        </w:rPr>
        <w:t xml:space="preserve">he </w:t>
      </w:r>
      <w:r>
        <w:rPr>
          <w:lang w:eastAsia="zh-CN"/>
        </w:rPr>
        <w:t>AF</w:t>
      </w:r>
      <w:r>
        <w:rPr>
          <w:lang w:eastAsia="zh-CN"/>
        </w:rPr>
        <w:t xml:space="preserve"> </w:t>
      </w:r>
      <w:r>
        <w:rPr>
          <w:lang w:eastAsia="zh-CN"/>
        </w:rPr>
        <w:t>shall</w:t>
      </w:r>
      <w:r>
        <w:rPr>
          <w:lang w:eastAsia="zh-CN"/>
        </w:rPr>
        <w:t xml:space="preserve"> send an HTTP </w:t>
      </w:r>
      <w:r>
        <w:rPr>
          <w:lang w:eastAsia="zh-CN"/>
        </w:rPr>
        <w:t>PUT message</w:t>
      </w:r>
      <w:r>
        <w:rPr>
          <w:lang w:eastAsia="zh-CN"/>
        </w:rPr>
        <w:t xml:space="preserve"> to</w:t>
      </w:r>
      <w:r>
        <w:rPr>
          <w:lang w:eastAsia="zh-CN"/>
        </w:rPr>
        <w:t xml:space="preserve"> the NEF to</w:t>
      </w:r>
      <w:r>
        <w:rPr>
          <w:lang w:eastAsia="zh-CN"/>
        </w:rPr>
        <w:t xml:space="preserve"> </w:t>
      </w:r>
      <w:r>
        <w:rPr>
          <w:lang w:eastAsia="zh-CN"/>
        </w:rPr>
        <w:t>the resource "</w:t>
      </w:r>
      <w:r>
        <w:rPr>
          <w:lang w:eastAsia="zh-CN"/>
        </w:rPr>
        <w:t xml:space="preserve">Individual </w:t>
      </w:r>
      <w:r>
        <w:rPr>
          <w:lang w:eastAsia="zh-CN"/>
        </w:rPr>
        <w:t>Analytics Exposure</w:t>
      </w:r>
      <w:r>
        <w:rPr>
          <w:lang w:eastAsia="zh-CN"/>
        </w:rPr>
        <w:t xml:space="preserve"> Subsc</w:t>
      </w:r>
      <w:r>
        <w:rPr>
          <w:lang w:eastAsia="zh-CN"/>
        </w:rPr>
        <w:t>ri</w:t>
      </w:r>
      <w:r>
        <w:rPr>
          <w:lang w:eastAsia="zh-CN"/>
        </w:rPr>
        <w:t>ption</w:t>
      </w:r>
      <w:r>
        <w:rPr>
          <w:lang w:eastAsia="zh-CN"/>
        </w:rPr>
        <w:t xml:space="preserve">" </w:t>
      </w:r>
      <w:r>
        <w:rPr>
          <w:lang w:eastAsia="zh-CN"/>
        </w:rPr>
        <w:t>request</w:t>
      </w:r>
      <w:r>
        <w:rPr>
          <w:lang w:eastAsia="zh-CN"/>
        </w:rPr>
        <w:t>ing</w:t>
      </w:r>
      <w:r>
        <w:rPr>
          <w:lang w:eastAsia="zh-CN"/>
        </w:rPr>
        <w:t xml:space="preserve"> to</w:t>
      </w:r>
      <w:r>
        <w:rPr>
          <w:lang w:eastAsia="zh-CN"/>
        </w:rPr>
        <w:t xml:space="preserve"> change the subscription</w:t>
      </w:r>
      <w:r>
        <w:rPr>
          <w:lang w:eastAsia="zh-CN"/>
        </w:rPr>
        <w:t xml:space="preserve">. </w:t>
      </w:r>
    </w:p>
    <w:p>
      <w:pPr>
        <w:pStyle w:val="Normal"/>
        <w:rPr>
          <w:lang w:val="en-US" w:eastAsia="en-US"/>
        </w:rPr>
      </w:pPr>
      <w:r>
        <w:rPr>
          <w:lang w:eastAsia="zh-CN"/>
        </w:rPr>
        <w:t>In order to delete an existing analytics exposure subscription, t</w:t>
      </w:r>
      <w:r>
        <w:rPr>
          <w:lang w:eastAsia="zh-CN"/>
        </w:rPr>
        <w:t xml:space="preserve">he </w:t>
      </w:r>
      <w:r>
        <w:rPr>
          <w:lang w:eastAsia="zh-CN"/>
        </w:rPr>
        <w:t>AF shall</w:t>
      </w:r>
      <w:r>
        <w:rPr>
          <w:lang w:eastAsia="zh-CN"/>
        </w:rPr>
        <w:t xml:space="preserve"> send an HTTP DELETE </w:t>
      </w:r>
      <w:r>
        <w:rPr>
          <w:lang w:eastAsia="zh-CN"/>
        </w:rPr>
        <w:t>message to the NEF to the resource "</w:t>
      </w:r>
      <w:r>
        <w:rPr>
          <w:lang w:eastAsia="zh-CN"/>
        </w:rPr>
        <w:t xml:space="preserve">Individual </w:t>
      </w:r>
      <w:r>
        <w:rPr>
          <w:lang w:eastAsia="zh-CN"/>
        </w:rPr>
        <w:t>Analytics Exposure</w:t>
      </w:r>
      <w:r>
        <w:rPr>
          <w:lang w:eastAsia="zh-CN"/>
        </w:rPr>
        <w:t xml:space="preserve"> Subsc</w:t>
      </w:r>
      <w:r>
        <w:rPr>
          <w:lang w:eastAsia="zh-CN"/>
        </w:rPr>
        <w:t>ri</w:t>
      </w:r>
      <w:r>
        <w:rPr>
          <w:lang w:eastAsia="zh-CN"/>
        </w:rPr>
        <w:t>ption</w:t>
      </w:r>
      <w:r>
        <w:rPr>
          <w:lang w:eastAsia="zh-CN"/>
        </w:rPr>
        <w:t>".</w:t>
      </w:r>
    </w:p>
    <w:p>
      <w:pPr>
        <w:pStyle w:val="Normal"/>
        <w:rPr/>
      </w:pPr>
      <w:r>
        <w:rPr>
          <w:lang w:eastAsia="zh-CN"/>
        </w:rPr>
        <w:t>Upon receipt of the HTTP PUT or DELETE request from the AF, if the AF is authorized, the NEF shall interact with the NWDAF to modify or cancel the subscription to the analytics information by using the Nnwdaf_EventsSubscription service as defined in 3GPP TS </w:t>
      </w:r>
      <w:r>
        <w:rPr>
          <w:lang w:val="en-US" w:eastAsia="zh-CN"/>
        </w:rPr>
        <w:t>29.520 [27]</w:t>
      </w:r>
      <w:r>
        <w:rPr>
          <w:lang w:eastAsia="zh-CN"/>
        </w:rPr>
        <w:t>. If the NEF receives an error code from the NWDAF, the NEF</w:t>
      </w:r>
      <w:r>
        <w:rPr/>
        <w:t xml:space="preserve"> shall not update or delete the resource and</w:t>
      </w:r>
      <w:r>
        <w:rPr>
          <w:lang w:eastAsia="zh-CN"/>
        </w:rPr>
        <w:t xml:space="preserve"> </w:t>
      </w:r>
      <w:r>
        <w:rPr/>
        <w:t>shall respond to the AF with a proper error status code.</w:t>
      </w:r>
    </w:p>
    <w:p>
      <w:pPr>
        <w:pStyle w:val="Normal"/>
        <w:rPr/>
      </w:pPr>
      <w:r>
        <w:rPr>
          <w:lang w:eastAsia="zh-CN"/>
        </w:rPr>
        <w:t xml:space="preserve">After </w:t>
      </w:r>
      <w:r>
        <w:rPr>
          <w:lang w:eastAsia="zh-CN"/>
        </w:rPr>
        <w:t xml:space="preserve">receiving </w:t>
      </w:r>
      <w:r>
        <w:rPr>
          <w:lang w:eastAsia="zh-CN"/>
        </w:rPr>
        <w:t>a successful</w:t>
      </w:r>
      <w:r>
        <w:rPr>
          <w:lang w:eastAsia="zh-CN"/>
        </w:rPr>
        <w:t xml:space="preserve"> response</w:t>
      </w:r>
      <w:r>
        <w:rPr>
          <w:lang w:eastAsia="zh-CN"/>
        </w:rPr>
        <w:t xml:space="preserve"> from the NWDAF</w:t>
      </w:r>
      <w:r>
        <w:rPr>
          <w:lang w:eastAsia="zh-CN"/>
        </w:rPr>
        <w:t>, the NEF shall</w:t>
      </w:r>
      <w:r>
        <w:rPr>
          <w:lang w:eastAsia="zh-CN"/>
        </w:rPr>
        <w:t>,</w:t>
      </w:r>
    </w:p>
    <w:p>
      <w:pPr>
        <w:pStyle w:val="B1"/>
        <w:rPr/>
      </w:pPr>
      <w:r>
        <w:rPr/>
        <w:t>-</w:t>
        <w:tab/>
      </w:r>
      <w:r>
        <w:rPr>
          <w:lang w:eastAsia="zh-CN"/>
        </w:rPr>
        <w:t xml:space="preserve">for the HTTP POST request, create a resource </w:t>
      </w:r>
      <w:r>
        <w:rPr/>
        <w:t>"</w:t>
      </w:r>
      <w:r>
        <w:rPr>
          <w:lang w:eastAsia="zh-CN"/>
        </w:rPr>
        <w:t xml:space="preserve">Individual </w:t>
      </w:r>
      <w:r>
        <w:rPr>
          <w:lang w:eastAsia="zh-CN"/>
        </w:rPr>
        <w:t>Analytics Exposure</w:t>
      </w:r>
      <w:r>
        <w:rPr>
          <w:lang w:eastAsia="zh-CN"/>
        </w:rPr>
        <w:t xml:space="preserve"> Subsc</w:t>
      </w:r>
      <w:r>
        <w:rPr>
          <w:lang w:eastAsia="zh-CN"/>
        </w:rPr>
        <w:t>ri</w:t>
      </w:r>
      <w:r>
        <w:rPr>
          <w:lang w:eastAsia="zh-CN"/>
        </w:rPr>
        <w:t>ption</w:t>
      </w:r>
      <w:r>
        <w:rPr/>
        <w:t xml:space="preserve">" </w:t>
      </w:r>
      <w:r>
        <w:rPr>
          <w:lang w:eastAsia="zh-CN"/>
        </w:rPr>
        <w:t xml:space="preserve">which represents the analytics exposure subscription, addressed by a URI that contains the AF Identifier and an NEF-created subscription identifier, and shall respond to the AF </w:t>
      </w:r>
      <w:r>
        <w:rPr/>
        <w:t xml:space="preserve">with a 201 </w:t>
      </w:r>
      <w:r>
        <w:rPr>
          <w:lang w:eastAsia="zh-CN"/>
        </w:rPr>
        <w:t>Created</w:t>
      </w:r>
      <w:r>
        <w:rPr/>
        <w:t xml:space="preserve"> status code</w:t>
      </w:r>
      <w:r>
        <w:rPr>
          <w:lang w:eastAsia="zh-CN"/>
        </w:rPr>
        <w:t xml:space="preserve">, </w:t>
      </w:r>
      <w:r>
        <w:rPr/>
        <w:t>including</w:t>
      </w:r>
      <w:r>
        <w:rPr>
          <w:lang w:eastAsia="zh-CN"/>
        </w:rPr>
        <w:t xml:space="preserve"> </w:t>
      </w:r>
      <w:r>
        <w:rPr/>
        <w:t>a Location header field containing the URI for the created resource</w:t>
      </w:r>
      <w:r>
        <w:rPr>
          <w:lang w:eastAsia="zh-CN"/>
        </w:rPr>
        <w:t>.</w:t>
      </w:r>
      <w:r>
        <w:rPr>
          <w:lang w:eastAsia="zh-CN"/>
        </w:rPr>
        <w:t xml:space="preserve"> </w:t>
      </w:r>
      <w:r>
        <w:rPr/>
        <w:t xml:space="preserve">The </w:t>
      </w:r>
      <w:r>
        <w:rPr>
          <w:lang w:eastAsia="zh-CN"/>
        </w:rPr>
        <w:t>AF</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N</w:t>
      </w:r>
      <w:r>
        <w:rPr>
          <w:lang w:eastAsia="zh-CN"/>
        </w:rPr>
        <w:t xml:space="preserve">EF </w:t>
      </w:r>
      <w:r>
        <w:rPr/>
        <w:t>to refer to this</w:t>
      </w:r>
      <w:r>
        <w:rPr>
          <w:lang w:eastAsia="zh-CN"/>
        </w:rPr>
        <w:t xml:space="preserve"> </w:t>
      </w:r>
      <w:r>
        <w:rPr>
          <w:lang w:eastAsia="zh-CN"/>
        </w:rPr>
        <w:t>analytics exposure subscription</w:t>
      </w:r>
      <w:r>
        <w:rPr/>
        <w:t>. If not all the requested analytics events in the subscription are accepted, then the NEF may include the "failEventReports" attribute indicating the event(s) for which the subscription failed and the associated reason(s).</w:t>
      </w:r>
    </w:p>
    <w:p>
      <w:pPr>
        <w:pStyle w:val="B1"/>
        <w:rPr/>
      </w:pPr>
      <w:r>
        <w:rPr/>
        <w:t>-</w:t>
        <w:tab/>
        <w:t xml:space="preserve">for the HTTP PUT request, </w:t>
      </w:r>
      <w:r>
        <w:rPr>
          <w:lang w:eastAsia="zh-CN"/>
        </w:rPr>
        <w:t xml:space="preserve">update a resource </w:t>
      </w:r>
      <w:r>
        <w:rPr/>
        <w:t>"</w:t>
      </w:r>
      <w:r>
        <w:rPr>
          <w:lang w:eastAsia="zh-CN"/>
        </w:rPr>
        <w:t xml:space="preserve">Individual </w:t>
      </w:r>
      <w:r>
        <w:rPr>
          <w:lang w:eastAsia="zh-CN"/>
        </w:rPr>
        <w:t>Analytics Exposure</w:t>
      </w:r>
      <w:r>
        <w:rPr>
          <w:lang w:eastAsia="zh-CN"/>
        </w:rPr>
        <w:t xml:space="preserve"> Subsc</w:t>
      </w:r>
      <w:r>
        <w:rPr>
          <w:lang w:eastAsia="zh-CN"/>
        </w:rPr>
        <w:t>ri</w:t>
      </w:r>
      <w:r>
        <w:rPr>
          <w:lang w:eastAsia="zh-CN"/>
        </w:rPr>
        <w:t>ption</w:t>
      </w:r>
      <w:r>
        <w:rPr/>
        <w:t xml:space="preserve">" </w:t>
      </w:r>
      <w:r>
        <w:rPr>
          <w:lang w:eastAsia="zh-CN"/>
        </w:rPr>
        <w:t>which represents the analytics exposure</w:t>
      </w:r>
      <w:r>
        <w:rPr>
          <w:lang w:eastAsia="zh-CN"/>
        </w:rPr>
        <w:t xml:space="preserve"> </w:t>
      </w:r>
      <w:r>
        <w:rPr>
          <w:lang w:eastAsia="zh-CN"/>
        </w:rPr>
        <w:t xml:space="preserve">subscription, and shall responds to the AF with a 200 OK or 204 No Content status code. When responding with a 200 OK status code, </w:t>
      </w:r>
      <w:r>
        <w:rPr/>
        <w:t>if not all the requested analytics events in the subscription are modified successfully, then the NEF may include the "failEventReports" attribute indicating the event(s) for which the modification failed and the associated reason(s).</w:t>
      </w:r>
    </w:p>
    <w:p>
      <w:pPr>
        <w:pStyle w:val="B1"/>
        <w:rPr/>
      </w:pPr>
      <w:r>
        <w:rPr/>
        <w:t>-</w:t>
        <w:tab/>
      </w:r>
      <w:r>
        <w:rPr>
          <w:lang w:eastAsia="zh-CN"/>
        </w:rPr>
        <w:t xml:space="preserve">for the HTTP DELETE request, </w:t>
      </w:r>
      <w:r>
        <w:rPr>
          <w:lang w:eastAsia="zh-CN"/>
        </w:rPr>
        <w:t>remove all</w:t>
      </w:r>
      <w:r>
        <w:rPr>
          <w:lang w:eastAsia="zh-CN"/>
        </w:rPr>
        <w:t xml:space="preserve"> properties</w:t>
      </w:r>
      <w:r>
        <w:rPr>
          <w:lang w:eastAsia="zh-CN"/>
        </w:rPr>
        <w:t xml:space="preserve"> </w:t>
      </w:r>
      <w:r>
        <w:rPr>
          <w:lang w:eastAsia="zh-CN"/>
        </w:rPr>
        <w:t xml:space="preserve">of the resource and delete the corresponding active resource </w:t>
      </w:r>
      <w:r>
        <w:rPr/>
        <w:t>"</w:t>
      </w:r>
      <w:r>
        <w:rPr>
          <w:lang w:eastAsia="zh-CN"/>
        </w:rPr>
        <w:t xml:space="preserve">Individual </w:t>
      </w:r>
      <w:r>
        <w:rPr>
          <w:lang w:eastAsia="zh-CN"/>
        </w:rPr>
        <w:t>Analytics Exposure</w:t>
      </w:r>
      <w:r>
        <w:rPr>
          <w:lang w:eastAsia="zh-CN"/>
        </w:rPr>
        <w:t xml:space="preserve"> Subsc</w:t>
      </w:r>
      <w:r>
        <w:rPr>
          <w:lang w:eastAsia="zh-CN"/>
        </w:rPr>
        <w:t>ri</w:t>
      </w:r>
      <w:r>
        <w:rPr>
          <w:lang w:eastAsia="zh-CN"/>
        </w:rPr>
        <w:t>ption</w:t>
      </w:r>
      <w:r>
        <w:rPr/>
        <w:t xml:space="preserve">" </w:t>
      </w:r>
      <w:r>
        <w:rPr>
          <w:lang w:eastAsia="zh-CN"/>
        </w:rPr>
        <w:t>which represents the analytics exposure</w:t>
      </w:r>
      <w:r>
        <w:rPr>
          <w:lang w:eastAsia="zh-CN"/>
        </w:rPr>
        <w:t xml:space="preserve"> </w:t>
      </w:r>
      <w:r>
        <w:rPr>
          <w:lang w:eastAsia="zh-CN"/>
        </w:rPr>
        <w:t>subscription, then shall responds to the AF with a 204 No Content status code.</w:t>
      </w:r>
    </w:p>
    <w:p>
      <w:pPr>
        <w:pStyle w:val="Normal"/>
        <w:rPr>
          <w:rFonts w:eastAsia="DengXian;Microsoft YaHei"/>
        </w:rPr>
      </w:pPr>
      <w:r>
        <w:rPr>
          <w:rFonts w:eastAsia="DengXian;Microsoft YaHei"/>
        </w:rPr>
        <w:t xml:space="preserve">If the </w:t>
      </w:r>
      <w:r>
        <w:rPr/>
        <w:t>immediate reporting indication in the "immRep" attribute within the "</w:t>
      </w:r>
      <w:r>
        <w:rPr>
          <w:lang w:eastAsia="zh-CN"/>
        </w:rPr>
        <w:t>analyRepInfo</w:t>
      </w:r>
      <w:r>
        <w:rPr/>
        <w:t>"</w:t>
      </w:r>
      <w:r>
        <w:rPr>
          <w:lang w:eastAsia="zh-CN"/>
        </w:rPr>
        <w:t xml:space="preserve"> attribute</w:t>
      </w:r>
      <w:r>
        <w:rPr/>
        <w:t xml:space="preserve"> sets to true during the HTTP POST or PUT request, the NEF shall also include the reports of the events subscribed, if available, in the HTTP POST or PUT response to the AF.</w:t>
      </w:r>
    </w:p>
    <w:p>
      <w:pPr>
        <w:pStyle w:val="Normal"/>
        <w:rPr>
          <w:lang w:val="en-US" w:eastAsia="en-US"/>
        </w:rPr>
      </w:pPr>
      <w:r>
        <w:rPr>
          <w:lang w:val="en-US" w:eastAsia="en-US"/>
        </w:rPr>
        <w:t xml:space="preserve">If the NEF receives an analytics information notification from the NWDAF indicating that the subscribed analytics event has been detected, the NEF shall provide a notification by sending HTTP POST message that include the </w:t>
      </w:r>
      <w:r>
        <w:rPr/>
        <w:t>AnalyticsEventNotification</w:t>
      </w:r>
      <w:r>
        <w:rPr>
          <w:lang w:val="en-US" w:eastAsia="en-US"/>
        </w:rPr>
        <w:t xml:space="preserve"> data structure</w:t>
      </w:r>
      <w:r>
        <w:rPr/>
        <w:t xml:space="preserve"> at least with the detected analytics event to the AF identified by the notification URI together with the notification correlation identifier received during creation of the Individual Analytics Exposure Subscription.</w:t>
      </w:r>
      <w:r>
        <w:rPr>
          <w:lang w:val="en-US" w:eastAsia="en-US"/>
        </w:rPr>
        <w:t xml:space="preserve"> </w:t>
      </w:r>
      <w:r>
        <w:rPr/>
        <w:t>Upon receipt of the analytics event notification, the AF shall respond with a "204 No Content" status code to confirm the received notification.</w:t>
      </w:r>
    </w:p>
    <w:p>
      <w:pPr>
        <w:pStyle w:val="Heading4"/>
        <w:ind w:left="1418" w:hanging="1418"/>
        <w:rPr>
          <w:lang w:eastAsia="zh-CN"/>
        </w:rPr>
      </w:pPr>
      <w:bookmarkStart w:id="58" w:name="__RefHeading___Toc138752010"/>
      <w:bookmarkEnd w:id="58"/>
      <w:r>
        <w:rPr/>
        <w:t>4.4.14.2</w:t>
        <w:tab/>
        <w:t xml:space="preserve">Fetch </w:t>
      </w:r>
      <w:r>
        <w:rPr>
          <w:lang w:val="en-US" w:eastAsia="en-US"/>
        </w:rPr>
        <w:t>analytics information</w:t>
      </w:r>
    </w:p>
    <w:p>
      <w:pPr>
        <w:pStyle w:val="Normal"/>
        <w:rPr/>
      </w:pPr>
      <w:r>
        <w:rPr/>
        <w:t>The procedures are used by the AF to fetch analytics information via NEF.</w:t>
      </w:r>
    </w:p>
    <w:p>
      <w:pPr>
        <w:pStyle w:val="Normal"/>
        <w:rPr/>
      </w:pPr>
      <w:r>
        <w:rPr/>
        <w:t xml:space="preserve">In order to fetch analytics information, the AF shall send </w:t>
      </w:r>
      <w:r>
        <w:rPr>
          <w:lang w:eastAsia="zh-CN"/>
        </w:rPr>
        <w:t xml:space="preserve">an HTTP POST message to the NEF to the customized operation URI </w:t>
      </w:r>
      <w:r>
        <w:rPr>
          <w:lang w:val="en-US" w:eastAsia="en-US"/>
        </w:rPr>
        <w:t>"</w:t>
      </w:r>
      <w:r>
        <w:rPr>
          <w:lang w:eastAsia="zh-CN"/>
        </w:rPr>
        <w:t>{apiRoot}/</w:t>
      </w:r>
      <w:r>
        <w:rPr>
          <w:lang w:eastAsia="zh-CN"/>
        </w:rPr>
        <w:t>3gpp-</w:t>
      </w:r>
      <w:r>
        <w:rPr>
          <w:lang w:eastAsia="zh-CN"/>
        </w:rPr>
        <w:t>analytics</w:t>
      </w:r>
      <w:r>
        <w:rPr>
          <w:lang w:eastAsia="zh-CN"/>
        </w:rPr>
        <w:t>exposure/v1/</w:t>
      </w:r>
      <w:r>
        <w:rPr>
          <w:lang w:eastAsia="zh-CN"/>
        </w:rPr>
        <w:t>{afId}/fetch</w:t>
      </w:r>
      <w:r>
        <w:rPr>
          <w:lang w:val="en-US" w:eastAsia="en-US"/>
        </w:rPr>
        <w:t>"</w:t>
      </w:r>
      <w:r>
        <w:rPr>
          <w:lang w:eastAsia="zh-CN"/>
        </w:rPr>
        <w:t>, the HTTP POST message shall include AnalyticsRequest data structure as request body. The AnalyticsRequest data structure shall include:</w:t>
      </w:r>
    </w:p>
    <w:p>
      <w:pPr>
        <w:pStyle w:val="B1"/>
        <w:rPr>
          <w:lang w:eastAsia="zh-CN"/>
        </w:rPr>
      </w:pPr>
      <w:r>
        <w:rPr>
          <w:lang w:eastAsia="zh-CN"/>
        </w:rPr>
        <w:t>-</w:t>
        <w:tab/>
        <w:t xml:space="preserve">identification of the analytics events as </w:t>
      </w:r>
      <w:r>
        <w:rPr>
          <w:lang w:val="en-US" w:eastAsia="en-US"/>
        </w:rPr>
        <w:t>"analyEvent" attribute;</w:t>
      </w:r>
    </w:p>
    <w:p>
      <w:pPr>
        <w:pStyle w:val="Normal"/>
        <w:rPr>
          <w:lang w:val="en-US" w:eastAsia="en-US"/>
        </w:rPr>
      </w:pPr>
      <w:r>
        <w:rPr>
          <w:lang w:val="en-US" w:eastAsia="en-US"/>
        </w:rPr>
        <w:t>and may include:</w:t>
      </w:r>
    </w:p>
    <w:p>
      <w:pPr>
        <w:pStyle w:val="B1"/>
        <w:rPr>
          <w:lang w:val="en-US" w:eastAsia="en-US"/>
        </w:rPr>
      </w:pPr>
      <w:r>
        <w:rPr>
          <w:lang w:val="en-US" w:eastAsia="en-US"/>
        </w:rPr>
        <w:t>-</w:t>
        <w:tab/>
        <w:t>description of the analytics reporting information as "analyRep" attribute;</w:t>
      </w:r>
    </w:p>
    <w:p>
      <w:pPr>
        <w:pStyle w:val="B1"/>
        <w:rPr/>
      </w:pPr>
      <w:r>
        <w:rPr>
          <w:lang w:val="en-US" w:eastAsia="en-US"/>
        </w:rPr>
        <w:t>-</w:t>
        <w:tab/>
        <w:t>an event filter as "</w:t>
      </w:r>
      <w:r>
        <w:rPr/>
        <w:t>analyEventFilter</w:t>
      </w:r>
      <w:r>
        <w:rPr>
          <w:lang w:val="en-US" w:eastAsia="en-US"/>
        </w:rPr>
        <w:t xml:space="preserve">" attribute. </w:t>
      </w:r>
    </w:p>
    <w:p>
      <w:pPr>
        <w:pStyle w:val="B1"/>
        <w:rPr>
          <w:lang w:val="en-US" w:eastAsia="en-US"/>
        </w:rPr>
      </w:pPr>
      <w:r>
        <w:rPr>
          <w:lang w:val="en-US" w:eastAsia="en-US"/>
        </w:rPr>
        <w:t>-</w:t>
        <w:tab/>
        <w:t xml:space="preserve">indication of the UEs to which the analytics request applies via: </w:t>
      </w:r>
    </w:p>
    <w:p>
      <w:pPr>
        <w:pStyle w:val="B2"/>
        <w:rPr>
          <w:lang w:val="en-US" w:eastAsia="en-US"/>
        </w:rPr>
      </w:pPr>
      <w:r>
        <w:rPr>
          <w:lang w:val="en-US" w:eastAsia="en-US"/>
        </w:rPr>
        <w:t>a)</w:t>
        <w:tab/>
        <w:t>identification of an individual UE via a "gpsi" attribute; or</w:t>
      </w:r>
    </w:p>
    <w:p>
      <w:pPr>
        <w:pStyle w:val="B2"/>
        <w:rPr>
          <w:lang w:val="en-US" w:eastAsia="en-US"/>
        </w:rPr>
      </w:pPr>
      <w:r>
        <w:rPr>
          <w:lang w:val="en-US" w:eastAsia="en-US"/>
        </w:rPr>
        <w:t>b)</w:t>
        <w:tab/>
        <w:t>identification of a group of UE(s) via a "exterGroupId" attribute; or</w:t>
      </w:r>
    </w:p>
    <w:p>
      <w:pPr>
        <w:pStyle w:val="B1"/>
        <w:ind w:left="568" w:hanging="1"/>
        <w:rPr>
          <w:lang w:val="en-US" w:eastAsia="en-US"/>
        </w:rPr>
      </w:pPr>
      <w:r>
        <w:rPr>
          <w:lang w:val="en-US" w:eastAsia="en-US"/>
        </w:rPr>
        <w:t>c)</w:t>
        <w:tab/>
        <w:t>identification of any UE via the "anyUeInd" attribute.</w:t>
      </w:r>
    </w:p>
    <w:p>
      <w:pPr>
        <w:pStyle w:val="Normal"/>
        <w:rPr/>
      </w:pPr>
      <w:r>
        <w:rPr/>
        <w:t xml:space="preserve">Upon the reception of an HTTP POST request, </w:t>
      </w:r>
      <w:r>
        <w:rPr>
          <w:lang w:eastAsia="zh-CN"/>
        </w:rPr>
        <w:t xml:space="preserve">if the AF is authorized, </w:t>
      </w:r>
      <w:r>
        <w:rPr/>
        <w:t xml:space="preserve">the NEF shall interact with the UDM by using Nudm_SubscriberDataManagement service as defined in 3GPP TS 29.503 [17] to translate the GPSI or external group identifier into the corresponding SUPI or internal group identifier. After receiving a successful response from the UDM, </w:t>
      </w:r>
      <w:r>
        <w:rPr>
          <w:lang w:eastAsia="zh-CN"/>
        </w:rPr>
        <w:t>the NEF shall interact with the NWDAF by using Nnwdaf_AnalyticsInfo service as defined in 3GPP TS </w:t>
      </w:r>
      <w:r>
        <w:rPr>
          <w:lang w:val="en-US" w:eastAsia="zh-CN"/>
        </w:rPr>
        <w:t>29.520 [27]</w:t>
      </w:r>
      <w:r>
        <w:rPr>
          <w:lang w:eastAsia="zh-CN"/>
        </w:rPr>
        <w:t>. If the NEF receives an error code from the NWDAF, the NEF</w:t>
      </w:r>
      <w:r>
        <w:rPr/>
        <w:t xml:space="preserve"> shall respond to the AF with a proper error status code. </w:t>
      </w:r>
      <w:r>
        <w:rPr>
          <w:lang w:eastAsia="zh-CN"/>
        </w:rPr>
        <w:t>If a successful</w:t>
      </w:r>
      <w:r>
        <w:rPr>
          <w:lang w:eastAsia="zh-CN"/>
        </w:rPr>
        <w:t xml:space="preserve"> response</w:t>
      </w:r>
      <w:r>
        <w:rPr>
          <w:lang w:eastAsia="zh-CN"/>
        </w:rPr>
        <w:t xml:space="preserve"> including analytics information is received from the NWDAF, the NEF shall </w:t>
      </w:r>
      <w:r>
        <w:rPr>
          <w:lang w:val="en-US" w:eastAsia="en-US"/>
        </w:rPr>
        <w:t>translate the network internal information to external information (e.g. SUPI to GPSI, Internal Group ID to External Group ID)</w:t>
      </w:r>
      <w:r>
        <w:rPr>
          <w:lang w:eastAsia="zh-CN"/>
        </w:rPr>
        <w:t xml:space="preserve"> and </w:t>
      </w:r>
      <w:r>
        <w:rPr>
          <w:lang w:eastAsia="zh-CN"/>
        </w:rPr>
        <w:t>send an HTTP POST response to the AF by including analytics information within</w:t>
      </w:r>
      <w:r>
        <w:rPr>
          <w:lang w:val="en-US" w:eastAsia="en-US"/>
        </w:rPr>
        <w:t xml:space="preserve"> the AnalyticsData data structure. </w:t>
      </w:r>
    </w:p>
    <w:p>
      <w:pPr>
        <w:pStyle w:val="Heading3"/>
        <w:rPr/>
      </w:pPr>
      <w:bookmarkStart w:id="59" w:name="__RefHeading___Toc138752011"/>
      <w:bookmarkEnd w:id="59"/>
      <w:r>
        <w:rPr/>
        <w:t>4.4.15</w:t>
        <w:tab/>
      </w:r>
      <w:r>
        <w:rPr/>
        <w:t xml:space="preserve">Procedures for </w:t>
      </w:r>
      <w:r>
        <w:rPr/>
        <w:t>5G LAN Parameter Provisioning</w:t>
      </w:r>
    </w:p>
    <w:p>
      <w:pPr>
        <w:pStyle w:val="Heading4"/>
        <w:ind w:left="1418" w:hanging="1418"/>
        <w:rPr>
          <w:rFonts w:eastAsia="Batang;Malgun Gothic"/>
          <w:lang w:eastAsia="ko-KR"/>
        </w:rPr>
      </w:pPr>
      <w:bookmarkStart w:id="60" w:name="__RefHeading___Toc138752012"/>
      <w:bookmarkEnd w:id="60"/>
      <w:r>
        <w:rPr/>
        <w:t>4.4.15.1</w:t>
        <w:tab/>
        <w:t>General</w:t>
      </w:r>
    </w:p>
    <w:p>
      <w:pPr>
        <w:pStyle w:val="Normal"/>
        <w:rPr/>
      </w:pPr>
      <w:r>
        <w:rPr/>
        <w:t>The procedures are used by the AF to provision 5G LAN type service related parameters to the NEF. The following procedures support:</w:t>
      </w:r>
    </w:p>
    <w:p>
      <w:pPr>
        <w:pStyle w:val="B1"/>
        <w:rPr>
          <w:lang w:val="en-US" w:eastAsia="en-US"/>
        </w:rPr>
      </w:pPr>
      <w:r>
        <w:rPr/>
        <w:t>-</w:t>
        <w:tab/>
        <w:t>Management of 5G Virtual Network group membership; and/or</w:t>
      </w:r>
    </w:p>
    <w:p>
      <w:pPr>
        <w:pStyle w:val="B1"/>
        <w:rPr>
          <w:lang w:val="en-US" w:eastAsia="en-US"/>
        </w:rPr>
      </w:pPr>
      <w:r>
        <w:rPr/>
        <w:t>-</w:t>
        <w:tab/>
        <w:t>Management of 5G Virtual Network group data</w:t>
      </w:r>
    </w:p>
    <w:p>
      <w:pPr>
        <w:pStyle w:val="Heading4"/>
        <w:ind w:left="1418" w:hanging="1418"/>
        <w:rPr>
          <w:rFonts w:eastAsia="Batang;Malgun Gothic"/>
          <w:lang w:eastAsia="ko-KR"/>
        </w:rPr>
      </w:pPr>
      <w:bookmarkStart w:id="61" w:name="__RefHeading___Toc138752013"/>
      <w:bookmarkEnd w:id="61"/>
      <w:r>
        <w:rPr/>
        <w:t>4.4.15.2</w:t>
        <w:tab/>
        <w:t>Creation of a new subscription for 5G LAN parameter provisioning</w:t>
      </w:r>
    </w:p>
    <w:p>
      <w:pPr>
        <w:pStyle w:val="Normal"/>
        <w:rPr>
          <w:lang w:val="en-US" w:eastAsia="en-US"/>
        </w:rPr>
      </w:pPr>
      <w:r>
        <w:rPr>
          <w:lang w:val="en-US" w:eastAsia="en-US"/>
        </w:rPr>
        <w:t xml:space="preserve">In order to create a new subscription to provision 5G LAN related parameters, the AF shall initiate an HTTP POST request to the NEF for the </w:t>
      </w:r>
      <w:r>
        <w:rPr>
          <w:lang w:eastAsia="zh-CN"/>
        </w:rPr>
        <w:t>"5GLAN Parameters Provision</w:t>
      </w:r>
      <w:r>
        <w:rPr>
          <w:lang w:eastAsia="zh-CN"/>
        </w:rPr>
        <w:t xml:space="preserve"> Subscription</w:t>
      </w:r>
      <w:r>
        <w:rPr>
          <w:lang w:eastAsia="zh-CN"/>
        </w:rPr>
        <w:t>s</w:t>
      </w:r>
      <w:r>
        <w:rPr>
          <w:rFonts w:cs="Arial"/>
          <w:szCs w:val="18"/>
          <w:lang w:eastAsia="zh-CN"/>
        </w:rPr>
        <w:t>"</w:t>
      </w:r>
      <w:r>
        <w:rPr>
          <w:lang w:eastAsia="zh-CN"/>
        </w:rPr>
        <w:t xml:space="preserve"> resource. The body of the </w:t>
      </w:r>
      <w:r>
        <w:rPr>
          <w:lang w:val="en-US" w:eastAsia="en-US"/>
        </w:rPr>
        <w:t>HTTP POST message shall include</w:t>
      </w:r>
      <w:r>
        <w:rPr>
          <w:lang w:eastAsia="zh-CN"/>
        </w:rPr>
        <w:t xml:space="preserve"> the </w:t>
      </w:r>
      <w:r>
        <w:rPr/>
        <w:t xml:space="preserve">5G LAN service related parameters within the </w:t>
      </w:r>
      <w:r>
        <w:rPr>
          <w:rFonts w:cs="Arial"/>
          <w:szCs w:val="18"/>
          <w:lang w:eastAsia="zh-CN"/>
        </w:rPr>
        <w:t>"</w:t>
      </w:r>
      <w:r>
        <w:rPr/>
        <w:t>5gLanParams</w:t>
      </w:r>
      <w:r>
        <w:rPr>
          <w:rFonts w:cs="Arial"/>
          <w:szCs w:val="18"/>
          <w:lang w:eastAsia="zh-CN"/>
        </w:rPr>
        <w:t>" attribute</w:t>
      </w:r>
      <w:r>
        <w:rPr>
          <w:lang w:eastAsia="zh-CN"/>
        </w:rPr>
        <w:t>.</w:t>
      </w:r>
    </w:p>
    <w:p>
      <w:pPr>
        <w:pStyle w:val="Normal"/>
        <w:rPr/>
      </w:pPr>
      <w:r>
        <w:rPr>
          <w:lang w:eastAsia="zh-CN"/>
        </w:rPr>
        <w:t>Upon receipt of the</w:t>
      </w:r>
      <w:r>
        <w:rPr>
          <w:lang w:eastAsia="zh-CN"/>
        </w:rPr>
        <w:t xml:space="preserve"> </w:t>
      </w:r>
      <w:r>
        <w:rPr>
          <w:lang w:eastAsia="zh-CN"/>
        </w:rPr>
        <w:t xml:space="preserve">corresponding </w:t>
      </w:r>
      <w:r>
        <w:rPr>
          <w:lang w:eastAsia="zh-CN"/>
        </w:rPr>
        <w:t xml:space="preserve">HTTP POST message, </w:t>
      </w:r>
      <w:r>
        <w:rPr>
          <w:lang w:eastAsia="zh-CN"/>
        </w:rPr>
        <w:t>if the AF is authorized</w:t>
      </w:r>
      <w:r>
        <w:rPr/>
        <w:t xml:space="preserve"> by the NEF to provision the parameters</w:t>
      </w:r>
      <w:r>
        <w:rPr>
          <w:lang w:eastAsia="zh-CN"/>
        </w:rPr>
        <w:t>,</w:t>
      </w:r>
      <w:r>
        <w:rPr/>
        <w:t xml:space="preserve"> the NEF shall interact with the UDM to create a subscription at the UDM by using Nudm_ParameterProvision service as defined in 3GPP TS 29.503 [17]. If the request is accepted by the UDM and the UDM informs the NEF with a successful response, the NEF shall create a new subscription and assign a subscription identifier for the </w:t>
      </w:r>
      <w:r>
        <w:rPr>
          <w:lang w:eastAsia="zh-CN"/>
        </w:rPr>
        <w:t>"Individual 5GLAN Parameters Provision</w:t>
      </w:r>
      <w:r>
        <w:rPr>
          <w:lang w:eastAsia="zh-CN"/>
        </w:rPr>
        <w:t xml:space="preserve"> Subscription</w:t>
      </w:r>
      <w:r>
        <w:rPr>
          <w:rFonts w:cs="Arial"/>
          <w:szCs w:val="18"/>
          <w:lang w:eastAsia="zh-CN"/>
        </w:rPr>
        <w:t>"</w:t>
      </w:r>
      <w:r>
        <w:rPr>
          <w:lang w:eastAsia="zh-CN"/>
        </w:rPr>
        <w:t xml:space="preserve"> resource. Then the NEF shall send a </w:t>
      </w:r>
      <w:r>
        <w:rPr>
          <w:lang w:val="en-US" w:eastAsia="en-US"/>
        </w:rPr>
        <w:t xml:space="preserve">HTTP "201 Created" response with </w:t>
      </w:r>
      <w:r>
        <w:rPr/>
        <w:t>5GLanParametersProvision</w:t>
      </w:r>
      <w:r>
        <w:rPr>
          <w:lang w:val="en-US" w:eastAsia="en-US"/>
        </w:rPr>
        <w:t xml:space="preserve"> data structure as response body and a Location header field </w:t>
      </w:r>
      <w:r>
        <w:rPr/>
        <w:t>containing the URI of the created individual subscription resource.</w:t>
      </w:r>
    </w:p>
    <w:p>
      <w:pPr>
        <w:pStyle w:val="Heading4"/>
        <w:ind w:left="1418" w:hanging="1418"/>
        <w:rPr>
          <w:rFonts w:eastAsia="Batang;Malgun Gothic"/>
          <w:lang w:eastAsia="ko-KR"/>
        </w:rPr>
      </w:pPr>
      <w:bookmarkStart w:id="62" w:name="__RefHeading___Toc138752014"/>
      <w:bookmarkEnd w:id="62"/>
      <w:r>
        <w:rPr/>
        <w:t>4.4.15.3</w:t>
        <w:tab/>
        <w:t>Modification of an existing subscription for 5G LAN parameter provisioning</w:t>
      </w:r>
    </w:p>
    <w:p>
      <w:pPr>
        <w:pStyle w:val="Normal"/>
        <w:rPr/>
      </w:pPr>
      <w:r>
        <w:rPr>
          <w:lang w:val="en-US" w:eastAsia="en-US"/>
        </w:rPr>
        <w:t xml:space="preserve">To modify an existing subscription to provision 5G LAN parameters, the AF shall initiate an HTTP PUT/PATCH request to the NEF for the </w:t>
      </w:r>
      <w:r>
        <w:rPr>
          <w:lang w:eastAsia="zh-CN"/>
        </w:rPr>
        <w:t>"Individual 5GLAN Parameters Provision</w:t>
      </w:r>
      <w:r>
        <w:rPr>
          <w:lang w:eastAsia="zh-CN"/>
        </w:rPr>
        <w:t xml:space="preserve"> Subscription</w:t>
      </w:r>
      <w:r>
        <w:rPr>
          <w:rFonts w:cs="Arial"/>
          <w:szCs w:val="18"/>
          <w:lang w:eastAsia="zh-CN"/>
        </w:rPr>
        <w:t>"</w:t>
      </w:r>
      <w:r>
        <w:rPr>
          <w:lang w:eastAsia="zh-CN"/>
        </w:rPr>
        <w:t xml:space="preserve"> resource. The body of the </w:t>
      </w:r>
      <w:r>
        <w:rPr>
          <w:lang w:val="en-US" w:eastAsia="en-US"/>
        </w:rPr>
        <w:t xml:space="preserve">HTTP PUT message shall include the 5GLanParametersProvision data type as defined in subclause 5.7.2.3.2. </w:t>
      </w:r>
      <w:r>
        <w:rPr/>
        <w:t xml:space="preserve">The </w:t>
      </w:r>
      <w:r>
        <w:rPr>
          <w:lang w:val="en-US" w:eastAsia="en-US"/>
        </w:rPr>
        <w:t xml:space="preserve">External Group Identifier, DNN, S-NSSAI and PDU session type </w:t>
      </w:r>
      <w:r>
        <w:rPr/>
        <w:t xml:space="preserve">shall remain unchanged from previous values. </w:t>
      </w:r>
      <w:r>
        <w:rPr>
          <w:lang w:eastAsia="zh-CN"/>
        </w:rPr>
        <w:t xml:space="preserve">The body of the </w:t>
      </w:r>
      <w:r>
        <w:rPr>
          <w:lang w:val="en-US" w:eastAsia="en-US"/>
        </w:rPr>
        <w:t xml:space="preserve">HTTP PATCH message shall include the </w:t>
      </w:r>
      <w:r>
        <w:rPr>
          <w:lang w:eastAsia="zh-CN"/>
        </w:rPr>
        <w:t>5GLanParametersProvisionPatch</w:t>
      </w:r>
      <w:r>
        <w:rPr>
          <w:lang w:val="en-US" w:eastAsia="en-US"/>
        </w:rPr>
        <w:t xml:space="preserve"> data as defined in subclause 5.7.2.3.5.</w:t>
      </w:r>
    </w:p>
    <w:p>
      <w:pPr>
        <w:pStyle w:val="Normal"/>
        <w:rPr/>
      </w:pPr>
      <w:r>
        <w:rPr>
          <w:lang w:eastAsia="zh-CN"/>
        </w:rPr>
        <w:t>Upon receipt of the</w:t>
      </w:r>
      <w:r>
        <w:rPr>
          <w:lang w:eastAsia="zh-CN"/>
        </w:rPr>
        <w:t xml:space="preserve"> </w:t>
      </w:r>
      <w:r>
        <w:rPr>
          <w:lang w:eastAsia="zh-CN"/>
        </w:rPr>
        <w:t xml:space="preserve">corresponding </w:t>
      </w:r>
      <w:r>
        <w:rPr>
          <w:lang w:eastAsia="zh-CN"/>
        </w:rPr>
        <w:t>HTTP P</w:t>
      </w:r>
      <w:r>
        <w:rPr>
          <w:lang w:eastAsia="zh-CN"/>
        </w:rPr>
        <w:t>U</w:t>
      </w:r>
      <w:r>
        <w:rPr>
          <w:lang w:eastAsia="zh-CN"/>
        </w:rPr>
        <w:t>T</w:t>
      </w:r>
      <w:r>
        <w:rPr>
          <w:lang w:eastAsia="zh-CN"/>
        </w:rPr>
        <w:t>/PATCH</w:t>
      </w:r>
      <w:r>
        <w:rPr>
          <w:lang w:eastAsia="zh-CN"/>
        </w:rPr>
        <w:t xml:space="preserve"> message, </w:t>
      </w:r>
      <w:r>
        <w:rPr>
          <w:lang w:eastAsia="zh-CN"/>
        </w:rPr>
        <w:t>if the AF is authorized</w:t>
      </w:r>
      <w:r>
        <w:rPr/>
        <w:t xml:space="preserve"> by the NEF to provision the parameters</w:t>
      </w:r>
      <w:r>
        <w:rPr>
          <w:lang w:eastAsia="zh-CN"/>
        </w:rPr>
        <w:t>,</w:t>
      </w:r>
      <w:r>
        <w:rPr/>
        <w:t xml:space="preserve"> the NEF shall interact with the UDM to modify an existing subscription at the UDM by using Nudm_ParameterProvision service as defined in 3GPP TS 29.503 [17]. If the modification request is accepted by the UDM and the UDM informs the NEF with a successful response, the NEF shall update the existing subscription for the </w:t>
      </w:r>
      <w:r>
        <w:rPr>
          <w:lang w:eastAsia="zh-CN"/>
        </w:rPr>
        <w:t>"Individual 5GLAN Parameters Provision</w:t>
      </w:r>
      <w:r>
        <w:rPr>
          <w:lang w:eastAsia="zh-CN"/>
        </w:rPr>
        <w:t xml:space="preserve"> Subscription</w:t>
      </w:r>
      <w:r>
        <w:rPr>
          <w:rFonts w:cs="Arial"/>
          <w:szCs w:val="18"/>
          <w:lang w:eastAsia="zh-CN"/>
        </w:rPr>
        <w:t>"</w:t>
      </w:r>
      <w:r>
        <w:rPr>
          <w:lang w:eastAsia="zh-CN"/>
        </w:rPr>
        <w:t xml:space="preserve"> resource. Then the NEF shall send a </w:t>
      </w:r>
      <w:r>
        <w:rPr>
          <w:lang w:val="en-US" w:eastAsia="en-US"/>
        </w:rPr>
        <w:t>HTTP response including "200 OK" status code with 5GLanParametersProvision data structure or "204 No Content" status code</w:t>
      </w:r>
      <w:r>
        <w:rPr/>
        <w:t>.</w:t>
      </w:r>
    </w:p>
    <w:p>
      <w:pPr>
        <w:pStyle w:val="Heading4"/>
        <w:ind w:left="1418" w:hanging="1418"/>
        <w:rPr>
          <w:rFonts w:eastAsia="Batang;Malgun Gothic"/>
          <w:lang w:eastAsia="ko-KR"/>
        </w:rPr>
      </w:pPr>
      <w:bookmarkStart w:id="63" w:name="__RefHeading___Toc138752015"/>
      <w:bookmarkEnd w:id="63"/>
      <w:r>
        <w:rPr/>
        <w:t>4.4.15.4</w:t>
        <w:tab/>
        <w:t>Deletion of an existing subscription for 5G LAN parameter provisioning</w:t>
      </w:r>
    </w:p>
    <w:p>
      <w:pPr>
        <w:pStyle w:val="Normal"/>
        <w:rPr/>
      </w:pPr>
      <w:r>
        <w:rPr>
          <w:lang w:val="en-US" w:eastAsia="en-US"/>
        </w:rPr>
        <w:t xml:space="preserve">To delete an existing subscription to 5GLAN provision parameters, the AF shall initiate an HTTP DELETE request to the NEF for the </w:t>
      </w:r>
      <w:r>
        <w:rPr>
          <w:lang w:eastAsia="zh-CN"/>
        </w:rPr>
        <w:t>"Individual 5GLAN Parameters Provision</w:t>
      </w:r>
      <w:r>
        <w:rPr>
          <w:lang w:eastAsia="zh-CN"/>
        </w:rPr>
        <w:t xml:space="preserve"> Subscription</w:t>
      </w:r>
      <w:r>
        <w:rPr>
          <w:rFonts w:cs="Arial"/>
          <w:szCs w:val="18"/>
          <w:lang w:eastAsia="zh-CN"/>
        </w:rPr>
        <w:t>"</w:t>
      </w:r>
      <w:r>
        <w:rPr>
          <w:lang w:eastAsia="zh-CN"/>
        </w:rPr>
        <w:t xml:space="preserve"> resource. </w:t>
      </w:r>
    </w:p>
    <w:p>
      <w:pPr>
        <w:pStyle w:val="Normal"/>
        <w:rPr/>
      </w:pPr>
      <w:r>
        <w:rPr>
          <w:lang w:eastAsia="zh-CN"/>
        </w:rPr>
        <w:t>Upon receipt of the</w:t>
      </w:r>
      <w:r>
        <w:rPr>
          <w:lang w:eastAsia="zh-CN"/>
        </w:rPr>
        <w:t xml:space="preserve"> </w:t>
      </w:r>
      <w:r>
        <w:rPr>
          <w:lang w:eastAsia="zh-CN"/>
        </w:rPr>
        <w:t xml:space="preserve">corresponding </w:t>
      </w:r>
      <w:r>
        <w:rPr>
          <w:lang w:eastAsia="zh-CN"/>
        </w:rPr>
        <w:t xml:space="preserve">HTTP </w:t>
      </w:r>
      <w:r>
        <w:rPr>
          <w:lang w:eastAsia="zh-CN"/>
        </w:rPr>
        <w:t>DELETE</w:t>
      </w:r>
      <w:r>
        <w:rPr>
          <w:lang w:eastAsia="zh-CN"/>
        </w:rPr>
        <w:t xml:space="preserve"> message, </w:t>
      </w:r>
      <w:r>
        <w:rPr>
          <w:lang w:eastAsia="zh-CN"/>
        </w:rPr>
        <w:t>if the AF is authorized,</w:t>
      </w:r>
      <w:r>
        <w:rPr/>
        <w:t xml:space="preserve"> the NEF shall interact with the UDM to delete an existing parameters provision subscription at the UDM by using Nudm_ParameterProvision service as defined in 3GPP TS 29.503 [17]. If the request is accepted by the UDM and informs the NEF with a successful response, the NEF shall delete the existing subscription for the </w:t>
      </w:r>
      <w:r>
        <w:rPr>
          <w:lang w:eastAsia="zh-CN"/>
        </w:rPr>
        <w:t>"Individual 5GLAN Parameters Provision</w:t>
      </w:r>
      <w:r>
        <w:rPr>
          <w:lang w:eastAsia="zh-CN"/>
        </w:rPr>
        <w:t xml:space="preserve"> Subscription</w:t>
      </w:r>
      <w:r>
        <w:rPr>
          <w:rFonts w:cs="Arial"/>
          <w:szCs w:val="18"/>
          <w:lang w:eastAsia="zh-CN"/>
        </w:rPr>
        <w:t>"</w:t>
      </w:r>
      <w:r>
        <w:rPr>
          <w:lang w:eastAsia="zh-CN"/>
        </w:rPr>
        <w:t xml:space="preserve"> resource. Then the NEF shall send a </w:t>
      </w:r>
      <w:r>
        <w:rPr>
          <w:lang w:val="en-US" w:eastAsia="en-US"/>
        </w:rPr>
        <w:t>HTTP "204 No Content" response</w:t>
      </w:r>
      <w:r>
        <w:rPr/>
        <w:t>.</w:t>
      </w:r>
    </w:p>
    <w:p>
      <w:pPr>
        <w:pStyle w:val="Heading3"/>
        <w:rPr/>
      </w:pPr>
      <w:bookmarkStart w:id="64" w:name="__RefHeading___Toc138752016"/>
      <w:bookmarkEnd w:id="64"/>
      <w:r>
        <w:rPr/>
        <w:t>4.4.16</w:t>
        <w:tab/>
      </w:r>
      <w:r>
        <w:rPr/>
        <w:t xml:space="preserve">Procedures for </w:t>
      </w:r>
      <w:r>
        <w:rPr/>
        <w:t>applying BDT policy</w:t>
      </w:r>
    </w:p>
    <w:p>
      <w:pPr>
        <w:pStyle w:val="Normal"/>
        <w:rPr/>
      </w:pPr>
      <w:r>
        <w:rPr>
          <w:lang w:eastAsia="zh-CN"/>
        </w:rPr>
        <w:t>I</w:t>
      </w:r>
      <w:r>
        <w:rPr>
          <w:lang w:eastAsia="zh-CN"/>
        </w:rPr>
        <w:t xml:space="preserve">n order to create a resource for the applying a previously negotiated Background Data Transfer Policy to a UE or a Group of UEs, the AF shall send an HTTP POST message to the NEF to the resource "Applied BDT Policy Subscriptions". The body of the HTTP POST message shall contain the external Group Identifier or </w:t>
      </w:r>
      <w:r>
        <w:rPr>
          <w:lang w:val="en-US" w:eastAsia="en-US"/>
        </w:rPr>
        <w:t>external Identifier, and</w:t>
      </w:r>
      <w:r>
        <w:rPr>
          <w:lang w:val="en-US"/>
        </w:rPr>
        <w:t xml:space="preserve"> </w:t>
      </w:r>
      <w:r>
        <w:rPr/>
        <w:t xml:space="preserve">the </w:t>
      </w:r>
      <w:r>
        <w:rPr>
          <w:lang w:val="en-US"/>
        </w:rPr>
        <w:t>Background Data Transfer Reference ID for a previously negotiated policy of a background data transfer</w:t>
      </w:r>
      <w:r>
        <w:rPr>
          <w:lang w:eastAsia="zh-CN"/>
        </w:rPr>
        <w:t>.</w:t>
      </w:r>
    </w:p>
    <w:p>
      <w:pPr>
        <w:pStyle w:val="Normal"/>
        <w:rPr/>
      </w:pPr>
      <w:r>
        <w:rPr>
          <w:lang w:eastAsia="zh-CN"/>
        </w:rPr>
        <w:t>Upon receipt of the HTTP POST request from the AF, if the AF is authorized, the NEF shall interact with the UDM by invoking the</w:t>
      </w:r>
      <w:r>
        <w:rPr/>
        <w:t xml:space="preserve"> Nud</w:t>
      </w:r>
      <w:r>
        <w:rPr>
          <w:lang w:eastAsia="zh-CN"/>
        </w:rPr>
        <w:t>m</w:t>
      </w:r>
      <w:r>
        <w:rPr/>
        <w:t>_Subscriber</w:t>
      </w:r>
      <w:r>
        <w:rPr>
          <w:lang w:eastAsia="zh-CN"/>
        </w:rPr>
        <w:t>DataManagement service as described in 3GPP TS 29.503 [17] to retrieve the SUPI or Internal Group Identifier.</w:t>
      </w:r>
    </w:p>
    <w:p>
      <w:pPr>
        <w:pStyle w:val="Normal"/>
        <w:rPr>
          <w:lang w:eastAsia="zh-CN"/>
        </w:rPr>
      </w:pPr>
      <w:r>
        <w:rPr>
          <w:lang w:eastAsia="zh-CN"/>
        </w:rPr>
        <w:t>In order to update an existing applied BDT policy subscription, t</w:t>
      </w:r>
      <w:r>
        <w:rPr>
          <w:lang w:eastAsia="zh-CN"/>
        </w:rPr>
        <w:t xml:space="preserve">he </w:t>
      </w:r>
      <w:r>
        <w:rPr>
          <w:lang w:eastAsia="zh-CN"/>
        </w:rPr>
        <w:t>AF</w:t>
      </w:r>
      <w:r>
        <w:rPr>
          <w:lang w:eastAsia="zh-CN"/>
        </w:rPr>
        <w:t xml:space="preserve"> </w:t>
      </w:r>
      <w:r>
        <w:rPr>
          <w:lang w:eastAsia="zh-CN"/>
        </w:rPr>
        <w:t>shall</w:t>
      </w:r>
      <w:r>
        <w:rPr>
          <w:lang w:eastAsia="zh-CN"/>
        </w:rPr>
        <w:t xml:space="preserve"> send an HTTP PATCH </w:t>
      </w:r>
      <w:r>
        <w:rPr>
          <w:lang w:eastAsia="zh-CN"/>
        </w:rPr>
        <w:t>message</w:t>
      </w:r>
      <w:r>
        <w:rPr>
          <w:lang w:eastAsia="zh-CN"/>
        </w:rPr>
        <w:t xml:space="preserve"> to </w:t>
      </w:r>
      <w:r>
        <w:rPr>
          <w:lang w:eastAsia="zh-CN"/>
        </w:rPr>
        <w:t>the resource "</w:t>
      </w:r>
      <w:r>
        <w:rPr/>
        <w:t xml:space="preserve">Individual </w:t>
      </w:r>
      <w:r>
        <w:rPr>
          <w:lang w:eastAsia="zh-CN"/>
        </w:rPr>
        <w:t xml:space="preserve">Applied BDT Policy Subscription" </w:t>
      </w:r>
      <w:r>
        <w:rPr>
          <w:lang w:eastAsia="zh-CN"/>
        </w:rPr>
        <w:t>request</w:t>
      </w:r>
      <w:r>
        <w:rPr>
          <w:lang w:eastAsia="zh-CN"/>
        </w:rPr>
        <w:t>ing</w:t>
      </w:r>
      <w:r>
        <w:rPr>
          <w:lang w:eastAsia="zh-CN"/>
        </w:rPr>
        <w:t xml:space="preserve"> to</w:t>
      </w:r>
      <w:r>
        <w:rPr>
          <w:lang w:eastAsia="zh-CN"/>
        </w:rPr>
        <w:t xml:space="preserve"> change the applied BDT policy. The AF shall include in the body of the HTTP PATCH request </w:t>
      </w:r>
      <w:r>
        <w:rPr/>
        <w:t>the new Background Data Transfer Reference ID.</w:t>
      </w:r>
    </w:p>
    <w:p>
      <w:pPr>
        <w:pStyle w:val="Normal"/>
        <w:rPr>
          <w:lang w:eastAsia="zh-CN"/>
        </w:rPr>
      </w:pPr>
      <w:r>
        <w:rPr>
          <w:lang w:eastAsia="zh-CN"/>
        </w:rPr>
        <w:t>In order to delete an existing applied BDT policy subscription, t</w:t>
      </w:r>
      <w:r>
        <w:rPr>
          <w:lang w:eastAsia="zh-CN"/>
        </w:rPr>
        <w:t xml:space="preserve">he </w:t>
      </w:r>
      <w:r>
        <w:rPr>
          <w:lang w:eastAsia="zh-CN"/>
        </w:rPr>
        <w:t>AF shall</w:t>
      </w:r>
      <w:r>
        <w:rPr>
          <w:lang w:eastAsia="zh-CN"/>
        </w:rPr>
        <w:t xml:space="preserve"> send an HTTP DELETE </w:t>
      </w:r>
      <w:r>
        <w:rPr>
          <w:lang w:eastAsia="zh-CN"/>
        </w:rPr>
        <w:t>message to the NEF to the resource "</w:t>
      </w:r>
      <w:r>
        <w:rPr/>
        <w:t xml:space="preserve">Individual </w:t>
      </w:r>
      <w:r>
        <w:rPr>
          <w:lang w:eastAsia="zh-CN"/>
        </w:rPr>
        <w:t>Applied BDT Policy Subscription"</w:t>
      </w:r>
      <w:r>
        <w:rPr>
          <w:lang w:eastAsia="zh-CN"/>
        </w:rPr>
        <w:t>.</w:t>
      </w:r>
    </w:p>
    <w:p>
      <w:pPr>
        <w:pStyle w:val="Normal"/>
        <w:tabs>
          <w:tab w:val="clear" w:pos="284"/>
          <w:tab w:val="left" w:pos="3247" w:leader="none"/>
        </w:tabs>
        <w:rPr/>
      </w:pPr>
      <w:r>
        <w:rPr>
          <w:lang w:eastAsia="zh-CN"/>
        </w:rPr>
        <w:t>T</w:t>
      </w:r>
      <w:r>
        <w:rPr>
          <w:lang w:eastAsia="zh-CN"/>
        </w:rPr>
        <w:t>he NEF shall interact with</w:t>
      </w:r>
      <w:r>
        <w:rPr>
          <w:lang w:eastAsia="zh-CN"/>
        </w:rPr>
        <w:t xml:space="preserve"> the UDR by invoking the </w:t>
      </w:r>
      <w:r>
        <w:rPr/>
        <w:t>Nud</w:t>
      </w:r>
      <w:r>
        <w:rPr>
          <w:lang w:eastAsia="zh-CN"/>
        </w:rPr>
        <w:t>r</w:t>
      </w:r>
      <w:r>
        <w:rPr/>
        <w:t>_</w:t>
      </w:r>
      <w:r>
        <w:rPr>
          <w:lang w:eastAsia="zh-CN"/>
        </w:rPr>
        <w:t>Data</w:t>
      </w:r>
      <w:r>
        <w:rPr>
          <w:lang w:eastAsia="zh-CN"/>
        </w:rPr>
        <w:t>Repository</w:t>
      </w:r>
      <w:r>
        <w:rPr>
          <w:lang w:eastAsia="zh-CN"/>
        </w:rPr>
        <w:t xml:space="preserve"> service as described in 3GPP TS 29.504 [20], if the NEF receives an error code from the UDR, the NEF</w:t>
      </w:r>
      <w:r>
        <w:rPr/>
        <w:t xml:space="preserve"> shall not create, update or delete the resource and</w:t>
      </w:r>
      <w:r>
        <w:rPr>
          <w:lang w:eastAsia="zh-CN"/>
        </w:rPr>
        <w:t xml:space="preserve"> shall </w:t>
      </w:r>
      <w:r>
        <w:rPr/>
        <w:t xml:space="preserve">respond to the </w:t>
      </w:r>
      <w:r>
        <w:rPr>
          <w:lang w:eastAsia="zh-CN"/>
        </w:rPr>
        <w:t>AF</w:t>
      </w:r>
      <w:r>
        <w:rPr/>
        <w:t xml:space="preserve"> with a proper error status code.</w:t>
      </w:r>
    </w:p>
    <w:p>
      <w:pPr>
        <w:pStyle w:val="Normal"/>
        <w:tabs>
          <w:tab w:val="clear" w:pos="284"/>
          <w:tab w:val="left" w:pos="3247" w:leader="none"/>
        </w:tabs>
        <w:rPr/>
      </w:pPr>
      <w:r>
        <w:rPr>
          <w:lang w:eastAsia="zh-CN"/>
        </w:rPr>
        <w:t xml:space="preserve">After </w:t>
      </w:r>
      <w:r>
        <w:rPr>
          <w:lang w:eastAsia="zh-CN"/>
        </w:rPr>
        <w:t xml:space="preserve">receiving </w:t>
      </w:r>
      <w:r>
        <w:rPr>
          <w:lang w:eastAsia="zh-CN"/>
        </w:rPr>
        <w:t>a successful</w:t>
      </w:r>
      <w:r>
        <w:rPr>
          <w:lang w:eastAsia="zh-CN"/>
        </w:rPr>
        <w:t xml:space="preserve"> response </w:t>
      </w:r>
      <w:r>
        <w:rPr>
          <w:lang w:eastAsia="zh-CN"/>
        </w:rPr>
        <w:t>from the UDR</w:t>
      </w:r>
      <w:r>
        <w:rPr>
          <w:lang w:eastAsia="zh-CN"/>
        </w:rPr>
        <w:t>, the NEF shall</w:t>
      </w:r>
      <w:r>
        <w:rPr/>
        <w:t>:</w:t>
      </w:r>
    </w:p>
    <w:p>
      <w:pPr>
        <w:pStyle w:val="B1"/>
        <w:rPr/>
      </w:pPr>
      <w:r>
        <w:rPr/>
        <w:t>-</w:t>
        <w:tab/>
        <w:t>for the HTTP POST request, create a resource "</w:t>
      </w:r>
      <w:r>
        <w:rPr/>
        <w:t xml:space="preserve">Individual </w:t>
      </w:r>
      <w:r>
        <w:rPr/>
        <w:t>Appl</w:t>
      </w:r>
      <w:r>
        <w:rPr>
          <w:lang w:eastAsia="zh-CN"/>
        </w:rPr>
        <w:t>ied</w:t>
      </w:r>
      <w:r>
        <w:rPr/>
        <w:t xml:space="preserve"> BDT Policy Subscription" addressed by a URI that contains the AF Identifier and </w:t>
      </w:r>
      <w:r>
        <w:rPr>
          <w:lang w:eastAsia="zh-CN"/>
        </w:rPr>
        <w:t>an NEF-created subscription identifier</w:t>
      </w:r>
      <w:r>
        <w:rPr/>
        <w:t xml:space="preserve">, and shall respond to the AF with a "201 </w:t>
      </w:r>
      <w:r>
        <w:rPr/>
        <w:t>Created</w:t>
      </w:r>
      <w:r>
        <w:rPr/>
        <w:t>" status code</w:t>
      </w:r>
      <w:r>
        <w:rPr/>
        <w:t xml:space="preserve">, </w:t>
      </w:r>
      <w:r>
        <w:rPr/>
        <w:t>including</w:t>
      </w:r>
      <w:r>
        <w:rPr/>
        <w:t xml:space="preserve"> </w:t>
      </w:r>
      <w:r>
        <w:rPr/>
        <w:t>a Location header field containing the URI of the created resource</w:t>
      </w:r>
      <w:r>
        <w:rPr/>
        <w:t>.</w:t>
      </w:r>
      <w:r>
        <w:rPr/>
        <w:t xml:space="preserve"> The AF shall use the </w:t>
      </w:r>
      <w:r>
        <w:rPr/>
        <w:t>URI</w:t>
      </w:r>
      <w:r>
        <w:rPr/>
        <w:t xml:space="preserve"> received </w:t>
      </w:r>
      <w:r>
        <w:rPr/>
        <w:t>in the Location header</w:t>
      </w:r>
      <w:r>
        <w:rPr/>
        <w:t xml:space="preserve"> in subsequent requests to the N</w:t>
      </w:r>
      <w:r>
        <w:rPr/>
        <w:t xml:space="preserve">EF </w:t>
      </w:r>
      <w:r>
        <w:rPr/>
        <w:t>to refer to this</w:t>
      </w:r>
      <w:r>
        <w:rPr/>
        <w:t xml:space="preserve"> </w:t>
      </w:r>
      <w:r>
        <w:rPr/>
        <w:t>resource.</w:t>
      </w:r>
    </w:p>
    <w:p>
      <w:pPr>
        <w:pStyle w:val="B1"/>
        <w:rPr/>
      </w:pPr>
      <w:r>
        <w:rPr/>
        <w:t>-</w:t>
        <w:tab/>
        <w:t xml:space="preserve">for the HTTP PATCH request, </w:t>
      </w:r>
      <w:r>
        <w:rPr>
          <w:lang w:eastAsia="zh-CN"/>
        </w:rPr>
        <w:t xml:space="preserve">update a resource </w:t>
      </w:r>
      <w:r>
        <w:rPr/>
        <w:t>"</w:t>
      </w:r>
      <w:r>
        <w:rPr>
          <w:lang w:eastAsia="zh-CN"/>
        </w:rPr>
        <w:t>Individual</w:t>
      </w:r>
      <w:r>
        <w:rPr/>
        <w:t xml:space="preserve"> </w:t>
      </w:r>
      <w:r>
        <w:rPr/>
        <w:t>Appl</w:t>
      </w:r>
      <w:r>
        <w:rPr>
          <w:lang w:eastAsia="zh-CN"/>
        </w:rPr>
        <w:t>ied</w:t>
      </w:r>
      <w:r>
        <w:rPr/>
        <w:t xml:space="preserve"> BDT Policy Subscription" </w:t>
      </w:r>
      <w:r>
        <w:rPr>
          <w:lang w:eastAsia="zh-CN"/>
        </w:rPr>
        <w:t>which represents the applied BDT policy subscription, and shall respond to the AF with a "200 OK" or "204 No Content" status code.</w:t>
      </w:r>
    </w:p>
    <w:p>
      <w:pPr>
        <w:pStyle w:val="B1"/>
        <w:rPr/>
      </w:pPr>
      <w:r>
        <w:rPr/>
        <w:t>-</w:t>
        <w:tab/>
      </w:r>
      <w:r>
        <w:rPr>
          <w:lang w:eastAsia="zh-CN"/>
        </w:rPr>
        <w:t xml:space="preserve">for the HTTP DELETE request, delete the corresponding active resource </w:t>
      </w:r>
      <w:r>
        <w:rPr/>
        <w:t>"</w:t>
      </w:r>
      <w:r>
        <w:rPr/>
        <w:t xml:space="preserve">Individual </w:t>
      </w:r>
      <w:r>
        <w:rPr/>
        <w:t>Appl</w:t>
      </w:r>
      <w:r>
        <w:rPr>
          <w:lang w:eastAsia="zh-CN"/>
        </w:rPr>
        <w:t>ied</w:t>
      </w:r>
      <w:r>
        <w:rPr/>
        <w:t xml:space="preserve"> BDT Policy Subscription", </w:t>
      </w:r>
      <w:r>
        <w:rPr>
          <w:lang w:eastAsia="zh-CN"/>
        </w:rPr>
        <w:t>and shall respond to the AF with a "204 No Content" status code.</w:t>
      </w:r>
    </w:p>
    <w:p>
      <w:pPr>
        <w:pStyle w:val="Heading3"/>
        <w:rPr/>
      </w:pPr>
      <w:bookmarkStart w:id="65" w:name="__RefHeading___Toc138752017"/>
      <w:bookmarkEnd w:id="65"/>
      <w:r>
        <w:rPr/>
        <w:t>4.4.17</w:t>
        <w:tab/>
      </w:r>
      <w:r>
        <w:rPr/>
        <w:t xml:space="preserve">Procedures for </w:t>
      </w:r>
      <w:r>
        <w:rPr/>
        <w:t>Enhanced Coverage Restriction Control</w:t>
      </w:r>
    </w:p>
    <w:p>
      <w:pPr>
        <w:pStyle w:val="Normal"/>
        <w:rPr/>
      </w:pPr>
      <w:r>
        <w:rPr/>
        <w:t>The procedures for network configuration parameters provisioning as described in subclause 4.4.11 of 3GPP TS 29.122 [4] shall be applicable in 5GS with the following differences:</w:t>
      </w:r>
    </w:p>
    <w:p>
      <w:pPr>
        <w:pStyle w:val="B1"/>
        <w:rPr/>
      </w:pPr>
      <w:r>
        <w:rPr/>
        <w:t>-</w:t>
        <w:tab/>
        <w:t>description of the SCS/AS applies to the AF;</w:t>
      </w:r>
    </w:p>
    <w:p>
      <w:pPr>
        <w:pStyle w:val="B1"/>
        <w:rPr/>
      </w:pPr>
      <w:r>
        <w:rPr/>
        <w:t>-</w:t>
        <w:tab/>
        <w:t>description of the SCEF applies to the NEF;</w:t>
      </w:r>
    </w:p>
    <w:p>
      <w:pPr>
        <w:pStyle w:val="B1"/>
        <w:rPr/>
      </w:pPr>
      <w:r>
        <w:rPr/>
        <w:t>-</w:t>
        <w:tab/>
        <w:t>description of the HSS applies to the UDM; and</w:t>
      </w:r>
    </w:p>
    <w:p>
      <w:pPr>
        <w:pStyle w:val="B1"/>
        <w:rPr/>
      </w:pPr>
      <w:r>
        <w:rPr/>
        <w:t>-</w:t>
        <w:tab/>
        <w:t xml:space="preserve">upon receipt of HTTP POST request from the AF to </w:t>
      </w:r>
      <w:r>
        <w:rPr>
          <w:lang w:eastAsia="zh-CN"/>
        </w:rPr>
        <w:t>query the current status of enhanced coverage restriction</w:t>
      </w:r>
      <w:r>
        <w:rPr/>
        <w:t>, the NEF shall interact with the UDM by using the Nudm_S</w:t>
      </w:r>
      <w:r>
        <w:rPr>
          <w:lang w:eastAsia="zh-CN"/>
        </w:rPr>
        <w:t>ubscriber</w:t>
      </w:r>
      <w:r>
        <w:rPr/>
        <w:t>D</w:t>
      </w:r>
      <w:r>
        <w:rPr>
          <w:lang w:eastAsia="zh-CN"/>
        </w:rPr>
        <w:t>ata</w:t>
      </w:r>
      <w:r>
        <w:rPr/>
        <w:t>M</w:t>
      </w:r>
      <w:r>
        <w:rPr>
          <w:lang w:eastAsia="zh-CN"/>
        </w:rPr>
        <w:t>anagement</w:t>
      </w:r>
      <w:r>
        <w:rPr/>
        <w:t xml:space="preserve"> service as specified in 3GPP TS 29.503 [17]. </w:t>
      </w:r>
    </w:p>
    <w:p>
      <w:pPr>
        <w:pStyle w:val="B1"/>
        <w:rPr/>
      </w:pPr>
      <w:r>
        <w:rPr/>
        <w:t>-</w:t>
        <w:tab/>
        <w:t xml:space="preserve">upon receipt of HTTP POST request from the AF to </w:t>
      </w:r>
      <w:r>
        <w:rPr>
          <w:lang w:val="en-US" w:eastAsia="en-US"/>
        </w:rPr>
        <w:t xml:space="preserve">configure the enhanced converage restriction, </w:t>
      </w:r>
      <w:r>
        <w:rPr/>
        <w:t>the NEF shall interact with the UDM by using the Nudm_ParameterProvision service as specified in 3GPP TS 29.503 [17].</w:t>
      </w:r>
    </w:p>
    <w:p>
      <w:pPr>
        <w:pStyle w:val="B1"/>
        <w:rPr/>
      </w:pPr>
      <w:r>
        <w:rPr/>
        <w:t>-</w:t>
        <w:tab/>
        <w:t xml:space="preserve">if the ECR_WB_5G feature is supported, in order to configure the </w:t>
      </w:r>
      <w:r>
        <w:rPr>
          <w:lang w:eastAsia="zh-CN"/>
        </w:rPr>
        <w:t xml:space="preserve">enhanced coverage restriction for WB UE, the HTTP POST request message shall include the WB mode related enhanced coverage restriction information via the </w:t>
      </w:r>
      <w:r>
        <w:rPr>
          <w:lang w:val="en-US" w:eastAsia="en-US"/>
        </w:rPr>
        <w:t>"</w:t>
      </w:r>
      <w:r>
        <w:rPr>
          <w:lang w:eastAsia="zh-CN"/>
        </w:rPr>
        <w:t>ecrDataWbs</w:t>
      </w:r>
      <w:r>
        <w:rPr>
          <w:lang w:val="en-US" w:eastAsia="en-US"/>
        </w:rPr>
        <w:t>"</w:t>
      </w:r>
      <w:r>
        <w:rPr>
          <w:lang w:eastAsia="zh-CN"/>
        </w:rPr>
        <w:t xml:space="preserve"> attribute for the WB UE.</w:t>
      </w:r>
    </w:p>
    <w:p>
      <w:pPr>
        <w:pStyle w:val="Heading3"/>
        <w:rPr>
          <w:lang w:eastAsia="zh-CN"/>
        </w:rPr>
      </w:pPr>
      <w:bookmarkStart w:id="66" w:name="__RefHeading___Toc138752018"/>
      <w:bookmarkEnd w:id="66"/>
      <w:r>
        <w:rPr/>
        <w:t>4.4.18</w:t>
        <w:tab/>
        <w:t>Procedures for IPTV Configuration</w:t>
      </w:r>
    </w:p>
    <w:p>
      <w:pPr>
        <w:pStyle w:val="Normal"/>
        <w:rPr/>
      </w:pPr>
      <w:r>
        <w:rPr/>
        <w:t>The procedures are used by the AF to authorize the request and forward the request for IPTV configuration information via NEF.</w:t>
      </w:r>
    </w:p>
    <w:p>
      <w:pPr>
        <w:pStyle w:val="Normal"/>
        <w:rPr/>
      </w:pPr>
      <w:r>
        <w:rPr/>
        <w:t xml:space="preserve">In order to configure IPTV information, the AF shall send </w:t>
      </w:r>
      <w:r>
        <w:rPr>
          <w:lang w:eastAsia="zh-CN"/>
        </w:rPr>
        <w:t>an HTTP POST message to the NEF to the resource "IPTV Configurations", the HTTP POST message shall include IptvConfigData data structure as request body. The IptvConfigData data structure shall include:</w:t>
      </w:r>
    </w:p>
    <w:p>
      <w:pPr>
        <w:pStyle w:val="B1"/>
        <w:rPr>
          <w:lang w:val="en-US" w:eastAsia="en-US"/>
        </w:rPr>
      </w:pPr>
      <w:r>
        <w:rPr>
          <w:lang w:val="en-US" w:eastAsia="en-US"/>
        </w:rPr>
        <w:t>-</w:t>
        <w:tab/>
        <w:t xml:space="preserve">indication of the UEs to which the subscription applies via: </w:t>
      </w:r>
    </w:p>
    <w:p>
      <w:pPr>
        <w:pStyle w:val="B2"/>
        <w:ind w:left="568" w:hanging="0"/>
        <w:rPr>
          <w:lang w:val="en-US" w:eastAsia="en-US"/>
        </w:rPr>
      </w:pPr>
      <w:r>
        <w:rPr>
          <w:lang w:val="en-US" w:eastAsia="en-US"/>
        </w:rPr>
        <w:t>a)</w:t>
        <w:tab/>
        <w:t>identification of an individual UE via a "gpsi" attribute; or</w:t>
      </w:r>
    </w:p>
    <w:p>
      <w:pPr>
        <w:pStyle w:val="B2"/>
        <w:ind w:left="568" w:hanging="0"/>
        <w:rPr>
          <w:lang w:val="en-US" w:eastAsia="en-US"/>
        </w:rPr>
      </w:pPr>
      <w:r>
        <w:rPr>
          <w:lang w:val="en-US" w:eastAsia="en-US"/>
        </w:rPr>
        <w:t>b)</w:t>
        <w:tab/>
        <w:t>identification of a group of UE(s) via a "exterGroupId" attribute;</w:t>
      </w:r>
    </w:p>
    <w:p>
      <w:pPr>
        <w:pStyle w:val="B1"/>
        <w:rPr>
          <w:lang w:eastAsia="zh-CN"/>
        </w:rPr>
      </w:pPr>
      <w:r>
        <w:rPr>
          <w:lang w:val="en-US" w:eastAsia="en-US"/>
        </w:rPr>
        <w:t>-</w:t>
        <w:tab/>
        <w:t>an application identifier as "appId" attribute; and</w:t>
      </w:r>
    </w:p>
    <w:p>
      <w:pPr>
        <w:pStyle w:val="B1"/>
        <w:rPr>
          <w:lang w:val="en-US" w:eastAsia="en-US"/>
        </w:rPr>
      </w:pPr>
      <w:r>
        <w:rPr>
          <w:lang w:val="en-US" w:eastAsia="en-US"/>
        </w:rPr>
        <w:t>-</w:t>
        <w:tab/>
        <w:t>a list of Multicast Access Control as "multiAccCtrls" attribute;</w:t>
      </w:r>
    </w:p>
    <w:p>
      <w:pPr>
        <w:pStyle w:val="Normal"/>
        <w:rPr>
          <w:lang w:val="en-US" w:eastAsia="en-US"/>
        </w:rPr>
      </w:pPr>
      <w:r>
        <w:rPr>
          <w:lang w:val="en-US" w:eastAsia="en-US"/>
        </w:rPr>
        <w:t>and may include:</w:t>
      </w:r>
    </w:p>
    <w:p>
      <w:pPr>
        <w:pStyle w:val="B1"/>
        <w:rPr>
          <w:lang w:eastAsia="zh-CN"/>
        </w:rPr>
      </w:pPr>
      <w:r>
        <w:rPr>
          <w:lang w:val="en-US" w:eastAsia="en-US"/>
        </w:rPr>
        <w:t>-</w:t>
        <w:tab/>
        <w:t>an DNN as "dnn" attribute;</w:t>
      </w:r>
    </w:p>
    <w:p>
      <w:pPr>
        <w:pStyle w:val="B1"/>
        <w:rPr>
          <w:lang w:val="en-US" w:eastAsia="en-US"/>
        </w:rPr>
      </w:pPr>
      <w:r>
        <w:rPr>
          <w:lang w:val="en-US" w:eastAsia="en-US"/>
        </w:rPr>
        <w:t>-</w:t>
        <w:tab/>
        <w:t>an S-NSSAI as "snssai" attribute;</w:t>
      </w:r>
    </w:p>
    <w:p>
      <w:pPr>
        <w:pStyle w:val="B1"/>
        <w:rPr>
          <w:lang w:val="en-US" w:eastAsia="en-US"/>
        </w:rPr>
      </w:pPr>
      <w:r>
        <w:rPr>
          <w:lang w:val="en-US" w:eastAsia="en-US"/>
        </w:rPr>
        <w:t>-</w:t>
        <w:tab/>
        <w:t>MTC Provider Information as "mtcProviderId" attribute.</w:t>
      </w:r>
    </w:p>
    <w:p>
      <w:pPr>
        <w:pStyle w:val="NO"/>
        <w:rPr/>
      </w:pPr>
      <w:r>
        <w:rPr/>
        <w:t>NOTE:</w:t>
        <w:tab/>
      </w:r>
      <w:r>
        <w:rPr>
          <w:lang w:val="en-US" w:eastAsia="en-US"/>
        </w:rPr>
        <w:t>The NEF can check the received MTC Provider Id information and reject the IPTV configuration request upon failure checking result.</w:t>
      </w:r>
    </w:p>
    <w:p>
      <w:pPr>
        <w:pStyle w:val="Normal"/>
        <w:rPr>
          <w:lang w:val="en-US" w:eastAsia="en-US"/>
        </w:rPr>
      </w:pPr>
      <w:r>
        <w:rPr>
          <w:lang w:eastAsia="zh-CN"/>
        </w:rPr>
        <w:t>In order to update an existing individual IPTV configuration, t</w:t>
      </w:r>
      <w:r>
        <w:rPr>
          <w:lang w:eastAsia="zh-CN"/>
        </w:rPr>
        <w:t xml:space="preserve">he </w:t>
      </w:r>
      <w:r>
        <w:rPr>
          <w:lang w:eastAsia="zh-CN"/>
        </w:rPr>
        <w:t>AF</w:t>
      </w:r>
      <w:r>
        <w:rPr>
          <w:lang w:eastAsia="zh-CN"/>
        </w:rPr>
        <w:t xml:space="preserve"> </w:t>
      </w:r>
      <w:r>
        <w:rPr>
          <w:lang w:eastAsia="zh-CN"/>
        </w:rPr>
        <w:t>shall</w:t>
      </w:r>
      <w:r>
        <w:rPr>
          <w:lang w:eastAsia="zh-CN"/>
        </w:rPr>
        <w:t xml:space="preserve"> send an HTTP </w:t>
      </w:r>
      <w:r>
        <w:rPr>
          <w:lang w:eastAsia="zh-CN"/>
        </w:rPr>
        <w:t>PUT or HTTP PATCH message</w:t>
      </w:r>
      <w:r>
        <w:rPr>
          <w:lang w:eastAsia="zh-CN"/>
        </w:rPr>
        <w:t xml:space="preserve"> to</w:t>
      </w:r>
      <w:r>
        <w:rPr>
          <w:lang w:eastAsia="zh-CN"/>
        </w:rPr>
        <w:t xml:space="preserve"> the NEF to</w:t>
      </w:r>
      <w:r>
        <w:rPr>
          <w:lang w:eastAsia="zh-CN"/>
        </w:rPr>
        <w:t xml:space="preserve"> </w:t>
      </w:r>
      <w:r>
        <w:rPr>
          <w:lang w:eastAsia="zh-CN"/>
        </w:rPr>
        <w:t>the resource "</w:t>
      </w:r>
      <w:r>
        <w:rPr>
          <w:lang w:eastAsia="zh-CN"/>
        </w:rPr>
        <w:t xml:space="preserve">Individual </w:t>
      </w:r>
      <w:r>
        <w:rPr>
          <w:lang w:eastAsia="zh-CN"/>
        </w:rPr>
        <w:t xml:space="preserve">IPTV Configuration" </w:t>
      </w:r>
      <w:r>
        <w:rPr>
          <w:lang w:eastAsia="zh-CN"/>
        </w:rPr>
        <w:t>request</w:t>
      </w:r>
      <w:r>
        <w:rPr>
          <w:lang w:eastAsia="zh-CN"/>
        </w:rPr>
        <w:t>ing</w:t>
      </w:r>
      <w:r>
        <w:rPr>
          <w:lang w:eastAsia="zh-CN"/>
        </w:rPr>
        <w:t xml:space="preserve"> to</w:t>
      </w:r>
      <w:r>
        <w:rPr>
          <w:lang w:eastAsia="zh-CN"/>
        </w:rPr>
        <w:t xml:space="preserve"> change the subscription</w:t>
      </w:r>
      <w:r>
        <w:rPr>
          <w:lang w:eastAsia="zh-CN"/>
        </w:rPr>
        <w:t xml:space="preserve">. </w:t>
      </w:r>
      <w:r>
        <w:rPr/>
        <w:t xml:space="preserve">The </w:t>
      </w:r>
      <w:r>
        <w:rPr>
          <w:lang w:val="en-US" w:eastAsia="en-US"/>
        </w:rPr>
        <w:t xml:space="preserve">External Group Identifier, GPSI, DNN, S-NSSAI and Application Identifier </w:t>
      </w:r>
      <w:r>
        <w:rPr/>
        <w:t>shall remain unchanged from previous values in the HTTP PUT message.</w:t>
      </w:r>
    </w:p>
    <w:p>
      <w:pPr>
        <w:pStyle w:val="Normal"/>
        <w:rPr>
          <w:lang w:val="en-US" w:eastAsia="en-US"/>
        </w:rPr>
      </w:pPr>
      <w:r>
        <w:rPr>
          <w:lang w:eastAsia="zh-CN"/>
        </w:rPr>
        <w:t>In order to delete an existing individual IPTV configuration, t</w:t>
      </w:r>
      <w:r>
        <w:rPr>
          <w:lang w:eastAsia="zh-CN"/>
        </w:rPr>
        <w:t xml:space="preserve">he </w:t>
      </w:r>
      <w:r>
        <w:rPr>
          <w:lang w:eastAsia="zh-CN"/>
        </w:rPr>
        <w:t>AF shall</w:t>
      </w:r>
      <w:r>
        <w:rPr>
          <w:lang w:eastAsia="zh-CN"/>
        </w:rPr>
        <w:t xml:space="preserve"> send an HTTP DELETE </w:t>
      </w:r>
      <w:r>
        <w:rPr>
          <w:lang w:eastAsia="zh-CN"/>
        </w:rPr>
        <w:t>message to the NEF to the resource "</w:t>
      </w:r>
      <w:r>
        <w:rPr>
          <w:lang w:eastAsia="zh-CN"/>
        </w:rPr>
        <w:t xml:space="preserve">Individual </w:t>
      </w:r>
      <w:r>
        <w:rPr>
          <w:lang w:eastAsia="zh-CN"/>
        </w:rPr>
        <w:t>IPTV Configuration".</w:t>
      </w:r>
    </w:p>
    <w:p>
      <w:pPr>
        <w:pStyle w:val="Normal"/>
        <w:rPr/>
      </w:pPr>
      <w:r>
        <w:rPr>
          <w:lang w:eastAsia="zh-CN"/>
        </w:rPr>
        <w:t>Upon receipt of the HTTP request from the AF, if the AF is authorized, the NEF shall interact with the UDM by invoking the</w:t>
      </w:r>
      <w:r>
        <w:rPr/>
        <w:t xml:space="preserve"> Nud</w:t>
      </w:r>
      <w:r>
        <w:rPr>
          <w:lang w:eastAsia="zh-CN"/>
        </w:rPr>
        <w:t>m</w:t>
      </w:r>
      <w:r>
        <w:rPr/>
        <w:t>_Subscriber</w:t>
      </w:r>
      <w:r>
        <w:rPr>
          <w:lang w:eastAsia="zh-CN"/>
        </w:rPr>
        <w:t>DataManagement service as described in 3GPP TS 29.503 [17] to retrieve the SUPI or Internal Group Identifier. Then the NEF shall interact with the UDR to create, update or delete the IPTV configuration by using the Nudr_DataRepository service as defined in 3GPP TS </w:t>
      </w:r>
      <w:r>
        <w:rPr>
          <w:lang w:val="en-US" w:eastAsia="zh-CN"/>
        </w:rPr>
        <w:t>29.519 [23]</w:t>
      </w:r>
      <w:r>
        <w:rPr>
          <w:lang w:eastAsia="zh-CN"/>
        </w:rPr>
        <w:t>. If the NEF receives an error code from the UDR, the NEF</w:t>
      </w:r>
      <w:r>
        <w:rPr/>
        <w:t xml:space="preserve"> shall not create, update or delete the resource and</w:t>
      </w:r>
      <w:r>
        <w:rPr>
          <w:lang w:eastAsia="zh-CN"/>
        </w:rPr>
        <w:t xml:space="preserve"> </w:t>
      </w:r>
      <w:r>
        <w:rPr/>
        <w:t>shall respond to the AF with a proper error status code.</w:t>
      </w:r>
    </w:p>
    <w:p>
      <w:pPr>
        <w:pStyle w:val="Normal"/>
        <w:tabs>
          <w:tab w:val="clear" w:pos="284"/>
          <w:tab w:val="left" w:pos="3247" w:leader="none"/>
        </w:tabs>
        <w:rPr>
          <w:lang w:val="en-US" w:eastAsia="zh-CN"/>
        </w:rPr>
      </w:pPr>
      <w:r>
        <w:rPr>
          <w:lang w:eastAsia="zh-CN"/>
        </w:rPr>
        <w:t xml:space="preserve">After </w:t>
      </w:r>
      <w:r>
        <w:rPr>
          <w:lang w:eastAsia="zh-CN"/>
        </w:rPr>
        <w:t xml:space="preserve">receiving </w:t>
      </w:r>
      <w:r>
        <w:rPr>
          <w:lang w:eastAsia="zh-CN"/>
        </w:rPr>
        <w:t>a successful</w:t>
      </w:r>
      <w:r>
        <w:rPr>
          <w:lang w:eastAsia="zh-CN"/>
        </w:rPr>
        <w:t xml:space="preserve"> response</w:t>
      </w:r>
      <w:r>
        <w:rPr>
          <w:lang w:eastAsia="zh-CN"/>
        </w:rPr>
        <w:t xml:space="preserve"> from the UDR</w:t>
      </w:r>
      <w:r>
        <w:rPr>
          <w:lang w:eastAsia="zh-CN"/>
        </w:rPr>
        <w:t>, the NEF shall</w:t>
      </w:r>
      <w:r>
        <w:rPr>
          <w:lang w:eastAsia="zh-CN"/>
        </w:rPr>
        <w:t>,</w:t>
      </w:r>
    </w:p>
    <w:p>
      <w:pPr>
        <w:pStyle w:val="B1"/>
        <w:rPr/>
      </w:pPr>
      <w:r>
        <w:rPr/>
        <w:t>-</w:t>
        <w:tab/>
      </w:r>
      <w:r>
        <w:rPr>
          <w:lang w:eastAsia="zh-CN"/>
        </w:rPr>
        <w:t xml:space="preserve">for the HTTP POST request, create a resource </w:t>
      </w:r>
      <w:r>
        <w:rPr/>
        <w:t>"</w:t>
      </w:r>
      <w:r>
        <w:rPr>
          <w:lang w:eastAsia="zh-CN"/>
        </w:rPr>
        <w:t xml:space="preserve">Individual </w:t>
      </w:r>
      <w:r>
        <w:rPr>
          <w:lang w:eastAsia="zh-CN"/>
        </w:rPr>
        <w:t>IPTV Configuration</w:t>
      </w:r>
      <w:r>
        <w:rPr/>
        <w:t xml:space="preserve">" </w:t>
      </w:r>
      <w:r>
        <w:rPr>
          <w:lang w:eastAsia="zh-CN"/>
        </w:rPr>
        <w:t xml:space="preserve">which represents the IPTV configuration request, addressed by a URI that contains the AF Identifier and an NEF-created configuration identifier, and shall respond to the AF </w:t>
      </w:r>
      <w:r>
        <w:rPr/>
        <w:t xml:space="preserve">with a 201 </w:t>
      </w:r>
      <w:r>
        <w:rPr>
          <w:lang w:eastAsia="zh-CN"/>
        </w:rPr>
        <w:t>Created</w:t>
      </w:r>
      <w:r>
        <w:rPr/>
        <w:t xml:space="preserve"> status code</w:t>
      </w:r>
      <w:r>
        <w:rPr>
          <w:lang w:eastAsia="zh-CN"/>
        </w:rPr>
        <w:t xml:space="preserve">, </w:t>
      </w:r>
      <w:r>
        <w:rPr/>
        <w:t>including</w:t>
      </w:r>
      <w:r>
        <w:rPr>
          <w:lang w:eastAsia="zh-CN"/>
        </w:rPr>
        <w:t xml:space="preserve"> </w:t>
      </w:r>
      <w:r>
        <w:rPr/>
        <w:t>a Location header field containing the URI for the created resource</w:t>
      </w:r>
      <w:r>
        <w:rPr>
          <w:lang w:eastAsia="zh-CN"/>
        </w:rPr>
        <w:t>.</w:t>
      </w:r>
      <w:r>
        <w:rPr>
          <w:lang w:eastAsia="zh-CN"/>
        </w:rPr>
        <w:t xml:space="preserve"> </w:t>
      </w:r>
      <w:r>
        <w:rPr/>
        <w:t xml:space="preserve">The </w:t>
      </w:r>
      <w:r>
        <w:rPr>
          <w:lang w:eastAsia="zh-CN"/>
        </w:rPr>
        <w:t>AF</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N</w:t>
      </w:r>
      <w:r>
        <w:rPr>
          <w:lang w:eastAsia="zh-CN"/>
        </w:rPr>
        <w:t xml:space="preserve">EF </w:t>
      </w:r>
      <w:r>
        <w:rPr/>
        <w:t>to refer to this</w:t>
      </w:r>
      <w:r>
        <w:rPr>
          <w:lang w:eastAsia="zh-CN"/>
        </w:rPr>
        <w:t xml:space="preserve"> </w:t>
      </w:r>
      <w:r>
        <w:rPr>
          <w:lang w:eastAsia="zh-CN"/>
        </w:rPr>
        <w:t>IPTV configuration</w:t>
      </w:r>
      <w:r>
        <w:rPr/>
        <w:t xml:space="preserve">. </w:t>
      </w:r>
    </w:p>
    <w:p>
      <w:pPr>
        <w:pStyle w:val="B1"/>
        <w:rPr/>
      </w:pPr>
      <w:r>
        <w:rPr/>
        <w:t>-</w:t>
        <w:tab/>
        <w:t xml:space="preserve">for the HTTP PUT or HTTP PATCH request, </w:t>
      </w:r>
      <w:r>
        <w:rPr>
          <w:lang w:eastAsia="zh-CN"/>
        </w:rPr>
        <w:t xml:space="preserve">update a resource </w:t>
      </w:r>
      <w:r>
        <w:rPr/>
        <w:t>"</w:t>
      </w:r>
      <w:r>
        <w:rPr>
          <w:lang w:eastAsia="zh-CN"/>
        </w:rPr>
        <w:t xml:space="preserve">Individual </w:t>
      </w:r>
      <w:r>
        <w:rPr>
          <w:lang w:eastAsia="zh-CN"/>
        </w:rPr>
        <w:t>IPTV Configuration</w:t>
      </w:r>
      <w:r>
        <w:rPr/>
        <w:t xml:space="preserve">" </w:t>
      </w:r>
      <w:r>
        <w:rPr>
          <w:lang w:eastAsia="zh-CN"/>
        </w:rPr>
        <w:t>which represents the IPTV configuration, and shall responds to the AF with a 200 OK or 204 No Content status code.</w:t>
      </w:r>
    </w:p>
    <w:p>
      <w:pPr>
        <w:pStyle w:val="B1"/>
        <w:rPr/>
      </w:pPr>
      <w:r>
        <w:rPr/>
        <w:t>-</w:t>
        <w:tab/>
      </w:r>
      <w:r>
        <w:rPr>
          <w:lang w:eastAsia="zh-CN"/>
        </w:rPr>
        <w:t xml:space="preserve">for the HTTP DELETE request, </w:t>
      </w:r>
      <w:r>
        <w:rPr>
          <w:lang w:eastAsia="zh-CN"/>
        </w:rPr>
        <w:t>remove all</w:t>
      </w:r>
      <w:r>
        <w:rPr>
          <w:lang w:eastAsia="zh-CN"/>
        </w:rPr>
        <w:t xml:space="preserve"> properties</w:t>
      </w:r>
      <w:r>
        <w:rPr>
          <w:lang w:eastAsia="zh-CN"/>
        </w:rPr>
        <w:t xml:space="preserve"> </w:t>
      </w:r>
      <w:r>
        <w:rPr>
          <w:lang w:eastAsia="zh-CN"/>
        </w:rPr>
        <w:t xml:space="preserve">of the resource and delete the corresponding active resource </w:t>
      </w:r>
      <w:r>
        <w:rPr/>
        <w:t>"</w:t>
      </w:r>
      <w:r>
        <w:rPr>
          <w:lang w:eastAsia="zh-CN"/>
        </w:rPr>
        <w:t xml:space="preserve">Individual </w:t>
      </w:r>
      <w:r>
        <w:rPr>
          <w:lang w:eastAsia="zh-CN"/>
        </w:rPr>
        <w:t>IPTV Configuration</w:t>
      </w:r>
      <w:r>
        <w:rPr/>
        <w:t>"</w:t>
      </w:r>
      <w:r>
        <w:rPr>
          <w:lang w:eastAsia="zh-CN"/>
        </w:rPr>
        <w:t>, then shall responds to the AF with a 204 No Content status code.</w:t>
      </w:r>
    </w:p>
    <w:p>
      <w:pPr>
        <w:pStyle w:val="Normal"/>
        <w:keepNext w:val="true"/>
        <w:keepLines/>
        <w:numPr>
          <w:ilvl w:val="0"/>
          <w:numId w:val="0"/>
        </w:numPr>
        <w:spacing w:before="120" w:after="180"/>
        <w:ind w:left="1134" w:hanging="1134"/>
        <w:outlineLvl w:val="2"/>
        <w:rPr/>
      </w:pPr>
      <w:r>
        <w:rPr>
          <w:rFonts w:cs="Arial" w:ascii="Arial" w:hAnsi="Arial"/>
          <w:sz w:val="28"/>
        </w:rPr>
        <w:t>4.4.</w:t>
      </w:r>
      <w:r>
        <w:rPr>
          <w:rFonts w:cs="Arial" w:ascii="Arial" w:hAnsi="Arial"/>
          <w:sz w:val="28"/>
          <w:lang w:eastAsia="zh-CN"/>
        </w:rPr>
        <w:t>19</w:t>
      </w:r>
      <w:r>
        <w:rPr>
          <w:rFonts w:cs="Arial" w:ascii="Arial" w:hAnsi="Arial"/>
          <w:sz w:val="28"/>
        </w:rPr>
        <w:tab/>
      </w:r>
      <w:r>
        <w:rPr>
          <w:rFonts w:cs="Arial" w:ascii="Arial" w:hAnsi="Arial"/>
          <w:sz w:val="28"/>
        </w:rPr>
        <w:t xml:space="preserve">Procedures for </w:t>
      </w:r>
      <w:r>
        <w:rPr>
          <w:rFonts w:cs="Arial" w:ascii="Arial" w:hAnsi="Arial"/>
          <w:sz w:val="28"/>
          <w:lang w:eastAsia="zh-CN"/>
        </w:rPr>
        <w:t>Location Privacy Indication</w:t>
      </w:r>
      <w:r>
        <w:rPr>
          <w:rFonts w:cs="Arial" w:ascii="Arial" w:hAnsi="Arial"/>
          <w:sz w:val="28"/>
        </w:rPr>
        <w:t xml:space="preserve"> Parameter</w:t>
      </w:r>
      <w:r>
        <w:rPr>
          <w:rFonts w:cs="Arial" w:ascii="Arial" w:hAnsi="Arial"/>
          <w:sz w:val="28"/>
          <w:lang w:eastAsia="zh-CN"/>
        </w:rPr>
        <w:t>s</w:t>
      </w:r>
      <w:r>
        <w:rPr>
          <w:rFonts w:cs="Arial" w:ascii="Arial" w:hAnsi="Arial"/>
          <w:sz w:val="28"/>
        </w:rPr>
        <w:t xml:space="preserve"> Provisioning</w:t>
      </w:r>
    </w:p>
    <w:p>
      <w:pPr>
        <w:pStyle w:val="Normal"/>
        <w:rPr>
          <w:lang w:val="en-US" w:eastAsia="en-US"/>
        </w:rPr>
      </w:pPr>
      <w:r>
        <w:rPr/>
        <w:t xml:space="preserve">The procedures are used by the AF to provision </w:t>
      </w:r>
      <w:r>
        <w:rPr>
          <w:lang w:eastAsia="zh-CN"/>
        </w:rPr>
        <w:t>Location Privacy Indication</w:t>
      </w:r>
      <w:r>
        <w:rPr/>
        <w:t xml:space="preserve"> parameters to the NEF. </w:t>
      </w:r>
      <w:r>
        <w:rPr>
          <w:lang w:eastAsia="zh-CN"/>
        </w:rPr>
        <w:t>T</w:t>
      </w:r>
      <w:r>
        <w:rPr>
          <w:lang w:eastAsia="zh-CN"/>
        </w:rPr>
        <w:t>h</w:t>
      </w:r>
      <w:r>
        <w:rPr>
          <w:lang w:eastAsia="zh-CN"/>
        </w:rPr>
        <w:t xml:space="preserve">e procedures are applicable for an individual UE or a group of UEs. </w:t>
      </w:r>
    </w:p>
    <w:p>
      <w:pPr>
        <w:pStyle w:val="Normal"/>
        <w:rPr>
          <w:lang w:eastAsia="zh-CN"/>
        </w:rPr>
      </w:pPr>
      <w:r>
        <w:rPr>
          <w:lang w:val="en-US" w:eastAsia="en-US"/>
        </w:rPr>
        <w:t xml:space="preserve">In order to provision </w:t>
      </w:r>
      <w:r>
        <w:rPr>
          <w:lang w:val="en-US" w:eastAsia="en-US"/>
        </w:rPr>
        <w:t>Location Privacy Indication</w:t>
      </w:r>
      <w:r>
        <w:rPr>
          <w:lang w:val="en-US" w:eastAsia="en-US"/>
        </w:rPr>
        <w:t xml:space="preserve"> parameters, the AF shall initiate an HTTP POST request to the NEF for the </w:t>
      </w:r>
      <w:r>
        <w:rPr>
          <w:lang w:eastAsia="zh-CN"/>
        </w:rPr>
        <w:t>"</w:t>
      </w:r>
      <w:r>
        <w:rPr>
          <w:lang w:val="en-US" w:eastAsia="en-US"/>
        </w:rPr>
        <w:t>LPI</w:t>
      </w:r>
      <w:r>
        <w:rPr>
          <w:lang w:eastAsia="zh-CN"/>
        </w:rPr>
        <w:t xml:space="preserve"> Parameters Provision</w:t>
      </w:r>
      <w:r>
        <w:rPr>
          <w:lang w:eastAsia="zh-CN"/>
        </w:rPr>
        <w:t>ing</w:t>
      </w:r>
      <w:r>
        <w:rPr>
          <w:lang w:eastAsia="zh-CN"/>
        </w:rPr>
        <w:t>s</w:t>
      </w:r>
      <w:r>
        <w:rPr>
          <w:rFonts w:cs="Arial"/>
          <w:szCs w:val="18"/>
          <w:lang w:eastAsia="zh-CN"/>
        </w:rPr>
        <w:t>"</w:t>
      </w:r>
      <w:r>
        <w:rPr>
          <w:lang w:eastAsia="zh-CN"/>
        </w:rPr>
        <w:t xml:space="preserve"> resource. The body of the </w:t>
      </w:r>
      <w:r>
        <w:rPr>
          <w:lang w:val="en-US" w:eastAsia="en-US"/>
        </w:rPr>
        <w:t>HTTP POST message shall include</w:t>
      </w:r>
      <w:r>
        <w:rPr>
          <w:lang w:eastAsia="zh-CN"/>
        </w:rPr>
        <w:t xml:space="preserve"> the </w:t>
      </w:r>
      <w:r>
        <w:rPr>
          <w:lang w:val="en-US" w:eastAsia="en-US"/>
        </w:rPr>
        <w:t>Location Privacy Indication</w:t>
      </w:r>
      <w:r>
        <w:rPr/>
        <w:t xml:space="preserve"> related parameters within the </w:t>
      </w:r>
      <w:r>
        <w:rPr>
          <w:rFonts w:cs="Arial"/>
          <w:szCs w:val="18"/>
          <w:lang w:eastAsia="zh-CN"/>
        </w:rPr>
        <w:t>LpiParametersProvision data structure</w:t>
      </w:r>
      <w:r>
        <w:rPr>
          <w:lang w:eastAsia="zh-CN"/>
        </w:rPr>
        <w:t>.</w:t>
      </w:r>
      <w:r>
        <w:rPr>
          <w:lang w:eastAsia="zh-CN"/>
        </w:rPr>
        <w:t xml:space="preserve"> </w:t>
      </w:r>
    </w:p>
    <w:p>
      <w:pPr>
        <w:pStyle w:val="Normal"/>
        <w:rPr>
          <w:lang w:eastAsia="zh-CN"/>
        </w:rPr>
      </w:pPr>
      <w:r>
        <w:rPr>
          <w:lang w:eastAsia="zh-CN"/>
        </w:rPr>
        <w:t>Upon receipt of the</w:t>
      </w:r>
      <w:r>
        <w:rPr>
          <w:lang w:eastAsia="zh-CN"/>
        </w:rPr>
        <w:t xml:space="preserve"> </w:t>
      </w:r>
      <w:r>
        <w:rPr>
          <w:lang w:eastAsia="zh-CN"/>
        </w:rPr>
        <w:t xml:space="preserve">corresponding </w:t>
      </w:r>
      <w:r>
        <w:rPr>
          <w:lang w:eastAsia="zh-CN"/>
        </w:rPr>
        <w:t xml:space="preserve">HTTP POST message, </w:t>
      </w:r>
      <w:r>
        <w:rPr>
          <w:lang w:eastAsia="zh-CN"/>
        </w:rPr>
        <w:t>if the AF is authorized</w:t>
      </w:r>
      <w:r>
        <w:rPr/>
        <w:t xml:space="preserve"> by the NEF to provision the parameters</w:t>
      </w:r>
      <w:r>
        <w:rPr>
          <w:lang w:eastAsia="zh-CN"/>
        </w:rPr>
        <w:t>,</w:t>
      </w:r>
      <w:r>
        <w:rPr/>
        <w:t xml:space="preserve"> the NEF shall interact with the UDM to create a </w:t>
      </w:r>
      <w:r>
        <w:rPr>
          <w:lang w:eastAsia="zh-CN"/>
        </w:rPr>
        <w:t>resource</w:t>
      </w:r>
      <w:r>
        <w:rPr/>
        <w:t xml:space="preserve"> at the UDM by using Nudm_ParameterProvision service as defined in 3GPP TS 29.503 [17]. If the request is accepted by the UDM and the UDM informs the NEF with a successful response, the NEF shall create a new </w:t>
      </w:r>
      <w:r>
        <w:rPr>
          <w:lang w:eastAsia="zh-CN"/>
        </w:rPr>
        <w:t>resource</w:t>
      </w:r>
      <w:r>
        <w:rPr/>
        <w:t xml:space="preserve"> and assign a</w:t>
      </w:r>
      <w:r>
        <w:rPr>
          <w:lang w:eastAsia="zh-CN"/>
        </w:rPr>
        <w:t>n</w:t>
      </w:r>
      <w:r>
        <w:rPr/>
        <w:t xml:space="preserve"> identifier for the </w:t>
      </w:r>
      <w:r>
        <w:rPr>
          <w:lang w:eastAsia="zh-CN"/>
        </w:rPr>
        <w:t xml:space="preserve">"Individual </w:t>
      </w:r>
      <w:r>
        <w:rPr>
          <w:lang w:eastAsia="zh-CN"/>
        </w:rPr>
        <w:t>LPI</w:t>
      </w:r>
      <w:r>
        <w:rPr>
          <w:lang w:eastAsia="zh-CN"/>
        </w:rPr>
        <w:t xml:space="preserve"> Parameters Provision</w:t>
      </w:r>
      <w:r>
        <w:rPr>
          <w:lang w:eastAsia="zh-CN"/>
        </w:rPr>
        <w:t>ing</w:t>
      </w:r>
      <w:r>
        <w:rPr>
          <w:rFonts w:cs="Arial"/>
          <w:szCs w:val="18"/>
          <w:lang w:eastAsia="zh-CN"/>
        </w:rPr>
        <w:t>"</w:t>
      </w:r>
      <w:r>
        <w:rPr>
          <w:lang w:eastAsia="zh-CN"/>
        </w:rPr>
        <w:t xml:space="preserve"> resource. Then the NEF shall send a </w:t>
      </w:r>
      <w:r>
        <w:rPr>
          <w:lang w:val="en-US" w:eastAsia="en-US"/>
        </w:rPr>
        <w:t xml:space="preserve">HTTP "201 Created" response with </w:t>
      </w:r>
      <w:r>
        <w:rPr>
          <w:lang w:val="en-US" w:eastAsia="en-US"/>
        </w:rPr>
        <w:t>LpiParameter</w:t>
      </w:r>
      <w:r>
        <w:rPr>
          <w:lang w:val="en-US" w:eastAsia="en-US"/>
        </w:rPr>
        <w:t xml:space="preserve">sProvision data structure as response body and a Location header field </w:t>
      </w:r>
      <w:r>
        <w:rPr/>
        <w:t>containing the URI of the created individual resource.</w:t>
      </w:r>
    </w:p>
    <w:p>
      <w:pPr>
        <w:pStyle w:val="Normal"/>
        <w:rPr/>
      </w:pPr>
      <w:r>
        <w:rPr/>
        <w:t>In order to update an existing</w:t>
      </w:r>
      <w:r>
        <w:rPr>
          <w:lang w:eastAsia="zh-CN"/>
        </w:rPr>
        <w:t xml:space="preserve"> individual</w:t>
      </w:r>
      <w:r>
        <w:rPr/>
        <w:t xml:space="preserve"> </w:t>
      </w:r>
      <w:r>
        <w:rPr>
          <w:lang w:val="en-US" w:eastAsia="en-US"/>
        </w:rPr>
        <w:t>LPI</w:t>
      </w:r>
      <w:r>
        <w:rPr>
          <w:lang w:eastAsia="zh-CN"/>
        </w:rPr>
        <w:t xml:space="preserve"> Parameters Provision</w:t>
      </w:r>
      <w:r>
        <w:rPr>
          <w:lang w:eastAsia="zh-CN"/>
        </w:rPr>
        <w:t>ing</w:t>
      </w:r>
      <w:r>
        <w:rPr/>
        <w:t xml:space="preserve">, the </w:t>
      </w:r>
      <w:r>
        <w:rPr>
          <w:lang w:eastAsia="zh-CN"/>
        </w:rPr>
        <w:t>AF</w:t>
      </w:r>
      <w:r>
        <w:rPr/>
        <w:t xml:space="preserve"> may send an HTTP PUT message to the resource "</w:t>
      </w:r>
      <w:r>
        <w:rPr>
          <w:lang w:eastAsia="zh-CN"/>
        </w:rPr>
        <w:t>I</w:t>
      </w:r>
      <w:r>
        <w:rPr>
          <w:lang w:eastAsia="zh-CN"/>
        </w:rPr>
        <w:t xml:space="preserve">ndividual </w:t>
      </w:r>
      <w:r>
        <w:rPr>
          <w:lang w:val="en-US" w:eastAsia="en-US"/>
        </w:rPr>
        <w:t>LPI</w:t>
      </w:r>
      <w:r>
        <w:rPr>
          <w:lang w:eastAsia="zh-CN"/>
        </w:rPr>
        <w:t xml:space="preserve"> Parameters Provision</w:t>
      </w:r>
      <w:r>
        <w:rPr>
          <w:lang w:eastAsia="zh-CN"/>
        </w:rPr>
        <w:t>ing</w:t>
      </w:r>
      <w:r>
        <w:rPr/>
        <w:t xml:space="preserve">" requesting the </w:t>
      </w:r>
      <w:r>
        <w:rPr>
          <w:lang w:eastAsia="zh-CN"/>
        </w:rPr>
        <w:t>NEF</w:t>
      </w:r>
      <w:r>
        <w:rPr/>
        <w:t xml:space="preserve"> to change all properties in the existing resource.</w:t>
      </w:r>
      <w:r>
        <w:rPr>
          <w:lang w:val="en-US" w:eastAsia="en-US"/>
        </w:rPr>
        <w:t xml:space="preserve"> The body of the HTTP PUT request message shall include LpiParametersProvision data type as defined in subclause 5.10.2.3.2. </w:t>
      </w:r>
      <w:r>
        <w:rPr/>
        <w:t xml:space="preserve">The </w:t>
      </w:r>
      <w:r>
        <w:rPr>
          <w:lang w:val="en-US" w:eastAsia="en-US"/>
        </w:rPr>
        <w:t xml:space="preserve">External Group Identifier or GPSI </w:t>
      </w:r>
      <w:r>
        <w:rPr/>
        <w:t xml:space="preserve">shall remain unchanged from previous values. </w:t>
      </w:r>
    </w:p>
    <w:p>
      <w:pPr>
        <w:pStyle w:val="Normal"/>
        <w:rPr/>
      </w:pPr>
      <w:r>
        <w:rPr>
          <w:lang w:eastAsia="zh-CN"/>
        </w:rPr>
        <w:t>Upon receipt of the</w:t>
      </w:r>
      <w:r>
        <w:rPr>
          <w:lang w:eastAsia="zh-CN"/>
        </w:rPr>
        <w:t xml:space="preserve"> </w:t>
      </w:r>
      <w:r>
        <w:rPr>
          <w:lang w:eastAsia="zh-CN"/>
        </w:rPr>
        <w:t xml:space="preserve">corresponding </w:t>
      </w:r>
      <w:r>
        <w:rPr>
          <w:lang w:eastAsia="zh-CN"/>
        </w:rPr>
        <w:t>HTTP P</w:t>
      </w:r>
      <w:r>
        <w:rPr>
          <w:lang w:eastAsia="zh-CN"/>
        </w:rPr>
        <w:t>U</w:t>
      </w:r>
      <w:r>
        <w:rPr>
          <w:lang w:eastAsia="zh-CN"/>
        </w:rPr>
        <w:t xml:space="preserve">T message, </w:t>
      </w:r>
      <w:r>
        <w:rPr>
          <w:lang w:eastAsia="zh-CN"/>
        </w:rPr>
        <w:t>if the AF is authorized</w:t>
      </w:r>
      <w:r>
        <w:rPr/>
        <w:t xml:space="preserve"> by the NEF to provision the parameters</w:t>
      </w:r>
      <w:r>
        <w:rPr>
          <w:lang w:eastAsia="zh-CN"/>
        </w:rPr>
        <w:t>,</w:t>
      </w:r>
      <w:r>
        <w:rPr/>
        <w:t xml:space="preserve"> the NEF shall interact with the UDM to modify an existing </w:t>
      </w:r>
      <w:r>
        <w:rPr>
          <w:lang w:eastAsia="zh-CN"/>
        </w:rPr>
        <w:t>resource</w:t>
      </w:r>
      <w:r>
        <w:rPr/>
        <w:t xml:space="preserve"> at the UDM by using Nudm_ParameterProvision service as defined in 3GPP TS 29.503 [17]. If the modification request is accepted by the UDM and the UDM informs the NEF with a successful response, the NEF shall update the existing </w:t>
      </w:r>
      <w:r>
        <w:rPr>
          <w:lang w:eastAsia="zh-CN"/>
        </w:rPr>
        <w:t>resource</w:t>
      </w:r>
      <w:r>
        <w:rPr/>
        <w:t xml:space="preserve"> for the </w:t>
      </w:r>
      <w:r>
        <w:rPr>
          <w:lang w:eastAsia="zh-CN"/>
        </w:rPr>
        <w:t xml:space="preserve">"Individual </w:t>
      </w:r>
      <w:r>
        <w:rPr>
          <w:lang w:eastAsia="zh-CN"/>
        </w:rPr>
        <w:t>LPI</w:t>
      </w:r>
      <w:r>
        <w:rPr>
          <w:lang w:eastAsia="zh-CN"/>
        </w:rPr>
        <w:t xml:space="preserve"> Parameters Provision</w:t>
      </w:r>
      <w:r>
        <w:rPr>
          <w:lang w:eastAsia="zh-CN"/>
        </w:rPr>
        <w:t>ing</w:t>
      </w:r>
      <w:r>
        <w:rPr>
          <w:rFonts w:cs="Arial"/>
          <w:szCs w:val="18"/>
          <w:lang w:eastAsia="zh-CN"/>
        </w:rPr>
        <w:t>"</w:t>
      </w:r>
      <w:r>
        <w:rPr>
          <w:lang w:eastAsia="zh-CN"/>
        </w:rPr>
        <w:t xml:space="preserve"> resource. Then the NEF shall send a </w:t>
      </w:r>
      <w:r>
        <w:rPr>
          <w:lang w:val="en-US" w:eastAsia="en-US"/>
        </w:rPr>
        <w:t xml:space="preserve">HTTP response including "200 OK" status code with </w:t>
      </w:r>
      <w:r>
        <w:rPr>
          <w:lang w:val="en-US" w:eastAsia="en-US"/>
        </w:rPr>
        <w:t>Lpi</w:t>
      </w:r>
      <w:r>
        <w:rPr>
          <w:lang w:val="en-US" w:eastAsia="en-US"/>
        </w:rPr>
        <w:t>ParametersProvision data structure or "204 No Content" status code</w:t>
      </w:r>
      <w:r>
        <w:rPr/>
        <w:t>.</w:t>
      </w:r>
    </w:p>
    <w:p>
      <w:pPr>
        <w:pStyle w:val="Normal"/>
        <w:rPr/>
      </w:pPr>
      <w:r>
        <w:rPr>
          <w:lang w:eastAsia="zh-CN"/>
        </w:rPr>
        <w:t xml:space="preserve">To delete an existing </w:t>
      </w:r>
      <w:r>
        <w:rPr>
          <w:lang w:eastAsia="zh-CN"/>
        </w:rPr>
        <w:t>individualLPI</w:t>
      </w:r>
      <w:r>
        <w:rPr>
          <w:lang w:eastAsia="zh-CN"/>
        </w:rPr>
        <w:t xml:space="preserve"> </w:t>
      </w:r>
      <w:r>
        <w:rPr>
          <w:lang w:eastAsia="zh-CN"/>
        </w:rPr>
        <w:t>P</w:t>
      </w:r>
      <w:r>
        <w:rPr>
          <w:lang w:eastAsia="zh-CN"/>
        </w:rPr>
        <w:t xml:space="preserve">arameters </w:t>
      </w:r>
      <w:r>
        <w:rPr>
          <w:lang w:eastAsia="zh-CN"/>
        </w:rPr>
        <w:t>P</w:t>
      </w:r>
      <w:r>
        <w:rPr>
          <w:lang w:eastAsia="zh-CN"/>
        </w:rPr>
        <w:t>rovision</w:t>
      </w:r>
      <w:r>
        <w:rPr>
          <w:lang w:eastAsia="zh-CN"/>
        </w:rPr>
        <w:t>ing</w:t>
      </w:r>
      <w:r>
        <w:rPr>
          <w:lang w:eastAsia="zh-CN"/>
        </w:rPr>
        <w:t xml:space="preserve">, the AF shall initiate an HTTP DELETE request to the NEF for the "Individual </w:t>
      </w:r>
      <w:r>
        <w:rPr>
          <w:lang w:eastAsia="zh-CN"/>
        </w:rPr>
        <w:t>LPI</w:t>
      </w:r>
      <w:r>
        <w:rPr>
          <w:lang w:eastAsia="zh-CN"/>
        </w:rPr>
        <w:t xml:space="preserve"> Parameters Provision</w:t>
      </w:r>
      <w:r>
        <w:rPr>
          <w:lang w:eastAsia="zh-CN"/>
        </w:rPr>
        <w:t>ing</w:t>
      </w:r>
      <w:r>
        <w:rPr>
          <w:lang w:eastAsia="zh-CN"/>
        </w:rPr>
        <w:t xml:space="preserve">" resource. </w:t>
      </w:r>
    </w:p>
    <w:p>
      <w:pPr>
        <w:pStyle w:val="Normal"/>
        <w:rPr/>
      </w:pPr>
      <w:r>
        <w:rPr>
          <w:lang w:eastAsia="zh-CN"/>
        </w:rPr>
        <w:t>Upon receipt of the</w:t>
      </w:r>
      <w:r>
        <w:rPr>
          <w:lang w:eastAsia="zh-CN"/>
        </w:rPr>
        <w:t xml:space="preserve"> </w:t>
      </w:r>
      <w:r>
        <w:rPr>
          <w:lang w:eastAsia="zh-CN"/>
        </w:rPr>
        <w:t xml:space="preserve">corresponding </w:t>
      </w:r>
      <w:r>
        <w:rPr>
          <w:lang w:eastAsia="zh-CN"/>
        </w:rPr>
        <w:t xml:space="preserve">HTTP </w:t>
      </w:r>
      <w:r>
        <w:rPr>
          <w:lang w:eastAsia="zh-CN"/>
        </w:rPr>
        <w:t>DELETE</w:t>
      </w:r>
      <w:r>
        <w:rPr>
          <w:lang w:eastAsia="zh-CN"/>
        </w:rPr>
        <w:t xml:space="preserve"> message, </w:t>
      </w:r>
      <w:r>
        <w:rPr>
          <w:lang w:eastAsia="zh-CN"/>
        </w:rPr>
        <w:t xml:space="preserve">if the AF is authorized, the NEF shall interact with the UDM to delete an existing </w:t>
      </w:r>
      <w:r>
        <w:rPr>
          <w:lang w:eastAsia="zh-CN"/>
        </w:rPr>
        <w:t>LPI P</w:t>
      </w:r>
      <w:r>
        <w:rPr>
          <w:lang w:eastAsia="zh-CN"/>
        </w:rPr>
        <w:t xml:space="preserve">arameters </w:t>
      </w:r>
      <w:r>
        <w:rPr>
          <w:lang w:eastAsia="zh-CN"/>
        </w:rPr>
        <w:t>P</w:t>
      </w:r>
      <w:r>
        <w:rPr>
          <w:lang w:eastAsia="zh-CN"/>
        </w:rPr>
        <w:t>rovision</w:t>
      </w:r>
      <w:r>
        <w:rPr>
          <w:lang w:eastAsia="zh-CN"/>
        </w:rPr>
        <w:t>ing</w:t>
      </w:r>
      <w:r>
        <w:rPr>
          <w:lang w:eastAsia="zh-CN"/>
        </w:rPr>
        <w:t xml:space="preserve"> at the UDM by using Nudm_ParameterProvision service as defined in 3GPP TS 29.503 [17]. If the request is accepted by the UDM, the NEF shall delete the existing </w:t>
      </w:r>
      <w:r>
        <w:rPr>
          <w:lang w:eastAsia="zh-CN"/>
        </w:rPr>
        <w:t>resource</w:t>
      </w:r>
      <w:r>
        <w:rPr>
          <w:lang w:eastAsia="zh-CN"/>
        </w:rPr>
        <w:t xml:space="preserve"> for the "Individual </w:t>
      </w:r>
      <w:r>
        <w:rPr>
          <w:lang w:eastAsia="zh-CN"/>
        </w:rPr>
        <w:t>LPI</w:t>
      </w:r>
      <w:r>
        <w:rPr>
          <w:lang w:eastAsia="zh-CN"/>
        </w:rPr>
        <w:t xml:space="preserve"> Parameters Provision</w:t>
      </w:r>
      <w:r>
        <w:rPr>
          <w:lang w:eastAsia="zh-CN"/>
        </w:rPr>
        <w:t>ing</w:t>
      </w:r>
      <w:r>
        <w:rPr>
          <w:lang w:eastAsia="zh-CN"/>
        </w:rPr>
        <w:t>" resource. Then the NEF shall send a HTTP "204 No Content" response.</w:t>
      </w:r>
    </w:p>
    <w:p>
      <w:pPr>
        <w:pStyle w:val="Heading3"/>
        <w:rPr/>
      </w:pPr>
      <w:bookmarkStart w:id="67" w:name="__RefHeading___Toc138752019"/>
      <w:bookmarkEnd w:id="67"/>
      <w:r>
        <w:rPr/>
        <w:t>4.4.20</w:t>
        <w:tab/>
        <w:t xml:space="preserve">Procedures for </w:t>
      </w:r>
      <w:r>
        <w:rPr>
          <w:lang w:eastAsia="zh-CN"/>
        </w:rPr>
        <w:t>service specific parameter provisioning</w:t>
      </w:r>
    </w:p>
    <w:p>
      <w:pPr>
        <w:pStyle w:val="Normal"/>
        <w:rPr/>
      </w:pPr>
      <w:r>
        <w:rPr/>
        <w:t xml:space="preserve">The procedures are used by the AF to </w:t>
      </w:r>
      <w:r>
        <w:rPr>
          <w:lang w:eastAsia="zh-CN"/>
        </w:rPr>
        <w:t>provide service specific parameters to 5G system via NEF</w:t>
      </w:r>
      <w:r>
        <w:rPr/>
        <w:t>.</w:t>
      </w:r>
    </w:p>
    <w:p>
      <w:pPr>
        <w:pStyle w:val="Normal"/>
        <w:rPr/>
      </w:pPr>
      <w:r>
        <w:rPr/>
        <w:t xml:space="preserve">In order to provision the service specific parameter, the AF shall send </w:t>
      </w:r>
      <w:r>
        <w:rPr>
          <w:lang w:eastAsia="zh-CN"/>
        </w:rPr>
        <w:t>an HTTP POST message to the NEF to the resource "</w:t>
      </w:r>
      <w:r>
        <w:rPr/>
        <w:t>Service Parameter Subscriptions</w:t>
      </w:r>
      <w:r>
        <w:rPr>
          <w:lang w:eastAsia="zh-CN"/>
        </w:rPr>
        <w:t>", the HTTP POST message shall include ServiceParameterData data structure as request body. The ServiceParameterData data structure shall include:</w:t>
      </w:r>
    </w:p>
    <w:p>
      <w:pPr>
        <w:pStyle w:val="B1"/>
        <w:rPr>
          <w:lang w:eastAsia="zh-CN"/>
        </w:rPr>
      </w:pPr>
      <w:r>
        <w:rPr>
          <w:lang w:eastAsia="zh-CN"/>
        </w:rPr>
        <w:t>-</w:t>
        <w:tab/>
        <w:t>service description via:</w:t>
      </w:r>
    </w:p>
    <w:p>
      <w:pPr>
        <w:pStyle w:val="B2"/>
        <w:rPr>
          <w:lang w:val="en-US" w:eastAsia="en-US"/>
        </w:rPr>
      </w:pPr>
      <w:r>
        <w:rPr>
          <w:lang w:val="en-US" w:eastAsia="en-US"/>
        </w:rPr>
        <w:t>a)</w:t>
        <w:tab/>
        <w:t>an combination of DNN and S-NSSAI within the "dnn" attribute and the "snssai" attribute respectively;</w:t>
      </w:r>
    </w:p>
    <w:p>
      <w:pPr>
        <w:pStyle w:val="B2"/>
        <w:rPr>
          <w:lang w:val="en-US" w:eastAsia="en-US"/>
        </w:rPr>
      </w:pPr>
      <w:r>
        <w:rPr>
          <w:lang w:val="en-US" w:eastAsia="en-US"/>
        </w:rPr>
        <w:t>b)</w:t>
        <w:tab/>
        <w:t>an AF service identifier within the "afServiceId" attribute; or</w:t>
      </w:r>
    </w:p>
    <w:p>
      <w:pPr>
        <w:pStyle w:val="B2"/>
        <w:rPr>
          <w:lang w:eastAsia="zh-CN"/>
        </w:rPr>
      </w:pPr>
      <w:r>
        <w:rPr>
          <w:lang w:val="en-US" w:eastAsia="en-US"/>
        </w:rPr>
        <w:t>c)</w:t>
        <w:tab/>
        <w:t>an application identifier within the "appId" attribute;</w:t>
      </w:r>
    </w:p>
    <w:p>
      <w:pPr>
        <w:pStyle w:val="B1"/>
        <w:rPr>
          <w:lang w:val="en-US" w:eastAsia="en-US"/>
        </w:rPr>
      </w:pPr>
      <w:r>
        <w:rPr>
          <w:lang w:val="en-US" w:eastAsia="en-US"/>
        </w:rPr>
        <w:t>-</w:t>
        <w:tab/>
        <w:t xml:space="preserve">indication of the UEs to which the subscription applies via: </w:t>
      </w:r>
    </w:p>
    <w:p>
      <w:pPr>
        <w:pStyle w:val="B2"/>
        <w:rPr>
          <w:lang w:val="en-US" w:eastAsia="en-US"/>
        </w:rPr>
      </w:pPr>
      <w:r>
        <w:rPr>
          <w:lang w:val="en-US" w:eastAsia="en-US"/>
        </w:rPr>
        <w:t>a)</w:t>
        <w:tab/>
        <w:t>identification of an individual UE within the "gpsi" attribute;</w:t>
      </w:r>
    </w:p>
    <w:p>
      <w:pPr>
        <w:pStyle w:val="B2"/>
        <w:rPr>
          <w:lang w:val="en-US" w:eastAsia="en-US"/>
        </w:rPr>
      </w:pPr>
      <w:r>
        <w:rPr>
          <w:lang w:val="en-US" w:eastAsia="en-US"/>
        </w:rPr>
        <w:t>b)</w:t>
        <w:tab/>
        <w:t>an IPv4 address of the UE within the "ueIpv4" attribute;</w:t>
      </w:r>
    </w:p>
    <w:p>
      <w:pPr>
        <w:pStyle w:val="B2"/>
        <w:rPr>
          <w:lang w:val="en-US" w:eastAsia="en-US"/>
        </w:rPr>
      </w:pPr>
      <w:r>
        <w:rPr>
          <w:lang w:val="en-US" w:eastAsia="en-US"/>
        </w:rPr>
        <w:t>c)</w:t>
        <w:tab/>
        <w:t>an IPv6 address of the UE within the "ueIpv6" attribute;</w:t>
      </w:r>
    </w:p>
    <w:p>
      <w:pPr>
        <w:pStyle w:val="B2"/>
        <w:rPr>
          <w:lang w:val="en-US" w:eastAsia="en-US"/>
        </w:rPr>
      </w:pPr>
      <w:r>
        <w:rPr>
          <w:lang w:val="en-US" w:eastAsia="en-US"/>
        </w:rPr>
        <w:t>d)</w:t>
        <w:tab/>
        <w:t>an MAC address of the UE within the "ueMac" attribute;</w:t>
      </w:r>
    </w:p>
    <w:p>
      <w:pPr>
        <w:pStyle w:val="B2"/>
        <w:rPr/>
      </w:pPr>
      <w:r>
        <w:rPr>
          <w:lang w:val="en-US" w:eastAsia="en-US"/>
        </w:rPr>
        <w:t>e)</w:t>
        <w:tab/>
        <w:t>an identification of a group of UE(s) within the "externalGroupId" attribute; or</w:t>
      </w:r>
    </w:p>
    <w:p>
      <w:pPr>
        <w:pStyle w:val="B2"/>
        <w:rPr>
          <w:lang w:val="en-US" w:eastAsia="en-US"/>
        </w:rPr>
      </w:pPr>
      <w:r>
        <w:rPr>
          <w:lang w:val="en-US" w:eastAsia="en-US"/>
        </w:rPr>
        <w:t>f)</w:t>
        <w:tab/>
        <w:t>identification of any UE within the "anyUeInd" attribute.</w:t>
      </w:r>
    </w:p>
    <w:p>
      <w:pPr>
        <w:pStyle w:val="NO"/>
        <w:rPr/>
      </w:pPr>
      <w:r>
        <w:rPr>
          <w:lang w:eastAsia="zh-CN"/>
        </w:rPr>
        <w:t>NOTE:</w:t>
        <w:tab/>
      </w:r>
      <w:r>
        <w:rPr>
          <w:lang w:eastAsia="zh-CN"/>
        </w:rPr>
        <w:t>For V2X service parameter provisioning, only "anyUeInd", "gpsi" and "externalGroupId" attributes are applicable.</w:t>
      </w:r>
    </w:p>
    <w:p>
      <w:pPr>
        <w:pStyle w:val="B1"/>
        <w:rPr>
          <w:lang w:val="en-US" w:eastAsia="en-US"/>
        </w:rPr>
      </w:pPr>
      <w:r>
        <w:rPr>
          <w:lang w:val="en-US" w:eastAsia="en-US"/>
        </w:rPr>
        <w:t>-</w:t>
        <w:tab/>
        <w:t>service parameters for at least one of the following:</w:t>
      </w:r>
    </w:p>
    <w:p>
      <w:pPr>
        <w:pStyle w:val="B2"/>
        <w:rPr>
          <w:lang w:eastAsia="zh-CN"/>
        </w:rPr>
      </w:pPr>
      <w:r>
        <w:rPr>
          <w:lang w:eastAsia="zh-CN"/>
        </w:rPr>
        <w:t>-</w:t>
        <w:tab/>
        <w:t>V2X service parameters via:</w:t>
      </w:r>
    </w:p>
    <w:p>
      <w:pPr>
        <w:pStyle w:val="B3"/>
        <w:rPr>
          <w:lang w:val="en-US" w:eastAsia="en-US"/>
        </w:rPr>
      </w:pPr>
      <w:r>
        <w:rPr>
          <w:lang w:val="en-US" w:eastAsia="en-US"/>
        </w:rPr>
        <w:t>a)</w:t>
        <w:tab/>
        <w:t>configuration parameters for V2X communication over PC5 within the "paramOverPc5" attribute; and/or</w:t>
      </w:r>
    </w:p>
    <w:p>
      <w:pPr>
        <w:pStyle w:val="B3"/>
        <w:rPr>
          <w:lang w:val="en-US" w:eastAsia="en-US"/>
        </w:rPr>
      </w:pPr>
      <w:r>
        <w:rPr>
          <w:lang w:val="en-US" w:eastAsia="en-US"/>
        </w:rPr>
        <w:t>b)</w:t>
        <w:tab/>
        <w:t>configuration parameters for V2X communication over Uu within the "paramOverUu" attribute.</w:t>
      </w:r>
    </w:p>
    <w:p>
      <w:pPr>
        <w:pStyle w:val="Normal"/>
        <w:rPr>
          <w:lang w:val="en-US" w:eastAsia="en-US"/>
        </w:rPr>
      </w:pPr>
      <w:r>
        <w:rPr>
          <w:lang w:eastAsia="zh-CN"/>
        </w:rPr>
        <w:t>In order to update an existing service parameter subscription, t</w:t>
      </w:r>
      <w:r>
        <w:rPr>
          <w:lang w:eastAsia="zh-CN"/>
        </w:rPr>
        <w:t xml:space="preserve">he </w:t>
      </w:r>
      <w:r>
        <w:rPr>
          <w:lang w:eastAsia="zh-CN"/>
        </w:rPr>
        <w:t>AF</w:t>
      </w:r>
      <w:r>
        <w:rPr>
          <w:lang w:eastAsia="zh-CN"/>
        </w:rPr>
        <w:t xml:space="preserve"> </w:t>
      </w:r>
      <w:r>
        <w:rPr>
          <w:lang w:eastAsia="zh-CN"/>
        </w:rPr>
        <w:t>shall</w:t>
      </w:r>
      <w:r>
        <w:rPr>
          <w:lang w:eastAsia="zh-CN"/>
        </w:rPr>
        <w:t xml:space="preserve"> send an HTTP </w:t>
      </w:r>
      <w:r>
        <w:rPr>
          <w:lang w:eastAsia="zh-CN"/>
        </w:rPr>
        <w:t>PUT or HTTP PATCH message</w:t>
      </w:r>
      <w:r>
        <w:rPr>
          <w:lang w:eastAsia="zh-CN"/>
        </w:rPr>
        <w:t xml:space="preserve"> to</w:t>
      </w:r>
      <w:r>
        <w:rPr>
          <w:lang w:eastAsia="zh-CN"/>
        </w:rPr>
        <w:t xml:space="preserve"> the NEF to</w:t>
      </w:r>
      <w:r>
        <w:rPr>
          <w:lang w:eastAsia="zh-CN"/>
        </w:rPr>
        <w:t xml:space="preserve"> </w:t>
      </w:r>
      <w:r>
        <w:rPr>
          <w:lang w:eastAsia="zh-CN"/>
        </w:rPr>
        <w:t>the resource "</w:t>
      </w:r>
      <w:r>
        <w:rPr>
          <w:lang w:eastAsia="zh-CN"/>
        </w:rPr>
        <w:t xml:space="preserve">Individual </w:t>
      </w:r>
      <w:r>
        <w:rPr/>
        <w:t>Service Parameter Subscription</w:t>
      </w:r>
      <w:r>
        <w:rPr>
          <w:lang w:eastAsia="zh-CN"/>
        </w:rPr>
        <w:t xml:space="preserve">" </w:t>
      </w:r>
      <w:r>
        <w:rPr>
          <w:lang w:eastAsia="zh-CN"/>
        </w:rPr>
        <w:t>request</w:t>
      </w:r>
      <w:r>
        <w:rPr>
          <w:lang w:eastAsia="zh-CN"/>
        </w:rPr>
        <w:t>ing</w:t>
      </w:r>
      <w:r>
        <w:rPr>
          <w:lang w:eastAsia="zh-CN"/>
        </w:rPr>
        <w:t xml:space="preserve"> to</w:t>
      </w:r>
      <w:r>
        <w:rPr>
          <w:lang w:eastAsia="zh-CN"/>
        </w:rPr>
        <w:t xml:space="preserve"> change the subscription</w:t>
      </w:r>
      <w:r>
        <w:rPr>
          <w:lang w:eastAsia="zh-CN"/>
        </w:rPr>
        <w:t xml:space="preserve">. </w:t>
      </w:r>
    </w:p>
    <w:p>
      <w:pPr>
        <w:pStyle w:val="Normal"/>
        <w:rPr>
          <w:lang w:val="en-US" w:eastAsia="en-US"/>
        </w:rPr>
      </w:pPr>
      <w:r>
        <w:rPr>
          <w:lang w:eastAsia="zh-CN"/>
        </w:rPr>
        <w:t>In order to delete an existing service parameter subscription, t</w:t>
      </w:r>
      <w:r>
        <w:rPr>
          <w:lang w:eastAsia="zh-CN"/>
        </w:rPr>
        <w:t xml:space="preserve">he </w:t>
      </w:r>
      <w:r>
        <w:rPr>
          <w:lang w:eastAsia="zh-CN"/>
        </w:rPr>
        <w:t>AF shall</w:t>
      </w:r>
      <w:r>
        <w:rPr>
          <w:lang w:eastAsia="zh-CN"/>
        </w:rPr>
        <w:t xml:space="preserve"> send an HTTP DELETE </w:t>
      </w:r>
      <w:r>
        <w:rPr>
          <w:lang w:eastAsia="zh-CN"/>
        </w:rPr>
        <w:t>message to the NEF to the resource "</w:t>
      </w:r>
      <w:r>
        <w:rPr>
          <w:lang w:eastAsia="zh-CN"/>
        </w:rPr>
        <w:t xml:space="preserve">Individual </w:t>
      </w:r>
      <w:r>
        <w:rPr/>
        <w:t>Service Parameter Subscription</w:t>
      </w:r>
      <w:r>
        <w:rPr>
          <w:lang w:eastAsia="zh-CN"/>
        </w:rPr>
        <w:t>".</w:t>
      </w:r>
    </w:p>
    <w:p>
      <w:pPr>
        <w:pStyle w:val="Normal"/>
        <w:rPr/>
      </w:pPr>
      <w:r>
        <w:rPr>
          <w:lang w:eastAsia="zh-CN"/>
        </w:rPr>
        <w:t>Upon receipt of the HTTP request from the AF, if the AF is authorized, the NEF shall interact with the UDM by invoking the</w:t>
      </w:r>
      <w:r>
        <w:rPr/>
        <w:t xml:space="preserve"> Nud</w:t>
      </w:r>
      <w:r>
        <w:rPr>
          <w:lang w:eastAsia="zh-CN"/>
        </w:rPr>
        <w:t>m</w:t>
      </w:r>
      <w:r>
        <w:rPr/>
        <w:t>_Subscriber</w:t>
      </w:r>
      <w:r>
        <w:rPr>
          <w:lang w:eastAsia="zh-CN"/>
        </w:rPr>
        <w:t>DataManagement service as described in 3GPP TS 29.503 [17] to retrieve the SUPI or Internal Group Identifier. Then the NEF shall interact with the UDR to create, update or delete the service parameter by using the Nudr_DataRepository service as defined in 3GPP TS </w:t>
      </w:r>
      <w:r>
        <w:rPr>
          <w:lang w:val="en-US" w:eastAsia="zh-CN"/>
        </w:rPr>
        <w:t>29.519 [23]</w:t>
      </w:r>
      <w:r>
        <w:rPr>
          <w:lang w:eastAsia="zh-CN"/>
        </w:rPr>
        <w:t>. If the NEF receives an error code from the UDR, the NEF</w:t>
      </w:r>
      <w:r>
        <w:rPr/>
        <w:t xml:space="preserve"> shall not create, update or delete the resource and</w:t>
      </w:r>
      <w:r>
        <w:rPr>
          <w:lang w:eastAsia="zh-CN"/>
        </w:rPr>
        <w:t xml:space="preserve"> </w:t>
      </w:r>
      <w:r>
        <w:rPr/>
        <w:t>shall respond to the AF with a proper error status code.</w:t>
      </w:r>
    </w:p>
    <w:p>
      <w:pPr>
        <w:pStyle w:val="Normal"/>
        <w:tabs>
          <w:tab w:val="clear" w:pos="284"/>
          <w:tab w:val="left" w:pos="3247" w:leader="none"/>
        </w:tabs>
        <w:rPr>
          <w:lang w:val="en-US" w:eastAsia="zh-CN"/>
        </w:rPr>
      </w:pPr>
      <w:r>
        <w:rPr>
          <w:lang w:eastAsia="zh-CN"/>
        </w:rPr>
        <w:t xml:space="preserve">After </w:t>
      </w:r>
      <w:r>
        <w:rPr>
          <w:lang w:eastAsia="zh-CN"/>
        </w:rPr>
        <w:t xml:space="preserve">receiving </w:t>
      </w:r>
      <w:r>
        <w:rPr>
          <w:lang w:eastAsia="zh-CN"/>
        </w:rPr>
        <w:t>a successful</w:t>
      </w:r>
      <w:r>
        <w:rPr>
          <w:lang w:eastAsia="zh-CN"/>
        </w:rPr>
        <w:t xml:space="preserve"> response</w:t>
      </w:r>
      <w:r>
        <w:rPr>
          <w:lang w:eastAsia="zh-CN"/>
        </w:rPr>
        <w:t xml:space="preserve"> from the UDR</w:t>
      </w:r>
      <w:r>
        <w:rPr>
          <w:lang w:eastAsia="zh-CN"/>
        </w:rPr>
        <w:t>, the NEF shall</w:t>
      </w:r>
      <w:r>
        <w:rPr>
          <w:lang w:eastAsia="zh-CN"/>
        </w:rPr>
        <w:t>,</w:t>
      </w:r>
    </w:p>
    <w:p>
      <w:pPr>
        <w:pStyle w:val="B1"/>
        <w:rPr/>
      </w:pPr>
      <w:r>
        <w:rPr/>
        <w:t>-</w:t>
        <w:tab/>
      </w:r>
      <w:r>
        <w:rPr>
          <w:lang w:eastAsia="zh-CN"/>
        </w:rPr>
        <w:t xml:space="preserve">for the HTTP POST request, create a resource </w:t>
      </w:r>
      <w:r>
        <w:rPr/>
        <w:t>"</w:t>
      </w:r>
      <w:r>
        <w:rPr>
          <w:lang w:eastAsia="zh-CN"/>
        </w:rPr>
        <w:t xml:space="preserve">Individual </w:t>
      </w:r>
      <w:r>
        <w:rPr/>
        <w:t xml:space="preserve">Service Parameter Subscription" </w:t>
      </w:r>
      <w:r>
        <w:rPr>
          <w:lang w:eastAsia="zh-CN"/>
        </w:rPr>
        <w:t xml:space="preserve">which represents the </w:t>
      </w:r>
      <w:r>
        <w:rPr/>
        <w:t>Service Parameter provisioning</w:t>
      </w:r>
      <w:r>
        <w:rPr>
          <w:lang w:eastAsia="zh-CN"/>
        </w:rPr>
        <w:t xml:space="preserve"> request, addressed by a URI that contains the AF Identifier and an NEF-created configuration identifier, and shall respond to the AF </w:t>
      </w:r>
      <w:r>
        <w:rPr/>
        <w:t xml:space="preserve">with a 201 </w:t>
      </w:r>
      <w:r>
        <w:rPr>
          <w:lang w:eastAsia="zh-CN"/>
        </w:rPr>
        <w:t>Created</w:t>
      </w:r>
      <w:r>
        <w:rPr/>
        <w:t xml:space="preserve"> status code</w:t>
      </w:r>
      <w:r>
        <w:rPr>
          <w:lang w:eastAsia="zh-CN"/>
        </w:rPr>
        <w:t xml:space="preserve">, </w:t>
      </w:r>
      <w:r>
        <w:rPr/>
        <w:t>including</w:t>
      </w:r>
      <w:r>
        <w:rPr>
          <w:lang w:eastAsia="zh-CN"/>
        </w:rPr>
        <w:t xml:space="preserve"> </w:t>
      </w:r>
      <w:r>
        <w:rPr/>
        <w:t>a Location header field containing the URI for the created resource</w:t>
      </w:r>
      <w:r>
        <w:rPr>
          <w:lang w:eastAsia="zh-CN"/>
        </w:rPr>
        <w:t>.</w:t>
      </w:r>
      <w:r>
        <w:rPr>
          <w:lang w:eastAsia="zh-CN"/>
        </w:rPr>
        <w:t xml:space="preserve"> </w:t>
      </w:r>
      <w:r>
        <w:rPr/>
        <w:t xml:space="preserve">The </w:t>
      </w:r>
      <w:r>
        <w:rPr>
          <w:lang w:eastAsia="zh-CN"/>
        </w:rPr>
        <w:t>AF</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N</w:t>
      </w:r>
      <w:r>
        <w:rPr>
          <w:lang w:eastAsia="zh-CN"/>
        </w:rPr>
        <w:t xml:space="preserve">EF </w:t>
      </w:r>
      <w:r>
        <w:rPr/>
        <w:t>to refer to this</w:t>
      </w:r>
      <w:r>
        <w:rPr>
          <w:lang w:eastAsia="zh-CN"/>
        </w:rPr>
        <w:t xml:space="preserve"> </w:t>
      </w:r>
      <w:r>
        <w:rPr/>
        <w:t xml:space="preserve">Service Parameter Subscription. </w:t>
      </w:r>
    </w:p>
    <w:p>
      <w:pPr>
        <w:pStyle w:val="B1"/>
        <w:rPr/>
      </w:pPr>
      <w:r>
        <w:rPr/>
        <w:t>-</w:t>
        <w:tab/>
        <w:t xml:space="preserve">for the HTTP PUT or HTTP PATCH request, </w:t>
      </w:r>
      <w:r>
        <w:rPr>
          <w:lang w:eastAsia="zh-CN"/>
        </w:rPr>
        <w:t xml:space="preserve">update a resource </w:t>
      </w:r>
      <w:r>
        <w:rPr/>
        <w:t>"</w:t>
      </w:r>
      <w:r>
        <w:rPr>
          <w:lang w:eastAsia="zh-CN"/>
        </w:rPr>
        <w:t xml:space="preserve">Individual </w:t>
      </w:r>
      <w:r>
        <w:rPr/>
        <w:t xml:space="preserve">Service Parameter Subscription" </w:t>
      </w:r>
      <w:r>
        <w:rPr>
          <w:lang w:eastAsia="zh-CN"/>
        </w:rPr>
        <w:t>which represents the service parameter, and shall responds to the AF with a 200 OK or 204 No Content status code.</w:t>
      </w:r>
    </w:p>
    <w:p>
      <w:pPr>
        <w:pStyle w:val="B1"/>
        <w:rPr>
          <w:lang w:eastAsia="zh-CN"/>
        </w:rPr>
      </w:pPr>
      <w:r>
        <w:rPr/>
        <w:t>-</w:t>
        <w:tab/>
        <w:t xml:space="preserve">for the HTTP DELETE request, </w:t>
      </w:r>
      <w:r>
        <w:rPr/>
        <w:t>remove all</w:t>
      </w:r>
      <w:r>
        <w:rPr/>
        <w:t xml:space="preserve"> properties</w:t>
      </w:r>
      <w:r>
        <w:rPr/>
        <w:t xml:space="preserve"> </w:t>
      </w:r>
      <w:r>
        <w:rPr/>
        <w:t>of the resource and delete the corresponding active resource "</w:t>
      </w:r>
      <w:r>
        <w:rPr/>
        <w:t xml:space="preserve">Individual </w:t>
      </w:r>
      <w:r>
        <w:rPr/>
        <w:t>Service Parameter Subscription", then shall responds to the AF with a 204 No Content status code.</w:t>
      </w:r>
    </w:p>
    <w:p>
      <w:pPr>
        <w:pStyle w:val="Heading3"/>
        <w:rPr/>
      </w:pPr>
      <w:bookmarkStart w:id="68" w:name="__RefHeading___Toc138752020"/>
      <w:bookmarkEnd w:id="68"/>
      <w:r>
        <w:rPr/>
        <w:t>4.4.21</w:t>
        <w:tab/>
        <w:t xml:space="preserve">Procedures for ACS configuration </w:t>
      </w:r>
      <w:r>
        <w:rPr>
          <w:lang w:eastAsia="zh-CN"/>
        </w:rPr>
        <w:t>parameter provisioning</w:t>
      </w:r>
    </w:p>
    <w:p>
      <w:pPr>
        <w:pStyle w:val="Normal"/>
        <w:rPr>
          <w:lang w:eastAsia="zh-CN"/>
        </w:rPr>
      </w:pPr>
      <w:r>
        <w:rPr>
          <w:lang w:eastAsia="zh-CN"/>
        </w:rPr>
        <w:t>The procedures are used by the AF to provide ACS configuration information to 5G system via NEF.</w:t>
      </w:r>
    </w:p>
    <w:p>
      <w:pPr>
        <w:pStyle w:val="Normal"/>
        <w:rPr>
          <w:lang w:eastAsia="zh-CN"/>
        </w:rPr>
      </w:pPr>
      <w:r>
        <w:rPr>
          <w:lang w:eastAsia="zh-CN"/>
        </w:rPr>
        <w:t>In order to provision the ACS configuration information, the AF shall send an HTTP POST message to the NEF to the resource "ACS Configuration Subscriptions", the HTTP POST message shall include AcsConfigurationData data structure as request body. The AcsConfigurationData data structure shall include:</w:t>
      </w:r>
    </w:p>
    <w:p>
      <w:pPr>
        <w:pStyle w:val="B1"/>
        <w:rPr/>
      </w:pPr>
      <w:r>
        <w:rPr>
          <w:lang w:eastAsia="zh-CN"/>
        </w:rPr>
        <w:t>-</w:t>
        <w:tab/>
        <w:t>the URL of</w:t>
      </w:r>
      <w:r>
        <w:rPr>
          <w:lang w:eastAsia="zh-CN"/>
        </w:rPr>
        <w:t xml:space="preserve"> the </w:t>
      </w:r>
      <w:r>
        <w:rPr>
          <w:lang w:eastAsia="zh-CN"/>
        </w:rPr>
        <w:t xml:space="preserve">ACS or the address of the ACS within the "acsInfo" attribute; and </w:t>
      </w:r>
    </w:p>
    <w:p>
      <w:pPr>
        <w:pStyle w:val="B1"/>
        <w:rPr>
          <w:lang w:val="en-US" w:eastAsia="en-US"/>
        </w:rPr>
      </w:pPr>
      <w:r>
        <w:rPr>
          <w:lang w:val="en-US" w:eastAsia="en-US"/>
        </w:rPr>
        <w:t>-</w:t>
        <w:tab/>
        <w:t>indication of the UEs to which the subscription applies via:</w:t>
      </w:r>
    </w:p>
    <w:p>
      <w:pPr>
        <w:pStyle w:val="B2"/>
        <w:ind w:left="568" w:hanging="0"/>
        <w:rPr>
          <w:lang w:val="en-US" w:eastAsia="en-US"/>
        </w:rPr>
      </w:pPr>
      <w:r>
        <w:rPr>
          <w:lang w:val="en-US" w:eastAsia="en-US"/>
        </w:rPr>
        <w:t>a)</w:t>
        <w:tab/>
        <w:t>identification of an individual UE via a "gpsi" attribute; or</w:t>
      </w:r>
    </w:p>
    <w:p>
      <w:pPr>
        <w:pStyle w:val="B2"/>
        <w:ind w:left="568" w:hanging="0"/>
        <w:rPr>
          <w:lang w:val="en-US" w:eastAsia="en-US"/>
        </w:rPr>
      </w:pPr>
      <w:r>
        <w:rPr>
          <w:lang w:val="en-US" w:eastAsia="en-US"/>
        </w:rPr>
        <w:t>b)</w:t>
        <w:tab/>
        <w:t>identification of a group of UE(s) via a "exterGroupId" attribute.</w:t>
      </w:r>
    </w:p>
    <w:p>
      <w:pPr>
        <w:pStyle w:val="Normal"/>
        <w:rPr>
          <w:lang w:val="en-US" w:eastAsia="en-US"/>
        </w:rPr>
      </w:pPr>
      <w:r>
        <w:rPr>
          <w:lang w:eastAsia="zh-CN"/>
        </w:rPr>
        <w:t>In order to update an existing ACS configuration subscription, t</w:t>
      </w:r>
      <w:r>
        <w:rPr>
          <w:lang w:eastAsia="zh-CN"/>
        </w:rPr>
        <w:t xml:space="preserve">he </w:t>
      </w:r>
      <w:r>
        <w:rPr>
          <w:lang w:eastAsia="zh-CN"/>
        </w:rPr>
        <w:t>AF</w:t>
      </w:r>
      <w:r>
        <w:rPr>
          <w:lang w:eastAsia="zh-CN"/>
        </w:rPr>
        <w:t xml:space="preserve"> </w:t>
      </w:r>
      <w:r>
        <w:rPr>
          <w:lang w:eastAsia="zh-CN"/>
        </w:rPr>
        <w:t>shall</w:t>
      </w:r>
      <w:r>
        <w:rPr>
          <w:lang w:eastAsia="zh-CN"/>
        </w:rPr>
        <w:t xml:space="preserve"> send an HTTP </w:t>
      </w:r>
      <w:r>
        <w:rPr>
          <w:lang w:eastAsia="zh-CN"/>
        </w:rPr>
        <w:t>PUT message</w:t>
      </w:r>
      <w:r>
        <w:rPr>
          <w:lang w:eastAsia="zh-CN"/>
        </w:rPr>
        <w:t xml:space="preserve"> to</w:t>
      </w:r>
      <w:r>
        <w:rPr>
          <w:lang w:eastAsia="zh-CN"/>
        </w:rPr>
        <w:t xml:space="preserve"> the NEF to</w:t>
      </w:r>
      <w:r>
        <w:rPr>
          <w:lang w:eastAsia="zh-CN"/>
        </w:rPr>
        <w:t xml:space="preserve"> </w:t>
      </w:r>
      <w:r>
        <w:rPr>
          <w:lang w:eastAsia="zh-CN"/>
        </w:rPr>
        <w:t>the resource "</w:t>
      </w:r>
      <w:r>
        <w:rPr>
          <w:lang w:eastAsia="zh-CN"/>
        </w:rPr>
        <w:t xml:space="preserve">Individual </w:t>
      </w:r>
      <w:r>
        <w:rPr/>
        <w:t>ACS Configuration Subscription</w:t>
      </w:r>
      <w:r>
        <w:rPr>
          <w:lang w:eastAsia="zh-CN"/>
        </w:rPr>
        <w:t xml:space="preserve">" </w:t>
      </w:r>
      <w:r>
        <w:rPr>
          <w:lang w:eastAsia="zh-CN"/>
        </w:rPr>
        <w:t>request</w:t>
      </w:r>
      <w:r>
        <w:rPr>
          <w:lang w:eastAsia="zh-CN"/>
        </w:rPr>
        <w:t>ing</w:t>
      </w:r>
      <w:r>
        <w:rPr>
          <w:lang w:eastAsia="zh-CN"/>
        </w:rPr>
        <w:t xml:space="preserve"> to</w:t>
      </w:r>
      <w:r>
        <w:rPr>
          <w:lang w:eastAsia="zh-CN"/>
        </w:rPr>
        <w:t xml:space="preserve"> change the subscription</w:t>
      </w:r>
      <w:r>
        <w:rPr>
          <w:lang w:eastAsia="zh-CN"/>
        </w:rPr>
        <w:t xml:space="preserve">. </w:t>
      </w:r>
      <w:r>
        <w:rPr>
          <w:lang w:val="en-US" w:eastAsia="en-US"/>
        </w:rPr>
        <w:t xml:space="preserve">The body of the HTTP PUT request message shall include </w:t>
      </w:r>
      <w:r>
        <w:rPr>
          <w:lang w:eastAsia="zh-CN"/>
        </w:rPr>
        <w:t>AcsConfigurationData</w:t>
      </w:r>
      <w:r>
        <w:rPr>
          <w:lang w:val="en-US" w:eastAsia="en-US"/>
        </w:rPr>
        <w:t xml:space="preserve"> data type. </w:t>
      </w:r>
      <w:r>
        <w:rPr/>
        <w:t xml:space="preserve">The </w:t>
      </w:r>
      <w:r>
        <w:rPr>
          <w:lang w:val="en-US" w:eastAsia="en-US"/>
        </w:rPr>
        <w:t xml:space="preserve">External Group Identifier or GPSI </w:t>
      </w:r>
      <w:r>
        <w:rPr/>
        <w:t>shall remain unchanged from previous values.</w:t>
      </w:r>
    </w:p>
    <w:p>
      <w:pPr>
        <w:pStyle w:val="Normal"/>
        <w:rPr>
          <w:lang w:val="en-US" w:eastAsia="en-US"/>
        </w:rPr>
      </w:pPr>
      <w:r>
        <w:rPr>
          <w:lang w:eastAsia="zh-CN"/>
        </w:rPr>
        <w:t>In order to delete an existing ACS configuration subscription, t</w:t>
      </w:r>
      <w:r>
        <w:rPr>
          <w:lang w:eastAsia="zh-CN"/>
        </w:rPr>
        <w:t xml:space="preserve">he </w:t>
      </w:r>
      <w:r>
        <w:rPr>
          <w:lang w:eastAsia="zh-CN"/>
        </w:rPr>
        <w:t>AF shall</w:t>
      </w:r>
      <w:r>
        <w:rPr>
          <w:lang w:eastAsia="zh-CN"/>
        </w:rPr>
        <w:t xml:space="preserve"> send an HTTP DELETE </w:t>
      </w:r>
      <w:r>
        <w:rPr>
          <w:lang w:eastAsia="zh-CN"/>
        </w:rPr>
        <w:t>message to the NEF to the resource "</w:t>
      </w:r>
      <w:r>
        <w:rPr>
          <w:lang w:eastAsia="zh-CN"/>
        </w:rPr>
        <w:t xml:space="preserve">Individual </w:t>
      </w:r>
      <w:r>
        <w:rPr>
          <w:lang w:eastAsia="zh-CN"/>
        </w:rPr>
        <w:t>ACS configuration</w:t>
      </w:r>
      <w:r>
        <w:rPr/>
        <w:t xml:space="preserve"> Subscription</w:t>
      </w:r>
      <w:r>
        <w:rPr>
          <w:lang w:eastAsia="zh-CN"/>
        </w:rPr>
        <w:t>".</w:t>
      </w:r>
    </w:p>
    <w:p>
      <w:pPr>
        <w:pStyle w:val="Normal"/>
        <w:rPr/>
      </w:pPr>
      <w:r>
        <w:rPr>
          <w:lang w:eastAsia="zh-CN"/>
        </w:rPr>
        <w:t>Upon receipt of the</w:t>
      </w:r>
      <w:r>
        <w:rPr>
          <w:lang w:eastAsia="zh-CN"/>
        </w:rPr>
        <w:t xml:space="preserve"> </w:t>
      </w:r>
      <w:r>
        <w:rPr>
          <w:lang w:eastAsia="zh-CN"/>
        </w:rPr>
        <w:t xml:space="preserve">corresponding </w:t>
      </w:r>
      <w:r>
        <w:rPr>
          <w:lang w:eastAsia="zh-CN"/>
        </w:rPr>
        <w:t xml:space="preserve">HTTP message, </w:t>
      </w:r>
      <w:r>
        <w:rPr>
          <w:lang w:eastAsia="zh-CN"/>
        </w:rPr>
        <w:t>if the AF is authorized</w:t>
      </w:r>
      <w:r>
        <w:rPr/>
        <w:t xml:space="preserve"> by the NEF to provision the parameters</w:t>
      </w:r>
      <w:r>
        <w:rPr>
          <w:lang w:eastAsia="zh-CN"/>
        </w:rPr>
        <w:t>,</w:t>
      </w:r>
      <w:r>
        <w:rPr/>
        <w:t xml:space="preserve"> the NEF shall interact with the UDM to create a subscription at the UDM by using Nudm_ParameterProvision service as defined in 3GPP TS 29.503 [17].</w:t>
      </w:r>
    </w:p>
    <w:p>
      <w:pPr>
        <w:pStyle w:val="Normal"/>
        <w:tabs>
          <w:tab w:val="clear" w:pos="284"/>
          <w:tab w:val="left" w:pos="3247" w:leader="none"/>
        </w:tabs>
        <w:rPr>
          <w:lang w:val="en-US" w:eastAsia="zh-CN"/>
        </w:rPr>
      </w:pPr>
      <w:r>
        <w:rPr>
          <w:lang w:eastAsia="zh-CN"/>
        </w:rPr>
        <w:t xml:space="preserve">After </w:t>
      </w:r>
      <w:r>
        <w:rPr>
          <w:lang w:eastAsia="zh-CN"/>
        </w:rPr>
        <w:t xml:space="preserve">receiving </w:t>
      </w:r>
      <w:r>
        <w:rPr>
          <w:lang w:eastAsia="zh-CN"/>
        </w:rPr>
        <w:t>a successful</w:t>
      </w:r>
      <w:r>
        <w:rPr>
          <w:lang w:eastAsia="zh-CN"/>
        </w:rPr>
        <w:t xml:space="preserve"> response</w:t>
      </w:r>
      <w:r>
        <w:rPr>
          <w:lang w:eastAsia="zh-CN"/>
        </w:rPr>
        <w:t xml:space="preserve"> from the UDM</w:t>
      </w:r>
      <w:r>
        <w:rPr>
          <w:lang w:eastAsia="zh-CN"/>
        </w:rPr>
        <w:t>, the NEF shall</w:t>
      </w:r>
      <w:r>
        <w:rPr>
          <w:lang w:eastAsia="zh-CN"/>
        </w:rPr>
        <w:t>,</w:t>
      </w:r>
    </w:p>
    <w:p>
      <w:pPr>
        <w:pStyle w:val="B1"/>
        <w:rPr/>
      </w:pPr>
      <w:r>
        <w:rPr/>
        <w:t>-</w:t>
        <w:tab/>
      </w:r>
      <w:r>
        <w:rPr>
          <w:lang w:eastAsia="zh-CN"/>
        </w:rPr>
        <w:t xml:space="preserve">for the HTTP POST request, create a resource </w:t>
      </w:r>
      <w:r>
        <w:rPr/>
        <w:t>"</w:t>
      </w:r>
      <w:r>
        <w:rPr>
          <w:lang w:eastAsia="zh-CN"/>
        </w:rPr>
        <w:t xml:space="preserve">Individual </w:t>
      </w:r>
      <w:r>
        <w:rPr/>
        <w:t xml:space="preserve">ACS Configuration Subscription" </w:t>
      </w:r>
      <w:r>
        <w:rPr>
          <w:lang w:eastAsia="zh-CN"/>
        </w:rPr>
        <w:t xml:space="preserve">which represents the </w:t>
      </w:r>
      <w:r>
        <w:rPr/>
        <w:t>ACS configuration parameter provisioning</w:t>
      </w:r>
      <w:r>
        <w:rPr>
          <w:lang w:eastAsia="zh-CN"/>
        </w:rPr>
        <w:t xml:space="preserve"> request, addressed by a URI that contains the AF Identifier and an NEF-created configuration identifier, and shall respond to the AF </w:t>
      </w:r>
      <w:r>
        <w:rPr/>
        <w:t xml:space="preserve">with a 201 </w:t>
      </w:r>
      <w:r>
        <w:rPr>
          <w:lang w:eastAsia="zh-CN"/>
        </w:rPr>
        <w:t>Created</w:t>
      </w:r>
      <w:r>
        <w:rPr/>
        <w:t xml:space="preserve"> status code</w:t>
      </w:r>
      <w:r>
        <w:rPr>
          <w:lang w:eastAsia="zh-CN"/>
        </w:rPr>
        <w:t xml:space="preserve">, </w:t>
      </w:r>
      <w:r>
        <w:rPr/>
        <w:t>including</w:t>
      </w:r>
      <w:r>
        <w:rPr>
          <w:lang w:eastAsia="zh-CN"/>
        </w:rPr>
        <w:t xml:space="preserve"> </w:t>
      </w:r>
      <w:r>
        <w:rPr/>
        <w:t>a Location header field containing the URI for the created resource</w:t>
      </w:r>
      <w:r>
        <w:rPr>
          <w:lang w:eastAsia="zh-CN"/>
        </w:rPr>
        <w:t>.</w:t>
      </w:r>
      <w:r>
        <w:rPr>
          <w:lang w:eastAsia="zh-CN"/>
        </w:rPr>
        <w:t xml:space="preserve"> </w:t>
      </w:r>
      <w:r>
        <w:rPr/>
        <w:t xml:space="preserve">The </w:t>
      </w:r>
      <w:r>
        <w:rPr>
          <w:lang w:eastAsia="zh-CN"/>
        </w:rPr>
        <w:t>AF</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N</w:t>
      </w:r>
      <w:r>
        <w:rPr>
          <w:lang w:eastAsia="zh-CN"/>
        </w:rPr>
        <w:t xml:space="preserve">EF </w:t>
      </w:r>
      <w:r>
        <w:rPr/>
        <w:t>to refer to this</w:t>
      </w:r>
      <w:r>
        <w:rPr>
          <w:lang w:eastAsia="zh-CN"/>
        </w:rPr>
        <w:t xml:space="preserve"> </w:t>
      </w:r>
      <w:r>
        <w:rPr/>
        <w:t xml:space="preserve">ACS Configuration Subscription. </w:t>
      </w:r>
    </w:p>
    <w:p>
      <w:pPr>
        <w:pStyle w:val="B1"/>
        <w:rPr/>
      </w:pPr>
      <w:r>
        <w:rPr/>
        <w:t>-</w:t>
        <w:tab/>
        <w:t xml:space="preserve">for the HTTP PUT request, </w:t>
      </w:r>
      <w:r>
        <w:rPr>
          <w:lang w:eastAsia="zh-CN"/>
        </w:rPr>
        <w:t xml:space="preserve">update a resource </w:t>
      </w:r>
      <w:r>
        <w:rPr/>
        <w:t>"</w:t>
      </w:r>
      <w:r>
        <w:rPr>
          <w:lang w:eastAsia="zh-CN"/>
        </w:rPr>
        <w:t xml:space="preserve">Individual </w:t>
      </w:r>
      <w:r>
        <w:rPr/>
        <w:t xml:space="preserve">ACS Configuration Subscription" </w:t>
      </w:r>
      <w:r>
        <w:rPr>
          <w:lang w:eastAsia="zh-CN"/>
        </w:rPr>
        <w:t>which represents the ACS configuration, and shall responds to the AF with a 200 OK or 204 No Content status code.</w:t>
      </w:r>
    </w:p>
    <w:p>
      <w:pPr>
        <w:pStyle w:val="B1"/>
        <w:rPr/>
      </w:pPr>
      <w:r>
        <w:rPr/>
        <w:t>-</w:t>
        <w:tab/>
        <w:t xml:space="preserve">for the HTTP DELETE request, </w:t>
      </w:r>
      <w:r>
        <w:rPr/>
        <w:t>remove all</w:t>
      </w:r>
      <w:r>
        <w:rPr/>
        <w:t xml:space="preserve"> properties</w:t>
      </w:r>
      <w:r>
        <w:rPr/>
        <w:t xml:space="preserve"> </w:t>
      </w:r>
      <w:r>
        <w:rPr/>
        <w:t>of the resource and delete the corresponding active resource "</w:t>
      </w:r>
      <w:r>
        <w:rPr/>
        <w:t xml:space="preserve">Individual </w:t>
      </w:r>
      <w:r>
        <w:rPr/>
        <w:t>ACS Configuration Subscription", then shall responds to the AF with a 204 No Content status code.</w:t>
      </w:r>
    </w:p>
    <w:p>
      <w:pPr>
        <w:pStyle w:val="Heading3"/>
        <w:rPr/>
      </w:pPr>
      <w:bookmarkStart w:id="69" w:name="__RefHeading___Toc138752021"/>
      <w:bookmarkEnd w:id="69"/>
      <w:r>
        <w:rPr/>
        <w:t>4.4.22</w:t>
        <w:tab/>
        <w:t xml:space="preserve">Procedures for </w:t>
      </w:r>
      <w:r>
        <w:rPr/>
        <w:t>Mobile Originated Location Request</w:t>
      </w:r>
    </w:p>
    <w:p>
      <w:pPr>
        <w:pStyle w:val="Heading4"/>
        <w:ind w:left="1418" w:hanging="1418"/>
        <w:rPr/>
      </w:pPr>
      <w:bookmarkStart w:id="70" w:name="__RefHeading___Toc138752022"/>
      <w:bookmarkEnd w:id="70"/>
      <w:r>
        <w:rPr/>
        <w:t>4</w:t>
      </w:r>
      <w:r>
        <w:rPr/>
        <w:t>.4.22.</w:t>
      </w:r>
      <w:r>
        <w:rPr/>
        <w:t>1</w:t>
      </w:r>
      <w:r>
        <w:rPr/>
        <w:tab/>
      </w:r>
      <w:r>
        <w:rPr/>
        <w:t>General</w:t>
      </w:r>
    </w:p>
    <w:p>
      <w:pPr>
        <w:pStyle w:val="Normal"/>
        <w:rPr/>
      </w:pPr>
      <w:r>
        <w:rPr/>
        <w:t>The</w:t>
      </w:r>
      <w:r>
        <w:rPr/>
        <w:t xml:space="preserve"> procedure</w:t>
      </w:r>
      <w:r>
        <w:rPr/>
        <w:t xml:space="preserve"> is used by NEF</w:t>
      </w:r>
      <w:r>
        <w:rPr/>
        <w:t xml:space="preserve"> to </w:t>
      </w:r>
      <w:r>
        <w:rPr/>
        <w:t>transfer the updated</w:t>
      </w:r>
      <w:r>
        <w:rPr/>
        <w:t xml:space="preserve"> UE</w:t>
      </w:r>
      <w:r>
        <w:rPr/>
        <w:t xml:space="preserve"> </w:t>
      </w:r>
      <w:r>
        <w:rPr/>
        <w:t>location</w:t>
      </w:r>
      <w:r>
        <w:rPr/>
        <w:t xml:space="preserve"> information </w:t>
      </w:r>
      <w:r>
        <w:rPr/>
        <w:t>to A</w:t>
      </w:r>
      <w:r>
        <w:rPr/>
        <w:t>F</w:t>
      </w:r>
      <w:r>
        <w:rPr/>
        <w:t>.</w:t>
      </w:r>
      <w:r>
        <w:rPr/>
        <w:t xml:space="preserve"> The following procedure support:</w:t>
      </w:r>
    </w:p>
    <w:p>
      <w:pPr>
        <w:pStyle w:val="Normal"/>
        <w:ind w:left="568" w:hanging="284"/>
        <w:rPr>
          <w:lang w:eastAsia="zh-CN"/>
        </w:rPr>
      </w:pPr>
      <w:r>
        <w:rPr/>
        <w:t>-</w:t>
        <w:tab/>
      </w:r>
      <w:r>
        <w:rPr/>
        <w:t xml:space="preserve">Notify the AF of the updated UE location information </w:t>
      </w:r>
      <w:r>
        <w:rPr/>
        <w:t>as described in subclause 6.2 of 3GPP TS 23.2</w:t>
      </w:r>
      <w:r>
        <w:rPr/>
        <w:t>73</w:t>
      </w:r>
      <w:r>
        <w:rPr/>
        <w:t> [36];</w:t>
      </w:r>
    </w:p>
    <w:p>
      <w:pPr>
        <w:pStyle w:val="Heading4"/>
        <w:ind w:left="1418" w:hanging="1418"/>
        <w:rPr>
          <w:lang w:eastAsia="zh-CN"/>
        </w:rPr>
      </w:pPr>
      <w:bookmarkStart w:id="71" w:name="__RefHeading___Toc138752023"/>
      <w:bookmarkEnd w:id="71"/>
      <w:r>
        <w:rPr>
          <w:lang w:eastAsia="zh-CN"/>
        </w:rPr>
        <w:t>4</w:t>
      </w:r>
      <w:r>
        <w:rPr>
          <w:lang w:eastAsia="zh-CN"/>
        </w:rPr>
        <w:t>.4.22.</w:t>
      </w:r>
      <w:r>
        <w:rPr>
          <w:lang w:eastAsia="zh-CN"/>
        </w:rPr>
        <w:t>2</w:t>
      </w:r>
      <w:r>
        <w:rPr>
          <w:lang w:eastAsia="zh-CN"/>
        </w:rPr>
        <w:tab/>
      </w:r>
      <w:r>
        <w:rPr>
          <w:lang w:eastAsia="zh-CN"/>
        </w:rPr>
        <w:t>Location Update Notification triggered by UE</w:t>
      </w:r>
    </w:p>
    <w:p>
      <w:pPr>
        <w:pStyle w:val="Normal"/>
        <w:rPr/>
      </w:pPr>
      <w:r>
        <w:rPr/>
        <w:t>In order to notify the AF of the updated UE location information received from GMLC, the NEF shall initiate an HTTP POST request to the AF. The body of the HTTP POST message shall include the location information related to UE MO-LR</w:t>
      </w:r>
      <w:r>
        <w:rPr/>
        <w:t xml:space="preserve"> within the</w:t>
      </w:r>
      <w:r>
        <w:rPr>
          <w:rFonts w:cs="Arial"/>
          <w:szCs w:val="18"/>
          <w:lang w:eastAsia="zh-CN"/>
        </w:rPr>
        <w:t xml:space="preserve"> </w:t>
      </w:r>
      <w:r>
        <w:rPr>
          <w:rFonts w:cs="Arial"/>
          <w:szCs w:val="18"/>
          <w:lang w:eastAsia="zh-CN"/>
        </w:rPr>
        <w:t>LocUpdateData data structure</w:t>
      </w:r>
      <w:r>
        <w:rPr/>
        <w:t>.</w:t>
      </w:r>
    </w:p>
    <w:p>
      <w:pPr>
        <w:pStyle w:val="Normal"/>
        <w:rPr/>
      </w:pPr>
      <w:r>
        <w:rPr/>
        <w:t>Upon receipt of the corresponding HTTP POST message, if the AF cannot handle the location estimate of the UE, e.g. the UE does not register to the AF,</w:t>
      </w:r>
      <w:r>
        <w:rPr/>
        <w:t xml:space="preserve"> </w:t>
      </w:r>
      <w:r>
        <w:rPr/>
        <w:t>the AF shall respond to the NEF with an error code. Otherwise, the AF shall handle the location estimate according to the Service Identity</w:t>
      </w:r>
      <w:bookmarkStart w:id="72" w:name="_Hlk43323668"/>
      <w:r>
        <w:rPr>
          <w:lang w:eastAsia="zh-CN"/>
        </w:rPr>
        <w:t xml:space="preserve"> if provided</w:t>
      </w:r>
      <w:r>
        <w:rPr/>
        <w:t>,</w:t>
      </w:r>
      <w:bookmarkEnd w:id="72"/>
      <w:r>
        <w:rPr/>
        <w:t xml:space="preserve"> and send a HTTP response including </w:t>
      </w:r>
      <w:r>
        <w:rPr/>
        <w:t xml:space="preserve">"200 OK" status code </w:t>
      </w:r>
      <w:r>
        <w:rPr>
          <w:lang w:val="en-US" w:eastAsia="en-US"/>
        </w:rPr>
        <w:t xml:space="preserve">with </w:t>
      </w:r>
      <w:r>
        <w:rPr>
          <w:lang w:eastAsia="zh-CN"/>
        </w:rPr>
        <w:t>LocUpdateDataReply</w:t>
      </w:r>
      <w:r>
        <w:rPr>
          <w:lang w:val="en-US" w:eastAsia="en-US"/>
        </w:rPr>
        <w:t xml:space="preserve"> data structure</w:t>
      </w:r>
      <w:r>
        <w:rPr/>
        <w:t>.</w:t>
      </w:r>
    </w:p>
    <w:p>
      <w:pPr>
        <w:pStyle w:val="Heading1"/>
        <w:ind w:left="1134" w:hanging="1134"/>
        <w:rPr/>
      </w:pPr>
      <w:bookmarkStart w:id="73" w:name="__RefHeading___Toc138752024"/>
      <w:bookmarkEnd w:id="73"/>
      <w:r>
        <w:rPr/>
        <w:t>5</w:t>
      </w:r>
      <w:r>
        <w:rPr/>
        <w:tab/>
      </w:r>
      <w:r>
        <w:rPr>
          <w:bCs/>
          <w:lang w:eastAsia="ja-JP"/>
        </w:rPr>
        <w:t>NEF Northbound</w:t>
      </w:r>
      <w:r>
        <w:rPr/>
        <w:t xml:space="preserve"> APIs</w:t>
      </w:r>
    </w:p>
    <w:p>
      <w:pPr>
        <w:pStyle w:val="Heading2"/>
        <w:rPr/>
      </w:pPr>
      <w:bookmarkStart w:id="74" w:name="__RefHeading___Toc138752025"/>
      <w:bookmarkEnd w:id="74"/>
      <w:r>
        <w:rPr/>
        <w:t>5</w:t>
      </w:r>
      <w:r>
        <w:rPr/>
        <w:t>.1</w:t>
        <w:tab/>
        <w:t>Introduction</w:t>
      </w:r>
    </w:p>
    <w:p>
      <w:pPr>
        <w:pStyle w:val="Normal"/>
        <w:rPr/>
      </w:pPr>
      <w:r>
        <w:rPr>
          <w:lang w:eastAsia="zh-CN"/>
        </w:rPr>
        <w:t xml:space="preserve">The </w:t>
      </w:r>
      <w:r>
        <w:rPr>
          <w:bCs/>
          <w:lang w:eastAsia="ja-JP"/>
        </w:rPr>
        <w:t>NEF Northbound</w:t>
      </w:r>
      <w:r>
        <w:rPr>
          <w:lang w:eastAsia="zh-CN"/>
        </w:rPr>
        <w:t xml:space="preserve"> APIs are a set of APIs</w:t>
      </w:r>
      <w:r>
        <w:rPr>
          <w:lang w:eastAsia="zh-CN"/>
        </w:rPr>
        <w:t xml:space="preserve"> defining the related procedures and resources for the interaction between the NEF and the AF.</w:t>
      </w:r>
    </w:p>
    <w:p>
      <w:pPr>
        <w:pStyle w:val="Heading2"/>
        <w:rPr/>
      </w:pPr>
      <w:bookmarkStart w:id="75" w:name="__RefHeading___Toc138752026"/>
      <w:bookmarkEnd w:id="75"/>
      <w:r>
        <w:rPr/>
        <w:t>5</w:t>
      </w:r>
      <w:r>
        <w:rPr/>
        <w:t>.2</w:t>
        <w:tab/>
        <w:t>Information applicable to several APIs</w:t>
      </w:r>
    </w:p>
    <w:p>
      <w:pPr>
        <w:pStyle w:val="Normal"/>
        <w:rPr/>
      </w:pPr>
      <w:r>
        <w:rPr>
          <w:lang w:eastAsia="zh-CN"/>
        </w:rPr>
        <w:t xml:space="preserve">The </w:t>
      </w:r>
      <w:r>
        <w:rPr>
          <w:lang w:eastAsia="zh-CN"/>
        </w:rPr>
        <w:t>usage of HTTP</w:t>
      </w:r>
      <w:r>
        <w:rPr>
          <w:lang w:eastAsia="zh-CN"/>
        </w:rPr>
        <w:t>, content type and URI structure definition, as specified in subclauses 5.2.2, 5.2.3 and 5.2.4 of 3GPP TS 29.122 [</w:t>
      </w:r>
      <w:r>
        <w:rPr>
          <w:lang w:val="en-US" w:eastAsia="zh-CN"/>
        </w:rPr>
        <w:t>4</w:t>
      </w:r>
      <w:r>
        <w:rPr>
          <w:lang w:eastAsia="zh-CN"/>
        </w:rPr>
        <w:t>] respectively, shall be applicable for NEF Northbound APIs.</w:t>
      </w:r>
    </w:p>
    <w:p>
      <w:pPr>
        <w:pStyle w:val="Normal"/>
        <w:rPr/>
      </w:pPr>
      <w:r>
        <w:rPr>
          <w:lang w:eastAsia="zh-CN"/>
        </w:rPr>
        <w:t>The notification, error handling, feature negotiation, HTTP custom headers as specified in subclauses 5.2.5, 5.2.6, 5.2.7, 5.2.8 of 3GPP TS 29.122 [</w:t>
      </w:r>
      <w:r>
        <w:rPr>
          <w:rFonts w:cs="SimSun;宋体" w:ascii="SimSun;宋体" w:hAnsi="SimSun;宋体"/>
          <w:lang w:val="en-US" w:eastAsia="zh-CN"/>
        </w:rPr>
        <w:t>4</w:t>
      </w:r>
      <w:r>
        <w:rPr>
          <w:lang w:eastAsia="zh-CN"/>
        </w:rPr>
        <w:t>] respectively, shall be applicable for NEF Northbound APIs except that the SCEF is replaced by the NEF and the SCS/AS is replaced by the AF.</w:t>
      </w:r>
    </w:p>
    <w:p>
      <w:pPr>
        <w:pStyle w:val="Normal"/>
        <w:rPr/>
      </w:pPr>
      <w:r>
        <w:rPr>
          <w:lang w:eastAsia="zh-CN"/>
        </w:rPr>
        <w:t>The conventions for Open API specification files as specified in subclause 5.2.</w:t>
      </w:r>
      <w:r>
        <w:rPr>
          <w:lang w:eastAsia="zh-CN"/>
        </w:rPr>
        <w:t>9</w:t>
      </w:r>
      <w:r>
        <w:rPr>
          <w:lang w:eastAsia="zh-CN"/>
        </w:rPr>
        <w:t xml:space="preserve"> of 3GPP TS 29.122 [</w:t>
      </w:r>
      <w:r>
        <w:rPr>
          <w:lang w:val="en-US" w:eastAsia="zh-CN"/>
        </w:rPr>
        <w:t>4</w:t>
      </w:r>
      <w:r>
        <w:rPr>
          <w:lang w:eastAsia="zh-CN"/>
        </w:rPr>
        <w:t>]</w:t>
      </w:r>
      <w:r>
        <w:rPr>
          <w:lang w:eastAsia="zh-CN"/>
        </w:rPr>
        <w:t xml:space="preserve"> shall be applicable for NEF Northbound APIs.</w:t>
      </w:r>
    </w:p>
    <w:p>
      <w:pPr>
        <w:pStyle w:val="Heading2"/>
        <w:rPr/>
      </w:pPr>
      <w:bookmarkStart w:id="76" w:name="__RefHeading___Toc138752027"/>
      <w:bookmarkEnd w:id="76"/>
      <w:r>
        <w:rPr/>
        <w:t>5.3</w:t>
        <w:tab/>
        <w:t>Reused APIs</w:t>
      </w:r>
    </w:p>
    <w:p>
      <w:pPr>
        <w:pStyle w:val="Normal"/>
        <w:rPr/>
      </w:pPr>
      <w:r>
        <w:rPr/>
        <w:t xml:space="preserve">This subclause describes the northbound APIs which are applicable for both EPS and 5GS. </w:t>
      </w:r>
    </w:p>
    <w:p>
      <w:pPr>
        <w:pStyle w:val="TH"/>
        <w:rPr/>
      </w:pPr>
      <w:r>
        <w:rPr/>
        <w:t>Table 5.3-1: Reused APIs applicable for both EPS and 5GS</w:t>
      </w:r>
    </w:p>
    <w:tbl>
      <w:tblPr>
        <w:tblW w:w="9782" w:type="dxa"/>
        <w:jc w:val="center"/>
        <w:tblInd w:w="0" w:type="dxa"/>
        <w:tblLayout w:type="fixed"/>
        <w:tblCellMar>
          <w:top w:w="0" w:type="dxa"/>
          <w:left w:w="28" w:type="dxa"/>
          <w:bottom w:w="0" w:type="dxa"/>
          <w:right w:w="115" w:type="dxa"/>
        </w:tblCellMar>
      </w:tblPr>
      <w:tblGrid>
        <w:gridCol w:w="2764"/>
        <w:gridCol w:w="7018"/>
      </w:tblGrid>
      <w:tr>
        <w:trPr/>
        <w:tc>
          <w:tcPr>
            <w:tcW w:w="276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API Name</w:t>
            </w:r>
          </w:p>
        </w:tc>
        <w:tc>
          <w:tcPr>
            <w:tcW w:w="701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Differences</w:t>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pPr>
            <w:r>
              <w:rPr/>
              <w:t>ResourceManagementOfBdt</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ind w:left="256" w:hanging="256"/>
              <w:rPr/>
            </w:pPr>
            <w:r>
              <w:rPr>
                <w:rFonts w:eastAsia="DengXian;Microsoft YaHei"/>
                <w:lang w:val="en-US" w:eastAsia="en-US"/>
              </w:rPr>
              <w:t>-</w:t>
              <w:tab/>
            </w:r>
            <w:r>
              <w:rPr>
                <w:lang w:eastAsia="zh-CN"/>
              </w:rPr>
              <w:t>The "Loc</w:t>
            </w:r>
            <w:r>
              <w:rPr>
                <w:rFonts w:cs="Arial"/>
                <w:szCs w:val="18"/>
                <w:lang w:eastAsia="zh-CN"/>
              </w:rPr>
              <w:t>Bdt_5G</w:t>
            </w:r>
            <w:r>
              <w:rPr>
                <w:lang w:eastAsia="zh-CN"/>
              </w:rPr>
              <w:t xml:space="preserve">" feature as described in subclause 5.4.4 of </w:t>
            </w:r>
            <w:r>
              <w:rPr/>
              <w:t xml:space="preserve">3GPP TS 29.122 [4] </w:t>
            </w:r>
            <w:r>
              <w:rPr>
                <w:lang w:eastAsia="zh-CN"/>
              </w:rPr>
              <w:t>may only be supported in 5G.</w:t>
            </w:r>
          </w:p>
          <w:p>
            <w:pPr>
              <w:pStyle w:val="TAL"/>
              <w:ind w:left="256" w:hanging="256"/>
              <w:rPr/>
            </w:pPr>
            <w:r>
              <w:rPr>
                <w:rFonts w:eastAsia="DengXian;Microsoft YaHei"/>
                <w:lang w:val="en-US" w:eastAsia="en-US"/>
              </w:rPr>
              <w:t>-</w:t>
              <w:tab/>
            </w:r>
            <w:r>
              <w:rPr>
                <w:lang w:eastAsia="zh-CN"/>
              </w:rPr>
              <w:t>The "Group_Id" feature as described in subclause 5.4.4 of 3GPP TS 29.122 [4] may be supported in 5G.</w:t>
            </w:r>
          </w:p>
          <w:p>
            <w:pPr>
              <w:pStyle w:val="TAL"/>
              <w:ind w:left="256" w:hanging="256"/>
              <w:rPr/>
            </w:pPr>
            <w:r>
              <w:rPr>
                <w:rFonts w:eastAsia="DengXian;Microsoft YaHei"/>
                <w:lang w:val="en-US" w:eastAsia="en-US"/>
              </w:rPr>
              <w:t>-</w:t>
              <w:tab/>
            </w:r>
            <w:r>
              <w:rPr>
                <w:lang w:eastAsia="zh-CN"/>
              </w:rPr>
              <w:t>The "BdtNotification_5G" feature as described in subclause 5.4.4 of 3GPP TS 29.122 [4] may only be supported in 5G.</w:t>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PfdManagement</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The "FailureLocation</w:t>
            </w:r>
            <w:r>
              <w:rPr>
                <w:lang w:eastAsia="zh-CN"/>
              </w:rPr>
              <w:t>_</w:t>
            </w:r>
            <w:r>
              <w:rPr>
                <w:lang w:eastAsia="zh-CN"/>
              </w:rPr>
              <w:t>5G" feature as described in subclause 5.11.4 of 3GPP TS 29.122 [4] may only be supported in 5G.</w:t>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val="en-US" w:eastAsia="en-US"/>
              </w:rPr>
              <w:t>Monitoring</w:t>
            </w:r>
            <w:r>
              <w:rPr>
                <w:lang w:val="en-US" w:eastAsia="en-US"/>
              </w:rPr>
              <w:t>Event</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ind w:left="256" w:hanging="256"/>
              <w:rPr>
                <w:lang w:eastAsia="zh-CN"/>
              </w:rPr>
            </w:pPr>
            <w:r>
              <w:rPr>
                <w:rFonts w:eastAsia="DengXian;Microsoft YaHei"/>
                <w:lang w:val="en-US" w:eastAsia="en-US"/>
              </w:rPr>
              <w:t>-</w:t>
              <w:tab/>
            </w:r>
            <w:r>
              <w:rPr>
                <w:lang w:eastAsia="zh-CN"/>
              </w:rPr>
              <w:t>The "</w:t>
            </w:r>
            <w:r>
              <w:rPr>
                <w:lang w:eastAsia="zh-CN"/>
              </w:rPr>
              <w:t>Number_of_U</w:t>
            </w:r>
            <w:r>
              <w:rPr>
                <w:lang w:eastAsia="zh-CN"/>
              </w:rPr>
              <w:t>E</w:t>
            </w:r>
            <w:r>
              <w:rPr>
                <w:lang w:eastAsia="zh-CN"/>
              </w:rPr>
              <w:t>s</w:t>
            </w:r>
            <w:r>
              <w:rPr>
                <w:lang w:eastAsia="zh-CN"/>
              </w:rPr>
              <w:t>_in_an_area_notification_5G" feature as described in subclause 5.3.4 of 3GPP TS 29.122 [4] may only be supported in 5G.</w:t>
            </w:r>
          </w:p>
          <w:p>
            <w:pPr>
              <w:pStyle w:val="TAL"/>
              <w:ind w:left="256" w:hanging="256"/>
              <w:rPr/>
            </w:pPr>
            <w:r>
              <w:rPr>
                <w:rFonts w:eastAsia="DengXian;Microsoft YaHei"/>
                <w:lang w:val="en-US" w:eastAsia="en-US"/>
              </w:rPr>
              <w:t>-</w:t>
              <w:tab/>
            </w:r>
            <w:r>
              <w:rPr>
                <w:lang w:eastAsia="zh-CN"/>
              </w:rPr>
              <w:t>The "</w:t>
            </w:r>
            <w:r>
              <w:rPr>
                <w:lang w:eastAsia="zh-CN"/>
              </w:rPr>
              <w:t>Downlink_data</w:t>
            </w:r>
            <w:r>
              <w:rPr>
                <w:lang w:eastAsia="zh-CN"/>
              </w:rPr>
              <w:t>_delivery_status_5G" feature as described in subclause 5.3.4 of 3GPP TS 29.122 [4] may only be supported in 5G.</w:t>
            </w:r>
          </w:p>
          <w:p>
            <w:pPr>
              <w:pStyle w:val="TAL"/>
              <w:ind w:left="256" w:hanging="256"/>
              <w:rPr/>
            </w:pPr>
            <w:r>
              <w:rPr>
                <w:rFonts w:eastAsia="DengXian;Microsoft YaHei"/>
                <w:lang w:val="en-US" w:eastAsia="en-US"/>
              </w:rPr>
              <w:t>-</w:t>
              <w:tab/>
            </w:r>
            <w:r>
              <w:rPr>
                <w:lang w:eastAsia="zh-CN"/>
              </w:rPr>
              <w:t>The "</w:t>
            </w:r>
            <w:r>
              <w:rPr/>
              <w:t>Availability_after_DDN_failure_notification_enhancement</w:t>
            </w:r>
            <w:r>
              <w:rPr>
                <w:lang w:eastAsia="zh-CN"/>
              </w:rPr>
              <w:t>" feature as described in subclause 5.3.4 of 3GPP TS 29.122 [4] may only be supported in 5G.</w:t>
            </w:r>
          </w:p>
          <w:p>
            <w:pPr>
              <w:pStyle w:val="TAL"/>
              <w:ind w:left="256" w:hanging="256"/>
              <w:rPr/>
            </w:pPr>
            <w:r>
              <w:rPr>
                <w:lang w:val="en-US" w:eastAsia="en-US"/>
              </w:rPr>
              <w:t>-</w:t>
              <w:tab/>
              <w:t>For t</w:t>
            </w:r>
            <w:r>
              <w:rPr>
                <w:lang w:eastAsia="zh-CN"/>
              </w:rPr>
              <w:t xml:space="preserve">he "Pdn_connectivity_status" feature, </w:t>
            </w:r>
            <w:r>
              <w:rPr/>
              <w:t xml:space="preserve">APN is equivalent to DNN; the non-IP PDN type is equivalent to the unstructured PDU session type; and the enumeration InterfaceIndication value </w:t>
            </w:r>
            <w:r>
              <w:rPr>
                <w:lang w:eastAsia="zh-CN"/>
              </w:rPr>
              <w:t>"</w:t>
            </w:r>
            <w:r>
              <w:rPr/>
              <w:t>PDN_GATEWAY</w:t>
            </w:r>
            <w:r>
              <w:rPr>
                <w:lang w:eastAsia="zh-CN"/>
              </w:rPr>
              <w:t xml:space="preserve">" stands for </w:t>
            </w:r>
            <w:r>
              <w:rPr/>
              <w:t>PDU session anchored in UPF</w:t>
            </w:r>
            <w:r>
              <w:rPr>
                <w:lang w:eastAsia="zh-CN"/>
              </w:rPr>
              <w:t xml:space="preserve"> in 5G.</w:t>
            </w:r>
          </w:p>
          <w:p>
            <w:pPr>
              <w:pStyle w:val="TAL"/>
              <w:ind w:left="256" w:hanging="256"/>
              <w:rPr/>
            </w:pPr>
            <w:r>
              <w:rPr>
                <w:rFonts w:eastAsia="DengXian;Microsoft YaHei"/>
              </w:rPr>
              <w:t>-</w:t>
              <w:tab/>
            </w:r>
            <w:r>
              <w:rPr>
                <w:lang w:eastAsia="zh-CN"/>
              </w:rPr>
              <w:t>The "</w:t>
            </w:r>
            <w:r>
              <w:rPr>
                <w:lang w:val="en-US" w:eastAsia="zh-CN"/>
              </w:rPr>
              <w:t>eLCS</w:t>
            </w:r>
            <w:r>
              <w:rPr>
                <w:lang w:eastAsia="zh-CN"/>
              </w:rPr>
              <w:t xml:space="preserve">" feature as described in subclause 5.3.4 of 3GPP TS 29.122 [4] </w:t>
            </w:r>
            <w:r>
              <w:rPr>
                <w:lang w:eastAsia="zh-CN"/>
              </w:rPr>
              <w:t>may only be</w:t>
            </w:r>
            <w:r>
              <w:rPr>
                <w:lang w:eastAsia="zh-CN"/>
              </w:rPr>
              <w:t xml:space="preserve"> supported in 5G.</w:t>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rFonts w:eastAsia="DengXian;Microsoft YaHei"/>
                <w:lang w:eastAsia="zh-CN"/>
              </w:rPr>
              <w:t>DeviceTriggering</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lang w:val="en-US" w:eastAsia="en-US"/>
              </w:rPr>
            </w:pPr>
            <w:r>
              <w:rPr>
                <w:lang w:val="en-US" w:eastAsia="en-US"/>
              </w:rPr>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rFonts w:eastAsia="DengXian;Microsoft YaHei"/>
                <w:lang w:eastAsia="zh-CN"/>
              </w:rPr>
            </w:pPr>
            <w:r>
              <w:rPr/>
              <w:t>CpProvisioning</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ind w:left="256" w:hanging="256"/>
              <w:rPr/>
            </w:pPr>
            <w:r>
              <w:rPr>
                <w:rFonts w:eastAsia="DengXian;Microsoft YaHei"/>
                <w:lang w:val="en-US" w:eastAsia="en-US"/>
              </w:rPr>
              <w:t>-</w:t>
              <w:tab/>
            </w:r>
            <w:r>
              <w:rPr>
                <w:lang w:eastAsia="zh-CN"/>
              </w:rPr>
              <w:t xml:space="preserve">The "ExpectedUMT_5G" and "ExpectedUmtTime_5G" features as described in subclause 5.10.4 of </w:t>
            </w:r>
            <w:r>
              <w:rPr/>
              <w:t xml:space="preserve">3GPP TS 29.122 [4] </w:t>
            </w:r>
            <w:r>
              <w:rPr>
                <w:lang w:eastAsia="zh-CN"/>
              </w:rPr>
              <w:t>may only be supported in 5G.</w:t>
            </w:r>
          </w:p>
          <w:p>
            <w:pPr>
              <w:pStyle w:val="TAL"/>
              <w:ind w:left="256" w:hanging="256"/>
              <w:rPr/>
            </w:pPr>
            <w:r>
              <w:rPr>
                <w:rFonts w:eastAsia="DengXian;Microsoft YaHei"/>
                <w:lang w:val="en-US" w:eastAsia="en-US"/>
              </w:rPr>
              <w:t>-</w:t>
              <w:tab/>
            </w:r>
            <w:r>
              <w:rPr>
                <w:lang w:eastAsia="zh-CN"/>
              </w:rPr>
              <w:t xml:space="preserve">The "ScheduledCommType_5G" feature as described in subclause 5.10.4 of </w:t>
            </w:r>
            <w:r>
              <w:rPr/>
              <w:t xml:space="preserve">3GPP TS 29.122 [4] </w:t>
            </w:r>
            <w:r>
              <w:rPr>
                <w:lang w:eastAsia="zh-CN"/>
              </w:rPr>
              <w:t>may only be supported in 5G.</w:t>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pPr>
            <w:r>
              <w:rPr/>
              <w:t>ChargeableParty</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ind w:left="256" w:hanging="256"/>
              <w:rPr/>
            </w:pPr>
            <w:r>
              <w:rPr>
                <w:rFonts w:eastAsia="DengXian;Microsoft YaHei"/>
                <w:lang w:val="en-US" w:eastAsia="en-US"/>
              </w:rPr>
              <w:t>-</w:t>
              <w:tab/>
            </w:r>
            <w:r>
              <w:rPr>
                <w:lang w:eastAsia="zh-CN"/>
              </w:rPr>
              <w:t>The "EthChgParty_5G" and "</w:t>
            </w:r>
            <w:r>
              <w:rPr/>
              <w:t>MacAddressRange</w:t>
            </w:r>
            <w:r>
              <w:rPr>
                <w:lang w:eastAsia="zh-CN"/>
              </w:rPr>
              <w:t xml:space="preserve">_5G" features as described in subclause 5.5.4 of </w:t>
            </w:r>
            <w:r>
              <w:rPr/>
              <w:t xml:space="preserve">3GPP TS 29.122 [4] </w:t>
            </w:r>
            <w:r>
              <w:rPr>
                <w:lang w:eastAsia="zh-CN"/>
              </w:rPr>
              <w:t>may only be supported in 5G.</w:t>
            </w:r>
          </w:p>
          <w:p>
            <w:pPr>
              <w:pStyle w:val="TAL"/>
              <w:ind w:left="256" w:hanging="256"/>
              <w:rPr>
                <w:lang w:eastAsia="zh-CN"/>
              </w:rPr>
            </w:pPr>
            <w:r>
              <w:rPr>
                <w:rFonts w:eastAsia="DengXian;Microsoft YaHei"/>
                <w:lang w:val="en-US" w:eastAsia="en-US"/>
              </w:rPr>
              <w:t>-</w:t>
              <w:tab/>
            </w:r>
            <w:r>
              <w:rPr/>
              <w:t xml:space="preserve">The events (i.e. LOSS_OF_BEARER, RECOVERY_OF_BEARER and RELEASE_OF_BEARER) do </w:t>
            </w:r>
            <w:r>
              <w:rPr>
                <w:lang w:val="en-US" w:eastAsia="en-US"/>
              </w:rPr>
              <w:t>not apply for 5G.</w:t>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pPr>
            <w:r>
              <w:rPr/>
              <w:t>AsSessionWithQoS</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ind w:left="256" w:hanging="256"/>
              <w:rPr/>
            </w:pPr>
            <w:r>
              <w:rPr>
                <w:rFonts w:eastAsia="DengXian;Microsoft YaHei"/>
                <w:lang w:val="en-US" w:eastAsia="en-US"/>
              </w:rPr>
              <w:t>-</w:t>
              <w:tab/>
            </w:r>
            <w:r>
              <w:rPr>
                <w:lang w:eastAsia="zh-CN"/>
              </w:rPr>
              <w:t>The "EthAsSessionQoS_5G", "QoSMonitoring_5G", "</w:t>
            </w:r>
            <w:r>
              <w:rPr/>
              <w:t>MacAddressRange</w:t>
            </w:r>
            <w:r>
              <w:rPr>
                <w:lang w:eastAsia="zh-CN"/>
              </w:rPr>
              <w:t>_5G" and "AlternativeQoS_5G" features as described in subclause 5.14.4 of 3GPP TS 29.122 [4] may only be supported in 5G.</w:t>
            </w:r>
          </w:p>
          <w:p>
            <w:pPr>
              <w:pStyle w:val="TAL"/>
              <w:ind w:left="256" w:hanging="256"/>
              <w:rPr/>
            </w:pPr>
            <w:r>
              <w:rPr>
                <w:rFonts w:eastAsia="DengXian;Microsoft YaHei"/>
                <w:lang w:val="en-US" w:eastAsia="en-US"/>
              </w:rPr>
              <w:t>-</w:t>
              <w:tab/>
            </w:r>
            <w:r>
              <w:rPr>
                <w:lang w:eastAsia="zh-CN"/>
              </w:rPr>
              <w:t>The events (i.e. LOSS_OF_BEARER, RECOVERY_OF_BEARER and RELEASE_OF_BEARER) do not apply for 5G.</w:t>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pPr>
            <w:r>
              <w:rPr/>
              <w:t>MsisdnLessMoSms</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snapToGrid w:val="false"/>
              <w:ind w:hanging="27"/>
              <w:rPr>
                <w:lang w:eastAsia="zh-CN"/>
              </w:rPr>
            </w:pPr>
            <w:r>
              <w:rPr>
                <w:lang w:eastAsia="zh-CN"/>
              </w:rPr>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pPr>
            <w:r>
              <w:rPr/>
              <w:t>NpConfiguration</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ind w:hanging="27"/>
              <w:rPr>
                <w:lang w:eastAsia="zh-CN"/>
              </w:rPr>
            </w:pPr>
            <w:r>
              <w:rPr>
                <w:lang w:eastAsia="zh-CN"/>
              </w:rPr>
              <w:t>The "NpExpiry_5G” feature as described in subclause 5.13.4 of 3GPP TS 29.122 [4] may only be supported in 5G.</w:t>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pPr>
            <w:r>
              <w:rPr/>
              <w:t>NIDD</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snapToGrid w:val="false"/>
              <w:ind w:hanging="27"/>
              <w:rPr>
                <w:lang w:eastAsia="zh-CN"/>
              </w:rPr>
            </w:pPr>
            <w:r>
              <w:rPr>
                <w:lang w:eastAsia="zh-CN"/>
              </w:rPr>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pPr>
            <w:r>
              <w:rPr/>
              <w:t>RacsParameterProvisioning</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snapToGrid w:val="false"/>
              <w:ind w:hanging="27"/>
              <w:rPr>
                <w:lang w:eastAsia="zh-CN"/>
              </w:rPr>
            </w:pPr>
            <w:r>
              <w:rPr>
                <w:lang w:eastAsia="zh-CN"/>
              </w:rPr>
            </w:r>
          </w:p>
        </w:tc>
      </w:tr>
      <w:tr>
        <w:trPr/>
        <w:tc>
          <w:tcPr>
            <w:tcW w:w="2764" w:type="dxa"/>
            <w:tcBorders>
              <w:top w:val="single" w:sz="6" w:space="0" w:color="000000"/>
              <w:left w:val="single" w:sz="6" w:space="0" w:color="000000"/>
              <w:bottom w:val="single" w:sz="6" w:space="0" w:color="000000"/>
              <w:right w:val="single" w:sz="6" w:space="0" w:color="000000"/>
            </w:tcBorders>
          </w:tcPr>
          <w:p>
            <w:pPr>
              <w:pStyle w:val="TAL"/>
              <w:rPr/>
            </w:pPr>
            <w:r>
              <w:rPr/>
              <w:t>ECRControl</w:t>
            </w:r>
          </w:p>
        </w:tc>
        <w:tc>
          <w:tcPr>
            <w:tcW w:w="7018" w:type="dxa"/>
            <w:tcBorders>
              <w:top w:val="single" w:sz="6" w:space="0" w:color="000000"/>
              <w:left w:val="single" w:sz="6" w:space="0" w:color="000000"/>
              <w:bottom w:val="single" w:sz="6" w:space="0" w:color="000000"/>
              <w:right w:val="single" w:sz="6" w:space="0" w:color="000000"/>
            </w:tcBorders>
            <w:vAlign w:val="center"/>
          </w:tcPr>
          <w:p>
            <w:pPr>
              <w:pStyle w:val="TAL"/>
              <w:ind w:hanging="27"/>
              <w:rPr/>
            </w:pPr>
            <w:r>
              <w:rPr>
                <w:lang w:eastAsia="zh-CN"/>
              </w:rPr>
              <w:t>T</w:t>
            </w:r>
            <w:r>
              <w:rPr>
                <w:lang w:eastAsia="zh-CN"/>
              </w:rPr>
              <w:t>he "ECR_WB_5G” feature as described in subclause 5.12.4 of 3GPP TS 29.122 [4] may only be supported in 5G.</w:t>
            </w:r>
          </w:p>
        </w:tc>
      </w:tr>
    </w:tbl>
    <w:p>
      <w:pPr>
        <w:pStyle w:val="Normal"/>
        <w:rPr>
          <w:lang w:eastAsia="zh-CN"/>
        </w:rPr>
      </w:pPr>
      <w:r>
        <w:rPr>
          <w:lang w:eastAsia="zh-CN"/>
        </w:rPr>
      </w:r>
    </w:p>
    <w:p>
      <w:pPr>
        <w:pStyle w:val="Heading2"/>
        <w:rPr/>
      </w:pPr>
      <w:bookmarkStart w:id="77" w:name="__RefHeading___Toc138752028"/>
      <w:bookmarkEnd w:id="77"/>
      <w:r>
        <w:rPr/>
        <w:t>5.4</w:t>
        <w:tab/>
        <w:t>TrafficInfluence API</w:t>
      </w:r>
    </w:p>
    <w:p>
      <w:pPr>
        <w:pStyle w:val="Heading3"/>
        <w:rPr/>
      </w:pPr>
      <w:bookmarkStart w:id="78" w:name="__RefHeading___Toc138752029"/>
      <w:r>
        <w:rPr/>
        <w:t>5.4.1</w:t>
        <w:tab/>
        <w:t>Resources</w:t>
      </w:r>
      <w:bookmarkEnd w:id="78"/>
      <w:r>
        <w:rPr/>
        <w:t xml:space="preserve"> </w:t>
      </w:r>
    </w:p>
    <w:p>
      <w:pPr>
        <w:pStyle w:val="Heading4"/>
        <w:ind w:left="1418" w:hanging="1418"/>
        <w:rPr/>
      </w:pPr>
      <w:bookmarkStart w:id="79" w:name="__RefHeading___Toc138752030"/>
      <w:bookmarkEnd w:id="79"/>
      <w:r>
        <w:rPr/>
        <w:t>5.4.1.1</w:t>
        <w:tab/>
        <w:t>Overview</w:t>
      </w:r>
    </w:p>
    <w:p>
      <w:pPr>
        <w:pStyle w:val="Normal"/>
        <w:rPr/>
      </w:pPr>
      <w:bookmarkStart w:id="80" w:name="_Hlk42527468"/>
      <w:bookmarkEnd w:id="80"/>
      <w:r>
        <w:rPr/>
        <w:t>All resource URIs of this API should have the following root:</w:t>
      </w:r>
    </w:p>
    <w:p>
      <w:pPr>
        <w:pStyle w:val="B11"/>
        <w:numPr>
          <w:ilvl w:val="0"/>
          <w:numId w:val="0"/>
        </w:numPr>
        <w:ind w:left="737" w:hanging="0"/>
        <w:rPr>
          <w:b/>
          <w:b/>
        </w:rPr>
      </w:pPr>
      <w:r>
        <w:rPr>
          <w:b/>
        </w:rPr>
        <w:t>{apiRoot}/3gpp-traffic-influence/v1/</w:t>
      </w:r>
    </w:p>
    <w:p>
      <w:pPr>
        <w:pStyle w:val="Normal"/>
        <w:rPr/>
      </w:pPr>
      <w:r>
        <w:rPr/>
        <w:t xml:space="preserve">"apiRoot" is set as described in subclause 5.2.4 in </w:t>
      </w:r>
      <w:r>
        <w:rPr>
          <w:lang w:eastAsia="zh-CN"/>
        </w:rPr>
        <w:t>3GPP TS 29.122 [</w:t>
      </w:r>
      <w:r>
        <w:rPr>
          <w:lang w:val="en-US" w:eastAsia="zh-CN"/>
        </w:rPr>
        <w:t>4</w:t>
      </w:r>
      <w:r>
        <w:rPr>
          <w:lang w:eastAsia="zh-CN"/>
        </w:rPr>
        <w:t>]</w:t>
      </w:r>
      <w:r>
        <w:rPr/>
        <w:t>. "apiName" shall be set to "3gpp-traffic-influence" and "apiVersion" shall be set to "v1" for the current version defined in the present document. All resource URIs in the subclauses below are defined relative to the above root URI.</w:t>
      </w:r>
    </w:p>
    <w:p>
      <w:pPr>
        <w:pStyle w:val="Normal"/>
        <w:rPr/>
      </w:pPr>
      <w:bookmarkStart w:id="81" w:name="_Hlk42527468"/>
      <w:bookmarkEnd w:id="81"/>
      <w:r>
        <w:rPr/>
        <w:t>This subclause describes the structure for the Resource URIs as shown in figure 5.4.1.1-1 and the resources and HTTP methods used for the TrafficInfluence API.</w:t>
      </w:r>
    </w:p>
    <w:p>
      <w:pPr>
        <w:pStyle w:val="TH"/>
        <w:rPr/>
      </w:pPr>
      <w:r>
        <w:rPr/>
        <w:object w:dxaOrig="7695" w:dyaOrig="384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311.6pt;height:116.35pt" filled="f" o:ole="">
            <v:imagedata r:id="rId12" o:title=""/>
          </v:shape>
          <o:OLEObject Type="Embed" ProgID="" ShapeID="ole_rId11" DrawAspect="Content" ObjectID="_378360763" r:id="rId11"/>
        </w:object>
      </w:r>
    </w:p>
    <w:p>
      <w:pPr>
        <w:pStyle w:val="TF"/>
        <w:rPr/>
      </w:pPr>
      <w:r>
        <w:rPr/>
        <w:t>Figure</w:t>
      </w:r>
      <w:r>
        <w:rPr>
          <w:rFonts w:eastAsia="Batang;Malgun Gothic" w:cs="Batang;Malgun Gothic" w:ascii="Batang;Malgun Gothic" w:hAnsi="Batang;Malgun Gothic"/>
        </w:rPr>
        <w:t> </w:t>
      </w:r>
      <w:r>
        <w:rPr/>
        <w:t>5.4.1.1-1: Resource URI structure of the TrafficInfluence API</w:t>
      </w:r>
    </w:p>
    <w:p>
      <w:pPr>
        <w:pStyle w:val="Normal"/>
        <w:rPr/>
      </w:pPr>
      <w:r>
        <w:rPr/>
        <w:t>Table 5.4.1.1-1 provides an overview of the resources and HTTP methods applicable for the TrafficInfluence API.</w:t>
      </w:r>
    </w:p>
    <w:p>
      <w:pPr>
        <w:pStyle w:val="TH"/>
        <w:rPr/>
      </w:pPr>
      <w:r>
        <w:rPr/>
        <w:t>Table 5.4.1.1-1: Resources and methods overview</w:t>
      </w:r>
    </w:p>
    <w:tbl>
      <w:tblPr>
        <w:tblW w:w="9634" w:type="dxa"/>
        <w:jc w:val="center"/>
        <w:tblInd w:w="0" w:type="dxa"/>
        <w:tblLayout w:type="fixed"/>
        <w:tblCellMar>
          <w:top w:w="0" w:type="dxa"/>
          <w:left w:w="28" w:type="dxa"/>
          <w:bottom w:w="0" w:type="dxa"/>
          <w:right w:w="115" w:type="dxa"/>
        </w:tblCellMar>
      </w:tblPr>
      <w:tblGrid>
        <w:gridCol w:w="2584"/>
        <w:gridCol w:w="2896"/>
        <w:gridCol w:w="1464"/>
        <w:gridCol w:w="2690"/>
      </w:tblGrid>
      <w:tr>
        <w:trPr>
          <w:trHeight w:val="144" w:hRule="atLeast"/>
        </w:trPr>
        <w:tc>
          <w:tcPr>
            <w:tcW w:w="25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89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46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w:t>
            </w:r>
          </w:p>
        </w:tc>
        <w:tc>
          <w:tcPr>
            <w:tcW w:w="269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Traffic Influence Subscription</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w:t>
            </w:r>
            <w:r>
              <w:rPr>
                <w:lang w:eastAsia="zh-CN"/>
              </w:rPr>
              <w:t>afId</w:t>
            </w:r>
            <w:r>
              <w:rPr>
                <w:lang w:eastAsia="zh-CN"/>
              </w:rPr>
              <w:t>}</w:t>
            </w:r>
            <w:r>
              <w:rPr>
                <w:lang w:eastAsia="zh-CN"/>
              </w:rPr>
              <w:t>/subscriptions</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Read all subscriptions for a given AF</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lang w:eastAsia="zh-CN"/>
              </w:rPr>
            </w:pPr>
            <w:r>
              <w:rPr>
                <w:b/>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POST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Create a new subscription to traffic influence</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Individual Traffic Influence Subsc</w:t>
            </w:r>
            <w:r>
              <w:rPr>
                <w:lang w:eastAsia="zh-CN"/>
              </w:rPr>
              <w:t>ri</w:t>
            </w:r>
            <w:r>
              <w:rPr>
                <w:lang w:eastAsia="zh-CN"/>
              </w:rPr>
              <w:t>ption</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w:t>
            </w:r>
            <w:r>
              <w:rPr>
                <w:lang w:eastAsia="zh-CN"/>
              </w:rPr>
              <w:t>afId</w:t>
            </w:r>
            <w:r>
              <w:rPr>
                <w:lang w:eastAsia="zh-CN"/>
              </w:rPr>
              <w:t>}</w:t>
            </w:r>
            <w:r>
              <w:rPr>
                <w:lang w:eastAsia="zh-CN"/>
              </w:rPr>
              <w:t>/subscriptions/{subscriptionId}</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Read a subscription to traffic influence</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lang w:eastAsia="zh-CN"/>
              </w:rPr>
            </w:pPr>
            <w:r>
              <w:rPr>
                <w:b/>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PUT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Modify all of the properties of an existing subscription to traffic influence</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iCs/>
                <w:lang w:eastAsia="zh-CN"/>
              </w:rPr>
            </w:pPr>
            <w:r>
              <w:rPr>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PATCH</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Modify </w:t>
            </w:r>
            <w:r>
              <w:rPr>
                <w:lang w:eastAsia="zh-CN"/>
              </w:rPr>
              <w:t>part</w:t>
            </w:r>
            <w:r>
              <w:rPr>
                <w:lang w:eastAsia="zh-CN"/>
              </w:rPr>
              <w:t xml:space="preserve"> of the properties of an existing subscription to traffic influence</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iCs/>
                <w:lang w:eastAsia="zh-CN"/>
              </w:rPr>
            </w:pPr>
            <w:r>
              <w:rPr>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DELETE</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Delete a subscription to traffic influence</w:t>
            </w:r>
          </w:p>
        </w:tc>
      </w:tr>
    </w:tbl>
    <w:p>
      <w:pPr>
        <w:pStyle w:val="Normal"/>
        <w:rPr/>
      </w:pPr>
      <w:r>
        <w:rPr/>
      </w:r>
    </w:p>
    <w:p>
      <w:pPr>
        <w:pStyle w:val="Heading4"/>
        <w:ind w:left="1418" w:hanging="1418"/>
        <w:rPr/>
      </w:pPr>
      <w:bookmarkStart w:id="82" w:name="__RefHeading___Toc138752031"/>
      <w:bookmarkEnd w:id="82"/>
      <w:r>
        <w:rPr/>
        <w:t>5.4.1.2</w:t>
        <w:tab/>
        <w:t>Resource: Traffic Influence Subscription</w:t>
      </w:r>
    </w:p>
    <w:p>
      <w:pPr>
        <w:pStyle w:val="Heading5"/>
        <w:ind w:left="1701" w:hanging="1701"/>
        <w:rPr/>
      </w:pPr>
      <w:bookmarkStart w:id="83" w:name="__RefHeading___Toc138752032"/>
      <w:bookmarkEnd w:id="83"/>
      <w:r>
        <w:rPr/>
        <w:t>5.4.1.2.1</w:t>
        <w:tab/>
        <w:t>Introduction</w:t>
      </w:r>
    </w:p>
    <w:p>
      <w:pPr>
        <w:pStyle w:val="Normal"/>
        <w:rPr/>
      </w:pPr>
      <w:r>
        <w:rPr>
          <w:lang w:val="en-US" w:eastAsia="en-US"/>
        </w:rPr>
        <w:t>This resource allows a</w:t>
      </w:r>
      <w:r>
        <w:rPr>
          <w:lang w:val="en-US" w:eastAsia="en-US"/>
        </w:rPr>
        <w:t xml:space="preserve"> AF </w:t>
      </w:r>
      <w:r>
        <w:rPr>
          <w:lang w:val="en-US" w:eastAsia="en-US"/>
        </w:rPr>
        <w:t>to read all active traffic influence subscribtions for the given AF.</w:t>
      </w:r>
    </w:p>
    <w:p>
      <w:pPr>
        <w:pStyle w:val="Heading5"/>
        <w:ind w:left="1701" w:hanging="1701"/>
        <w:rPr/>
      </w:pPr>
      <w:bookmarkStart w:id="84" w:name="__RefHeading___Toc138752033"/>
      <w:bookmarkEnd w:id="84"/>
      <w:r>
        <w:rPr/>
        <w:t>5.4.1.2.2</w:t>
        <w:tab/>
        <w:t>Resource Definition</w:t>
      </w:r>
    </w:p>
    <w:p>
      <w:pPr>
        <w:pStyle w:val="Normal"/>
        <w:rPr/>
      </w:pPr>
      <w:r>
        <w:rPr/>
        <w:t xml:space="preserve">Resource URI: </w:t>
      </w:r>
      <w:r>
        <w:rPr>
          <w:b/>
        </w:rPr>
        <w:t>{apiRoot}/3gpp-traffic-influence/v1/{afId}/subscriptions</w:t>
      </w:r>
    </w:p>
    <w:p>
      <w:pPr>
        <w:pStyle w:val="Normal"/>
        <w:rPr/>
      </w:pPr>
      <w:r>
        <w:rPr/>
        <w:t>This resource shall support the resource URI variables defined in table 5.4.1.2.2-1</w:t>
      </w:r>
      <w:r>
        <w:rPr>
          <w:rFonts w:cs="Arial" w:ascii="Arial" w:hAnsi="Arial"/>
        </w:rPr>
        <w:t>.</w:t>
      </w:r>
    </w:p>
    <w:p>
      <w:pPr>
        <w:pStyle w:val="TH"/>
        <w:rPr>
          <w:rFonts w:cs="Arial"/>
        </w:rPr>
      </w:pPr>
      <w:r>
        <w:rPr>
          <w:rFonts w:cs="Arial"/>
        </w:rPr>
        <w:t>Table 5.4.1.2.2-1: Resource URI variables for this resource</w:t>
      </w:r>
    </w:p>
    <w:tbl>
      <w:tblPr>
        <w:tblW w:w="9534" w:type="dxa"/>
        <w:jc w:val="center"/>
        <w:tblInd w:w="0" w:type="dxa"/>
        <w:tblLayout w:type="fixed"/>
        <w:tblCellMar>
          <w:top w:w="0" w:type="dxa"/>
          <w:left w:w="28" w:type="dxa"/>
          <w:bottom w:w="0" w:type="dxa"/>
          <w:right w:w="115" w:type="dxa"/>
        </w:tblCellMar>
      </w:tblPr>
      <w:tblGrid>
        <w:gridCol w:w="1312"/>
        <w:gridCol w:w="1276"/>
        <w:gridCol w:w="6946"/>
      </w:tblGrid>
      <w:tr>
        <w:trPr/>
        <w:tc>
          <w:tcPr>
            <w:tcW w:w="131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7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94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31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api</w:t>
            </w:r>
            <w:r>
              <w:rPr>
                <w:lang w:eastAsia="zh-CN"/>
              </w:rPr>
              <w:t>Root</w:t>
            </w:r>
          </w:p>
        </w:tc>
        <w:tc>
          <w:tcPr>
            <w:tcW w:w="127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946"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31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27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946"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Identifier of the AF.</w:t>
            </w:r>
          </w:p>
        </w:tc>
      </w:tr>
    </w:tbl>
    <w:p>
      <w:pPr>
        <w:pStyle w:val="Normal"/>
        <w:rPr/>
      </w:pPr>
      <w:r>
        <w:rPr/>
      </w:r>
    </w:p>
    <w:p>
      <w:pPr>
        <w:pStyle w:val="Heading5"/>
        <w:ind w:left="1701" w:hanging="1701"/>
        <w:rPr/>
      </w:pPr>
      <w:bookmarkStart w:id="85" w:name="__RefHeading___Toc138752034"/>
      <w:bookmarkEnd w:id="85"/>
      <w:r>
        <w:rPr/>
        <w:t>5.4.1.2.3</w:t>
        <w:tab/>
        <w:t>Resource Methods</w:t>
      </w:r>
    </w:p>
    <w:p>
      <w:pPr>
        <w:pStyle w:val="Heading6"/>
        <w:rPr/>
      </w:pPr>
      <w:bookmarkStart w:id="86" w:name="__RefHeading___Toc138752035"/>
      <w:bookmarkEnd w:id="86"/>
      <w:r>
        <w:rPr/>
        <w:t>5.4.1.2.3.1</w:t>
        <w:tab/>
        <w:t>General</w:t>
      </w:r>
    </w:p>
    <w:p>
      <w:pPr>
        <w:pStyle w:val="Normal"/>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5.4.1.2.2</w:t>
      </w:r>
      <w:r>
        <w:rPr>
          <w:lang w:eastAsia="zh-CN"/>
        </w:rPr>
        <w:t>.</w:t>
      </w:r>
    </w:p>
    <w:p>
      <w:pPr>
        <w:pStyle w:val="Heading6"/>
        <w:rPr/>
      </w:pPr>
      <w:bookmarkStart w:id="87" w:name="__RefHeading___Toc138752036"/>
      <w:bookmarkEnd w:id="87"/>
      <w:r>
        <w:rPr/>
        <w:t>5.4.1.2.3.2</w:t>
        <w:tab/>
        <w:t>GET</w:t>
      </w:r>
    </w:p>
    <w:p>
      <w:pPr>
        <w:pStyle w:val="Normal"/>
        <w:rPr>
          <w:lang w:val="en-US" w:eastAsia="en-US"/>
        </w:rPr>
      </w:pPr>
      <w:r>
        <w:rPr>
          <w:lang w:val="en-US" w:eastAsia="en-US"/>
        </w:rPr>
        <w:t xml:space="preserve">The GET method allows to read all active subscriptions for a given AF. The AF shall initiate the HTTP GET request message and the NEF shall respond to the message. </w:t>
      </w:r>
    </w:p>
    <w:p>
      <w:pPr>
        <w:pStyle w:val="Normal"/>
        <w:rPr/>
      </w:pPr>
      <w:r>
        <w:rPr/>
        <w:t>This method shall support the URI query parameters specified in table 5.4.1.2.3.2-1.</w:t>
      </w:r>
    </w:p>
    <w:p>
      <w:pPr>
        <w:pStyle w:val="TH"/>
        <w:spacing w:before="60" w:after="120"/>
        <w:rPr>
          <w:rFonts w:cs="Arial"/>
        </w:rPr>
      </w:pPr>
      <w:r>
        <w:rPr>
          <w:rFonts w:cs="Arial"/>
        </w:rPr>
        <w:t>Table 5.4.1.2.3.2-1: URI query parameters supported by the 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5.4.1.2.3.2-2 and the response data structures and response codes specified in table 5.4.1.2.3.2-3.</w:t>
      </w:r>
    </w:p>
    <w:p>
      <w:pPr>
        <w:pStyle w:val="TH"/>
        <w:spacing w:before="60" w:after="120"/>
        <w:rPr/>
      </w:pPr>
      <w:r>
        <w:rPr/>
        <w:t>Table 5.4.1.2.3.2-2: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5.4.1.2.3.2-3: Data structures supported by the</w:t>
      </w:r>
      <w:r>
        <w:rPr>
          <w:rFonts w:cs="Times New Roman" w:ascii="Times New Roman" w:hAnsi="Times New Roman"/>
          <w:b w:val="false"/>
          <w:i/>
          <w:color w:val="0000FF"/>
        </w:rPr>
        <w:t xml:space="preserve"> </w:t>
      </w:r>
      <w:r>
        <w:rPr/>
        <w:t>GET 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pPr>
            <w:r>
              <w:rPr>
                <w:lang w:eastAsia="zh-CN"/>
              </w:rPr>
              <w:t>array(</w:t>
            </w:r>
            <w:r>
              <w:rPr>
                <w:lang w:eastAsia="zh-CN"/>
              </w:rPr>
              <w:t>TrafficInfluSub</w:t>
            </w:r>
            <w:r>
              <w:rPr>
                <w:lang w:eastAsia="zh-CN"/>
              </w:rPr>
              <w:t>)</w:t>
            </w:r>
          </w:p>
        </w:tc>
        <w:tc>
          <w:tcPr>
            <w:tcW w:w="436"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0..N</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information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5.4.1.2.3.2-4: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5.4.1.2.3.2-5: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88" w:name="__RefHeading___Toc138752037"/>
      <w:bookmarkEnd w:id="88"/>
      <w:r>
        <w:rPr/>
        <w:t>5.4.1.2.3.3</w:t>
        <w:tab/>
        <w:t>POST</w:t>
      </w:r>
    </w:p>
    <w:p>
      <w:pPr>
        <w:pStyle w:val="Normal"/>
        <w:rPr>
          <w:lang w:val="en-US" w:eastAsia="en-US"/>
        </w:rPr>
      </w:pPr>
      <w:r>
        <w:rPr>
          <w:lang w:val="en-US" w:eastAsia="en-US"/>
        </w:rPr>
        <w:t>The POST method creates a new subscription resource to traffic influence subscription for a given AF. The AF shall initiate the HTTP POST request message and the NEF shall respond to the message. The NEF shall construct the URI of the created resource.</w:t>
      </w:r>
    </w:p>
    <w:p>
      <w:pPr>
        <w:pStyle w:val="Normal"/>
        <w:rPr/>
      </w:pPr>
      <w:r>
        <w:rPr/>
        <w:t>This method shall support the request data structures specified in table 5.4.1.2.3.3-1 and the response data structures and response codes specified in table 5.4.1.2.3.3-2.</w:t>
      </w:r>
    </w:p>
    <w:p>
      <w:pPr>
        <w:pStyle w:val="TH"/>
        <w:spacing w:before="60" w:after="120"/>
        <w:rPr/>
      </w:pPr>
      <w:r>
        <w:rPr/>
        <w:t>Table 5.4.1.2.3.3-1: Data structures supported by the POST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TrafficInfluSub</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AL"/>
              <w:rPr/>
            </w:pPr>
            <w:r>
              <w:rPr/>
              <w:t>Parameters to register a subscription to influencing traffic routing and/or notification about UP management events with the NEF.</w:t>
            </w:r>
          </w:p>
        </w:tc>
      </w:tr>
    </w:tbl>
    <w:p>
      <w:pPr>
        <w:pStyle w:val="Normal"/>
        <w:rPr/>
      </w:pPr>
      <w:r>
        <w:rPr/>
      </w:r>
    </w:p>
    <w:p>
      <w:pPr>
        <w:pStyle w:val="TH"/>
        <w:spacing w:before="240" w:after="120"/>
        <w:rPr/>
      </w:pPr>
      <w:r>
        <w:rPr/>
        <w:t>Table 5.4.1.2.3.3-2: Data structures supported by the</w:t>
      </w:r>
      <w:r>
        <w:rPr>
          <w:rFonts w:cs="Times New Roman" w:ascii="Times New Roman" w:hAnsi="Times New Roman"/>
          <w:b w:val="false"/>
          <w:i/>
          <w:color w:val="0000FF"/>
        </w:rPr>
        <w:t xml:space="preserve"> </w:t>
      </w:r>
      <w:r>
        <w:rPr/>
        <w:t>POST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TrafficInfluSub</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1 Created</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subscription was created successfully. </w:t>
            </w:r>
          </w:p>
          <w:p>
            <w:pPr>
              <w:pStyle w:val="TAC"/>
              <w:jc w:val="left"/>
              <w:rPr/>
            </w:pPr>
            <w:r>
              <w:rPr/>
              <w:t>The URI of the created resource shall be returned in the "Location" HTTP header.</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5.2.6-1 of 3GPP TS 29.122 [4] also apply.</w:t>
            </w:r>
          </w:p>
        </w:tc>
      </w:tr>
    </w:tbl>
    <w:p>
      <w:pPr>
        <w:pStyle w:val="Normal"/>
        <w:rPr>
          <w:lang w:val="en-US" w:eastAsia="en-US"/>
        </w:rPr>
      </w:pPr>
      <w:r>
        <w:rPr>
          <w:lang w:val="en-US" w:eastAsia="en-US"/>
        </w:rPr>
      </w:r>
    </w:p>
    <w:p>
      <w:pPr>
        <w:pStyle w:val="TH"/>
        <w:rPr/>
      </w:pPr>
      <w:r>
        <w:rPr/>
        <w:t>Table</w:t>
      </w:r>
      <w:r>
        <w:rPr>
          <w:rFonts w:eastAsia="Malgun Gothic" w:cs="Malgun Gothic" w:ascii="Malgun Gothic" w:hAnsi="Malgun Gothic"/>
        </w:rPr>
        <w:t> </w:t>
      </w:r>
      <w:r>
        <w:rPr/>
        <w:t xml:space="preserve">5.4.1.2.3.3-3: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 xml:space="preserve">Contains the URI of the newly created resource, according to the structure: </w:t>
            </w:r>
            <w:r>
              <w:rPr>
                <w:lang w:eastAsia="zh-CN"/>
              </w:rPr>
              <w:t>{apiRoot}/</w:t>
            </w:r>
            <w:r>
              <w:rPr>
                <w:lang w:eastAsia="zh-CN"/>
              </w:rPr>
              <w:t>3gpp-traffic-Influence/v1/{</w:t>
            </w:r>
            <w:r>
              <w:rPr>
                <w:lang w:eastAsia="zh-CN"/>
              </w:rPr>
              <w:t>afId</w:t>
            </w:r>
            <w:r>
              <w:rPr>
                <w:lang w:eastAsia="zh-CN"/>
              </w:rPr>
              <w:t>}</w:t>
            </w:r>
            <w:r>
              <w:rPr>
                <w:lang w:eastAsia="zh-CN"/>
              </w:rPr>
              <w:t>/subscriptions/{subscriptionId}</w:t>
            </w:r>
          </w:p>
        </w:tc>
      </w:tr>
    </w:tbl>
    <w:p>
      <w:pPr>
        <w:pStyle w:val="Normal"/>
        <w:rPr/>
      </w:pPr>
      <w:r>
        <w:rPr/>
      </w:r>
    </w:p>
    <w:p>
      <w:pPr>
        <w:pStyle w:val="Heading4"/>
        <w:ind w:left="1418" w:hanging="1418"/>
        <w:rPr/>
      </w:pPr>
      <w:bookmarkStart w:id="89" w:name="__RefHeading___Toc138752038"/>
      <w:bookmarkEnd w:id="89"/>
      <w:r>
        <w:rPr/>
        <w:t>5.4.1.3</w:t>
        <w:tab/>
        <w:t>Resource: Individual Traffic Influence Subscription</w:t>
      </w:r>
    </w:p>
    <w:p>
      <w:pPr>
        <w:pStyle w:val="Heading5"/>
        <w:ind w:left="1701" w:hanging="1701"/>
        <w:rPr/>
      </w:pPr>
      <w:bookmarkStart w:id="90" w:name="__RefHeading___Toc138752039"/>
      <w:bookmarkEnd w:id="90"/>
      <w:r>
        <w:rPr/>
        <w:t>5.4.1.3.1</w:t>
        <w:tab/>
        <w:t>Introduction</w:t>
      </w:r>
    </w:p>
    <w:p>
      <w:pPr>
        <w:pStyle w:val="Normal"/>
        <w:rPr/>
      </w:pPr>
      <w:r>
        <w:rPr>
          <w:lang w:val="en-US" w:eastAsia="en-US"/>
        </w:rPr>
        <w:t>This resource allows a AF</w:t>
      </w:r>
      <w:r>
        <w:rPr>
          <w:lang w:val="en-US" w:eastAsia="en-US"/>
        </w:rPr>
        <w:t xml:space="preserve"> </w:t>
      </w:r>
      <w:r>
        <w:rPr>
          <w:lang w:val="en-US" w:eastAsia="en-US"/>
        </w:rPr>
        <w:t xml:space="preserve">to </w:t>
      </w:r>
      <w:r>
        <w:rPr/>
        <w:t>register a subscription to influencing traffic routing and/or notification about UP management events with the NEF</w:t>
      </w:r>
      <w:r>
        <w:rPr>
          <w:lang w:val="en-US" w:eastAsia="en-US"/>
        </w:rPr>
        <w:t>.</w:t>
      </w:r>
    </w:p>
    <w:p>
      <w:pPr>
        <w:pStyle w:val="Heading5"/>
        <w:ind w:left="1701" w:hanging="1701"/>
        <w:rPr/>
      </w:pPr>
      <w:bookmarkStart w:id="91" w:name="__RefHeading___Toc138752040"/>
      <w:bookmarkEnd w:id="91"/>
      <w:r>
        <w:rPr/>
        <w:t>5.4.1.3.2</w:t>
        <w:tab/>
        <w:t>Resource Definition</w:t>
      </w:r>
    </w:p>
    <w:p>
      <w:pPr>
        <w:pStyle w:val="Normal"/>
        <w:rPr/>
      </w:pPr>
      <w:r>
        <w:rPr/>
        <w:t xml:space="preserve">Resource URI: </w:t>
      </w:r>
      <w:r>
        <w:rPr>
          <w:b/>
        </w:rPr>
        <w:t>{apiRoot}/3gpp-traffic-influence/v1/{afId}/subscriptions/{subscriptionId}</w:t>
      </w:r>
    </w:p>
    <w:p>
      <w:pPr>
        <w:pStyle w:val="Normal"/>
        <w:rPr/>
      </w:pPr>
      <w:r>
        <w:rPr/>
        <w:t>This resource shall support the resource URI variables defined in table 5.4.1.3.2-1</w:t>
      </w:r>
      <w:r>
        <w:rPr>
          <w:rFonts w:cs="Arial" w:ascii="Arial" w:hAnsi="Arial"/>
        </w:rPr>
        <w:t>.</w:t>
      </w:r>
    </w:p>
    <w:p>
      <w:pPr>
        <w:pStyle w:val="TH"/>
        <w:rPr>
          <w:rFonts w:cs="Arial"/>
        </w:rPr>
      </w:pPr>
      <w:r>
        <w:rPr>
          <w:rFonts w:cs="Arial"/>
        </w:rPr>
        <w:t>Table 5.4.1.3.2-1: Resource URI variables for this resource</w:t>
      </w:r>
    </w:p>
    <w:tbl>
      <w:tblPr>
        <w:tblW w:w="9504" w:type="dxa"/>
        <w:jc w:val="center"/>
        <w:tblInd w:w="0" w:type="dxa"/>
        <w:tblLayout w:type="fixed"/>
        <w:tblCellMar>
          <w:top w:w="0" w:type="dxa"/>
          <w:left w:w="28" w:type="dxa"/>
          <w:bottom w:w="0" w:type="dxa"/>
          <w:right w:w="115" w:type="dxa"/>
        </w:tblCellMar>
      </w:tblPr>
      <w:tblGrid>
        <w:gridCol w:w="1492"/>
        <w:gridCol w:w="1416"/>
        <w:gridCol w:w="6596"/>
      </w:tblGrid>
      <w:tr>
        <w:trPr/>
        <w:tc>
          <w:tcPr>
            <w:tcW w:w="149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1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59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4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api</w:t>
            </w:r>
            <w:r>
              <w:rPr>
                <w:lang w:eastAsia="zh-CN"/>
              </w:rPr>
              <w:t>Root</w:t>
            </w:r>
          </w:p>
        </w:tc>
        <w:tc>
          <w:tcPr>
            <w:tcW w:w="141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596"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4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416"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lang w:eastAsia="zh-CN"/>
              </w:rPr>
              <w:t>string</w:t>
            </w:r>
          </w:p>
        </w:tc>
        <w:tc>
          <w:tcPr>
            <w:tcW w:w="6596"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lang w:eastAsia="zh-CN"/>
              </w:rPr>
              <w:t>Identifier of the AF.</w:t>
            </w:r>
          </w:p>
        </w:tc>
      </w:tr>
      <w:tr>
        <w:trPr/>
        <w:tc>
          <w:tcPr>
            <w:tcW w:w="14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subscriptionId</w:t>
            </w:r>
          </w:p>
        </w:tc>
        <w:tc>
          <w:tcPr>
            <w:tcW w:w="1416"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lang w:eastAsia="zh-CN"/>
              </w:rPr>
              <w:t>string</w:t>
            </w:r>
          </w:p>
        </w:tc>
        <w:tc>
          <w:tcPr>
            <w:tcW w:w="6596"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rPr>
              <w:t>Identifier of the subscription.</w:t>
            </w:r>
          </w:p>
        </w:tc>
      </w:tr>
    </w:tbl>
    <w:p>
      <w:pPr>
        <w:pStyle w:val="Normal"/>
        <w:rPr/>
      </w:pPr>
      <w:r>
        <w:rPr/>
      </w:r>
    </w:p>
    <w:p>
      <w:pPr>
        <w:pStyle w:val="Heading5"/>
        <w:ind w:left="1701" w:hanging="1701"/>
        <w:rPr/>
      </w:pPr>
      <w:bookmarkStart w:id="92" w:name="__RefHeading___Toc138752041"/>
      <w:bookmarkEnd w:id="92"/>
      <w:r>
        <w:rPr/>
        <w:t>5.4.1.3.3</w:t>
        <w:tab/>
        <w:t>Resource Methods</w:t>
      </w:r>
    </w:p>
    <w:p>
      <w:pPr>
        <w:pStyle w:val="Heading6"/>
        <w:rPr/>
      </w:pPr>
      <w:bookmarkStart w:id="93" w:name="__RefHeading___Toc138752042"/>
      <w:bookmarkEnd w:id="93"/>
      <w:r>
        <w:rPr/>
        <w:t>5.4.1.3.3.1</w:t>
        <w:tab/>
        <w:t>General</w:t>
      </w:r>
    </w:p>
    <w:p>
      <w:pPr>
        <w:pStyle w:val="Normal"/>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5.4.1.3.2</w:t>
      </w:r>
      <w:r>
        <w:rPr>
          <w:lang w:eastAsia="zh-CN"/>
        </w:rPr>
        <w:t>.</w:t>
      </w:r>
    </w:p>
    <w:p>
      <w:pPr>
        <w:pStyle w:val="Heading6"/>
        <w:rPr/>
      </w:pPr>
      <w:bookmarkStart w:id="94" w:name="__RefHeading___Toc138752043"/>
      <w:bookmarkEnd w:id="94"/>
      <w:r>
        <w:rPr/>
        <w:t>5.4.1.3.3.2</w:t>
        <w:tab/>
        <w:t>GET</w:t>
      </w:r>
    </w:p>
    <w:p>
      <w:pPr>
        <w:pStyle w:val="Normal"/>
        <w:rPr>
          <w:lang w:val="en-US" w:eastAsia="en-US"/>
        </w:rPr>
      </w:pPr>
      <w:r>
        <w:rPr>
          <w:lang w:val="en-US" w:eastAsia="en-US"/>
        </w:rPr>
        <w:t xml:space="preserve">The GET method allows to read the active subscription for a given AF and subscription Id. The AF shall initiate the HTTP GET request message and theNEF shall respond to the message. </w:t>
      </w:r>
    </w:p>
    <w:p>
      <w:pPr>
        <w:pStyle w:val="Normal"/>
        <w:rPr/>
      </w:pPr>
      <w:r>
        <w:rPr/>
        <w:t>This method shall support the URI query parameters specified in table 5.4.1.3.3.2-1.</w:t>
      </w:r>
    </w:p>
    <w:p>
      <w:pPr>
        <w:pStyle w:val="TH"/>
        <w:spacing w:before="60" w:after="120"/>
        <w:rPr>
          <w:rFonts w:cs="Arial"/>
        </w:rPr>
      </w:pPr>
      <w:r>
        <w:rPr>
          <w:rFonts w:cs="Arial"/>
        </w:rPr>
        <w:t>Table 5.4.1.3.3.2-1: URI query parameters supported by the</w:t>
      </w:r>
      <w:r>
        <w:rPr>
          <w:rFonts w:cs="Arial" w:ascii="Times New Roman" w:hAnsi="Times New Roman"/>
          <w:b w:val="false"/>
          <w:i/>
          <w:color w:val="0000FF"/>
        </w:rPr>
        <w:t xml:space="preserve"> </w:t>
      </w:r>
      <w:r>
        <w:rPr>
          <w:rFonts w:cs="Arial"/>
        </w:rPr>
        <w:t>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5.4.1.3.3.2-2 and the response data structures and response codes specified in table 5.4.1.3.3.2-3.</w:t>
      </w:r>
    </w:p>
    <w:p>
      <w:pPr>
        <w:pStyle w:val="TH"/>
        <w:spacing w:before="60" w:after="120"/>
        <w:rPr/>
      </w:pPr>
      <w:r>
        <w:rPr/>
        <w:t>Table 5.4.1.3.3.2-2: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5.4.1.3.3.2-3: Data structures supported by the</w:t>
      </w:r>
      <w:r>
        <w:rPr>
          <w:rFonts w:cs="Times New Roman" w:ascii="Times New Roman" w:hAnsi="Times New Roman"/>
          <w:b w:val="false"/>
          <w:i/>
          <w:color w:val="0000FF"/>
        </w:rPr>
        <w:t xml:space="preserve"> </w:t>
      </w:r>
      <w:r>
        <w:rPr/>
        <w:t>GET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TrafficInfluSub</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information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5.4.1.3.3.2-4: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5.4.1.3.3.2-5: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95" w:name="__RefHeading___Toc138752044"/>
      <w:bookmarkEnd w:id="95"/>
      <w:r>
        <w:rPr/>
        <w:t>5.4.1.3.3.3</w:t>
        <w:tab/>
        <w:t>PUT</w:t>
      </w:r>
    </w:p>
    <w:p>
      <w:pPr>
        <w:pStyle w:val="Normal"/>
        <w:rPr>
          <w:lang w:val="en-US" w:eastAsia="en-US"/>
        </w:rPr>
      </w:pPr>
      <w:r>
        <w:rPr>
          <w:lang w:val="en-US" w:eastAsia="en-US"/>
        </w:rPr>
        <w:t>The PUT method modifies an existing subscription resource to update a subscription. The AF shall initiate the HTTP PUT request message and the NEF shall respond to the message.</w:t>
      </w:r>
    </w:p>
    <w:p>
      <w:pPr>
        <w:pStyle w:val="Normal"/>
        <w:rPr/>
      </w:pPr>
      <w:r>
        <w:rPr/>
        <w:t>This method shall support the request data structures specified in table 5.4.1.3.3.3-1 and the response data structures and response codes specified in table 5.4.1.3.3.3-2.</w:t>
      </w:r>
    </w:p>
    <w:p>
      <w:pPr>
        <w:pStyle w:val="TH"/>
        <w:spacing w:before="60" w:after="120"/>
        <w:rPr/>
      </w:pPr>
      <w:r>
        <w:rPr/>
        <w:t>Table 5.4.1.3.3.3-1: Data structures supported by the PUT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TrafficInfluSub</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AL"/>
              <w:rPr/>
            </w:pPr>
            <w:r>
              <w:rPr/>
              <w:t>Modify an existing subscription to influencing traffic routing and/or notification about UP management events with the NEF.</w:t>
            </w:r>
          </w:p>
        </w:tc>
      </w:tr>
    </w:tbl>
    <w:p>
      <w:pPr>
        <w:pStyle w:val="Normal"/>
        <w:rPr/>
      </w:pPr>
      <w:r>
        <w:rPr/>
      </w:r>
    </w:p>
    <w:p>
      <w:pPr>
        <w:pStyle w:val="TH"/>
        <w:spacing w:before="240" w:after="120"/>
        <w:rPr/>
      </w:pPr>
      <w:r>
        <w:rPr/>
        <w:t>Table 5.4.1.3.3.3-2: Data structures supported by the</w:t>
      </w:r>
      <w:r>
        <w:rPr>
          <w:rFonts w:cs="Times New Roman" w:ascii="Times New Roman" w:hAnsi="Times New Roman"/>
          <w:b w:val="false"/>
          <w:i/>
          <w:color w:val="0000FF"/>
        </w:rPr>
        <w:t xml:space="preserve"> </w:t>
      </w:r>
      <w:r>
        <w:rPr/>
        <w:t>PUT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TrafficInfluSub</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subscription was updated successfully. </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5.2.6-1 of 3GPP TS 29.122 [4] also apply.</w:t>
            </w:r>
          </w:p>
        </w:tc>
      </w:tr>
    </w:tbl>
    <w:p>
      <w:pPr>
        <w:pStyle w:val="Normal"/>
        <w:rPr/>
      </w:pPr>
      <w:r>
        <w:rPr/>
      </w:r>
    </w:p>
    <w:p>
      <w:pPr>
        <w:pStyle w:val="TH"/>
        <w:rPr/>
      </w:pPr>
      <w:r>
        <w:rPr/>
        <w:t>Table 5.4.1.3.3.3-3: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5.4.1.3.3.3-4: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96" w:name="__RefHeading___Toc138752045"/>
      <w:bookmarkEnd w:id="96"/>
      <w:r>
        <w:rPr/>
        <w:t>5.4.1.3.3.4</w:t>
        <w:tab/>
        <w:t>PATCH</w:t>
      </w:r>
    </w:p>
    <w:p>
      <w:pPr>
        <w:pStyle w:val="Normal"/>
        <w:rPr>
          <w:lang w:val="en-US" w:eastAsia="en-US"/>
        </w:rPr>
      </w:pPr>
      <w:r>
        <w:rPr>
          <w:lang w:val="en-US" w:eastAsia="en-US"/>
        </w:rPr>
        <w:t>The PATCH method allows to change some properties of an existing traffic influence subscription. The AF shall initiate the HTTP PATCH request message and the NEF shall respond to the message.</w:t>
      </w:r>
    </w:p>
    <w:p>
      <w:pPr>
        <w:pStyle w:val="Normal"/>
        <w:rPr/>
      </w:pPr>
      <w:r>
        <w:rPr/>
        <w:t>This method shall support the request data structures specified in table 5.4.1.3.3.4-1 and the response data structures and response codes specified in table 5.4.1.3.3.4-2.</w:t>
      </w:r>
    </w:p>
    <w:p>
      <w:pPr>
        <w:pStyle w:val="TH"/>
        <w:spacing w:before="60" w:after="120"/>
        <w:rPr/>
      </w:pPr>
      <w:r>
        <w:rPr/>
        <w:t>Table 5.4.1.3.3.4-1: Data structures supported by the PATCH</w:t>
      </w:r>
      <w:r>
        <w:rPr>
          <w:rFonts w:cs="Times New Roman" w:ascii="Times New Roman" w:hAnsi="Times New Roman"/>
          <w:b w:val="false"/>
          <w:i/>
          <w:color w:val="0000FF"/>
        </w:rPr>
        <w:t xml:space="preserve"> </w:t>
      </w:r>
      <w:r>
        <w:rPr/>
        <w:t>Request Body on this resource</w:t>
      </w:r>
    </w:p>
    <w:tbl>
      <w:tblPr>
        <w:tblW w:w="5000" w:type="pct"/>
        <w:jc w:val="center"/>
        <w:tblInd w:w="0" w:type="dxa"/>
        <w:tblLayout w:type="fixed"/>
        <w:tblCellMar>
          <w:top w:w="0" w:type="dxa"/>
          <w:left w:w="28" w:type="dxa"/>
          <w:bottom w:w="0" w:type="dxa"/>
          <w:right w:w="115" w:type="dxa"/>
        </w:tblCellMar>
      </w:tblPr>
      <w:tblGrid>
        <w:gridCol w:w="1738"/>
        <w:gridCol w:w="376"/>
        <w:gridCol w:w="1215"/>
        <w:gridCol w:w="6311"/>
      </w:tblGrid>
      <w:tr>
        <w:trPr/>
        <w:tc>
          <w:tcPr>
            <w:tcW w:w="173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37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1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1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73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TrafficInfluSub</w:t>
            </w:r>
            <w:r>
              <w:rPr>
                <w:lang w:eastAsia="zh-CN"/>
              </w:rPr>
              <w:t>Patch</w:t>
            </w:r>
          </w:p>
        </w:tc>
        <w:tc>
          <w:tcPr>
            <w:tcW w:w="376"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15"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11" w:type="dxa"/>
            <w:tcBorders>
              <w:top w:val="single" w:sz="4" w:space="0" w:color="000000"/>
              <w:left w:val="single" w:sz="6" w:space="0" w:color="000000"/>
              <w:bottom w:val="single" w:sz="6" w:space="0" w:color="000000"/>
              <w:right w:val="single" w:sz="6" w:space="0" w:color="000000"/>
            </w:tcBorders>
          </w:tcPr>
          <w:p>
            <w:pPr>
              <w:pStyle w:val="TAL"/>
              <w:rPr/>
            </w:pPr>
            <w:r>
              <w:rPr/>
              <w:t>Partial update of a subscription to influencing traffic routing and/or notifications about UP management events with the NEF.</w:t>
            </w:r>
          </w:p>
        </w:tc>
      </w:tr>
    </w:tbl>
    <w:p>
      <w:pPr>
        <w:pStyle w:val="Normal"/>
        <w:rPr/>
      </w:pPr>
      <w:r>
        <w:rPr/>
      </w:r>
    </w:p>
    <w:p>
      <w:pPr>
        <w:pStyle w:val="TH"/>
        <w:spacing w:before="240" w:after="120"/>
        <w:rPr/>
      </w:pPr>
      <w:r>
        <w:rPr/>
        <w:t>Table 5.4.1.3.3.4-2: Data structures supported by the</w:t>
      </w:r>
      <w:r>
        <w:rPr>
          <w:rFonts w:cs="Times New Roman" w:ascii="Times New Roman" w:hAnsi="Times New Roman"/>
          <w:b w:val="false"/>
          <w:i/>
          <w:color w:val="0000FF"/>
        </w:rPr>
        <w:t xml:space="preserve"> </w:t>
      </w:r>
      <w:r>
        <w:rPr/>
        <w:t>PATCH</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TrafficInfluSub</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subscription was modified successfully. </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PATCH method listed in table 5.2.6-1 of 3GPP TS 29.122 [4] also apply.</w:t>
            </w:r>
          </w:p>
        </w:tc>
      </w:tr>
    </w:tbl>
    <w:p>
      <w:pPr>
        <w:pStyle w:val="Normal"/>
        <w:rPr/>
      </w:pPr>
      <w:r>
        <w:rPr/>
      </w:r>
    </w:p>
    <w:p>
      <w:pPr>
        <w:pStyle w:val="TH"/>
        <w:rPr/>
      </w:pPr>
      <w:r>
        <w:rPr/>
        <w:t>Table 5.4.1.3.3.4-3: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5.4.1.3.3.4-4: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97" w:name="__RefHeading___Toc138752046"/>
      <w:bookmarkEnd w:id="97"/>
      <w:r>
        <w:rPr/>
        <w:t>5.4.1.3.3.5</w:t>
        <w:tab/>
        <w:t>DELETE</w:t>
      </w:r>
    </w:p>
    <w:p>
      <w:pPr>
        <w:pStyle w:val="Normal"/>
        <w:rPr>
          <w:lang w:val="en-US" w:eastAsia="en-US"/>
        </w:rPr>
      </w:pPr>
      <w:r>
        <w:rPr>
          <w:lang w:val="en-US" w:eastAsia="en-US"/>
        </w:rPr>
        <w:t>The DELETE method deletes the traffic influence subscription for a given AF. The AF shall initiate the HTTP DELETE request message and the NEF shall respond to the message.</w:t>
      </w:r>
    </w:p>
    <w:p>
      <w:pPr>
        <w:pStyle w:val="Normal"/>
        <w:rPr/>
      </w:pPr>
      <w:r>
        <w:rPr/>
        <w:t>This method shall support the URI query parameters specified in table 5.4.1.3.3.5-1.</w:t>
      </w:r>
    </w:p>
    <w:p>
      <w:pPr>
        <w:pStyle w:val="TH"/>
        <w:spacing w:before="60" w:after="120"/>
        <w:rPr>
          <w:rFonts w:cs="Arial"/>
        </w:rPr>
      </w:pPr>
      <w:r>
        <w:rPr>
          <w:rFonts w:cs="Arial"/>
        </w:rPr>
        <w:t>Table 5.4.1.3.3.5-1: URI query parameters supported by the</w:t>
      </w:r>
      <w:r>
        <w:rPr>
          <w:rFonts w:cs="Arial" w:ascii="Times New Roman" w:hAnsi="Times New Roman"/>
          <w:b w:val="false"/>
          <w:i/>
          <w:color w:val="0000FF"/>
        </w:rPr>
        <w:t xml:space="preserve"> </w:t>
      </w:r>
      <w:r>
        <w:rPr>
          <w:rFonts w:cs="Arial"/>
        </w:rPr>
        <w:t>DELETE 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5.4.1.3.3.5-2 and the response data structures and response codes specified in table 5.4.1.3.3.5-3.</w:t>
      </w:r>
    </w:p>
    <w:p>
      <w:pPr>
        <w:pStyle w:val="TH"/>
        <w:spacing w:before="60" w:after="120"/>
        <w:rPr/>
      </w:pPr>
      <w:r>
        <w:rPr/>
        <w:t>Table 5.4.1.3.3.5-2: Data structures supported by the DELETE</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TH"/>
        <w:spacing w:before="240" w:after="120"/>
        <w:rPr/>
      </w:pPr>
      <w:r>
        <w:rPr/>
        <w:t>Table 5.4.1.3.3.5-3: Data structures supported by the</w:t>
      </w:r>
      <w:r>
        <w:rPr>
          <w:rFonts w:cs="Times New Roman" w:ascii="Times New Roman" w:hAnsi="Times New Roman"/>
          <w:b w:val="false"/>
          <w:i/>
          <w:color w:val="0000FF"/>
        </w:rPr>
        <w:t xml:space="preserve"> </w:t>
      </w:r>
      <w:r>
        <w:rPr/>
        <w:t>DELETE</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was terminated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pPr>
            <w:r>
              <w:rPr>
                <w:lang w:eastAsia="zh-CN"/>
              </w:rPr>
              <w:t>N</w:t>
            </w:r>
            <w:r>
              <w:rPr>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pPr>
            <w:r>
              <w:rPr>
                <w:lang w:eastAsia="zh-CN"/>
              </w:rPr>
              <w:t>N</w:t>
            </w:r>
            <w:r>
              <w:rPr>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5.2.6-1 of 3GPP TS 29.122 [4] also apply.</w:t>
            </w:r>
          </w:p>
        </w:tc>
      </w:tr>
    </w:tbl>
    <w:p>
      <w:pPr>
        <w:pStyle w:val="Normal"/>
        <w:rPr/>
      </w:pPr>
      <w:r>
        <w:rPr/>
      </w:r>
    </w:p>
    <w:p>
      <w:pPr>
        <w:pStyle w:val="TH"/>
        <w:rPr/>
      </w:pPr>
      <w:r>
        <w:rPr/>
        <w:t>Table 5.4.1.3.3.5-4: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5.4.1.3.3.5-5: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3"/>
        <w:rPr/>
      </w:pPr>
      <w:bookmarkStart w:id="98" w:name="__RefHeading___Toc138752047"/>
      <w:bookmarkEnd w:id="98"/>
      <w:r>
        <w:rPr/>
        <w:t>5.4.2</w:t>
        <w:tab/>
        <w:t>Notifications</w:t>
      </w:r>
    </w:p>
    <w:p>
      <w:pPr>
        <w:pStyle w:val="Heading4"/>
        <w:ind w:left="1418" w:hanging="1418"/>
        <w:rPr/>
      </w:pPr>
      <w:bookmarkStart w:id="99" w:name="__RefHeading___Toc138752048"/>
      <w:bookmarkEnd w:id="99"/>
      <w:r>
        <w:rPr/>
        <w:t>5.4.2.1</w:t>
        <w:tab/>
        <w:t>Introduction</w:t>
      </w:r>
    </w:p>
    <w:p>
      <w:pPr>
        <w:pStyle w:val="Normal"/>
        <w:tabs>
          <w:tab w:val="clear" w:pos="284"/>
          <w:tab w:val="left" w:pos="3247" w:leader="none"/>
        </w:tabs>
        <w:rPr/>
      </w:pPr>
      <w:r>
        <w:rPr>
          <w:lang w:eastAsia="zh-CN"/>
        </w:rPr>
        <w:t xml:space="preserve">Upon receipt of a UP management event notification from the SMF indicating the subscribed event </w:t>
      </w:r>
      <w:r>
        <w:rPr/>
        <w:t>(e.g. a DNAI has changed)</w:t>
      </w:r>
      <w:r>
        <w:rPr>
          <w:lang w:eastAsia="zh-CN"/>
        </w:rPr>
        <w:t xml:space="preserve"> is detected, </w:t>
      </w:r>
      <w:r>
        <w:rPr/>
        <w:t xml:space="preserve">the NEF shall send an HTTP POST message including the notified event to the AF. </w:t>
      </w:r>
    </w:p>
    <w:p>
      <w:pPr>
        <w:pStyle w:val="Normal"/>
        <w:rPr/>
      </w:pPr>
      <w:r>
        <w:rPr/>
        <w:t xml:space="preserve">Upon receipt of the event notification, the AF </w:t>
      </w:r>
      <w:r>
        <w:rPr>
          <w:lang w:eastAsia="zh-CN"/>
        </w:rPr>
        <w:t>may send an HTTP POST request as acknowledgement for the UP path management event notification to inform the NEF about the result of application layer relocation.</w:t>
      </w:r>
    </w:p>
    <w:p>
      <w:pPr>
        <w:pStyle w:val="Normal"/>
        <w:tabs>
          <w:tab w:val="clear" w:pos="284"/>
          <w:tab w:val="left" w:pos="3247" w:leader="none"/>
        </w:tabs>
        <w:rPr/>
      </w:pPr>
      <w:r>
        <w:rPr/>
        <w:t>The NEF and the AF shall support the notification mechanism as described in subclause 5.2.5 of 3GPP TS 29.122 [4].</w:t>
      </w:r>
    </w:p>
    <w:p>
      <w:pPr>
        <w:pStyle w:val="TH"/>
        <w:rPr/>
      </w:pPr>
      <w:r>
        <w:rPr>
          <w:lang w:val="en-US" w:eastAsia="en-US"/>
        </w:rPr>
        <w:t>Table 5.4.2.1</w:t>
      </w:r>
      <w:r>
        <w:rPr/>
        <w:t>-1: Notifications overview</w:t>
      </w:r>
    </w:p>
    <w:tbl>
      <w:tblPr>
        <w:tblW w:w="9790" w:type="dxa"/>
        <w:jc w:val="center"/>
        <w:tblInd w:w="0" w:type="dxa"/>
        <w:tblLayout w:type="fixed"/>
        <w:tblCellMar>
          <w:top w:w="0" w:type="dxa"/>
          <w:left w:w="28" w:type="dxa"/>
          <w:bottom w:w="0" w:type="dxa"/>
          <w:right w:w="115" w:type="dxa"/>
        </w:tblCellMar>
      </w:tblPr>
      <w:tblGrid>
        <w:gridCol w:w="1918"/>
        <w:gridCol w:w="2126"/>
        <w:gridCol w:w="1701"/>
        <w:gridCol w:w="4045"/>
      </w:tblGrid>
      <w:tr>
        <w:trPr/>
        <w:tc>
          <w:tcPr>
            <w:tcW w:w="1918"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t>Notification</w:t>
            </w:r>
          </w:p>
        </w:tc>
        <w:tc>
          <w:tcPr>
            <w:tcW w:w="212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Callback URI</w:t>
            </w:r>
          </w:p>
        </w:tc>
        <w:tc>
          <w:tcPr>
            <w:tcW w:w="170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HTTP method</w:t>
            </w:r>
            <w:r>
              <w:rPr/>
              <w:t xml:space="preserve"> or custom operation</w:t>
            </w:r>
          </w:p>
        </w:tc>
        <w:tc>
          <w:tcPr>
            <w:tcW w:w="404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p>
            <w:pPr>
              <w:pStyle w:val="TAH"/>
              <w:rPr>
                <w:lang w:val="en-US" w:eastAsia="en-US"/>
              </w:rPr>
            </w:pPr>
            <w:r>
              <w:rPr/>
              <w:t>(service operation)</w:t>
            </w:r>
          </w:p>
        </w:tc>
      </w:tr>
      <w:tr>
        <w:trPr/>
        <w:tc>
          <w:tcPr>
            <w:tcW w:w="1918" w:type="dxa"/>
            <w:tcBorders>
              <w:top w:val="single" w:sz="4" w:space="0" w:color="000000"/>
              <w:left w:val="single" w:sz="4" w:space="0" w:color="000000"/>
              <w:bottom w:val="single" w:sz="4" w:space="0" w:color="000000"/>
              <w:right w:val="single" w:sz="4" w:space="0" w:color="000000"/>
            </w:tcBorders>
          </w:tcPr>
          <w:p>
            <w:pPr>
              <w:pStyle w:val="TAL"/>
              <w:rPr/>
            </w:pPr>
            <w:r>
              <w:rPr/>
              <w:t>Event Notification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{notificationDestination}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404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UP management event notification from the NEF to the AF.</w:t>
            </w:r>
          </w:p>
        </w:tc>
      </w:tr>
      <w:tr>
        <w:trPr/>
        <w:tc>
          <w:tcPr>
            <w:tcW w:w="1918"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val="en-US" w:eastAsia="en-US"/>
              </w:rPr>
            </w:pPr>
            <w:r>
              <w:rPr>
                <w:rFonts w:eastAsia="Times New Roman"/>
                <w:lang w:val="en-US" w:eastAsia="en-US"/>
              </w:rPr>
              <w:t>Acknowledgement of event notification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{afAckUri}</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404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Acknowledgement of Event Notification is used by the AF to acknowledge the NEF about handling result of the event notification.</w:t>
            </w:r>
          </w:p>
        </w:tc>
      </w:tr>
    </w:tbl>
    <w:p>
      <w:pPr>
        <w:pStyle w:val="Normal"/>
        <w:tabs>
          <w:tab w:val="clear" w:pos="284"/>
          <w:tab w:val="left" w:pos="3247" w:leader="none"/>
        </w:tabs>
        <w:rPr>
          <w:lang w:eastAsia="zh-CN"/>
        </w:rPr>
      </w:pPr>
      <w:r>
        <w:rPr>
          <w:lang w:eastAsia="zh-CN"/>
        </w:rPr>
      </w:r>
    </w:p>
    <w:p>
      <w:pPr>
        <w:pStyle w:val="Heading4"/>
        <w:ind w:left="1418" w:hanging="1418"/>
        <w:rPr/>
      </w:pPr>
      <w:bookmarkStart w:id="100" w:name="__RefHeading___Toc138752049"/>
      <w:bookmarkEnd w:id="100"/>
      <w:r>
        <w:rPr/>
        <w:t>5.4.2.2</w:t>
        <w:tab/>
        <w:t>Event Notification</w:t>
      </w:r>
    </w:p>
    <w:p>
      <w:pPr>
        <w:pStyle w:val="Heading5"/>
        <w:ind w:left="1701" w:hanging="1701"/>
        <w:rPr>
          <w:lang w:val="en-US" w:eastAsia="en-US"/>
        </w:rPr>
      </w:pPr>
      <w:bookmarkStart w:id="101" w:name="__RefHeading___Toc138752050"/>
      <w:bookmarkEnd w:id="101"/>
      <w:r>
        <w:rPr>
          <w:lang w:val="en-US" w:eastAsia="en-US"/>
        </w:rPr>
        <w:t>5.4.2.2.1</w:t>
        <w:tab/>
        <w:t>Description</w:t>
      </w:r>
    </w:p>
    <w:p>
      <w:pPr>
        <w:pStyle w:val="Normal"/>
        <w:rPr>
          <w:lang w:val="en-US" w:eastAsia="en-US"/>
        </w:rPr>
      </w:pPr>
      <w:r>
        <w:rPr>
          <w:lang w:val="en-US" w:eastAsia="en-US"/>
        </w:rPr>
        <w:t>The Event Notification is used by the NEF to report the UP path management event notification from the SMF to the AF.</w:t>
      </w:r>
    </w:p>
    <w:p>
      <w:pPr>
        <w:pStyle w:val="Heading5"/>
        <w:ind w:left="1701" w:hanging="1701"/>
        <w:rPr>
          <w:lang w:val="en-US" w:eastAsia="en-US"/>
        </w:rPr>
      </w:pPr>
      <w:bookmarkStart w:id="102" w:name="__RefHeading___Toc138752051"/>
      <w:bookmarkEnd w:id="102"/>
      <w:r>
        <w:rPr>
          <w:lang w:val="en-US" w:eastAsia="en-US"/>
        </w:rPr>
        <w:t>5.4.2.2.2</w:t>
        <w:tab/>
        <w:t>Target URI</w:t>
      </w:r>
    </w:p>
    <w:p>
      <w:pPr>
        <w:pStyle w:val="Normal"/>
        <w:rPr/>
      </w:pPr>
      <w:r>
        <w:rPr>
          <w:lang w:val="en-US" w:eastAsia="en-US"/>
        </w:rPr>
        <w:t xml:space="preserve">The </w:t>
      </w:r>
      <w:r>
        <w:rPr/>
        <w:t>Callback URI</w:t>
      </w:r>
      <w:r>
        <w:rPr>
          <w:b/>
          <w:lang w:val="en-US" w:eastAsia="en-US"/>
        </w:rPr>
        <w:t xml:space="preserve"> "</w:t>
      </w:r>
      <w:r>
        <w:rPr>
          <w:rFonts w:cs="Arial" w:ascii="Arial" w:hAnsi="Arial"/>
          <w:b/>
          <w:sz w:val="18"/>
        </w:rPr>
        <w:t>{notificationDestination}</w:t>
      </w:r>
      <w:r>
        <w:rPr>
          <w:b/>
          <w:lang w:val="en-US" w:eastAsia="en-US"/>
        </w:rPr>
        <w:t>"</w:t>
      </w:r>
      <w:r>
        <w:rPr>
          <w:lang w:val="en-US" w:eastAsia="en-US"/>
        </w:rPr>
        <w:t xml:space="preserve"> shall be used with the callback</w:t>
      </w:r>
      <w:r>
        <w:rPr/>
        <w:t xml:space="preserve"> URI variables defined in table 5.4.2.2.2-1</w:t>
      </w:r>
      <w:r>
        <w:rPr>
          <w:rFonts w:cs="Arial" w:ascii="Arial" w:hAnsi="Arial"/>
        </w:rPr>
        <w:t>.</w:t>
      </w:r>
    </w:p>
    <w:p>
      <w:pPr>
        <w:pStyle w:val="TH"/>
        <w:rPr>
          <w:rFonts w:cs="Arial"/>
        </w:rPr>
      </w:pPr>
      <w:r>
        <w:rPr>
          <w:rFonts w:cs="Arial"/>
        </w:rPr>
        <w:t xml:space="preserve">Table 5.4.2.2.2-1: Callback URI variables </w:t>
      </w:r>
    </w:p>
    <w:tbl>
      <w:tblPr>
        <w:tblW w:w="4900" w:type="pct"/>
        <w:jc w:val="center"/>
        <w:tblInd w:w="0" w:type="dxa"/>
        <w:tblLayout w:type="fixed"/>
        <w:tblCellMar>
          <w:top w:w="0" w:type="dxa"/>
          <w:left w:w="28" w:type="dxa"/>
          <w:bottom w:w="0" w:type="dxa"/>
          <w:right w:w="108" w:type="dxa"/>
        </w:tblCellMar>
      </w:tblPr>
      <w:tblGrid>
        <w:gridCol w:w="1924"/>
        <w:gridCol w:w="1550"/>
        <w:gridCol w:w="5973"/>
      </w:tblGrid>
      <w:tr>
        <w:trPr/>
        <w:tc>
          <w:tcPr>
            <w:tcW w:w="192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55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597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4"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rPr>
            </w:pPr>
            <w:r>
              <w:rPr>
                <w:b w:val="false"/>
                <w:sz w:val="18"/>
              </w:rPr>
              <w:t>notificationDestination</w:t>
            </w:r>
          </w:p>
        </w:tc>
        <w:tc>
          <w:tcPr>
            <w:tcW w:w="1550"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lang w:eastAsia="zh-CN"/>
              </w:rPr>
              <w:t>L</w:t>
            </w:r>
            <w:r>
              <w:rPr>
                <w:b w:val="false"/>
                <w:sz w:val="18"/>
                <w:lang w:eastAsia="zh-CN"/>
              </w:rPr>
              <w:t>ink</w:t>
            </w:r>
          </w:p>
        </w:tc>
        <w:tc>
          <w:tcPr>
            <w:tcW w:w="5973"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szCs w:val="18"/>
              </w:rPr>
            </w:pPr>
            <w:r>
              <w:rPr>
                <w:b w:val="false"/>
                <w:sz w:val="18"/>
              </w:rPr>
              <w:t>Callback reference provided by the AF during creation/modification of the subscription within the TrafficInfluSub data type as defined in Table 5.4.3.3.2-1.</w:t>
            </w:r>
          </w:p>
        </w:tc>
      </w:tr>
    </w:tbl>
    <w:p>
      <w:pPr>
        <w:pStyle w:val="Normal"/>
        <w:rPr/>
      </w:pPr>
      <w:r>
        <w:rPr/>
      </w:r>
    </w:p>
    <w:p>
      <w:pPr>
        <w:pStyle w:val="Heading5"/>
        <w:ind w:left="1701" w:hanging="1701"/>
        <w:rPr/>
      </w:pPr>
      <w:bookmarkStart w:id="103" w:name="__RefHeading___Toc138752052"/>
      <w:bookmarkEnd w:id="103"/>
      <w:r>
        <w:rPr/>
        <w:t>5.4.2.2.3</w:t>
        <w:tab/>
        <w:t>Operation Definition</w:t>
      </w:r>
    </w:p>
    <w:p>
      <w:pPr>
        <w:pStyle w:val="H6"/>
        <w:rPr/>
      </w:pPr>
      <w:r>
        <w:rPr/>
        <w:t>5.4.2.2.3.1</w:t>
        <w:tab/>
        <w:t>Notification via HTTP POST</w:t>
      </w:r>
    </w:p>
    <w:p>
      <w:pPr>
        <w:pStyle w:val="Normal"/>
        <w:rPr/>
      </w:pPr>
      <w:r>
        <w:rPr/>
        <w:t>This method shall support the request data structures specified in table 5.4.2.2.3.1-1 and the response data structures and response codes specified in table 5.4.2.2.3.1-2.</w:t>
      </w:r>
    </w:p>
    <w:p>
      <w:pPr>
        <w:pStyle w:val="TH"/>
        <w:rPr/>
      </w:pPr>
      <w:r>
        <w:rPr/>
        <w:t>Table 5.4.2.2.3.1-1: Data structures supported by the POST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EventNotification</w:t>
            </w:r>
          </w:p>
        </w:tc>
        <w:tc>
          <w:tcPr>
            <w:tcW w:w="416"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M</w:t>
            </w:r>
          </w:p>
        </w:tc>
        <w:tc>
          <w:tcPr>
            <w:tcW w:w="1246"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 xml:space="preserve">1 </w:t>
            </w:r>
          </w:p>
        </w:tc>
        <w:tc>
          <w:tcPr>
            <w:tcW w:w="6292"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The UP management event notification is provided by the NEF to the AF.</w:t>
            </w:r>
          </w:p>
        </w:tc>
      </w:tr>
    </w:tbl>
    <w:p>
      <w:pPr>
        <w:pStyle w:val="Normal"/>
        <w:rPr/>
      </w:pPr>
      <w:r>
        <w:rPr/>
      </w:r>
    </w:p>
    <w:p>
      <w:pPr>
        <w:pStyle w:val="TH"/>
        <w:rPr/>
      </w:pPr>
      <w:r>
        <w:rPr/>
        <w:t>Table 5.4.2.2.3.1-2: Data structures supported by the POST Response Body on this resource</w:t>
      </w:r>
    </w:p>
    <w:tbl>
      <w:tblPr>
        <w:tblW w:w="4950" w:type="pct"/>
        <w:jc w:val="center"/>
        <w:tblInd w:w="0" w:type="dxa"/>
        <w:tblLayout w:type="fixed"/>
        <w:tblCellMar>
          <w:top w:w="0" w:type="dxa"/>
          <w:left w:w="28" w:type="dxa"/>
          <w:bottom w:w="0" w:type="dxa"/>
          <w:right w:w="108" w:type="dxa"/>
        </w:tblCellMar>
      </w:tblPr>
      <w:tblGrid>
        <w:gridCol w:w="1697"/>
        <w:gridCol w:w="279"/>
        <w:gridCol w:w="1685"/>
        <w:gridCol w:w="1113"/>
        <w:gridCol w:w="4769"/>
      </w:tblGrid>
      <w:tr>
        <w:trPr/>
        <w:tc>
          <w:tcPr>
            <w:tcW w:w="16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6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7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97"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N/A</w:t>
            </w:r>
          </w:p>
        </w:tc>
        <w:tc>
          <w:tcPr>
            <w:tcW w:w="279"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685"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rFonts w:eastAsia="Arial"/>
                <w:b w:val="false"/>
                <w:b w:val="false"/>
                <w:sz w:val="18"/>
              </w:rPr>
            </w:pPr>
            <w:r>
              <w:rPr>
                <w:rFonts w:eastAsia="Arial"/>
                <w:b w:val="false"/>
                <w:sz w:val="18"/>
              </w:rPr>
              <w:t xml:space="preserve"> </w:t>
            </w:r>
          </w:p>
        </w:tc>
        <w:tc>
          <w:tcPr>
            <w:tcW w:w="111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204 No Content</w:t>
            </w:r>
          </w:p>
        </w:tc>
        <w:tc>
          <w:tcPr>
            <w:tcW w:w="476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 xml:space="preserve">The </w:t>
            </w:r>
            <w:r>
              <w:rPr>
                <w:lang w:eastAsia="zh-CN"/>
              </w:rPr>
              <w:t>event notification is received successfully.</w:t>
            </w:r>
          </w:p>
        </w:tc>
      </w:tr>
      <w:tr>
        <w:trPr/>
        <w:tc>
          <w:tcPr>
            <w:tcW w:w="1697"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lang w:eastAsia="zh-CN"/>
              </w:rPr>
              <w:t>N</w:t>
            </w:r>
            <w:r>
              <w:rPr>
                <w:b w:val="false"/>
                <w:sz w:val="18"/>
                <w:lang w:eastAsia="zh-CN"/>
              </w:rPr>
              <w:t>/A</w:t>
            </w:r>
          </w:p>
        </w:tc>
        <w:tc>
          <w:tcPr>
            <w:tcW w:w="279"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rPr>
            </w:pPr>
            <w:r>
              <w:rPr>
                <w:b w:val="false"/>
                <w:sz w:val="18"/>
              </w:rPr>
            </w:r>
          </w:p>
        </w:tc>
        <w:tc>
          <w:tcPr>
            <w:tcW w:w="1685" w:type="dxa"/>
            <w:tcBorders>
              <w:top w:val="single" w:sz="4" w:space="0" w:color="000000"/>
              <w:left w:val="single" w:sz="6" w:space="0" w:color="000000"/>
              <w:bottom w:val="single" w:sz="4" w:space="0" w:color="000000"/>
              <w:right w:val="single" w:sz="6" w:space="0" w:color="000000"/>
            </w:tcBorders>
          </w:tcPr>
          <w:p>
            <w:pPr>
              <w:pStyle w:val="TF"/>
              <w:keepNext w:val="true"/>
              <w:snapToGrid w:val="false"/>
              <w:spacing w:before="0" w:after="0"/>
              <w:jc w:val="left"/>
              <w:rPr>
                <w:b w:val="false"/>
                <w:b w:val="false"/>
                <w:sz w:val="18"/>
              </w:rPr>
            </w:pPr>
            <w:r>
              <w:rPr>
                <w:b w:val="false"/>
                <w:sz w:val="18"/>
              </w:rPr>
            </w:r>
          </w:p>
        </w:tc>
        <w:tc>
          <w:tcPr>
            <w:tcW w:w="111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307 Temporary Redirect</w:t>
            </w:r>
          </w:p>
        </w:tc>
        <w:tc>
          <w:tcPr>
            <w:tcW w:w="476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event notification. The response shall include a Location header field containing an alternative URI representing the end point of an alternative AF where the notification should be sent.</w:t>
            </w:r>
          </w:p>
          <w:p>
            <w:pPr>
              <w:pStyle w:val="TAL"/>
              <w:rPr>
                <w:lang w:eastAsia="zh-CN"/>
              </w:rPr>
            </w:pPr>
            <w:r>
              <w:rPr/>
              <w:t>Redirection handling is described in subclause 5.2.10 of 3GPP TS 29.122 [4].</w:t>
            </w:r>
          </w:p>
        </w:tc>
      </w:tr>
      <w:tr>
        <w:trPr/>
        <w:tc>
          <w:tcPr>
            <w:tcW w:w="1697"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lang w:eastAsia="zh-CN"/>
              </w:rPr>
              <w:t>N</w:t>
            </w:r>
            <w:r>
              <w:rPr>
                <w:b w:val="false"/>
                <w:sz w:val="18"/>
                <w:lang w:eastAsia="zh-CN"/>
              </w:rPr>
              <w:t>/A</w:t>
            </w:r>
          </w:p>
        </w:tc>
        <w:tc>
          <w:tcPr>
            <w:tcW w:w="279"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rPr>
            </w:pPr>
            <w:r>
              <w:rPr>
                <w:b w:val="false"/>
                <w:sz w:val="18"/>
              </w:rPr>
            </w:r>
          </w:p>
        </w:tc>
        <w:tc>
          <w:tcPr>
            <w:tcW w:w="1685" w:type="dxa"/>
            <w:tcBorders>
              <w:top w:val="single" w:sz="4" w:space="0" w:color="000000"/>
              <w:left w:val="single" w:sz="6" w:space="0" w:color="000000"/>
              <w:bottom w:val="single" w:sz="4" w:space="0" w:color="000000"/>
              <w:right w:val="single" w:sz="6" w:space="0" w:color="000000"/>
            </w:tcBorders>
          </w:tcPr>
          <w:p>
            <w:pPr>
              <w:pStyle w:val="TF"/>
              <w:keepNext w:val="true"/>
              <w:snapToGrid w:val="false"/>
              <w:spacing w:before="0" w:after="0"/>
              <w:jc w:val="left"/>
              <w:rPr>
                <w:b w:val="false"/>
                <w:b w:val="false"/>
                <w:sz w:val="18"/>
              </w:rPr>
            </w:pPr>
            <w:r>
              <w:rPr>
                <w:b w:val="false"/>
                <w:sz w:val="18"/>
              </w:rPr>
            </w:r>
          </w:p>
        </w:tc>
        <w:tc>
          <w:tcPr>
            <w:tcW w:w="111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308 Permanent Redirect</w:t>
            </w:r>
          </w:p>
        </w:tc>
        <w:tc>
          <w:tcPr>
            <w:tcW w:w="476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event notification. The response shall include a Location header field containing an alternative URI representing the end point of an alternative AF where the notification should be sent.</w:t>
            </w:r>
          </w:p>
          <w:p>
            <w:pPr>
              <w:pStyle w:val="TAL"/>
              <w:rPr>
                <w:lang w:eastAsia="zh-CN"/>
              </w:rPr>
            </w:pPr>
            <w:r>
              <w:rPr/>
              <w:t>Redirection handling is described in subclause 5.2.10 of 3GPP TS 29.122 [4].</w:t>
            </w:r>
          </w:p>
        </w:tc>
      </w:tr>
      <w:tr>
        <w:trPr/>
        <w:tc>
          <w:tcPr>
            <w:tcW w:w="9543" w:type="dxa"/>
            <w:gridSpan w:val="5"/>
            <w:tcBorders>
              <w:top w:val="single" w:sz="4" w:space="0" w:color="000000"/>
              <w:left w:val="single" w:sz="6" w:space="0" w:color="000000"/>
              <w:bottom w:val="single" w:sz="6" w:space="0" w:color="000000"/>
              <w:right w:val="single" w:sz="6" w:space="0" w:color="000000"/>
            </w:tcBorders>
          </w:tcPr>
          <w:p>
            <w:pPr>
              <w:pStyle w:val="TAN"/>
              <w:rPr>
                <w:lang w:eastAsia="zh-CN"/>
              </w:rPr>
            </w:pPr>
            <w:r>
              <w:rPr/>
              <w:t>NOTE:</w:t>
              <w:tab/>
              <w:t>The mandatory HTTP error status codes for the POST method listed in table 5.2.6-1 of 3GPP TS 29.122 [4] also apply.</w:t>
            </w:r>
          </w:p>
        </w:tc>
      </w:tr>
    </w:tbl>
    <w:p>
      <w:pPr>
        <w:pStyle w:val="Normal"/>
        <w:rPr>
          <w:lang w:val="en-US" w:eastAsia="en-US"/>
        </w:rPr>
      </w:pPr>
      <w:r>
        <w:rPr>
          <w:lang w:val="en-US" w:eastAsia="en-US"/>
        </w:rPr>
      </w:r>
    </w:p>
    <w:p>
      <w:pPr>
        <w:pStyle w:val="TH"/>
        <w:rPr/>
      </w:pPr>
      <w:r>
        <w:rPr/>
        <w:t>Table 5.4.2.2.3.1-3: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AF towards which the notification should be redirected.</w:t>
            </w:r>
          </w:p>
        </w:tc>
      </w:tr>
    </w:tbl>
    <w:p>
      <w:pPr>
        <w:pStyle w:val="Normal"/>
        <w:rPr/>
      </w:pPr>
      <w:r>
        <w:rPr/>
      </w:r>
    </w:p>
    <w:p>
      <w:pPr>
        <w:pStyle w:val="TH"/>
        <w:rPr/>
      </w:pPr>
      <w:r>
        <w:rPr/>
        <w:t>Table 5.4.2.2.3.1-4: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AF towards which the notification should be redirected.</w:t>
            </w:r>
          </w:p>
        </w:tc>
      </w:tr>
    </w:tbl>
    <w:p>
      <w:pPr>
        <w:pStyle w:val="Normal"/>
        <w:rPr/>
      </w:pPr>
      <w:r>
        <w:rPr/>
      </w:r>
    </w:p>
    <w:p>
      <w:pPr>
        <w:pStyle w:val="H6"/>
        <w:rPr/>
      </w:pPr>
      <w:r>
        <w:rPr/>
        <w:t>5.4.2.2.3.2</w:t>
        <w:tab/>
        <w:t xml:space="preserve">Notification via Websocket </w:t>
      </w:r>
    </w:p>
    <w:p>
      <w:pPr>
        <w:pStyle w:val="Normal"/>
        <w:rPr/>
      </w:pPr>
      <w:r>
        <w:rPr/>
        <w:t>If supported by both AF and NEF and successfully negotiated</w:t>
      </w:r>
      <w:r>
        <w:rPr>
          <w:lang w:eastAsia="zh-CN"/>
        </w:rPr>
        <w:t xml:space="preserve">, the </w:t>
      </w:r>
      <w:r>
        <w:rPr/>
        <w:t>EventNotification</w:t>
      </w:r>
      <w:r>
        <w:rPr>
          <w:lang w:eastAsia="zh-CN"/>
        </w:rPr>
        <w:t xml:space="preserve"> may alternatively be delivered through the Websocket mechanism as defined in subclause</w:t>
      </w:r>
      <w:r>
        <w:rPr>
          <w:lang w:val="en-US" w:eastAsia="zh-CN"/>
        </w:rPr>
        <w:t> </w:t>
      </w:r>
      <w:r>
        <w:rPr>
          <w:lang w:eastAsia="zh-CN"/>
        </w:rPr>
        <w:t>5.2.5.4 of 3GPP TS 29.122 [4].</w:t>
      </w:r>
    </w:p>
    <w:p>
      <w:pPr>
        <w:pStyle w:val="Heading4"/>
        <w:ind w:left="1418" w:hanging="1418"/>
        <w:rPr/>
      </w:pPr>
      <w:bookmarkStart w:id="104" w:name="__RefHeading___Toc138752053"/>
      <w:bookmarkEnd w:id="104"/>
      <w:r>
        <w:rPr/>
        <w:t>5.4.2.3</w:t>
        <w:tab/>
      </w:r>
      <w:r>
        <w:rPr>
          <w:rFonts w:eastAsia="Times New Roman"/>
          <w:lang w:val="en-US" w:eastAsia="en-US"/>
        </w:rPr>
        <w:t>Acknowledgement of event notification</w:t>
      </w:r>
    </w:p>
    <w:p>
      <w:pPr>
        <w:pStyle w:val="Heading5"/>
        <w:ind w:left="1701" w:hanging="1701"/>
        <w:rPr>
          <w:lang w:val="en-US" w:eastAsia="en-US"/>
        </w:rPr>
      </w:pPr>
      <w:bookmarkStart w:id="105" w:name="__RefHeading___Toc138752054"/>
      <w:bookmarkEnd w:id="105"/>
      <w:r>
        <w:rPr>
          <w:lang w:val="en-US" w:eastAsia="en-US"/>
        </w:rPr>
        <w:t>5.4.2.3.1</w:t>
        <w:tab/>
        <w:t>Description</w:t>
      </w:r>
    </w:p>
    <w:p>
      <w:pPr>
        <w:pStyle w:val="Normal"/>
        <w:rPr>
          <w:lang w:val="en-US" w:eastAsia="en-US"/>
        </w:rPr>
      </w:pPr>
      <w:r>
        <w:rPr>
          <w:lang w:val="en-US" w:eastAsia="en-US"/>
        </w:rPr>
        <w:t>The Acknowledgement of Event Notification is used by the AF to acknowledge the NEF about handling result of the event notification (e.g. UP path change).</w:t>
      </w:r>
    </w:p>
    <w:p>
      <w:pPr>
        <w:pStyle w:val="Heading5"/>
        <w:ind w:left="1701" w:hanging="1701"/>
        <w:rPr>
          <w:lang w:val="en-US" w:eastAsia="en-US"/>
        </w:rPr>
      </w:pPr>
      <w:bookmarkStart w:id="106" w:name="__RefHeading___Toc138752055"/>
      <w:bookmarkEnd w:id="106"/>
      <w:r>
        <w:rPr>
          <w:lang w:val="en-US" w:eastAsia="en-US"/>
        </w:rPr>
        <w:t>5.4.2.3.2</w:t>
        <w:tab/>
        <w:t>Target URI</w:t>
      </w:r>
    </w:p>
    <w:p>
      <w:pPr>
        <w:pStyle w:val="Normal"/>
        <w:rPr/>
      </w:pPr>
      <w:r>
        <w:rPr/>
        <w:t>The Callback URI</w:t>
      </w:r>
      <w:r>
        <w:rPr>
          <w:rFonts w:cs="Arial" w:ascii="Arial" w:hAnsi="Arial"/>
          <w:b/>
          <w:sz w:val="18"/>
        </w:rPr>
        <w:t xml:space="preserve"> </w:t>
      </w:r>
      <w:r>
        <w:rPr>
          <w:b/>
          <w:lang w:val="en-US" w:eastAsia="en-US"/>
        </w:rPr>
        <w:t>"</w:t>
      </w:r>
      <w:r>
        <w:rPr>
          <w:rFonts w:cs="Arial" w:ascii="Arial" w:hAnsi="Arial"/>
          <w:b/>
          <w:sz w:val="18"/>
        </w:rPr>
        <w:t>{</w:t>
      </w:r>
      <w:r>
        <w:rPr>
          <w:b/>
          <w:lang w:val="en-US" w:eastAsia="en-US"/>
        </w:rPr>
        <w:t>afAckUri</w:t>
      </w:r>
      <w:r>
        <w:rPr>
          <w:rFonts w:cs="Arial" w:ascii="Arial" w:hAnsi="Arial"/>
          <w:b/>
          <w:sz w:val="18"/>
        </w:rPr>
        <w:t>}</w:t>
      </w:r>
      <w:r>
        <w:rPr>
          <w:b/>
          <w:lang w:val="en-US" w:eastAsia="en-US"/>
        </w:rPr>
        <w:t>"</w:t>
      </w:r>
      <w:r>
        <w:rPr>
          <w:lang w:val="en-US" w:eastAsia="en-US"/>
        </w:rPr>
        <w:t xml:space="preserve"> shall be used with the callback</w:t>
      </w:r>
      <w:r>
        <w:rPr/>
        <w:t xml:space="preserve"> URI variables defined in table 5.4.2.3.2-1</w:t>
      </w:r>
      <w:r>
        <w:rPr>
          <w:rFonts w:cs="Arial" w:ascii="Arial" w:hAnsi="Arial"/>
        </w:rPr>
        <w:t>.</w:t>
      </w:r>
    </w:p>
    <w:p>
      <w:pPr>
        <w:pStyle w:val="TH"/>
        <w:rPr>
          <w:rFonts w:cs="Arial"/>
        </w:rPr>
      </w:pPr>
      <w:r>
        <w:rPr>
          <w:rFonts w:cs="Arial"/>
        </w:rPr>
        <w:t xml:space="preserve">Table 5.4.2.3.2-1: Callback URI variables </w:t>
      </w:r>
    </w:p>
    <w:tbl>
      <w:tblPr>
        <w:tblW w:w="4900" w:type="pct"/>
        <w:jc w:val="center"/>
        <w:tblInd w:w="0" w:type="dxa"/>
        <w:tblLayout w:type="fixed"/>
        <w:tblCellMar>
          <w:top w:w="0" w:type="dxa"/>
          <w:left w:w="28" w:type="dxa"/>
          <w:bottom w:w="0" w:type="dxa"/>
          <w:right w:w="108" w:type="dxa"/>
        </w:tblCellMar>
      </w:tblPr>
      <w:tblGrid>
        <w:gridCol w:w="1252"/>
        <w:gridCol w:w="1251"/>
        <w:gridCol w:w="6944"/>
      </w:tblGrid>
      <w:tr>
        <w:trPr/>
        <w:tc>
          <w:tcPr>
            <w:tcW w:w="125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51"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944"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252"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rPr>
            </w:pPr>
            <w:r>
              <w:rPr>
                <w:b w:val="false"/>
                <w:sz w:val="18"/>
              </w:rPr>
              <w:t>afAckUri</w:t>
            </w:r>
          </w:p>
        </w:tc>
        <w:tc>
          <w:tcPr>
            <w:tcW w:w="1251"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lang w:eastAsia="zh-CN"/>
              </w:rPr>
              <w:t>Link</w:t>
            </w:r>
          </w:p>
        </w:tc>
        <w:tc>
          <w:tcPr>
            <w:tcW w:w="6944"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szCs w:val="18"/>
              </w:rPr>
            </w:pPr>
            <w:r>
              <w:rPr>
                <w:b w:val="false"/>
                <w:sz w:val="18"/>
              </w:rPr>
              <w:t>Callback reference provided by the NEF during event notification within the EventNotification data type as defined in Table 5.4.3.3.4-1.</w:t>
            </w:r>
          </w:p>
        </w:tc>
      </w:tr>
    </w:tbl>
    <w:p>
      <w:pPr>
        <w:pStyle w:val="Normal"/>
        <w:rPr>
          <w:lang w:val="en-US"/>
        </w:rPr>
      </w:pPr>
      <w:r>
        <w:rPr>
          <w:lang w:val="en-US"/>
        </w:rPr>
      </w:r>
    </w:p>
    <w:p>
      <w:pPr>
        <w:pStyle w:val="Heading5"/>
        <w:ind w:left="1701" w:hanging="1701"/>
        <w:rPr/>
      </w:pPr>
      <w:bookmarkStart w:id="107" w:name="__RefHeading___Toc138752056"/>
      <w:bookmarkEnd w:id="107"/>
      <w:r>
        <w:rPr/>
        <w:t>5.4.2.3.3</w:t>
        <w:tab/>
        <w:t>Operation Definition</w:t>
      </w:r>
    </w:p>
    <w:p>
      <w:pPr>
        <w:pStyle w:val="Heading6"/>
        <w:rPr/>
      </w:pPr>
      <w:bookmarkStart w:id="108" w:name="__RefHeading___Toc138752057"/>
      <w:bookmarkEnd w:id="108"/>
      <w:r>
        <w:rPr/>
        <w:t>5.4.2.3.3.1</w:t>
        <w:tab/>
        <w:t>Notification via HTTP POST</w:t>
      </w:r>
    </w:p>
    <w:p>
      <w:pPr>
        <w:pStyle w:val="Normal"/>
        <w:rPr/>
      </w:pPr>
      <w:r>
        <w:rPr/>
        <w:t>This method shall support the request data structures specified in table 5.4.2.3.3.1-1 and the response data structures and response codes specified in table 5.4.2.3.3.1-2.</w:t>
      </w:r>
    </w:p>
    <w:p>
      <w:pPr>
        <w:pStyle w:val="TH"/>
        <w:rPr/>
      </w:pPr>
      <w:r>
        <w:rPr/>
        <w:t>Table 5.4.2.3.3.1-1: Data structures supported by the POST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rPr>
            </w:pPr>
            <w:r>
              <w:rPr>
                <w:b w:val="false"/>
                <w:lang w:val="en-US" w:eastAsia="en-US"/>
              </w:rPr>
              <w:t>AfAckInfo</w:t>
            </w:r>
          </w:p>
        </w:tc>
        <w:tc>
          <w:tcPr>
            <w:tcW w:w="416"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M</w:t>
            </w:r>
          </w:p>
        </w:tc>
        <w:tc>
          <w:tcPr>
            <w:tcW w:w="1246"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 xml:space="preserve">1 </w:t>
            </w:r>
          </w:p>
        </w:tc>
        <w:tc>
          <w:tcPr>
            <w:tcW w:w="6292"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rFonts w:cs="Times New Roman" w:ascii="Times New Roman" w:hAnsi="Times New Roman"/>
                <w:b w:val="false"/>
              </w:rPr>
              <w:t>Acknowledgement information of event notification.</w:t>
            </w:r>
          </w:p>
        </w:tc>
      </w:tr>
    </w:tbl>
    <w:p>
      <w:pPr>
        <w:pStyle w:val="Normal"/>
        <w:rPr/>
      </w:pPr>
      <w:r>
        <w:rPr/>
      </w:r>
    </w:p>
    <w:p>
      <w:pPr>
        <w:pStyle w:val="TH"/>
        <w:rPr/>
      </w:pPr>
      <w:r>
        <w:rPr/>
        <w:t>Table 5.4.2.3.3.1-2: Data structures supported by the POST Response Body on this resource</w:t>
      </w:r>
    </w:p>
    <w:tbl>
      <w:tblPr>
        <w:tblW w:w="4950" w:type="pct"/>
        <w:jc w:val="center"/>
        <w:tblInd w:w="0" w:type="dxa"/>
        <w:tblLayout w:type="fixed"/>
        <w:tblCellMar>
          <w:top w:w="0" w:type="dxa"/>
          <w:left w:w="28" w:type="dxa"/>
          <w:bottom w:w="0" w:type="dxa"/>
          <w:right w:w="108" w:type="dxa"/>
        </w:tblCellMar>
      </w:tblPr>
      <w:tblGrid>
        <w:gridCol w:w="1697"/>
        <w:gridCol w:w="279"/>
        <w:gridCol w:w="1685"/>
        <w:gridCol w:w="1113"/>
        <w:gridCol w:w="4769"/>
      </w:tblGrid>
      <w:tr>
        <w:trPr/>
        <w:tc>
          <w:tcPr>
            <w:tcW w:w="16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6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7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97"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N/A</w:t>
            </w:r>
          </w:p>
        </w:tc>
        <w:tc>
          <w:tcPr>
            <w:tcW w:w="279"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685"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rFonts w:eastAsia="Arial"/>
                <w:b w:val="false"/>
                <w:b w:val="false"/>
                <w:sz w:val="18"/>
              </w:rPr>
            </w:pPr>
            <w:r>
              <w:rPr>
                <w:rFonts w:eastAsia="Arial"/>
                <w:b w:val="false"/>
                <w:sz w:val="18"/>
              </w:rPr>
              <w:t xml:space="preserve"> </w:t>
            </w:r>
          </w:p>
        </w:tc>
        <w:tc>
          <w:tcPr>
            <w:tcW w:w="111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204 No Content</w:t>
            </w:r>
          </w:p>
        </w:tc>
        <w:tc>
          <w:tcPr>
            <w:tcW w:w="476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 xml:space="preserve">The </w:t>
            </w:r>
            <w:r>
              <w:rPr>
                <w:lang w:eastAsia="zh-CN"/>
              </w:rPr>
              <w:t>acknowledgement of event notification is received successfully.</w:t>
            </w:r>
          </w:p>
        </w:tc>
      </w:tr>
      <w:tr>
        <w:trPr/>
        <w:tc>
          <w:tcPr>
            <w:tcW w:w="1697"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lang w:eastAsia="zh-CN"/>
              </w:rPr>
              <w:t>N</w:t>
            </w:r>
            <w:r>
              <w:rPr>
                <w:b w:val="false"/>
                <w:sz w:val="18"/>
                <w:lang w:eastAsia="zh-CN"/>
              </w:rPr>
              <w:t>/A</w:t>
            </w:r>
          </w:p>
        </w:tc>
        <w:tc>
          <w:tcPr>
            <w:tcW w:w="279"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rPr>
            </w:pPr>
            <w:r>
              <w:rPr>
                <w:b w:val="false"/>
                <w:sz w:val="18"/>
              </w:rPr>
            </w:r>
          </w:p>
        </w:tc>
        <w:tc>
          <w:tcPr>
            <w:tcW w:w="1685" w:type="dxa"/>
            <w:tcBorders>
              <w:top w:val="single" w:sz="4" w:space="0" w:color="000000"/>
              <w:left w:val="single" w:sz="6" w:space="0" w:color="000000"/>
              <w:bottom w:val="single" w:sz="4" w:space="0" w:color="000000"/>
              <w:right w:val="single" w:sz="6" w:space="0" w:color="000000"/>
            </w:tcBorders>
          </w:tcPr>
          <w:p>
            <w:pPr>
              <w:pStyle w:val="TF"/>
              <w:keepNext w:val="true"/>
              <w:snapToGrid w:val="false"/>
              <w:spacing w:before="0" w:after="0"/>
              <w:jc w:val="left"/>
              <w:rPr>
                <w:b w:val="false"/>
                <w:b w:val="false"/>
                <w:sz w:val="18"/>
              </w:rPr>
            </w:pPr>
            <w:r>
              <w:rPr>
                <w:b w:val="false"/>
                <w:sz w:val="18"/>
              </w:rPr>
            </w:r>
          </w:p>
        </w:tc>
        <w:tc>
          <w:tcPr>
            <w:tcW w:w="111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307 Temporary Redirect</w:t>
            </w:r>
          </w:p>
        </w:tc>
        <w:tc>
          <w:tcPr>
            <w:tcW w:w="476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acknowledgement of event notification. The response shall include a Location header field containing an alternative URI representing the end point of an alternative NEF where the notification should be sent.</w:t>
            </w:r>
          </w:p>
          <w:p>
            <w:pPr>
              <w:pStyle w:val="TAL"/>
              <w:rPr>
                <w:lang w:eastAsia="zh-CN"/>
              </w:rPr>
            </w:pPr>
            <w:r>
              <w:rPr/>
              <w:t>Redirection handling is described in subclause 5.2.10 of 3GPP TS 29.122 [4].</w:t>
            </w:r>
          </w:p>
        </w:tc>
      </w:tr>
      <w:tr>
        <w:trPr/>
        <w:tc>
          <w:tcPr>
            <w:tcW w:w="1697"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lang w:eastAsia="zh-CN"/>
              </w:rPr>
              <w:t>N</w:t>
            </w:r>
            <w:r>
              <w:rPr>
                <w:b w:val="false"/>
                <w:sz w:val="18"/>
                <w:lang w:eastAsia="zh-CN"/>
              </w:rPr>
              <w:t>/A</w:t>
            </w:r>
          </w:p>
        </w:tc>
        <w:tc>
          <w:tcPr>
            <w:tcW w:w="279"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rPr>
            </w:pPr>
            <w:r>
              <w:rPr>
                <w:b w:val="false"/>
                <w:sz w:val="18"/>
              </w:rPr>
            </w:r>
          </w:p>
        </w:tc>
        <w:tc>
          <w:tcPr>
            <w:tcW w:w="1685" w:type="dxa"/>
            <w:tcBorders>
              <w:top w:val="single" w:sz="4" w:space="0" w:color="000000"/>
              <w:left w:val="single" w:sz="6" w:space="0" w:color="000000"/>
              <w:bottom w:val="single" w:sz="4" w:space="0" w:color="000000"/>
              <w:right w:val="single" w:sz="6" w:space="0" w:color="000000"/>
            </w:tcBorders>
          </w:tcPr>
          <w:p>
            <w:pPr>
              <w:pStyle w:val="TF"/>
              <w:keepNext w:val="true"/>
              <w:snapToGrid w:val="false"/>
              <w:spacing w:before="0" w:after="0"/>
              <w:jc w:val="left"/>
              <w:rPr>
                <w:b w:val="false"/>
                <w:b w:val="false"/>
                <w:sz w:val="18"/>
              </w:rPr>
            </w:pPr>
            <w:r>
              <w:rPr>
                <w:b w:val="false"/>
                <w:sz w:val="18"/>
              </w:rPr>
            </w:r>
          </w:p>
        </w:tc>
        <w:tc>
          <w:tcPr>
            <w:tcW w:w="111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308 Permanent Redirect</w:t>
            </w:r>
          </w:p>
        </w:tc>
        <w:tc>
          <w:tcPr>
            <w:tcW w:w="476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acknowledgement of event notification. The response shall include a Location header field containing an alternative URI representing the end point of an alternative NEF where the notification should be sent.</w:t>
            </w:r>
          </w:p>
          <w:p>
            <w:pPr>
              <w:pStyle w:val="TAL"/>
              <w:rPr>
                <w:lang w:eastAsia="zh-CN"/>
              </w:rPr>
            </w:pPr>
            <w:r>
              <w:rPr/>
              <w:t>Redirection handling is described in subclause 5.2.10 of 3GPP TS 29.122 [4].</w:t>
            </w:r>
          </w:p>
        </w:tc>
      </w:tr>
      <w:tr>
        <w:trPr/>
        <w:tc>
          <w:tcPr>
            <w:tcW w:w="9543" w:type="dxa"/>
            <w:gridSpan w:val="5"/>
            <w:tcBorders>
              <w:top w:val="single" w:sz="4" w:space="0" w:color="000000"/>
              <w:left w:val="single" w:sz="6" w:space="0" w:color="000000"/>
              <w:bottom w:val="single" w:sz="6" w:space="0" w:color="000000"/>
              <w:right w:val="single" w:sz="6" w:space="0" w:color="000000"/>
            </w:tcBorders>
          </w:tcPr>
          <w:p>
            <w:pPr>
              <w:pStyle w:val="TAN"/>
              <w:rPr>
                <w:lang w:eastAsia="zh-CN"/>
              </w:rPr>
            </w:pPr>
            <w:r>
              <w:rPr/>
              <w:t>NOTE:</w:t>
              <w:tab/>
              <w:t>The mandatory HTTP error status codes for the POST method listed in table 5.2.6-1 of 3GPP TS 29.122 [4] also apply.</w:t>
            </w:r>
          </w:p>
        </w:tc>
      </w:tr>
    </w:tbl>
    <w:p>
      <w:pPr>
        <w:pStyle w:val="Normal"/>
        <w:rPr>
          <w:lang w:val="en-US" w:eastAsia="en-US"/>
        </w:rPr>
      </w:pPr>
      <w:r>
        <w:rPr>
          <w:lang w:val="en-US" w:eastAsia="en-US"/>
        </w:rPr>
      </w:r>
    </w:p>
    <w:p>
      <w:pPr>
        <w:pStyle w:val="TH"/>
        <w:rPr/>
      </w:pPr>
      <w:r>
        <w:rPr/>
        <w:t>Table 5.4.2.3.3.1-3: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NEF towards which the notification should be redirected.</w:t>
            </w:r>
          </w:p>
        </w:tc>
      </w:tr>
    </w:tbl>
    <w:p>
      <w:pPr>
        <w:pStyle w:val="Normal"/>
        <w:rPr/>
      </w:pPr>
      <w:r>
        <w:rPr/>
      </w:r>
    </w:p>
    <w:p>
      <w:pPr>
        <w:pStyle w:val="TH"/>
        <w:rPr/>
      </w:pPr>
      <w:r>
        <w:rPr/>
        <w:t>Table 5.4.2.3.3.1-4: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NEF towards which the notification should be redirected.</w:t>
            </w:r>
          </w:p>
        </w:tc>
      </w:tr>
    </w:tbl>
    <w:p>
      <w:pPr>
        <w:pStyle w:val="Normal"/>
        <w:rPr/>
      </w:pPr>
      <w:r>
        <w:rPr/>
      </w:r>
    </w:p>
    <w:p>
      <w:pPr>
        <w:pStyle w:val="Heading3"/>
        <w:rPr/>
      </w:pPr>
      <w:bookmarkStart w:id="109" w:name="__RefHeading___Toc138752058"/>
      <w:bookmarkEnd w:id="109"/>
      <w:r>
        <w:rPr/>
        <w:t>5.4.3</w:t>
        <w:tab/>
        <w:t>Data Model</w:t>
      </w:r>
    </w:p>
    <w:p>
      <w:pPr>
        <w:pStyle w:val="Heading4"/>
        <w:ind w:left="1418" w:hanging="1418"/>
        <w:rPr/>
      </w:pPr>
      <w:bookmarkStart w:id="110" w:name="__RefHeading___Toc138752059"/>
      <w:bookmarkEnd w:id="110"/>
      <w:r>
        <w:rPr/>
        <w:t>5.4.3.1</w:t>
        <w:tab/>
        <w:t>General</w:t>
      </w:r>
    </w:p>
    <w:p>
      <w:pPr>
        <w:pStyle w:val="Normal"/>
        <w:rPr/>
      </w:pPr>
      <w:r>
        <w:rPr/>
        <w:t>This subclause specifies the application data model supported by the TrafficInfluence API.</w:t>
      </w:r>
    </w:p>
    <w:p>
      <w:pPr>
        <w:pStyle w:val="Heading4"/>
        <w:ind w:left="1418" w:hanging="1418"/>
        <w:rPr/>
      </w:pPr>
      <w:bookmarkStart w:id="111" w:name="__RefHeading___Toc138752060"/>
      <w:bookmarkEnd w:id="111"/>
      <w:r>
        <w:rPr/>
        <w:t>5.4.3.2</w:t>
        <w:tab/>
        <w:t>Reused data types</w:t>
      </w:r>
    </w:p>
    <w:p>
      <w:pPr>
        <w:pStyle w:val="Normal"/>
        <w:rPr/>
      </w:pPr>
      <w:r>
        <w:rPr/>
        <w:t xml:space="preserve">The data types reused by the TrafficInfluence API from other specifications are listed in table 5.4.3.2-1. </w:t>
      </w:r>
    </w:p>
    <w:p>
      <w:pPr>
        <w:pStyle w:val="TH"/>
        <w:rPr/>
      </w:pPr>
      <w:r>
        <w:rPr/>
        <w:t>Table 5.4.3.2-1: Re-used Data Types</w:t>
      </w:r>
    </w:p>
    <w:tbl>
      <w:tblPr>
        <w:tblW w:w="5000" w:type="pct"/>
        <w:jc w:val="center"/>
        <w:tblInd w:w="0" w:type="dxa"/>
        <w:tblLayout w:type="fixed"/>
        <w:tblCellMar>
          <w:top w:w="0" w:type="dxa"/>
          <w:left w:w="28" w:type="dxa"/>
          <w:bottom w:w="0" w:type="dxa"/>
          <w:right w:w="115" w:type="dxa"/>
        </w:tblCellMar>
      </w:tblPr>
      <w:tblGrid>
        <w:gridCol w:w="1747"/>
        <w:gridCol w:w="2071"/>
        <w:gridCol w:w="5822"/>
      </w:tblGrid>
      <w:tr>
        <w:trPr/>
        <w:tc>
          <w:tcPr>
            <w:tcW w:w="17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0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8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Dnai</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DNAI.</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DnaiChangeType</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t>3GP</w:t>
            </w:r>
            <w:r>
              <w:rPr>
                <w:rFonts w:cs="Arial"/>
              </w:rPr>
              <w:t>P TS 29.</w:t>
            </w:r>
            <w:r>
              <w:rPr>
                <w:lang w:eastAsia="zh-CN"/>
              </w:rPr>
              <w:t>571</w:t>
            </w:r>
            <w:r>
              <w:rPr>
                <w:lang w:eastAsia="zh-CN"/>
              </w:rPr>
              <w:t> [</w:t>
            </w:r>
            <w:r>
              <w:rPr>
                <w:lang w:eastAsia="zh-CN"/>
              </w:rPr>
              <w:t>8</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Describes the types of DNAI change.</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DNN.</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EthFlowDescription</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514</w:t>
            </w:r>
            <w:r>
              <w:rPr>
                <w:lang w:eastAsia="zh-CN"/>
              </w:rPr>
              <w:t> [</w:t>
            </w:r>
            <w:r>
              <w:rPr>
                <w:lang w:eastAsia="zh-CN"/>
              </w:rPr>
              <w:t>7</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Contains the </w:t>
            </w:r>
            <w:r>
              <w:rPr>
                <w:rFonts w:cs="Arial"/>
                <w:szCs w:val="18"/>
                <w:lang w:eastAsia="zh-CN"/>
              </w:rPr>
              <w:t xml:space="preserve">Ethernet </w:t>
            </w:r>
            <w:r>
              <w:rPr>
                <w:rFonts w:cs="Arial"/>
                <w:szCs w:val="18"/>
                <w:lang w:eastAsia="zh-CN"/>
              </w:rPr>
              <w:t>data flow i</w:t>
            </w:r>
            <w:r>
              <w:rPr>
                <w:rFonts w:cs="Arial"/>
                <w:szCs w:val="18"/>
                <w:lang w:eastAsia="zh-CN"/>
              </w:rPr>
              <w:t>nformation. (NOTE)</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E</w:t>
            </w:r>
            <w:r>
              <w:rPr>
                <w:rFonts w:cs="Arial"/>
                <w:szCs w:val="18"/>
                <w:lang w:eastAsia="zh-CN"/>
              </w:rPr>
              <w:t>xternal</w:t>
            </w:r>
            <w:r>
              <w:rPr>
                <w:rFonts w:cs="Arial"/>
                <w:szCs w:val="18"/>
                <w:lang w:eastAsia="zh-CN"/>
              </w:rPr>
              <w:t xml:space="preserve"> Group Identifier for a user group.</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Flow</w:t>
            </w:r>
            <w:r>
              <w:rPr>
                <w:lang w:eastAsia="zh-CN"/>
              </w:rPr>
              <w:t>Info</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Contains the</w:t>
            </w:r>
            <w:r>
              <w:rPr>
                <w:rFonts w:cs="Arial"/>
                <w:szCs w:val="18"/>
                <w:lang w:eastAsia="zh-CN"/>
              </w:rPr>
              <w:t xml:space="preserve"> IP</w:t>
            </w:r>
            <w:r>
              <w:rPr>
                <w:rFonts w:cs="Arial"/>
                <w:szCs w:val="18"/>
                <w:lang w:eastAsia="zh-CN"/>
              </w:rPr>
              <w:t xml:space="preserve"> data flow i</w:t>
            </w:r>
            <w:r>
              <w:rPr>
                <w:rFonts w:cs="Arial"/>
                <w:szCs w:val="18"/>
                <w:lang w:eastAsia="zh-CN"/>
              </w:rPr>
              <w:t>nformation.</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GPSI.</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Ipv4Addr</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w:t>
            </w:r>
            <w:r>
              <w:rPr>
                <w:rFonts w:cs="Arial"/>
                <w:szCs w:val="18"/>
                <w:lang w:eastAsia="zh-CN"/>
              </w:rPr>
              <w:t>n</w:t>
            </w:r>
            <w:r>
              <w:rPr>
                <w:rFonts w:cs="Arial"/>
                <w:szCs w:val="18"/>
                <w:lang w:eastAsia="zh-CN"/>
              </w:rPr>
              <w:t xml:space="preserve"> IPv4</w:t>
            </w:r>
            <w:r>
              <w:rPr>
                <w:rFonts w:cs="Arial"/>
                <w:szCs w:val="18"/>
                <w:lang w:eastAsia="zh-CN"/>
              </w:rPr>
              <w:t xml:space="preserve"> address.</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Ipv6Addr</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w:t>
            </w:r>
            <w:r>
              <w:rPr>
                <w:rFonts w:cs="Arial"/>
                <w:szCs w:val="18"/>
                <w:lang w:eastAsia="zh-CN"/>
              </w:rPr>
              <w:t>n</w:t>
            </w:r>
            <w:r>
              <w:rPr>
                <w:rFonts w:cs="Arial"/>
                <w:szCs w:val="18"/>
                <w:lang w:eastAsia="zh-CN"/>
              </w:rPr>
              <w:t xml:space="preserve"> IPv</w:t>
            </w:r>
            <w:r>
              <w:rPr>
                <w:rFonts w:cs="Arial"/>
                <w:szCs w:val="18"/>
                <w:lang w:eastAsia="zh-CN"/>
              </w:rPr>
              <w:t>6 address.</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Ipv6Prefix</w:t>
            </w:r>
          </w:p>
        </w:tc>
        <w:tc>
          <w:tcPr>
            <w:tcW w:w="20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3GPP TS 29.571 [8]</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w:t>
            </w:r>
            <w:r>
              <w:rPr>
                <w:rFonts w:cs="Arial"/>
                <w:szCs w:val="18"/>
                <w:lang w:eastAsia="zh-CN"/>
              </w:rPr>
              <w:t>n</w:t>
            </w:r>
            <w:r>
              <w:rPr>
                <w:rFonts w:cs="Arial"/>
                <w:szCs w:val="18"/>
                <w:lang w:eastAsia="zh-CN"/>
              </w:rPr>
              <w:t xml:space="preserve"> IPv</w:t>
            </w:r>
            <w:r>
              <w:rPr>
                <w:rFonts w:cs="Arial"/>
                <w:szCs w:val="18"/>
                <w:lang w:eastAsia="zh-CN"/>
              </w:rPr>
              <w:t>6 Prefix.</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referenced resource.</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r>
              <w:rPr>
                <w:lang w:eastAsia="zh-CN"/>
              </w:rPr>
              <w:t>acAddr48</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lang w:eastAsia="zh-CN"/>
              </w:rPr>
              <w:t>dentifies a MAC address.</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Port</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port number.</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RouteToLocation</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Describes the traffic routes to the locations of the application.</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Identifies the </w:t>
            </w:r>
            <w:r>
              <w:rPr/>
              <w:t>S-NSSAI.</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20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Used to negotiate the applicability of the optional features defined in table 5.4.4-1.</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TemporalValidity</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514</w:t>
            </w:r>
            <w:r>
              <w:rPr>
                <w:lang w:eastAsia="zh-CN"/>
              </w:rPr>
              <w:t> [</w:t>
            </w:r>
            <w:r>
              <w:rPr>
                <w:lang w:eastAsia="zh-CN"/>
              </w:rPr>
              <w:t>7</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the time interval(s) during which the AF request is to be applied</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20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Contains the configuration parameters to set up notification delivery over Websocket protocol.</w:t>
            </w:r>
          </w:p>
        </w:tc>
      </w:tr>
      <w:tr>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rFonts w:cs="Arial"/>
                <w:szCs w:val="18"/>
                <w:lang w:eastAsia="zh-CN"/>
              </w:rPr>
            </w:pPr>
            <w:r>
              <w:rPr/>
              <w:t>NOTE:</w:t>
              <w:tab/>
            </w:r>
            <w:r>
              <w:rPr>
                <w:lang w:eastAsia="zh-CN"/>
              </w:rPr>
              <w:t>In order to support a set of MAC addresses with a specific range in the traffic filter, feature MacAddressRange as specified in clause 5.4.4 shall be supported.</w:t>
            </w:r>
          </w:p>
        </w:tc>
      </w:tr>
    </w:tbl>
    <w:p>
      <w:pPr>
        <w:pStyle w:val="Normal"/>
        <w:rPr/>
      </w:pPr>
      <w:r>
        <w:rPr/>
      </w:r>
    </w:p>
    <w:p>
      <w:pPr>
        <w:pStyle w:val="Heading4"/>
        <w:spacing w:before="120" w:after="240"/>
        <w:ind w:left="1418" w:hanging="1418"/>
        <w:rPr/>
      </w:pPr>
      <w:bookmarkStart w:id="112" w:name="__RefHeading___Toc138752061"/>
      <w:bookmarkEnd w:id="112"/>
      <w:r>
        <w:rPr/>
        <w:t>5.4.3.3</w:t>
        <w:tab/>
        <w:t>Structured data types</w:t>
      </w:r>
    </w:p>
    <w:p>
      <w:pPr>
        <w:pStyle w:val="Heading5"/>
        <w:ind w:left="1701" w:hanging="1701"/>
        <w:rPr/>
      </w:pPr>
      <w:bookmarkStart w:id="113" w:name="__RefHeading___Toc138752062"/>
      <w:bookmarkEnd w:id="113"/>
      <w:r>
        <w:rPr/>
        <w:t>5.4.3.3.1</w:t>
        <w:tab/>
        <w:t>Introduction</w:t>
      </w:r>
    </w:p>
    <w:p>
      <w:pPr>
        <w:pStyle w:val="Normal"/>
        <w:rPr/>
      </w:pPr>
      <w:r>
        <w:rPr/>
        <w:t>This clause defines the structured data types to be used in resource representations.</w:t>
      </w:r>
    </w:p>
    <w:p>
      <w:pPr>
        <w:pStyle w:val="Heading5"/>
        <w:ind w:left="1701" w:hanging="1701"/>
        <w:rPr/>
      </w:pPr>
      <w:bookmarkStart w:id="114" w:name="__RefHeading___Toc138752063"/>
      <w:bookmarkEnd w:id="114"/>
      <w:r>
        <w:rPr/>
        <w:t>5.4.3.3.2</w:t>
        <w:tab/>
        <w:t>Type: TrafficInfluSub</w:t>
      </w:r>
    </w:p>
    <w:p>
      <w:pPr>
        <w:pStyle w:val="Normal"/>
        <w:rPr/>
      </w:pPr>
      <w:r>
        <w:rPr/>
        <w:t>This type represents a traffic influence subscription. The same structure is used in the subscription request and subscription response.</w:t>
      </w:r>
    </w:p>
    <w:p>
      <w:pPr>
        <w:pStyle w:val="TH"/>
        <w:rPr/>
      </w:pPr>
      <w:r>
        <w:rPr>
          <w:lang w:val="en-US" w:eastAsia="en-US"/>
        </w:rPr>
        <w:t>Table </w:t>
      </w:r>
      <w:r>
        <w:rPr/>
        <w:t xml:space="preserve">5.4.3.3.2-1: </w:t>
      </w:r>
      <w:r>
        <w:rPr>
          <w:lang w:val="en-US" w:eastAsia="en-US"/>
        </w:rPr>
        <w:t>Definition of type TrafficInfluSub</w:t>
      </w:r>
    </w:p>
    <w:tbl>
      <w:tblPr>
        <w:tblW w:w="9430" w:type="dxa"/>
        <w:jc w:val="center"/>
        <w:tblInd w:w="0" w:type="dxa"/>
        <w:tblLayout w:type="fixed"/>
        <w:tblCellMar>
          <w:top w:w="0" w:type="dxa"/>
          <w:left w:w="28" w:type="dxa"/>
          <w:bottom w:w="0" w:type="dxa"/>
          <w:right w:w="115" w:type="dxa"/>
        </w:tblCellMar>
      </w:tblPr>
      <w:tblGrid>
        <w:gridCol w:w="1880"/>
        <w:gridCol w:w="1701"/>
        <w:gridCol w:w="709"/>
        <w:gridCol w:w="1134"/>
        <w:gridCol w:w="2662"/>
        <w:gridCol w:w="1344"/>
      </w:tblGrid>
      <w:tr>
        <w:trPr>
          <w:trHeight w:val="128" w:hRule="atLeast"/>
        </w:trPr>
        <w:tc>
          <w:tcPr>
            <w:tcW w:w="188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p>
            <w:pPr>
              <w:pStyle w:val="TAH"/>
              <w:rPr/>
            </w:pPr>
            <w:r>
              <w:rPr/>
              <w:t>(NOTE 1)</w:t>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af</w:t>
            </w:r>
            <w:r>
              <w:rPr>
                <w:lang w:eastAsia="zh-CN"/>
              </w:rPr>
              <w:t>Service</w:t>
            </w:r>
            <w:r>
              <w:rPr>
                <w:lang w:eastAsia="zh-CN"/>
              </w:rPr>
              <w:t>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Identifies </w:t>
            </w:r>
            <w:r>
              <w:rPr>
                <w:rFonts w:cs="Arial"/>
                <w:szCs w:val="18"/>
                <w:lang w:eastAsia="zh-CN"/>
              </w:rPr>
              <w:t>a service on behalf of which the AF is issuing the request.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afAppId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an application.</w:t>
            </w:r>
          </w:p>
          <w:p>
            <w:pPr>
              <w:pStyle w:val="TAL"/>
              <w:rPr>
                <w:rFonts w:cs="Arial"/>
                <w:szCs w:val="18"/>
                <w:lang w:eastAsia="zh-CN"/>
              </w:rPr>
            </w:pPr>
            <w:r>
              <w:rPr>
                <w:rFonts w:cs="Arial"/>
                <w:szCs w:val="18"/>
                <w:lang w:eastAsia="zh-CN"/>
              </w:rPr>
              <w:t>(NOTE 3)</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afTransId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an NEF Northbound interface transaction, generated by the AF</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appR</w:t>
            </w:r>
            <w:r>
              <w:rPr>
                <w:lang w:eastAsia="zh-CN"/>
              </w:rPr>
              <w:t>eloInd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w:t>
            </w:r>
            <w:r>
              <w:rPr>
                <w:rFonts w:cs="Arial"/>
                <w:szCs w:val="18"/>
                <w:lang w:eastAsia="zh-CN"/>
              </w:rPr>
              <w:t>dentifies whether an application can be relocated once a location of the application has been selected. S</w:t>
            </w:r>
            <w:r>
              <w:rPr>
                <w:rFonts w:cs="Arial"/>
                <w:szCs w:val="18"/>
              </w:rPr>
              <w:t xml:space="preserve">et to </w:t>
            </w:r>
            <w:r>
              <w:rPr>
                <w:lang w:eastAsia="zh-CN"/>
              </w:rPr>
              <w:t xml:space="preserve">"true" if it can be relocated; otherwise set to "false". </w:t>
            </w:r>
            <w:r>
              <w:rPr>
                <w:rFonts w:cs="Arial"/>
                <w:szCs w:val="18"/>
                <w:lang w:eastAsia="zh-CN"/>
              </w:rPr>
              <w:t xml:space="preserve">Default value is </w:t>
            </w:r>
            <w:r>
              <w:rPr>
                <w:lang w:eastAsia="zh-CN"/>
              </w:rPr>
              <w:t>"false"</w:t>
            </w:r>
            <w:r>
              <w:rPr>
                <w:rFonts w:cs="Arial"/>
                <w:szCs w:val="18"/>
                <w:lang w:eastAsia="zh-CN"/>
              </w:rPr>
              <w:t xml:space="preserve"> if omitted.</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DNN</w:t>
            </w:r>
            <w:r>
              <w:rPr>
                <w:rFonts w:cs="Arial"/>
                <w:szCs w:val="18"/>
              </w:rPr>
              <w:t xml:space="preserve">, a full DNN with both </w:t>
            </w:r>
            <w:r>
              <w:rPr/>
              <w:t>the Network Identifier and Operator Identifier, or a DNN with the Network Identifier only</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w:t>
            </w:r>
            <w:r>
              <w:rPr>
                <w:lang w:eastAsia="zh-CN"/>
              </w:rPr>
              <w:t>nssai</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w:t>
            </w:r>
            <w:r>
              <w:rPr>
                <w:lang w:eastAsia="zh-CN"/>
              </w:rPr>
              <w:t>nssai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Identifies </w:t>
            </w:r>
            <w:r>
              <w:rPr>
                <w:rFonts w:cs="Arial"/>
                <w:szCs w:val="18"/>
                <w:lang w:eastAsia="zh-CN"/>
              </w:rPr>
              <w:t>an</w:t>
            </w:r>
            <w:r>
              <w:rPr>
                <w:rFonts w:cs="Arial"/>
                <w:szCs w:val="18"/>
                <w:lang w:eastAsia="zh-CN"/>
              </w:rPr>
              <w:t xml:space="preserve"> </w:t>
            </w:r>
            <w:r>
              <w:rPr/>
              <w:t>S-NSSAI.</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w:t>
            </w:r>
            <w:r>
              <w:rPr>
                <w:lang w:eastAsia="zh-CN"/>
              </w:rPr>
              <w:t>nalGroupId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a group of users</w:t>
            </w:r>
            <w:r>
              <w:rPr>
                <w:rFonts w:cs="Arial"/>
                <w:szCs w:val="18"/>
              </w:rPr>
              <w:t xml:space="preserve">. </w:t>
            </w:r>
          </w:p>
          <w:p>
            <w:pPr>
              <w:pStyle w:val="TAL"/>
              <w:rPr>
                <w:rFonts w:cs="Arial"/>
                <w:szCs w:val="18"/>
              </w:rPr>
            </w:pPr>
            <w:r>
              <w:rPr>
                <w:rFonts w:cs="Arial"/>
                <w:szCs w:val="18"/>
              </w:rPr>
              <w:t>(NOTE 2)</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anyU</w:t>
            </w:r>
            <w:r>
              <w:rPr>
                <w:lang w:eastAsia="zh-CN"/>
              </w:rPr>
              <w:t>e</w:t>
            </w:r>
            <w:r>
              <w:rPr>
                <w:lang w:eastAsia="zh-CN"/>
              </w:rPr>
              <w:t>I</w:t>
            </w:r>
            <w:r>
              <w:rPr>
                <w:lang w:eastAsia="zh-CN"/>
              </w:rPr>
              <w:t>nd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cs="Arial"/>
                <w:szCs w:val="18"/>
                <w:lang w:eastAsia="zh-CN"/>
              </w:rPr>
              <w:t xml:space="preserve">Identifies whether </w:t>
            </w:r>
            <w:r>
              <w:rPr>
                <w:lang w:eastAsia="zh-CN"/>
              </w:rPr>
              <w:t>the AF request applies to any UE (i.e. all UEs)</w:t>
            </w:r>
            <w:r>
              <w:rPr>
                <w:rFonts w:cs="Arial"/>
                <w:szCs w:val="18"/>
              </w:rPr>
              <w:t xml:space="preserve">. This attribute shall set to </w:t>
            </w:r>
            <w:r>
              <w:rPr>
                <w:lang w:eastAsia="zh-CN"/>
              </w:rPr>
              <w:t>"true" if applicable for any UE, otherwise, set to "false".</w:t>
            </w:r>
          </w:p>
          <w:p>
            <w:pPr>
              <w:pStyle w:val="TAL"/>
              <w:rPr>
                <w:rFonts w:cs="Arial"/>
                <w:szCs w:val="18"/>
              </w:rPr>
            </w:pPr>
            <w:r>
              <w:rPr>
                <w:rFonts w:cs="Arial"/>
                <w:szCs w:val="18"/>
              </w:rPr>
              <w:t>(NOTE 2)</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subscribed</w:t>
            </w:r>
            <w:r>
              <w:rPr>
                <w:lang w:eastAsia="zh-CN"/>
              </w:rPr>
              <w:t>Event</w:t>
            </w:r>
            <w:r>
              <w:rPr>
                <w:lang w:eastAsia="zh-CN"/>
              </w:rPr>
              <w:t>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array(Subscribed</w:t>
            </w:r>
            <w:r>
              <w:rPr>
                <w:lang w:eastAsia="zh-CN"/>
              </w:rPr>
              <w:t>Event</w:t>
            </w:r>
            <w:r>
              <w:rPr>
                <w:lang w:eastAsia="zh-CN"/>
              </w:rPr>
              <w: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1</w:t>
            </w:r>
            <w:r>
              <w:rPr>
                <w:lang w:eastAsia="zh-CN"/>
              </w:rPr>
              <w:t>..</w:t>
            </w:r>
            <w:r>
              <w:rPr>
                <w:lang w:eastAsia="zh-CN"/>
              </w:rPr>
              <w:t>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Identifies </w:t>
            </w:r>
            <w:r>
              <w:rPr>
                <w:rFonts w:cs="Arial"/>
                <w:szCs w:val="18"/>
                <w:lang w:eastAsia="zh-CN"/>
              </w:rPr>
              <w:t>the requirement to be notified of the event(s).</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cs="Arial"/>
                <w:szCs w:val="18"/>
                <w:lang w:eastAsia="zh-CN"/>
              </w:rPr>
              <w:t>Identifies a user</w:t>
            </w:r>
            <w:r>
              <w:rPr>
                <w:rFonts w:cs="Arial"/>
                <w:szCs w:val="18"/>
              </w:rPr>
              <w:t xml:space="preserve">. </w:t>
            </w:r>
          </w:p>
          <w:p>
            <w:pPr>
              <w:pStyle w:val="TAL"/>
              <w:rPr>
                <w:rFonts w:cs="Arial"/>
                <w:szCs w:val="18"/>
              </w:rPr>
            </w:pPr>
            <w:r>
              <w:rPr>
                <w:rFonts w:cs="Arial"/>
                <w:szCs w:val="18"/>
              </w:rPr>
              <w:t>(NOTE 2)</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lang w:eastAsia="zh-CN"/>
              </w:rPr>
              <w:t>pv4</w:t>
            </w:r>
            <w:r>
              <w:rPr>
                <w:lang w:eastAsia="zh-CN"/>
              </w:rPr>
              <w:t>Addr</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Ipv4Addr</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the IPv4 address</w:t>
            </w:r>
            <w:r>
              <w:rPr>
                <w:rFonts w:cs="Arial"/>
                <w:szCs w:val="18"/>
              </w:rPr>
              <w:t xml:space="preserve">. </w:t>
            </w:r>
          </w:p>
          <w:p>
            <w:pPr>
              <w:pStyle w:val="TAL"/>
              <w:rPr>
                <w:rFonts w:cs="Arial"/>
                <w:szCs w:val="18"/>
              </w:rPr>
            </w:pPr>
            <w:r>
              <w:rPr>
                <w:rFonts w:cs="Arial"/>
                <w:szCs w:val="18"/>
              </w:rPr>
              <w:t>(NOTE 2)</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ipDomain</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color w:val="000000"/>
              </w:rPr>
              <w:t>s</w:t>
            </w:r>
            <w:r>
              <w:rPr>
                <w:color w:val="000000"/>
              </w:rPr>
              <w:t>tring</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IPv4 address domain identifier.</w:t>
            </w:r>
          </w:p>
          <w:p>
            <w:pPr>
              <w:pStyle w:val="TAL"/>
              <w:spacing w:before="0" w:after="120"/>
              <w:rPr>
                <w:rFonts w:eastAsia="Times New Roman" w:cs="Arial"/>
                <w:szCs w:val="18"/>
              </w:rPr>
            </w:pPr>
            <w:r>
              <w:rPr>
                <w:lang w:val="en-US" w:eastAsia="en-US"/>
              </w:rPr>
              <w:t xml:space="preserve">The attribute </w:t>
            </w:r>
            <w:r>
              <w:rPr/>
              <w:t>may only be provided if the i</w:t>
            </w:r>
            <w:r>
              <w:rPr>
                <w:lang w:eastAsia="zh-CN"/>
              </w:rPr>
              <w:t>p</w:t>
            </w:r>
            <w:r>
              <w:rPr>
                <w:lang w:eastAsia="zh-CN"/>
              </w:rPr>
              <w:t>v4</w:t>
            </w:r>
            <w:r>
              <w:rPr>
                <w:lang w:eastAsia="zh-CN"/>
              </w:rPr>
              <w:t>Add</w:t>
            </w:r>
            <w:r>
              <w:rPr>
                <w:lang w:eastAsia="zh-CN"/>
              </w:rPr>
              <w:t>r</w:t>
            </w:r>
            <w:r>
              <w:rPr/>
              <w:t xml:space="preserve"> attribute is present.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lang w:eastAsia="zh-CN"/>
              </w:rPr>
              <w:t>pv6</w:t>
            </w:r>
            <w:r>
              <w:rPr>
                <w:lang w:eastAsia="zh-CN"/>
              </w:rPr>
              <w:t>Addr</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Ipv6Addr</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the IPv6 address</w:t>
            </w:r>
            <w:r>
              <w:rPr>
                <w:rFonts w:cs="Arial"/>
                <w:szCs w:val="18"/>
              </w:rPr>
              <w:t xml:space="preserve">. </w:t>
            </w:r>
          </w:p>
          <w:p>
            <w:pPr>
              <w:pStyle w:val="TAL"/>
              <w:rPr>
                <w:rFonts w:cs="Arial"/>
                <w:szCs w:val="18"/>
              </w:rPr>
            </w:pPr>
            <w:r>
              <w:rPr>
                <w:rFonts w:cs="Arial"/>
                <w:szCs w:val="18"/>
              </w:rPr>
              <w:t>(NOTE 2)</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macAddr</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M</w:t>
            </w:r>
            <w:r>
              <w:rPr>
                <w:lang w:eastAsia="zh-CN"/>
              </w:rPr>
              <w:t>acAddr48</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cs="Arial"/>
                <w:szCs w:val="18"/>
                <w:lang w:eastAsia="zh-CN"/>
              </w:rPr>
              <w:t>Identifies the MAC address.</w:t>
            </w:r>
            <w:r>
              <w:rPr>
                <w:rFonts w:cs="Arial"/>
                <w:szCs w:val="18"/>
              </w:rPr>
              <w:t xml:space="preserve"> (NOTE 2)</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t>dnaiChgType</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DnaiChangeType</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w:t>
            </w:r>
            <w:r>
              <w:rPr>
                <w:rFonts w:eastAsia="Times New Roman" w:cs="Arial"/>
                <w:szCs w:val="18"/>
              </w:rPr>
              <w:t xml:space="preserve">es </w:t>
            </w:r>
            <w:r>
              <w:rPr>
                <w:rFonts w:eastAsia="Times New Roman" w:cs="Arial"/>
                <w:szCs w:val="18"/>
              </w:rPr>
              <w:t>a type of notification regarding UP path management event.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w:t>
            </w:r>
            <w:r>
              <w:rPr>
                <w:lang w:eastAsia="zh-CN"/>
              </w:rPr>
              <w:t>Destination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Contains the </w:t>
            </w:r>
            <w:r>
              <w:rPr>
                <w:rFonts w:cs="Arial"/>
                <w:szCs w:val="18"/>
                <w:lang w:eastAsia="zh-CN"/>
              </w:rPr>
              <w:t xml:space="preserve">Callback </w:t>
            </w:r>
            <w:r>
              <w:rPr>
                <w:rFonts w:cs="Arial"/>
                <w:szCs w:val="18"/>
                <w:lang w:eastAsia="zh-CN"/>
              </w:rPr>
              <w:t xml:space="preserve">URL to receive the notification </w:t>
            </w:r>
            <w:r>
              <w:rPr>
                <w:rFonts w:cs="Arial"/>
                <w:szCs w:val="18"/>
                <w:lang w:eastAsia="zh-CN"/>
              </w:rPr>
              <w:t>from the NEF.</w:t>
            </w:r>
          </w:p>
          <w:p>
            <w:pPr>
              <w:pStyle w:val="TAL"/>
              <w:rPr>
                <w:rFonts w:cs="Arial"/>
                <w:szCs w:val="18"/>
                <w:lang w:eastAsia="zh-CN"/>
              </w:rPr>
            </w:pPr>
            <w:r>
              <w:rPr>
                <w:rFonts w:cs="Arial"/>
                <w:szCs w:val="18"/>
                <w:lang w:eastAsia="zh-CN"/>
              </w:rPr>
              <w:t>It shall be present if the "</w:t>
            </w:r>
            <w:r>
              <w:rPr>
                <w:lang w:eastAsia="zh-CN"/>
              </w:rPr>
              <w:t>subscribed</w:t>
            </w:r>
            <w:r>
              <w:rPr>
                <w:lang w:eastAsia="zh-CN"/>
              </w:rPr>
              <w:t>Event</w:t>
            </w:r>
            <w:r>
              <w:rPr>
                <w:lang w:eastAsia="zh-CN"/>
              </w:rPr>
              <w:t>s" is present.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t>requestTestNotification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boolean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zh-CN"/>
              </w:rPr>
              <w:t>Set to true by the AF to request the NEF to send a test notification as defined in subclause</w:t>
            </w:r>
            <w:r>
              <w:rPr>
                <w:lang w:val="en-US" w:eastAsia="zh-CN"/>
              </w:rPr>
              <w:t> </w:t>
            </w:r>
            <w:r>
              <w:rPr>
                <w:lang w:eastAsia="zh-CN"/>
              </w:rPr>
              <w:t>5.2.5.3 of 3GPP TS 29.</w:t>
            </w:r>
            <w:r>
              <w:rPr>
                <w:lang w:val="en-US" w:eastAsia="zh-CN"/>
              </w:rPr>
              <w:t>122 [4]</w:t>
            </w:r>
            <w:r>
              <w:rPr>
                <w:lang w:eastAsia="zh-CN"/>
              </w:rPr>
              <w:t>. Set to false or omitted otherwise.</w:t>
            </w:r>
          </w:p>
        </w:tc>
        <w:tc>
          <w:tcPr>
            <w:tcW w:w="13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Notification_test_event</w:t>
            </w:r>
          </w:p>
        </w:tc>
      </w:tr>
      <w:tr>
        <w:trPr>
          <w:trHeight w:val="750"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Configuration parameters to set up notification delivery over Websocket protocol.</w:t>
            </w:r>
          </w:p>
        </w:tc>
        <w:tc>
          <w:tcPr>
            <w:tcW w:w="13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zh-CN"/>
              </w:rPr>
              <w:t>Notification_websocket</w:t>
            </w:r>
          </w:p>
        </w:tc>
      </w:tr>
      <w:tr>
        <w:trPr>
          <w:trHeight w:val="1271"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self</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 xml:space="preserve">Link to the created resource. </w:t>
            </w:r>
          </w:p>
          <w:p>
            <w:pPr>
              <w:pStyle w:val="TAL"/>
              <w:rPr>
                <w:rFonts w:cs="Arial"/>
                <w:szCs w:val="18"/>
              </w:rPr>
            </w:pPr>
            <w:r>
              <w:rPr>
                <w:rFonts w:eastAsia="Times New Roman" w:cs="Arial"/>
                <w:szCs w:val="18"/>
              </w:rPr>
              <w:t xml:space="preserve">This parameter shall be supplied by the NEF in HTTP responses that include an object of </w:t>
            </w:r>
            <w:r>
              <w:rPr/>
              <w:t>TrafficInfluSub type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412"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traffic</w:t>
            </w:r>
            <w:r>
              <w:rPr>
                <w:lang w:eastAsia="zh-CN"/>
              </w:rPr>
              <w:t>Filters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array(</w:t>
            </w:r>
            <w:r>
              <w:rPr>
                <w:lang w:eastAsia="zh-CN"/>
              </w:rPr>
              <w:t>Flow</w:t>
            </w:r>
            <w:r>
              <w:rPr>
                <w:lang w:eastAsia="zh-CN"/>
              </w:rPr>
              <w:t>Info)</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1</w:t>
            </w:r>
            <w:r>
              <w:rPr>
                <w:lang w:eastAsia="zh-CN"/>
              </w:rPr>
              <w:t>..</w:t>
            </w:r>
            <w:r>
              <w:rPr>
                <w:lang w:eastAsia="zh-CN"/>
              </w:rPr>
              <w:t>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 xml:space="preserve">IP </w:t>
            </w:r>
            <w:r>
              <w:rPr>
                <w:rFonts w:cs="Arial"/>
                <w:szCs w:val="18"/>
                <w:lang w:eastAsia="zh-CN"/>
              </w:rPr>
              <w:t>packet filter</w:t>
            </w:r>
            <w:r>
              <w:rPr>
                <w:rFonts w:cs="Arial"/>
                <w:szCs w:val="18"/>
                <w:lang w:eastAsia="zh-CN"/>
              </w:rPr>
              <w:t>s</w:t>
            </w:r>
            <w:r>
              <w:rPr>
                <w:rFonts w:cs="Arial"/>
                <w:szCs w:val="18"/>
                <w:lang w:eastAsia="zh-CN"/>
              </w:rPr>
              <w:t>.</w:t>
            </w:r>
          </w:p>
          <w:p>
            <w:pPr>
              <w:pStyle w:val="TAL"/>
              <w:rPr>
                <w:rFonts w:cs="Arial"/>
                <w:szCs w:val="18"/>
              </w:rPr>
            </w:pPr>
            <w:r>
              <w:rPr>
                <w:rFonts w:cs="Arial"/>
                <w:szCs w:val="18"/>
                <w:lang w:eastAsia="zh-CN"/>
              </w:rPr>
              <w:t>(NOTE 3)</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547"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ethTrafficFilters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array(EthFlowDescription)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 xml:space="preserve">Ethernet </w:t>
            </w:r>
            <w:r>
              <w:rPr>
                <w:rFonts w:cs="Arial"/>
                <w:szCs w:val="18"/>
                <w:lang w:eastAsia="zh-CN"/>
              </w:rPr>
              <w:t>packet filter</w:t>
            </w:r>
            <w:r>
              <w:rPr>
                <w:rFonts w:cs="Arial"/>
                <w:szCs w:val="18"/>
                <w:lang w:eastAsia="zh-CN"/>
              </w:rPr>
              <w:t>s</w:t>
            </w:r>
            <w:r>
              <w:rPr>
                <w:rFonts w:cs="Arial"/>
                <w:szCs w:val="18"/>
                <w:lang w:eastAsia="zh-CN"/>
              </w:rPr>
              <w:t>.</w:t>
            </w:r>
          </w:p>
          <w:p>
            <w:pPr>
              <w:pStyle w:val="TAL"/>
              <w:rPr>
                <w:rFonts w:cs="Arial"/>
                <w:szCs w:val="18"/>
                <w:lang w:eastAsia="zh-CN"/>
              </w:rPr>
            </w:pPr>
            <w:r>
              <w:rPr>
                <w:rFonts w:cs="Arial"/>
                <w:szCs w:val="18"/>
              </w:rPr>
              <w:t>(NOTE 3)</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500"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traffic</w:t>
            </w:r>
            <w:r>
              <w:rPr>
                <w:lang w:eastAsia="zh-CN"/>
              </w:rPr>
              <w:t>Route</w:t>
            </w:r>
            <w:r>
              <w:rPr>
                <w:lang w:eastAsia="zh-CN"/>
              </w:rPr>
              <w:t>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array(</w:t>
            </w:r>
            <w:r>
              <w:rPr/>
              <w:t>RouteToLocation</w:t>
            </w:r>
            <w:r>
              <w:rPr>
                <w:lang w:eastAsia="zh-CN"/>
              </w:rPr>
              <w:t>)</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1..</w:t>
            </w:r>
            <w:r>
              <w:rPr>
                <w:lang w:eastAsia="zh-CN"/>
              </w:rPr>
              <w:t>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the N6 traffic routing requirement</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500"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tfcCorrInd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boolean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val="en-US" w:eastAsia="en-US"/>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val="en-US" w:eastAsia="en-US"/>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cs="Arial"/>
                <w:szCs w:val="18"/>
                <w:lang w:val="en-US" w:eastAsia="en-US"/>
              </w:rPr>
              <w:t>Indication of traffic correlation.</w:t>
            </w:r>
          </w:p>
          <w:p>
            <w:pPr>
              <w:pStyle w:val="TAL"/>
              <w:rPr/>
            </w:pPr>
            <w:r>
              <w:rPr>
                <w:rFonts w:cs="Arial"/>
                <w:szCs w:val="18"/>
                <w:lang w:val="en-US" w:eastAsia="en-US"/>
              </w:rPr>
              <w:t xml:space="preserve">May only be included when </w:t>
            </w:r>
            <w:r>
              <w:rPr>
                <w:lang w:eastAsia="zh-CN"/>
              </w:rPr>
              <w:t>"e</w:t>
            </w:r>
            <w:r>
              <w:rPr>
                <w:lang w:eastAsia="zh-CN"/>
              </w:rPr>
              <w:t>xter</w:t>
            </w:r>
            <w:r>
              <w:rPr>
                <w:lang w:eastAsia="zh-CN"/>
              </w:rPr>
              <w:t>nalGroupId"</w:t>
            </w:r>
            <w:r>
              <w:rPr>
                <w:rFonts w:cs="Arial"/>
                <w:szCs w:val="18"/>
                <w:lang w:val="en-US" w:eastAsia="en-US"/>
              </w:rPr>
              <w:t xml:space="preserve"> attribute was included within the TrafficInfluSub data type previously.</w:t>
            </w:r>
          </w:p>
          <w:p>
            <w:pPr>
              <w:pStyle w:val="TAL"/>
              <w:rPr>
                <w:rFonts w:cs="Arial"/>
                <w:szCs w:val="18"/>
                <w:lang w:val="en-US" w:eastAsia="en-US"/>
              </w:rPr>
            </w:pPr>
            <w:r>
              <w:rPr>
                <w:rFonts w:cs="Arial"/>
                <w:szCs w:val="18"/>
                <w:lang w:val="en-US" w:eastAsia="en-US"/>
              </w:rPr>
              <w:t>It is used to indicate that for the group of UEs, the targeted PDU sessions should be correlated by a common DNAI.</w:t>
            </w:r>
          </w:p>
          <w:p>
            <w:pPr>
              <w:pStyle w:val="TAL"/>
              <w:rPr>
                <w:rFonts w:cs="Arial"/>
                <w:szCs w:val="18"/>
                <w:lang w:eastAsia="zh-CN"/>
              </w:rPr>
            </w:pPr>
            <w:r>
              <w:rPr>
                <w:rFonts w:cs="Arial"/>
                <w:szCs w:val="18"/>
                <w:lang w:eastAsia="zh-CN"/>
              </w:rPr>
              <w:t>S</w:t>
            </w:r>
            <w:r>
              <w:rPr>
                <w:rFonts w:cs="Arial"/>
                <w:szCs w:val="18"/>
              </w:rPr>
              <w:t xml:space="preserve">et to </w:t>
            </w:r>
            <w:r>
              <w:rPr>
                <w:lang w:eastAsia="zh-CN"/>
              </w:rPr>
              <w:t xml:space="preserve">"true" if it should be correlated; otherwise set to "false". </w:t>
            </w:r>
            <w:r>
              <w:rPr>
                <w:rFonts w:cs="Arial"/>
                <w:szCs w:val="18"/>
                <w:lang w:eastAsia="zh-CN"/>
              </w:rPr>
              <w:t xml:space="preserve">Default value is </w:t>
            </w:r>
            <w:r>
              <w:rPr>
                <w:lang w:eastAsia="zh-CN"/>
              </w:rPr>
              <w:t>"false"</w:t>
            </w:r>
            <w:r>
              <w:rPr>
                <w:rFonts w:cs="Arial"/>
                <w:szCs w:val="18"/>
                <w:lang w:eastAsia="zh-CN"/>
              </w:rPr>
              <w:t xml:space="preserve"> if omitted.</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634"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t>tempValidities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array(TemporalValidity)</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Indicates the time interval(s) during which the AF request is to be applied.</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842"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validGeoZoneId</w:t>
            </w:r>
            <w:r>
              <w:rPr>
                <w:lang w:eastAsia="zh-CN"/>
              </w:rPr>
              <w:t>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array(string)</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geographic zone</w:t>
            </w:r>
            <w:r>
              <w:rPr>
                <w:rFonts w:cs="Arial"/>
                <w:szCs w:val="18"/>
                <w:lang w:eastAsia="zh-CN"/>
              </w:rPr>
              <w:t xml:space="preserve"> that the AF request applies only to the traffic of UE(s) located in this specific zone.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842"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afAckInd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w:t>
            </w:r>
            <w:r>
              <w:rPr>
                <w:rFonts w:cs="Arial"/>
                <w:szCs w:val="18"/>
                <w:lang w:eastAsia="zh-CN"/>
              </w:rPr>
              <w:t>dentifies whether the AF acknowledgement of UP path event notification is expected.</w:t>
            </w:r>
          </w:p>
          <w:p>
            <w:pPr>
              <w:pStyle w:val="TAL"/>
              <w:rPr/>
            </w:pPr>
            <w:r>
              <w:rPr>
                <w:rFonts w:cs="Arial"/>
                <w:szCs w:val="18"/>
                <w:lang w:eastAsia="zh-CN"/>
              </w:rPr>
              <w:t>S</w:t>
            </w:r>
            <w:r>
              <w:rPr>
                <w:rFonts w:cs="Arial"/>
                <w:szCs w:val="18"/>
              </w:rPr>
              <w:t xml:space="preserve">et to </w:t>
            </w:r>
            <w:r>
              <w:rPr>
                <w:lang w:eastAsia="zh-CN"/>
              </w:rPr>
              <w:t xml:space="preserve">"true" if the AF acknowledge is expected; otherwise set to "false". </w:t>
            </w:r>
          </w:p>
          <w:p>
            <w:pPr>
              <w:pStyle w:val="TAL"/>
              <w:rPr>
                <w:rFonts w:cs="Arial"/>
                <w:szCs w:val="18"/>
                <w:lang w:eastAsia="zh-CN"/>
              </w:rPr>
            </w:pPr>
            <w:r>
              <w:rPr>
                <w:rFonts w:cs="Arial"/>
                <w:szCs w:val="18"/>
                <w:lang w:eastAsia="zh-CN"/>
              </w:rPr>
              <w:t xml:space="preserve">Default value is </w:t>
            </w:r>
            <w:r>
              <w:rPr>
                <w:lang w:eastAsia="zh-CN"/>
              </w:rPr>
              <w:t>"false"</w:t>
            </w:r>
            <w:r>
              <w:rPr>
                <w:rFonts w:cs="Arial"/>
                <w:szCs w:val="18"/>
                <w:lang w:eastAsia="zh-CN"/>
              </w:rPr>
              <w:t xml:space="preserve"> if omitted.</w:t>
            </w:r>
          </w:p>
        </w:tc>
        <w:tc>
          <w:tcPr>
            <w:tcW w:w="13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URLLC</w:t>
            </w:r>
          </w:p>
        </w:tc>
      </w:tr>
      <w:tr>
        <w:trPr>
          <w:trHeight w:val="842"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addrPreserInd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Indicates whether</w:t>
            </w:r>
            <w:r>
              <w:rPr>
                <w:lang w:eastAsia="zh-CN"/>
              </w:rPr>
              <w:t xml:space="preserve"> UE IP address should be preserved.</w:t>
            </w:r>
          </w:p>
          <w:p>
            <w:pPr>
              <w:pStyle w:val="TAL"/>
              <w:rPr/>
            </w:pPr>
            <w:r>
              <w:rPr>
                <w:rFonts w:cs="Arial"/>
                <w:szCs w:val="18"/>
              </w:rPr>
              <w:t xml:space="preserve">This attribute shall set to </w:t>
            </w:r>
            <w:r>
              <w:rPr>
                <w:lang w:eastAsia="zh-CN"/>
              </w:rPr>
              <w:t>"true" if preserved, otherwise, set to "false".</w:t>
            </w:r>
          </w:p>
          <w:p>
            <w:pPr>
              <w:pStyle w:val="TAL"/>
              <w:rPr>
                <w:rFonts w:cs="Arial"/>
                <w:szCs w:val="18"/>
                <w:lang w:eastAsia="zh-CN"/>
              </w:rPr>
            </w:pPr>
            <w:r>
              <w:rPr>
                <w:lang w:eastAsia="zh-CN"/>
              </w:rPr>
              <w:t>Defalult value is "false" if omitted.</w:t>
            </w:r>
          </w:p>
        </w:tc>
        <w:tc>
          <w:tcPr>
            <w:tcW w:w="1344" w:type="dxa"/>
            <w:tcBorders>
              <w:top w:val="single" w:sz="4" w:space="0" w:color="000000"/>
              <w:left w:val="single" w:sz="4" w:space="0" w:color="000000"/>
              <w:bottom w:val="single" w:sz="4" w:space="0" w:color="000000"/>
              <w:right w:val="single" w:sz="4" w:space="0" w:color="000000"/>
            </w:tcBorders>
          </w:tcPr>
          <w:p>
            <w:pPr>
              <w:pStyle w:val="TAL"/>
              <w:rPr/>
            </w:pPr>
            <w:r>
              <w:rPr/>
              <w:t>URLLC</w:t>
            </w:r>
          </w:p>
        </w:tc>
      </w:tr>
      <w:tr>
        <w:trPr>
          <w:trHeight w:val="1409"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suppFeat</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t>Indicates the list of Supported features used as described in subclause 5.4.4.</w:t>
            </w:r>
          </w:p>
          <w:p>
            <w:pPr>
              <w:pStyle w:val="TAL"/>
              <w:rPr>
                <w:rFonts w:cs="Arial"/>
                <w:szCs w:val="18"/>
                <w:lang w:eastAsia="zh-CN"/>
              </w:rPr>
            </w:pPr>
            <w:r>
              <w:rPr/>
              <w:t>This attribute shall be provided in the POST request and in the response of successful resource creation.</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489" w:hRule="atLeast"/>
        </w:trPr>
        <w:tc>
          <w:tcPr>
            <w:tcW w:w="9430" w:type="dxa"/>
            <w:gridSpan w:val="6"/>
            <w:tcBorders>
              <w:top w:val="single" w:sz="4" w:space="0" w:color="000000"/>
              <w:left w:val="single" w:sz="4" w:space="0" w:color="000000"/>
              <w:bottom w:val="single" w:sz="4" w:space="0" w:color="000000"/>
              <w:right w:val="single" w:sz="4" w:space="0" w:color="000000"/>
            </w:tcBorders>
          </w:tcPr>
          <w:p>
            <w:pPr>
              <w:pStyle w:val="NO"/>
              <w:spacing w:before="60" w:after="60"/>
              <w:ind w:left="1134" w:hanging="1134"/>
              <w:rPr>
                <w:rFonts w:ascii="Arial" w:hAnsi="Arial" w:cs="Arial"/>
                <w:sz w:val="18"/>
                <w:lang w:eastAsia="zh-CN"/>
              </w:rPr>
            </w:pPr>
            <w:r>
              <w:rPr>
                <w:rFonts w:cs="Arial" w:ascii="Arial" w:hAnsi="Arial"/>
                <w:sz w:val="18"/>
                <w:lang w:eastAsia="zh-CN"/>
              </w:rPr>
              <w:t>NOTE 1:</w:t>
              <w:tab/>
              <w:t>Properties marked with a feature as defined in subclause 5.4.4 are applicable as described in subclause 5.2.7 of 3GPP TS 29.122 [4]. If no feature is indicated, the related property applies for all the features.</w:t>
            </w:r>
          </w:p>
          <w:p>
            <w:pPr>
              <w:pStyle w:val="TAL"/>
              <w:ind w:left="1118" w:hanging="1118"/>
              <w:rPr>
                <w:lang w:val="en-US" w:eastAsia="zh-CN"/>
              </w:rPr>
            </w:pPr>
            <w:r>
              <w:rPr>
                <w:lang w:eastAsia="zh-CN"/>
              </w:rPr>
              <w:t>NOTE 2:</w:t>
              <w:tab/>
              <w:t>One of individual UE identifier (i.e. "</w:t>
            </w:r>
            <w:r>
              <w:rPr>
                <w:lang w:eastAsia="zh-CN"/>
              </w:rPr>
              <w:t>gpsi</w:t>
            </w:r>
            <w:r>
              <w:rPr>
                <w:lang w:eastAsia="zh-CN"/>
              </w:rPr>
              <w:t>", “</w:t>
            </w:r>
            <w:r>
              <w:rPr>
                <w:lang w:eastAsia="zh-CN"/>
              </w:rPr>
              <w:t>macAddr</w:t>
            </w:r>
            <w:r>
              <w:rPr>
                <w:lang w:eastAsia="zh-CN"/>
              </w:rPr>
              <w:t>”, "i</w:t>
            </w:r>
            <w:r>
              <w:rPr>
                <w:lang w:eastAsia="zh-CN"/>
              </w:rPr>
              <w:t>pv4</w:t>
            </w:r>
            <w:r>
              <w:rPr>
                <w:lang w:eastAsia="zh-CN"/>
              </w:rPr>
              <w:t>Addr" or "i</w:t>
            </w:r>
            <w:r>
              <w:rPr>
                <w:lang w:eastAsia="zh-CN"/>
              </w:rPr>
              <w:t>pv6</w:t>
            </w:r>
            <w:r>
              <w:rPr>
                <w:lang w:eastAsia="zh-CN"/>
              </w:rPr>
              <w:t>Addr"), External Group Identifier (i.e. "e</w:t>
            </w:r>
            <w:r>
              <w:rPr>
                <w:lang w:eastAsia="zh-CN"/>
              </w:rPr>
              <w:t>xter</w:t>
            </w:r>
            <w:r>
              <w:rPr>
                <w:lang w:eastAsia="zh-CN"/>
              </w:rPr>
              <w:t>nalGroupId") or any UE indication "anyUeInd" shall be included.</w:t>
            </w:r>
          </w:p>
          <w:p>
            <w:pPr>
              <w:pStyle w:val="TAL"/>
              <w:ind w:left="1118" w:hanging="1118"/>
              <w:rPr>
                <w:rFonts w:cs="Arial"/>
                <w:szCs w:val="18"/>
                <w:lang w:val="en-US"/>
              </w:rPr>
            </w:pPr>
            <w:r>
              <w:rPr>
                <w:lang w:eastAsia="zh-CN"/>
              </w:rPr>
              <w:t>NOTE 3:</w:t>
              <w:tab/>
              <w:t>One of "afAppId", "trafficFilters" or "ethTrafficFilters" shall be included.</w:t>
            </w:r>
          </w:p>
        </w:tc>
      </w:tr>
    </w:tbl>
    <w:p>
      <w:pPr>
        <w:pStyle w:val="Normal"/>
        <w:rPr/>
      </w:pPr>
      <w:r>
        <w:rPr/>
      </w:r>
    </w:p>
    <w:p>
      <w:pPr>
        <w:pStyle w:val="Heading5"/>
        <w:ind w:left="1701" w:hanging="1701"/>
        <w:rPr/>
      </w:pPr>
      <w:bookmarkStart w:id="115" w:name="__RefHeading___Toc138752064"/>
      <w:bookmarkEnd w:id="115"/>
      <w:r>
        <w:rPr/>
        <w:t>5.4.3.3.3</w:t>
        <w:tab/>
        <w:t>Type: TrafficInfluSubPatch</w:t>
      </w:r>
    </w:p>
    <w:p>
      <w:pPr>
        <w:pStyle w:val="Normal"/>
        <w:rPr/>
      </w:pPr>
      <w:r>
        <w:rPr/>
        <w:t>This type represents a subscription of traffic influence parameters provided by the AF to the NEF. The structure is used for HTTP PATCH request.</w:t>
      </w:r>
    </w:p>
    <w:p>
      <w:pPr>
        <w:pStyle w:val="TH"/>
        <w:rPr/>
      </w:pPr>
      <w:r>
        <w:rPr>
          <w:lang w:val="en-US" w:eastAsia="en-US"/>
        </w:rPr>
        <w:t>Table </w:t>
      </w:r>
      <w:r>
        <w:rPr/>
        <w:t xml:space="preserve">5.4.3.3.3-1: </w:t>
      </w:r>
      <w:r>
        <w:rPr>
          <w:lang w:val="en-US" w:eastAsia="en-US"/>
        </w:rPr>
        <w:t>Definition of type TrafficInfluSubPatch</w:t>
      </w:r>
    </w:p>
    <w:tbl>
      <w:tblPr>
        <w:tblW w:w="9665" w:type="dxa"/>
        <w:jc w:val="center"/>
        <w:tblInd w:w="0" w:type="dxa"/>
        <w:tblLayout w:type="fixed"/>
        <w:tblCellMar>
          <w:top w:w="0" w:type="dxa"/>
          <w:left w:w="28" w:type="dxa"/>
          <w:bottom w:w="0" w:type="dxa"/>
          <w:right w:w="115" w:type="dxa"/>
        </w:tblCellMar>
      </w:tblPr>
      <w:tblGrid>
        <w:gridCol w:w="1856"/>
        <w:gridCol w:w="1559"/>
        <w:gridCol w:w="426"/>
        <w:gridCol w:w="1121"/>
        <w:gridCol w:w="3240"/>
        <w:gridCol w:w="1463"/>
      </w:tblGrid>
      <w:tr>
        <w:trPr/>
        <w:tc>
          <w:tcPr>
            <w:tcW w:w="185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2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46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8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appR</w:t>
            </w:r>
            <w:r>
              <w:rPr>
                <w:lang w:eastAsia="zh-CN"/>
              </w:rPr>
              <w:t>eloInd</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w:t>
            </w:r>
            <w:r>
              <w:rPr>
                <w:rFonts w:cs="Arial"/>
                <w:szCs w:val="18"/>
                <w:lang w:eastAsia="zh-CN"/>
              </w:rPr>
              <w:t>dentifies whether an application can be relocated once a location of the application has been selected.</w:t>
            </w:r>
          </w:p>
          <w:p>
            <w:pPr>
              <w:pStyle w:val="TAL"/>
              <w:rPr>
                <w:rFonts w:cs="Arial"/>
                <w:szCs w:val="18"/>
                <w:lang w:eastAsia="zh-CN"/>
              </w:rPr>
            </w:pPr>
            <w:r>
              <w:rPr>
                <w:rFonts w:cs="Arial"/>
                <w:szCs w:val="18"/>
                <w:lang w:eastAsia="zh-CN"/>
              </w:rPr>
              <w:t>(NOTE)</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8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traffic</w:t>
            </w:r>
            <w:r>
              <w:rPr>
                <w:lang w:eastAsia="zh-CN"/>
              </w:rPr>
              <w:t>Filters</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Flow</w:t>
            </w:r>
            <w:r>
              <w:rPr>
                <w:lang w:eastAsia="zh-CN"/>
              </w:rPr>
              <w:t>Info)</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r>
              <w:rPr>
                <w:lang w:eastAsia="zh-CN"/>
              </w:rPr>
              <w:t>..</w:t>
            </w:r>
            <w:r>
              <w:rPr>
                <w:lang w:eastAsia="zh-CN"/>
              </w:rPr>
              <w:t>N</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Identifies </w:t>
            </w:r>
            <w:r>
              <w:rPr>
                <w:rFonts w:cs="Arial"/>
                <w:szCs w:val="18"/>
                <w:lang w:eastAsia="zh-CN"/>
              </w:rPr>
              <w:t>IP</w:t>
            </w:r>
            <w:r>
              <w:rPr>
                <w:rFonts w:cs="Arial"/>
                <w:szCs w:val="18"/>
                <w:lang w:eastAsia="zh-CN"/>
              </w:rPr>
              <w:t xml:space="preserve"> packet filter</w:t>
            </w:r>
            <w:r>
              <w:rPr>
                <w:rFonts w:cs="Arial"/>
                <w:szCs w:val="18"/>
                <w:lang w:eastAsia="zh-CN"/>
              </w:rPr>
              <w:t>s</w:t>
            </w:r>
            <w:r>
              <w:rPr>
                <w:rFonts w:cs="Arial"/>
                <w:szCs w:val="18"/>
                <w:lang w:eastAsia="zh-CN"/>
              </w:rPr>
              <w:t>.</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8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ethTrafficFilters</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array(EthFlowDescription)</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1..N</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Identifies </w:t>
            </w:r>
            <w:r>
              <w:rPr>
                <w:rFonts w:cs="Arial"/>
                <w:szCs w:val="18"/>
                <w:lang w:eastAsia="zh-CN"/>
              </w:rPr>
              <w:t xml:space="preserve">Ethernet </w:t>
            </w:r>
            <w:r>
              <w:rPr>
                <w:rFonts w:cs="Arial"/>
                <w:szCs w:val="18"/>
                <w:lang w:eastAsia="zh-CN"/>
              </w:rPr>
              <w:t>packet filter</w:t>
            </w:r>
            <w:r>
              <w:rPr>
                <w:rFonts w:cs="Arial"/>
                <w:szCs w:val="18"/>
                <w:lang w:eastAsia="zh-CN"/>
              </w:rPr>
              <w:t>s</w:t>
            </w:r>
            <w:r>
              <w:rPr>
                <w:rFonts w:cs="Arial"/>
                <w:szCs w:val="18"/>
                <w:lang w:eastAsia="zh-CN"/>
              </w:rPr>
              <w:t>.</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8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traffic</w:t>
            </w:r>
            <w:r>
              <w:rPr>
                <w:lang w:eastAsia="zh-CN"/>
              </w:rPr>
              <w:t>Route</w:t>
            </w:r>
            <w:r>
              <w:rPr>
                <w:lang w:eastAsia="zh-CN"/>
              </w:rPr>
              <w:t>s</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Route</w:t>
            </w:r>
            <w:r>
              <w:rPr>
                <w:lang w:eastAsia="zh-CN"/>
              </w:rPr>
              <w:t>ToLocation)</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r>
              <w:rPr>
                <w:lang w:eastAsia="zh-CN"/>
              </w:rPr>
              <w:t>..</w:t>
            </w:r>
            <w:r>
              <w:rPr>
                <w:lang w:eastAsia="zh-CN"/>
              </w:rPr>
              <w:t>N</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the N6 traffic routing requirement</w:t>
            </w:r>
            <w:r>
              <w:rPr>
                <w:rFonts w:cs="Arial"/>
                <w:szCs w:val="18"/>
                <w:lang w:eastAsia="zh-CN"/>
              </w:rPr>
              <w:t>.</w:t>
            </w:r>
          </w:p>
          <w:p>
            <w:pPr>
              <w:pStyle w:val="TAL"/>
              <w:rPr>
                <w:rFonts w:cs="Arial"/>
                <w:szCs w:val="18"/>
              </w:rPr>
            </w:pPr>
            <w:r>
              <w:rPr>
                <w:rFonts w:cs="Arial"/>
                <w:szCs w:val="18"/>
                <w:lang w:eastAsia="zh-CN"/>
              </w:rPr>
              <w:t>(NOTE)</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8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tfcCorrInd</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boolean</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val="en-US" w:eastAsia="en-US"/>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val="en-US" w:eastAsia="en-US"/>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cs="Arial"/>
                <w:szCs w:val="18"/>
                <w:lang w:val="en-US" w:eastAsia="en-US"/>
              </w:rPr>
              <w:t>Indication of traffic correlation.</w:t>
            </w:r>
          </w:p>
          <w:p>
            <w:pPr>
              <w:pStyle w:val="TAL"/>
              <w:rPr/>
            </w:pPr>
            <w:r>
              <w:rPr>
                <w:rFonts w:cs="Arial"/>
                <w:szCs w:val="18"/>
                <w:lang w:val="en-US" w:eastAsia="en-US"/>
              </w:rPr>
              <w:t xml:space="preserve">May only be included when </w:t>
            </w:r>
            <w:r>
              <w:rPr>
                <w:lang w:eastAsia="zh-CN"/>
              </w:rPr>
              <w:t>"e</w:t>
            </w:r>
            <w:r>
              <w:rPr>
                <w:lang w:eastAsia="zh-CN"/>
              </w:rPr>
              <w:t>xter</w:t>
            </w:r>
            <w:r>
              <w:rPr>
                <w:lang w:eastAsia="zh-CN"/>
              </w:rPr>
              <w:t>nalGroupId"</w:t>
            </w:r>
            <w:r>
              <w:rPr>
                <w:rFonts w:cs="Arial"/>
                <w:szCs w:val="18"/>
                <w:lang w:val="en-US" w:eastAsia="en-US"/>
              </w:rPr>
              <w:t xml:space="preserve"> attribute was included within the TrafficInfluSub data type previously.</w:t>
            </w:r>
          </w:p>
          <w:p>
            <w:pPr>
              <w:pStyle w:val="TAL"/>
              <w:rPr>
                <w:rFonts w:cs="Arial"/>
                <w:szCs w:val="18"/>
                <w:lang w:eastAsia="zh-CN"/>
              </w:rPr>
            </w:pPr>
            <w:r>
              <w:rPr>
                <w:rFonts w:cs="Arial"/>
                <w:szCs w:val="18"/>
                <w:lang w:val="en-US" w:eastAsia="en-US"/>
              </w:rPr>
              <w:t>It is used to indicate that for the group of UEs, the targeted PDU sessions should be correlated by a common DNAI.</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8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tempValidities</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array(TemporalValidity)</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Indicates the time interval(s) during which the AF request is to be applied</w:t>
            </w:r>
            <w:r>
              <w:rPr>
                <w:rFonts w:cs="Arial"/>
                <w:szCs w:val="18"/>
                <w:lang w:eastAsia="zh-CN"/>
              </w:rPr>
              <w:t>.</w:t>
            </w:r>
          </w:p>
          <w:p>
            <w:pPr>
              <w:pStyle w:val="TAL"/>
              <w:rPr>
                <w:rFonts w:cs="Arial"/>
                <w:szCs w:val="18"/>
              </w:rPr>
            </w:pPr>
            <w:r>
              <w:rPr>
                <w:rFonts w:cs="Arial"/>
                <w:szCs w:val="18"/>
                <w:lang w:eastAsia="zh-CN"/>
              </w:rPr>
              <w:t>(NOTE)</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8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validGeoZoneId</w:t>
            </w:r>
            <w:r>
              <w:rPr>
                <w:lang w:eastAsia="zh-CN"/>
              </w:rPr>
              <w:t>s</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array(string)</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a geographic zone</w:t>
            </w:r>
            <w:r>
              <w:rPr>
                <w:rFonts w:cs="Arial"/>
                <w:szCs w:val="18"/>
                <w:lang w:eastAsia="zh-CN"/>
              </w:rPr>
              <w:t xml:space="preserve"> that the AF request applies only to the traffic of UE(s) located in this specific zone.</w:t>
            </w:r>
          </w:p>
          <w:p>
            <w:pPr>
              <w:pStyle w:val="TAL"/>
              <w:rPr>
                <w:rFonts w:cs="Arial"/>
                <w:szCs w:val="18"/>
              </w:rPr>
            </w:pPr>
            <w:r>
              <w:rPr>
                <w:rFonts w:cs="Arial"/>
                <w:szCs w:val="18"/>
                <w:lang w:eastAsia="zh-CN"/>
              </w:rPr>
              <w:t>(NOTE)</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8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afAckInd</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rFonts w:cs="Arial"/>
                <w:szCs w:val="18"/>
                <w:lang w:eastAsia="zh-CN"/>
              </w:rPr>
              <w:t>dentifies whether the AF acknowledgement of UP path event notification is expected.</w:t>
            </w:r>
          </w:p>
        </w:tc>
        <w:tc>
          <w:tcPr>
            <w:tcW w:w="146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URLLC</w:t>
            </w:r>
          </w:p>
        </w:tc>
      </w:tr>
      <w:tr>
        <w:trPr/>
        <w:tc>
          <w:tcPr>
            <w:tcW w:w="18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addrPreserInd</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Indicates</w:t>
            </w:r>
            <w:r>
              <w:rPr>
                <w:lang w:eastAsia="zh-CN"/>
              </w:rPr>
              <w:t xml:space="preserve"> whether UE IP address should be preserved.</w:t>
            </w:r>
          </w:p>
          <w:p>
            <w:pPr>
              <w:pStyle w:val="TAL"/>
              <w:rPr>
                <w:rFonts w:cs="Arial"/>
                <w:szCs w:val="18"/>
                <w:lang w:eastAsia="zh-CN"/>
              </w:rPr>
            </w:pPr>
            <w:r>
              <w:rPr>
                <w:rFonts w:cs="Arial"/>
                <w:szCs w:val="18"/>
                <w:lang w:eastAsia="zh-CN"/>
              </w:rPr>
              <w:t>(NOTE)</w:t>
            </w:r>
          </w:p>
        </w:tc>
        <w:tc>
          <w:tcPr>
            <w:tcW w:w="1463" w:type="dxa"/>
            <w:tcBorders>
              <w:top w:val="single" w:sz="4" w:space="0" w:color="000000"/>
              <w:left w:val="single" w:sz="4" w:space="0" w:color="000000"/>
              <w:bottom w:val="single" w:sz="4" w:space="0" w:color="000000"/>
              <w:right w:val="single" w:sz="4" w:space="0" w:color="000000"/>
            </w:tcBorders>
          </w:tcPr>
          <w:p>
            <w:pPr>
              <w:pStyle w:val="TAL"/>
              <w:rPr/>
            </w:pPr>
            <w:r>
              <w:rPr/>
              <w:t>URLLC</w:t>
            </w:r>
          </w:p>
        </w:tc>
      </w:tr>
      <w:tr>
        <w:trPr/>
        <w:tc>
          <w:tcPr>
            <w:tcW w:w="9665" w:type="dxa"/>
            <w:gridSpan w:val="6"/>
            <w:tcBorders>
              <w:top w:val="single" w:sz="4" w:space="0" w:color="000000"/>
              <w:left w:val="single" w:sz="4" w:space="0" w:color="000000"/>
              <w:bottom w:val="single" w:sz="4" w:space="0" w:color="000000"/>
              <w:right w:val="single" w:sz="4" w:space="0" w:color="000000"/>
            </w:tcBorders>
          </w:tcPr>
          <w:p>
            <w:pPr>
              <w:pStyle w:val="TAN"/>
              <w:rPr>
                <w:rFonts w:cs="Arial"/>
                <w:szCs w:val="18"/>
              </w:rPr>
            </w:pPr>
            <w:r>
              <w:rPr/>
              <w:t>NOTE:</w:t>
              <w:tab/>
              <w:t>The value of the property shall be set to NULL for removal.</w:t>
            </w:r>
          </w:p>
        </w:tc>
      </w:tr>
    </w:tbl>
    <w:p>
      <w:pPr>
        <w:pStyle w:val="Normal"/>
        <w:rPr/>
      </w:pPr>
      <w:r>
        <w:rPr/>
      </w:r>
    </w:p>
    <w:p>
      <w:pPr>
        <w:pStyle w:val="Heading5"/>
        <w:ind w:left="1701" w:hanging="1701"/>
        <w:rPr/>
      </w:pPr>
      <w:bookmarkStart w:id="116" w:name="__RefHeading___Toc138752065"/>
      <w:bookmarkEnd w:id="116"/>
      <w:r>
        <w:rPr/>
        <w:t>5.4.3.3.4</w:t>
        <w:tab/>
        <w:t>Type: EventNotification</w:t>
      </w:r>
    </w:p>
    <w:p>
      <w:pPr>
        <w:pStyle w:val="TH"/>
        <w:rPr/>
      </w:pPr>
      <w:r>
        <w:rPr>
          <w:lang w:val="en-US" w:eastAsia="en-US"/>
        </w:rPr>
        <w:t>Table </w:t>
      </w:r>
      <w:r>
        <w:rPr/>
        <w:t xml:space="preserve">5.4.3.3.4-1: </w:t>
      </w:r>
      <w:r>
        <w:rPr>
          <w:lang w:val="en-US" w:eastAsia="en-US"/>
        </w:rPr>
        <w:t>Definition of type EventNotification</w:t>
      </w:r>
    </w:p>
    <w:tbl>
      <w:tblPr>
        <w:tblW w:w="9665" w:type="dxa"/>
        <w:jc w:val="center"/>
        <w:tblInd w:w="0" w:type="dxa"/>
        <w:tblLayout w:type="fixed"/>
        <w:tblCellMar>
          <w:top w:w="0" w:type="dxa"/>
          <w:left w:w="28" w:type="dxa"/>
          <w:bottom w:w="0" w:type="dxa"/>
          <w:right w:w="115" w:type="dxa"/>
        </w:tblCellMar>
      </w:tblPr>
      <w:tblGrid>
        <w:gridCol w:w="1714"/>
        <w:gridCol w:w="1560"/>
        <w:gridCol w:w="567"/>
        <w:gridCol w:w="1121"/>
        <w:gridCol w:w="3240"/>
        <w:gridCol w:w="1463"/>
      </w:tblGrid>
      <w:tr>
        <w:trPr/>
        <w:tc>
          <w:tcPr>
            <w:tcW w:w="17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2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46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p>
            <w:pPr>
              <w:pStyle w:val="TAH"/>
              <w:rPr/>
            </w:pPr>
            <w:r>
              <w:rPr/>
              <w:t>(NOTE 1)</w:t>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afTransId</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an NEF Northbound interface transaction, generated by the AF</w:t>
            </w:r>
            <w:r>
              <w:rPr>
                <w:rFonts w:cs="Arial"/>
                <w:szCs w:val="18"/>
                <w:lang w:eastAsia="zh-CN"/>
              </w:rPr>
              <w:t>.</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dnaiChgType</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DnaiChangeType</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w:t>
            </w:r>
            <w:r>
              <w:rPr>
                <w:rFonts w:eastAsia="Times New Roman" w:cs="Arial"/>
                <w:szCs w:val="18"/>
              </w:rPr>
              <w:t xml:space="preserve">es </w:t>
            </w:r>
            <w:r>
              <w:rPr>
                <w:rFonts w:eastAsia="Times New Roman" w:cs="Arial"/>
                <w:szCs w:val="18"/>
              </w:rPr>
              <w:t>the type of notification regarding UP path management event.</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sourceTrafficRoute</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RouteToLocation</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the N6 traffic routing information associated to the source DNAI</w:t>
            </w:r>
            <w:r>
              <w:rPr>
                <w:rFonts w:cs="Arial"/>
                <w:szCs w:val="18"/>
                <w:lang w:eastAsia="zh-CN"/>
              </w:rPr>
              <w:t>.</w:t>
            </w:r>
          </w:p>
          <w:p>
            <w:pPr>
              <w:pStyle w:val="TAL"/>
              <w:rPr>
                <w:rFonts w:cs="Arial"/>
                <w:szCs w:val="18"/>
                <w:lang w:eastAsia="zh-CN"/>
              </w:rPr>
            </w:pPr>
            <w:r>
              <w:rPr>
                <w:rFonts w:cs="Arial"/>
                <w:szCs w:val="18"/>
                <w:lang w:eastAsia="zh-CN"/>
              </w:rPr>
              <w:t>May be present if the "subscribedEvent" sets to "UP_PATH_</w:t>
            </w:r>
            <w:r>
              <w:rPr>
                <w:lang w:eastAsia="zh-CN"/>
              </w:rPr>
              <w:t>CHANGE</w:t>
            </w:r>
            <w:r>
              <w:rPr>
                <w:rFonts w:cs="Arial"/>
                <w:szCs w:val="18"/>
                <w:lang w:eastAsia="zh-CN"/>
              </w:rPr>
              <w:t>". (NOTE 3)</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subscribed</w:t>
            </w:r>
            <w:r>
              <w:rPr>
                <w:lang w:eastAsia="zh-CN"/>
              </w:rPr>
              <w:t>Event</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SubscribedEvent</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Identifies </w:t>
            </w:r>
            <w:r>
              <w:rPr>
                <w:rFonts w:cs="Arial"/>
                <w:szCs w:val="18"/>
                <w:lang w:eastAsia="zh-CN"/>
              </w:rPr>
              <w:t>a UP path management event the AF requested to be notified of.</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targetTrafficRoute</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RouteToLocation</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the N6 traffic routing information associated to the</w:t>
            </w:r>
            <w:r>
              <w:rPr>
                <w:rFonts w:cs="Arial"/>
                <w:szCs w:val="18"/>
                <w:lang w:eastAsia="zh-CN"/>
              </w:rPr>
              <w:t xml:space="preserve"> target</w:t>
            </w:r>
            <w:r>
              <w:rPr>
                <w:rFonts w:cs="Arial"/>
                <w:szCs w:val="18"/>
                <w:lang w:eastAsia="zh-CN"/>
              </w:rPr>
              <w:t xml:space="preserve"> DNAI</w:t>
            </w:r>
            <w:r>
              <w:rPr>
                <w:rFonts w:cs="Arial"/>
                <w:szCs w:val="18"/>
                <w:lang w:eastAsia="zh-CN"/>
              </w:rPr>
              <w:t>.</w:t>
            </w:r>
          </w:p>
          <w:p>
            <w:pPr>
              <w:pStyle w:val="TAL"/>
              <w:rPr>
                <w:rFonts w:cs="Arial"/>
                <w:szCs w:val="18"/>
              </w:rPr>
            </w:pPr>
            <w:r>
              <w:rPr>
                <w:rFonts w:cs="Arial"/>
                <w:szCs w:val="18"/>
                <w:lang w:val="en-US" w:eastAsia="zh-CN"/>
              </w:rPr>
              <w:t>May</w:t>
            </w:r>
            <w:r>
              <w:rPr>
                <w:rFonts w:cs="Arial"/>
                <w:szCs w:val="18"/>
                <w:lang w:eastAsia="zh-CN"/>
              </w:rPr>
              <w:t xml:space="preserve"> be present if the "subscribedEvent" sets to "UP_PATH_</w:t>
            </w:r>
            <w:r>
              <w:rPr>
                <w:lang w:eastAsia="zh-CN"/>
              </w:rPr>
              <w:t>CHANGE</w:t>
            </w:r>
            <w:r>
              <w:rPr>
                <w:rFonts w:cs="Arial"/>
                <w:szCs w:val="18"/>
                <w:lang w:eastAsia="zh-CN"/>
              </w:rPr>
              <w:t>". (NOTE </w:t>
            </w:r>
            <w:r>
              <w:rPr>
                <w:rFonts w:cs="Arial"/>
                <w:szCs w:val="18"/>
                <w:lang w:val="en-US" w:eastAsia="zh-CN"/>
              </w:rPr>
              <w:t>3</w:t>
            </w:r>
            <w:r>
              <w:rPr>
                <w:rFonts w:cs="Arial"/>
                <w:szCs w:val="18"/>
                <w:lang w:eastAsia="zh-CN"/>
              </w:rPr>
              <w:t>)</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sourceDnai</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Dnai</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val="en-US" w:eastAsia="en-US"/>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val="en-US" w:eastAsia="en-US"/>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val="en-US" w:eastAsia="en-US"/>
              </w:rPr>
              <w:t>Source DN Access Identifier. Shall be included for event "UP_PATH_CH</w:t>
            </w:r>
            <w:r>
              <w:rPr>
                <w:lang w:eastAsia="zh-CN"/>
              </w:rPr>
              <w:t>ANGE</w:t>
            </w:r>
            <w:r>
              <w:rPr>
                <w:lang w:val="en-US" w:eastAsia="en-US"/>
              </w:rPr>
              <w:t>" if the DNAI changed (NOTE 2, NOTE 3).</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targetDnai</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Dnai</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val="en-US" w:eastAsia="en-US"/>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val="en-US" w:eastAsia="en-US"/>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val="en-US" w:eastAsia="en-US"/>
              </w:rPr>
              <w:t>Target DN Access Identifier. Shall be included for event "UP_PATH_CH</w:t>
            </w:r>
            <w:r>
              <w:rPr>
                <w:lang w:eastAsia="zh-CN"/>
              </w:rPr>
              <w:t>ANGE</w:t>
            </w:r>
            <w:r>
              <w:rPr>
                <w:lang w:val="en-US" w:eastAsia="en-US"/>
              </w:rPr>
              <w:t>" if the DNAI changed (NOTE 2, NOTE 3).</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 user</w:t>
            </w:r>
            <w:r>
              <w:rPr>
                <w:rFonts w:cs="Arial"/>
                <w:szCs w:val="18"/>
              </w:rPr>
              <w:t xml:space="preserve">. </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srcUeIpv4Addr</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Ipv4Addr</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val="en-US" w:eastAsia="en-US"/>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val="en-US" w:eastAsia="en-US"/>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val="en-US" w:eastAsia="en-US"/>
              </w:rPr>
              <w:t xml:space="preserve">The IPv4 Address of the served UE for the source DNAI. </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srcUeIpv6Prefix</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Ipv6Prefix</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val="en-US" w:eastAsia="en-US"/>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val="en-US" w:eastAsia="en-US"/>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val="en-US" w:eastAsia="en-US"/>
              </w:rPr>
              <w:t xml:space="preserve">The Ipv6 Address Prefix of the served UE for the source DNAI. </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tgtUeIpv4Addr</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Ipv4Addr</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val="en-US" w:eastAsia="en-US"/>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val="en-US" w:eastAsia="en-US"/>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val="en-US" w:eastAsia="en-US"/>
              </w:rPr>
              <w:t xml:space="preserve">The IPv4 Address of the served UE for the target DNAI. </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tgtUeIpv6Prefix</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Ipv6Prefix</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val="en-US" w:eastAsia="en-US"/>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val="en-US" w:eastAsia="en-US"/>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val="en-US" w:eastAsia="en-US"/>
              </w:rPr>
              <w:t xml:space="preserve">The Ipv6 Address Prefix of the served UE for the target DNAI. </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ueMac</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t>MacAddr48</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val="en-US" w:eastAsia="en-US"/>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val="en-US" w:eastAsia="en-US"/>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val="en-US" w:eastAsia="en-US"/>
              </w:rPr>
              <w:t xml:space="preserve">UE MAC address of the served UE. </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afAckUri</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Link</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val="en-US" w:eastAsia="en-US"/>
              </w:rPr>
            </w:pPr>
            <w:r>
              <w:rPr>
                <w:lang w:val="en-US" w:eastAsia="en-US"/>
              </w:rPr>
              <w:t>0..1</w:t>
            </w:r>
          </w:p>
        </w:tc>
        <w:tc>
          <w:tcPr>
            <w:tcW w:w="32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URI provided by the NEF for the AF acknowledgement.</w:t>
            </w:r>
          </w:p>
          <w:p>
            <w:pPr>
              <w:pStyle w:val="TAL"/>
              <w:rPr/>
            </w:pPr>
            <w:r>
              <w:rPr>
                <w:lang w:val="en-US" w:eastAsia="en-US"/>
              </w:rPr>
              <w:t>May only be included for event "UP_PATH_</w:t>
            </w:r>
            <w:r>
              <w:rPr>
                <w:lang w:eastAsia="zh-CN"/>
              </w:rPr>
              <w:t>CHANGE</w:t>
            </w:r>
            <w:r>
              <w:rPr>
                <w:lang w:val="en-US" w:eastAsia="en-US"/>
              </w:rPr>
              <w:t>".</w:t>
            </w:r>
          </w:p>
        </w:tc>
        <w:tc>
          <w:tcPr>
            <w:tcW w:w="146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DengXian;Microsoft YaHei"/>
                <w:lang w:val="en-US" w:eastAsia="en-US"/>
              </w:rPr>
              <w:t>URLLC</w:t>
            </w:r>
          </w:p>
        </w:tc>
      </w:tr>
      <w:tr>
        <w:trPr/>
        <w:tc>
          <w:tcPr>
            <w:tcW w:w="9665"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r>
            <w:r>
              <w:rPr>
                <w:lang w:eastAsia="zh-CN"/>
              </w:rPr>
              <w:t>:</w:t>
              <w:tab/>
              <w:t>Properties marked with a feature as defined in subclause 5.4.4 are applicable as described in subclause 5.2.7 of 3GPP TS 29.122 [4]. If no feature is indicated, the related property applies for all the features.</w:t>
            </w:r>
          </w:p>
          <w:p>
            <w:pPr>
              <w:pStyle w:val="TAN"/>
              <w:rPr>
                <w:rFonts w:eastAsia="Times New Roman"/>
              </w:rPr>
            </w:pPr>
            <w:r>
              <w:rPr>
                <w:rFonts w:eastAsia="Times New Roman"/>
              </w:rPr>
              <w:t>NOTE 2:</w:t>
              <w:tab/>
              <w:t>If the DNAI is not changed while the N6 traffic routing information is changed, the "sourceDnai" attribute and "targetDnai" attribute shall not be provided.</w:t>
            </w:r>
          </w:p>
          <w:p>
            <w:pPr>
              <w:pStyle w:val="TAN"/>
              <w:rPr>
                <w:lang w:eastAsia="zh-CN"/>
              </w:rPr>
            </w:pPr>
            <w:r>
              <w:rPr>
                <w:rFonts w:cs="Arial"/>
                <w:szCs w:val="18"/>
                <w:lang w:val="en-US" w:eastAsia="en-US"/>
              </w:rPr>
              <w:t>NOTE 3:</w:t>
              <w:tab/>
              <w:t>The change from the UP path status where no DNAI applies to a status where a DNAI applies indicates the activation of the related AF request and therefore only the target DNAI and N6 traffic routing information is provided in the event notification; the change from the UP path status where a DNAI applies to a status where no DNAI applies indicates the de-activation of the related AF request and therefore only the source DNAI and N6 traffic routing information is provided in the event notification.</w:t>
            </w:r>
          </w:p>
        </w:tc>
      </w:tr>
    </w:tbl>
    <w:p>
      <w:pPr>
        <w:pStyle w:val="Normal"/>
        <w:rPr/>
      </w:pPr>
      <w:r>
        <w:rPr/>
      </w:r>
    </w:p>
    <w:p>
      <w:pPr>
        <w:pStyle w:val="Heading5"/>
        <w:ind w:left="1701" w:hanging="1701"/>
        <w:rPr/>
      </w:pPr>
      <w:bookmarkStart w:id="117" w:name="__RefHeading___Toc138752066"/>
      <w:bookmarkEnd w:id="117"/>
      <w:r>
        <w:rPr/>
        <w:t>5.4.3.3.5</w:t>
        <w:tab/>
        <w:t>Type: AfResultInfo</w:t>
      </w:r>
    </w:p>
    <w:p>
      <w:pPr>
        <w:pStyle w:val="TH"/>
        <w:rPr/>
      </w:pPr>
      <w:r>
        <w:rPr>
          <w:lang w:val="en-US" w:eastAsia="en-US"/>
        </w:rPr>
        <w:t>Table </w:t>
      </w:r>
      <w:r>
        <w:rPr/>
        <w:t xml:space="preserve">5.4.3.3.5-1: </w:t>
      </w:r>
      <w:r>
        <w:rPr>
          <w:lang w:val="en-US" w:eastAsia="en-US"/>
        </w:rPr>
        <w:t xml:space="preserve">Definition of type </w:t>
      </w:r>
      <w:r>
        <w:rPr/>
        <w:t>AfResultInfo</w:t>
      </w:r>
    </w:p>
    <w:tbl>
      <w:tblPr>
        <w:tblW w:w="9630" w:type="dxa"/>
        <w:jc w:val="center"/>
        <w:tblInd w:w="0" w:type="dxa"/>
        <w:tblLayout w:type="fixed"/>
        <w:tblCellMar>
          <w:top w:w="0" w:type="dxa"/>
          <w:left w:w="28" w:type="dxa"/>
          <w:bottom w:w="0" w:type="dxa"/>
          <w:right w:w="115" w:type="dxa"/>
        </w:tblCellMar>
      </w:tblPr>
      <w:tblGrid>
        <w:gridCol w:w="1714"/>
        <w:gridCol w:w="1560"/>
        <w:gridCol w:w="567"/>
        <w:gridCol w:w="1121"/>
        <w:gridCol w:w="4668"/>
      </w:tblGrid>
      <w:tr>
        <w:trPr/>
        <w:tc>
          <w:tcPr>
            <w:tcW w:w="17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46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afStatus</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AfResultStatus</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466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result of the application relocation.</w:t>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trafficRoute</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RouteToLocation</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466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the N6 traffic routing information associated to the</w:t>
            </w:r>
            <w:r>
              <w:rPr>
                <w:rFonts w:cs="Arial"/>
                <w:szCs w:val="18"/>
                <w:lang w:eastAsia="zh-CN"/>
              </w:rPr>
              <w:t xml:space="preserve"> target</w:t>
            </w:r>
            <w:r>
              <w:rPr>
                <w:rFonts w:cs="Arial"/>
                <w:szCs w:val="18"/>
                <w:lang w:eastAsia="zh-CN"/>
              </w:rPr>
              <w:t xml:space="preserve"> DNAI</w:t>
            </w:r>
            <w:r>
              <w:rPr>
                <w:rFonts w:cs="Arial"/>
                <w:szCs w:val="18"/>
                <w:lang w:eastAsia="zh-CN"/>
              </w:rPr>
              <w:t>.</w:t>
            </w:r>
          </w:p>
          <w:p>
            <w:pPr>
              <w:pStyle w:val="TAL"/>
              <w:rPr/>
            </w:pPr>
            <w:r>
              <w:rPr>
                <w:rFonts w:cs="Arial"/>
                <w:szCs w:val="18"/>
                <w:lang w:eastAsia="zh-CN"/>
              </w:rPr>
              <w:t>May only be present if the "</w:t>
            </w:r>
            <w:r>
              <w:rPr>
                <w:lang w:eastAsia="zh-CN"/>
              </w:rPr>
              <w:t>afStatus</w:t>
            </w:r>
            <w:r>
              <w:rPr>
                <w:rFonts w:cs="Arial"/>
                <w:szCs w:val="18"/>
                <w:lang w:eastAsia="zh-CN"/>
              </w:rPr>
              <w:t>" sets to "</w:t>
            </w:r>
            <w:r>
              <w:rPr>
                <w:lang w:eastAsia="zh-CN"/>
              </w:rPr>
              <w:t>SUCCESS</w:t>
            </w:r>
            <w:r>
              <w:rPr>
                <w:rFonts w:cs="Arial"/>
                <w:szCs w:val="18"/>
                <w:lang w:eastAsia="zh-CN"/>
              </w:rPr>
              <w:t>".</w:t>
            </w:r>
          </w:p>
        </w:tc>
      </w:tr>
    </w:tbl>
    <w:p>
      <w:pPr>
        <w:pStyle w:val="Normal"/>
        <w:rPr/>
      </w:pPr>
      <w:r>
        <w:rPr/>
      </w:r>
    </w:p>
    <w:p>
      <w:pPr>
        <w:pStyle w:val="Heading5"/>
        <w:ind w:left="1701" w:hanging="1701"/>
        <w:rPr>
          <w:lang w:val="en-US" w:eastAsia="en-US"/>
        </w:rPr>
      </w:pPr>
      <w:bookmarkStart w:id="118" w:name="__RefHeading___Toc138752067"/>
      <w:bookmarkEnd w:id="118"/>
      <w:r>
        <w:rPr>
          <w:lang w:val="en-US" w:eastAsia="en-US"/>
        </w:rPr>
        <w:t>5.4.3.3.6</w:t>
        <w:tab/>
        <w:t>Type AfAckInfo</w:t>
      </w:r>
    </w:p>
    <w:p>
      <w:pPr>
        <w:pStyle w:val="TH"/>
        <w:rPr>
          <w:lang w:val="en-US" w:eastAsia="en-US"/>
        </w:rPr>
      </w:pPr>
      <w:r>
        <w:rPr>
          <w:lang w:val="en-US" w:eastAsia="en-US"/>
        </w:rPr>
        <w:t>Table 5.4.3.3.6-1: Definition of type AfAckInfo</w:t>
      </w:r>
    </w:p>
    <w:tbl>
      <w:tblPr>
        <w:tblW w:w="9348" w:type="dxa"/>
        <w:jc w:val="center"/>
        <w:tblInd w:w="0" w:type="dxa"/>
        <w:tblLayout w:type="fixed"/>
        <w:tblCellMar>
          <w:top w:w="0" w:type="dxa"/>
          <w:left w:w="28" w:type="dxa"/>
          <w:bottom w:w="0" w:type="dxa"/>
          <w:right w:w="115" w:type="dxa"/>
        </w:tblCellMar>
      </w:tblPr>
      <w:tblGrid>
        <w:gridCol w:w="1840"/>
        <w:gridCol w:w="1701"/>
        <w:gridCol w:w="425"/>
        <w:gridCol w:w="1134"/>
        <w:gridCol w:w="2944"/>
        <w:gridCol w:w="1304"/>
      </w:tblGrid>
      <w:tr>
        <w:trPr/>
        <w:tc>
          <w:tcPr>
            <w:tcW w:w="18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2944"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c>
          <w:tcPr>
            <w:tcW w:w="1304"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Applicability</w:t>
            </w:r>
          </w:p>
        </w:tc>
      </w:tr>
      <w:tr>
        <w:trPr/>
        <w:tc>
          <w:tcPr>
            <w:tcW w:w="1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afTransId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string</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eastAsia="zh-CN"/>
              </w:rPr>
              <w:t>0..</w:t>
            </w:r>
            <w:r>
              <w:rPr>
                <w:lang w:eastAsia="zh-CN"/>
              </w:rPr>
              <w:t>1</w:t>
            </w:r>
          </w:p>
        </w:tc>
        <w:tc>
          <w:tcPr>
            <w:tcW w:w="29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cs="Arial"/>
                <w:szCs w:val="18"/>
                <w:lang w:eastAsia="zh-CN"/>
              </w:rPr>
              <w:t>Identifies an NEF Northbound interface transaction, generated by the AF</w:t>
            </w:r>
            <w:r>
              <w:rPr>
                <w:rFonts w:cs="Arial"/>
                <w:szCs w:val="18"/>
                <w:lang w:eastAsia="zh-CN"/>
              </w:rPr>
              <w:t>. It shall be provided if the AF has previously provided it.</w:t>
            </w:r>
          </w:p>
        </w:tc>
        <w:tc>
          <w:tcPr>
            <w:tcW w:w="13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en-US"/>
              </w:rPr>
            </w:pPr>
            <w:r>
              <w:rPr>
                <w:rFonts w:cs="Arial"/>
                <w:szCs w:val="18"/>
                <w:lang w:val="en-US" w:eastAsia="en-US"/>
              </w:rPr>
            </w:r>
          </w:p>
        </w:tc>
      </w:tr>
      <w:tr>
        <w:trPr/>
        <w:tc>
          <w:tcPr>
            <w:tcW w:w="1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ackResult</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AfResultInfo</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eastAsia="zh-CN"/>
              </w:rPr>
              <w:t>1</w:t>
            </w:r>
          </w:p>
        </w:tc>
        <w:tc>
          <w:tcPr>
            <w:tcW w:w="2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Identifies </w:t>
            </w:r>
            <w:r>
              <w:rPr>
                <w:lang w:val="en-US" w:eastAsia="en-US"/>
              </w:rPr>
              <w:t>the result of application layer handling.</w:t>
            </w:r>
          </w:p>
        </w:tc>
        <w:tc>
          <w:tcPr>
            <w:tcW w:w="13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en-US"/>
              </w:rPr>
            </w:pPr>
            <w:r>
              <w:rPr>
                <w:rFonts w:cs="Arial"/>
                <w:szCs w:val="18"/>
                <w:lang w:val="en-US" w:eastAsia="en-US"/>
              </w:rPr>
            </w:r>
          </w:p>
        </w:tc>
      </w:tr>
      <w:tr>
        <w:trPr/>
        <w:tc>
          <w:tcPr>
            <w:tcW w:w="1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gpsi</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Gpsi</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eastAsia="zh-CN"/>
              </w:rPr>
              <w:t>0..1</w:t>
            </w:r>
          </w:p>
        </w:tc>
        <w:tc>
          <w:tcPr>
            <w:tcW w:w="2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 xml:space="preserve">Identifies a GPSI. </w:t>
            </w:r>
          </w:p>
        </w:tc>
        <w:tc>
          <w:tcPr>
            <w:tcW w:w="130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en-US"/>
              </w:rPr>
            </w:pPr>
            <w:r>
              <w:rPr>
                <w:rFonts w:cs="Arial"/>
                <w:szCs w:val="18"/>
                <w:lang w:val="en-US" w:eastAsia="en-US"/>
              </w:rPr>
            </w:r>
          </w:p>
        </w:tc>
      </w:tr>
    </w:tbl>
    <w:p>
      <w:pPr>
        <w:pStyle w:val="Normal"/>
        <w:rPr/>
      </w:pPr>
      <w:r>
        <w:rPr/>
      </w:r>
    </w:p>
    <w:p>
      <w:pPr>
        <w:pStyle w:val="Heading4"/>
        <w:ind w:left="1418" w:hanging="1418"/>
        <w:rPr/>
      </w:pPr>
      <w:bookmarkStart w:id="119" w:name="__RefHeading___Toc138752068"/>
      <w:bookmarkEnd w:id="119"/>
      <w:r>
        <w:rPr/>
        <w:t>5.4.3.4</w:t>
        <w:tab/>
        <w:t>Simple data types and enumerations</w:t>
      </w:r>
    </w:p>
    <w:p>
      <w:pPr>
        <w:pStyle w:val="Heading5"/>
        <w:ind w:left="1701" w:hanging="1701"/>
        <w:rPr/>
      </w:pPr>
      <w:bookmarkStart w:id="120" w:name="__RefHeading___Toc138752069"/>
      <w:bookmarkEnd w:id="120"/>
      <w:r>
        <w:rPr/>
        <w:t>5.4.3.4.1</w:t>
        <w:tab/>
        <w:t>Introduction</w:t>
      </w:r>
    </w:p>
    <w:p>
      <w:pPr>
        <w:pStyle w:val="Normal"/>
        <w:rPr/>
      </w:pPr>
      <w:r>
        <w:rPr/>
        <w:t>This subclause defines simple data types and enumerations that can be referenced from data structures defined in the previous subclauses.</w:t>
      </w:r>
    </w:p>
    <w:p>
      <w:pPr>
        <w:pStyle w:val="Heading5"/>
        <w:ind w:left="1701" w:hanging="1701"/>
        <w:rPr/>
      </w:pPr>
      <w:bookmarkStart w:id="121" w:name="__RefHeading___Toc138752070"/>
      <w:r>
        <w:rPr/>
        <w:t>5.4.3.4.2</w:t>
        <w:tab/>
        <w:t>Simple data types</w:t>
      </w:r>
      <w:bookmarkEnd w:id="121"/>
      <w:r>
        <w:rPr/>
        <w:t xml:space="preserve"> </w:t>
      </w:r>
    </w:p>
    <w:p>
      <w:pPr>
        <w:pStyle w:val="Normal"/>
        <w:rPr/>
      </w:pPr>
      <w:r>
        <w:rPr/>
        <w:t>The simple data types defined in table 5.4.3.4.2-1 shall be supported.</w:t>
      </w:r>
    </w:p>
    <w:p>
      <w:pPr>
        <w:pStyle w:val="TH"/>
        <w:rPr/>
      </w:pPr>
      <w:r>
        <w:rPr/>
        <w:t>Table 5.4.3.4.2-1: Simple data types</w:t>
      </w:r>
    </w:p>
    <w:tbl>
      <w:tblPr>
        <w:tblW w:w="9691" w:type="dxa"/>
        <w:jc w:val="center"/>
        <w:tblInd w:w="0" w:type="dxa"/>
        <w:tblLayout w:type="fixed"/>
        <w:tblCellMar>
          <w:top w:w="0" w:type="dxa"/>
          <w:left w:w="108" w:type="dxa"/>
          <w:bottom w:w="0" w:type="dxa"/>
          <w:right w:w="108" w:type="dxa"/>
        </w:tblCellMar>
      </w:tblPr>
      <w:tblGrid>
        <w:gridCol w:w="1825"/>
        <w:gridCol w:w="2070"/>
        <w:gridCol w:w="3962"/>
        <w:gridCol w:w="1834"/>
      </w:tblGrid>
      <w:tr>
        <w:trPr/>
        <w:tc>
          <w:tcPr>
            <w:tcW w:w="18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Name</w:t>
            </w:r>
          </w:p>
        </w:tc>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Definition</w:t>
            </w:r>
          </w:p>
        </w:tc>
        <w:tc>
          <w:tcPr>
            <w:tcW w:w="3962"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Description</w:t>
            </w:r>
          </w:p>
        </w:tc>
        <w:tc>
          <w:tcPr>
            <w:tcW w:w="1834"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Applicability</w:t>
            </w:r>
          </w:p>
        </w:tc>
      </w:tr>
      <w:tr>
        <w:trPr/>
        <w:tc>
          <w:tcPr>
            <w:tcW w:w="1825" w:type="dxa"/>
            <w:tcBorders>
              <w:top w:val="single" w:sz="4" w:space="0" w:color="000000"/>
              <w:left w:val="single" w:sz="8" w:space="0" w:color="000000"/>
              <w:bottom w:val="single" w:sz="8" w:space="0" w:color="000000"/>
              <w:right w:val="single" w:sz="8" w:space="0" w:color="000000"/>
            </w:tcBorders>
          </w:tcPr>
          <w:p>
            <w:pPr>
              <w:pStyle w:val="TAL"/>
              <w:snapToGrid w:val="false"/>
              <w:rPr>
                <w:rFonts w:ascii="Arial" w:hAnsi="Arial" w:cs="Arial"/>
                <w:b/>
                <w:b/>
                <w:sz w:val="18"/>
                <w:lang w:eastAsia="zh-CN"/>
              </w:rPr>
            </w:pPr>
            <w:r>
              <w:rPr>
                <w:rFonts w:cs="Arial"/>
                <w:b/>
                <w:sz w:val="18"/>
                <w:lang w:eastAsia="zh-CN"/>
              </w:rPr>
            </w:r>
          </w:p>
        </w:tc>
        <w:tc>
          <w:tcPr>
            <w:tcW w:w="2070" w:type="dxa"/>
            <w:tcBorders>
              <w:top w:val="single" w:sz="4" w:space="0" w:color="000000"/>
              <w:bottom w:val="single" w:sz="8" w:space="0" w:color="000000"/>
              <w:right w:val="single" w:sz="8" w:space="0" w:color="000000"/>
            </w:tcBorders>
          </w:tcPr>
          <w:p>
            <w:pPr>
              <w:pStyle w:val="TAL"/>
              <w:snapToGrid w:val="false"/>
              <w:rPr/>
            </w:pPr>
            <w:r>
              <w:rPr/>
            </w:r>
          </w:p>
        </w:tc>
        <w:tc>
          <w:tcPr>
            <w:tcW w:w="3962"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c>
          <w:tcPr>
            <w:tcW w:w="1834"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pPr>
      <w:r>
        <w:rPr/>
      </w:r>
    </w:p>
    <w:p>
      <w:pPr>
        <w:pStyle w:val="Heading5"/>
        <w:spacing w:before="240" w:after="240"/>
        <w:ind w:left="1701" w:hanging="1701"/>
        <w:rPr/>
      </w:pPr>
      <w:bookmarkStart w:id="122" w:name="__RefHeading___Toc138752071"/>
      <w:bookmarkEnd w:id="122"/>
      <w:r>
        <w:rPr/>
        <w:t>5.4.3.4.3</w:t>
        <w:tab/>
        <w:t>Enumeration: SubscribedEvent</w:t>
      </w:r>
    </w:p>
    <w:p>
      <w:pPr>
        <w:pStyle w:val="Normal"/>
        <w:rPr/>
      </w:pPr>
      <w:r>
        <w:rPr/>
        <w:t>The enumeration SubscribedEvent represents the type of UP patch management events of which the AF requests to be notified. It shall comply with the provisions defined in table 5.4.3.4.3-1.</w:t>
      </w:r>
    </w:p>
    <w:p>
      <w:pPr>
        <w:pStyle w:val="TH"/>
        <w:rPr/>
      </w:pPr>
      <w:r>
        <w:rPr/>
        <w:t>Table 5.4.3.4.3-1: Enumeration SubscribedEvent</w:t>
      </w:r>
    </w:p>
    <w:tbl>
      <w:tblPr>
        <w:tblW w:w="9639" w:type="dxa"/>
        <w:jc w:val="left"/>
        <w:tblInd w:w="-10" w:type="dxa"/>
        <w:tblLayout w:type="fixed"/>
        <w:tblCellMar>
          <w:top w:w="0" w:type="dxa"/>
          <w:left w:w="108" w:type="dxa"/>
          <w:bottom w:w="0" w:type="dxa"/>
          <w:right w:w="108" w:type="dxa"/>
        </w:tblCellMar>
      </w:tblPr>
      <w:tblGrid>
        <w:gridCol w:w="2267"/>
        <w:gridCol w:w="7372"/>
      </w:tblGrid>
      <w:tr>
        <w:trPr/>
        <w:tc>
          <w:tcPr>
            <w:tcW w:w="226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737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2267"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UP_PATH_CHANGE</w:t>
            </w:r>
          </w:p>
        </w:tc>
        <w:tc>
          <w:tcPr>
            <w:tcW w:w="7372" w:type="dxa"/>
            <w:tcBorders>
              <w:top w:val="single" w:sz="8" w:space="0" w:color="000000"/>
              <w:bottom w:val="single" w:sz="8" w:space="0" w:color="000000"/>
              <w:right w:val="single" w:sz="8" w:space="0" w:color="000000"/>
            </w:tcBorders>
          </w:tcPr>
          <w:p>
            <w:pPr>
              <w:pStyle w:val="TAL"/>
              <w:rPr/>
            </w:pPr>
            <w:r>
              <w:rPr>
                <w:lang w:eastAsia="zh-CN"/>
              </w:rPr>
              <w:t>The AF requests to be notifie</w:t>
            </w:r>
            <w:r>
              <w:rPr>
                <w:lang w:eastAsia="zh-CN"/>
              </w:rPr>
              <w:t>d when the UP path changes for the PDU session.</w:t>
            </w:r>
          </w:p>
        </w:tc>
      </w:tr>
    </w:tbl>
    <w:p>
      <w:pPr>
        <w:pStyle w:val="Normal"/>
        <w:rPr/>
      </w:pPr>
      <w:r>
        <w:rPr/>
      </w:r>
    </w:p>
    <w:p>
      <w:pPr>
        <w:pStyle w:val="Heading5"/>
        <w:spacing w:before="240" w:after="240"/>
        <w:ind w:left="1701" w:hanging="1701"/>
        <w:rPr/>
      </w:pPr>
      <w:bookmarkStart w:id="123" w:name="__RefHeading___Toc138752072"/>
      <w:bookmarkEnd w:id="123"/>
      <w:r>
        <w:rPr/>
        <w:t>5.4.3.4.4</w:t>
        <w:tab/>
        <w:t>Enumeration: AfResultStatus</w:t>
      </w:r>
    </w:p>
    <w:p>
      <w:pPr>
        <w:pStyle w:val="Normal"/>
        <w:rPr/>
      </w:pPr>
      <w:r>
        <w:rPr/>
        <w:t>The enumeration AfResultStatus represents the status of application handling result. It shall comply with the provisions defined in table 5.4.3.4.4-1.</w:t>
      </w:r>
    </w:p>
    <w:p>
      <w:pPr>
        <w:pStyle w:val="TH"/>
        <w:rPr/>
      </w:pPr>
      <w:r>
        <w:rPr/>
        <w:t>Table 5.4.3.4.4-1: Enumeration AfResultStatus</w:t>
      </w:r>
    </w:p>
    <w:tbl>
      <w:tblPr>
        <w:tblW w:w="9639" w:type="dxa"/>
        <w:jc w:val="left"/>
        <w:tblInd w:w="-10" w:type="dxa"/>
        <w:tblLayout w:type="fixed"/>
        <w:tblCellMar>
          <w:top w:w="0" w:type="dxa"/>
          <w:left w:w="108" w:type="dxa"/>
          <w:bottom w:w="0" w:type="dxa"/>
          <w:right w:w="108" w:type="dxa"/>
        </w:tblCellMar>
      </w:tblPr>
      <w:tblGrid>
        <w:gridCol w:w="2267"/>
        <w:gridCol w:w="7372"/>
      </w:tblGrid>
      <w:tr>
        <w:trPr/>
        <w:tc>
          <w:tcPr>
            <w:tcW w:w="226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737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2267"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SUCCESS</w:t>
            </w:r>
          </w:p>
        </w:tc>
        <w:tc>
          <w:tcPr>
            <w:tcW w:w="7372" w:type="dxa"/>
            <w:tcBorders>
              <w:top w:val="single" w:sz="8" w:space="0" w:color="000000"/>
              <w:bottom w:val="single" w:sz="8" w:space="0" w:color="000000"/>
              <w:right w:val="single" w:sz="8" w:space="0" w:color="000000"/>
            </w:tcBorders>
          </w:tcPr>
          <w:p>
            <w:pPr>
              <w:pStyle w:val="TAL"/>
              <w:rPr>
                <w:lang w:eastAsia="zh-CN"/>
              </w:rPr>
            </w:pPr>
            <w:r>
              <w:rPr>
                <w:rFonts w:cs="Arial"/>
                <w:szCs w:val="18"/>
                <w:lang w:eastAsia="zh-CN"/>
              </w:rPr>
              <w:t>The application layer is ready or the relocation is completed.</w:t>
            </w:r>
          </w:p>
        </w:tc>
      </w:tr>
      <w:tr>
        <w:trPr/>
        <w:tc>
          <w:tcPr>
            <w:tcW w:w="2267"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TEMP_CONGESTION</w:t>
            </w:r>
          </w:p>
        </w:tc>
        <w:tc>
          <w:tcPr>
            <w:tcW w:w="7372" w:type="dxa"/>
            <w:tcBorders>
              <w:top w:val="single" w:sz="8" w:space="0" w:color="000000"/>
              <w:bottom w:val="single" w:sz="8" w:space="0" w:color="000000"/>
              <w:right w:val="single" w:sz="8" w:space="0" w:color="000000"/>
            </w:tcBorders>
          </w:tcPr>
          <w:p>
            <w:pPr>
              <w:pStyle w:val="TAL"/>
              <w:rPr>
                <w:lang w:eastAsia="zh-CN"/>
              </w:rPr>
            </w:pPr>
            <w:r>
              <w:rPr>
                <w:lang w:eastAsia="zh-CN"/>
              </w:rPr>
              <w:t>The application relocation fails due to temporary congestion.</w:t>
            </w:r>
          </w:p>
        </w:tc>
      </w:tr>
      <w:tr>
        <w:trPr/>
        <w:tc>
          <w:tcPr>
            <w:tcW w:w="2267"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RELOC_NO_ALLOWED</w:t>
            </w:r>
          </w:p>
        </w:tc>
        <w:tc>
          <w:tcPr>
            <w:tcW w:w="7372" w:type="dxa"/>
            <w:tcBorders>
              <w:top w:val="single" w:sz="8" w:space="0" w:color="000000"/>
              <w:bottom w:val="single" w:sz="8" w:space="0" w:color="000000"/>
              <w:right w:val="single" w:sz="8" w:space="0" w:color="000000"/>
            </w:tcBorders>
          </w:tcPr>
          <w:p>
            <w:pPr>
              <w:pStyle w:val="TAL"/>
              <w:rPr/>
            </w:pPr>
            <w:r>
              <w:rPr>
                <w:lang w:eastAsia="zh-CN"/>
              </w:rPr>
              <w:t xml:space="preserve">The </w:t>
            </w:r>
            <w:r>
              <w:rPr>
                <w:lang w:eastAsia="zh-CN"/>
              </w:rPr>
              <w:t>application relocation fails because application relocation is not allowed.</w:t>
            </w:r>
          </w:p>
        </w:tc>
      </w:tr>
      <w:tr>
        <w:trPr/>
        <w:tc>
          <w:tcPr>
            <w:tcW w:w="2267"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OTHER</w:t>
            </w:r>
          </w:p>
        </w:tc>
        <w:tc>
          <w:tcPr>
            <w:tcW w:w="7372" w:type="dxa"/>
            <w:tcBorders>
              <w:top w:val="single" w:sz="8" w:space="0" w:color="000000"/>
              <w:bottom w:val="single" w:sz="8" w:space="0" w:color="000000"/>
              <w:right w:val="single" w:sz="8" w:space="0" w:color="000000"/>
            </w:tcBorders>
          </w:tcPr>
          <w:p>
            <w:pPr>
              <w:pStyle w:val="TAL"/>
              <w:rPr>
                <w:lang w:eastAsia="zh-CN"/>
              </w:rPr>
            </w:pPr>
            <w:r>
              <w:rPr>
                <w:lang w:eastAsia="zh-CN"/>
              </w:rPr>
              <w:t>The application relocation fails due to other reason.</w:t>
            </w:r>
          </w:p>
        </w:tc>
      </w:tr>
    </w:tbl>
    <w:p>
      <w:pPr>
        <w:pStyle w:val="Normal"/>
        <w:rPr/>
      </w:pPr>
      <w:r>
        <w:rPr/>
      </w:r>
    </w:p>
    <w:p>
      <w:pPr>
        <w:pStyle w:val="Heading3"/>
        <w:spacing w:before="240" w:after="180"/>
        <w:rPr/>
      </w:pPr>
      <w:bookmarkStart w:id="124" w:name="__RefHeading___Toc138752073"/>
      <w:bookmarkEnd w:id="124"/>
      <w:r>
        <w:rPr/>
        <w:t>5.4.4</w:t>
        <w:tab/>
        <w:t>Used Features</w:t>
      </w:r>
    </w:p>
    <w:p>
      <w:pPr>
        <w:pStyle w:val="Normal"/>
        <w:rPr/>
      </w:pPr>
      <w:r>
        <w:rPr/>
        <w:t>The table below defines the features applicable to the TrafficInfluence API. Those features are negotiated as described in subclause 5.2.7 of 3GPP TS 29.122 [4].</w:t>
      </w:r>
    </w:p>
    <w:p>
      <w:pPr>
        <w:pStyle w:val="TH"/>
        <w:rPr/>
      </w:pPr>
      <w:r>
        <w:rPr/>
        <w:t>Table 5.4.4-1: Features used by TrafficInfluence API</w:t>
      </w:r>
    </w:p>
    <w:tbl>
      <w:tblPr>
        <w:tblW w:w="9781" w:type="dxa"/>
        <w:jc w:val="left"/>
        <w:tblInd w:w="-5" w:type="dxa"/>
        <w:tblLayout w:type="fixed"/>
        <w:tblCellMar>
          <w:top w:w="0" w:type="dxa"/>
          <w:left w:w="108" w:type="dxa"/>
          <w:bottom w:w="0" w:type="dxa"/>
          <w:right w:w="108" w:type="dxa"/>
        </w:tblCellMar>
      </w:tblPr>
      <w:tblGrid>
        <w:gridCol w:w="993"/>
        <w:gridCol w:w="2268"/>
        <w:gridCol w:w="6520"/>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number</w:t>
            </w:r>
          </w:p>
        </w:tc>
        <w:tc>
          <w:tcPr>
            <w:tcW w:w="2268"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Name</w:t>
            </w:r>
          </w:p>
        </w:tc>
        <w:tc>
          <w:tcPr>
            <w:tcW w:w="652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1</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Notification_websocket</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The delivery of notifications over Websocket is supported as described in 3GPP TS 29.122 [4]. This feature requires that the Notification_test_event feature is also supported.</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2</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Notification_test_event</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The testing of notification connection is supported as described in 3GPP TS 29.122 [4].</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3</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URLLC</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pPr>
            <w:r>
              <w:rPr>
                <w:rFonts w:eastAsia="Times New Roman"/>
                <w:b w:val="false"/>
              </w:rPr>
              <w:t>T</w:t>
            </w:r>
            <w:r>
              <w:rPr>
                <w:rFonts w:eastAsia="Times New Roman"/>
                <w:b w:val="false"/>
              </w:rPr>
              <w:t>hi</w:t>
            </w:r>
            <w:r>
              <w:rPr>
                <w:rFonts w:eastAsia="Times New Roman"/>
                <w:b w:val="false"/>
              </w:rPr>
              <w:t xml:space="preserve">s feature indicates support of Ultra Reliable Low Latency Communication (URLLC) requirements (i.e. AF application relocation acknowledgement and UE address(es) preservation). </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4</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MacAddressRange</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Indicates the support of a set of MAC addresses with a specific range in the traffic filter.</w:t>
            </w:r>
          </w:p>
        </w:tc>
      </w:tr>
      <w:tr>
        <w:trPr>
          <w:cantSplit w:val="true"/>
        </w:trPr>
        <w:tc>
          <w:tcPr>
            <w:tcW w:w="9781" w:type="dxa"/>
            <w:gridSpan w:val="3"/>
            <w:tcBorders>
              <w:top w:val="single" w:sz="4" w:space="0" w:color="000000"/>
              <w:left w:val="single" w:sz="4" w:space="0" w:color="000000"/>
              <w:bottom w:val="single" w:sz="4" w:space="0" w:color="000000"/>
              <w:right w:val="single" w:sz="4" w:space="0" w:color="000000"/>
            </w:tcBorders>
          </w:tcPr>
          <w:p>
            <w:pPr>
              <w:pStyle w:val="TAN"/>
              <w:rPr/>
            </w:pPr>
            <w:r>
              <w:rPr/>
              <w:t>Feature:</w:t>
              <w:tab/>
              <w:t>A short name that can be used to refer to the bit and to the feature, e.g. "</w:t>
            </w:r>
            <w:r>
              <w:rPr>
                <w:lang w:eastAsia="zh-CN"/>
              </w:rPr>
              <w:t>Notification</w:t>
            </w:r>
            <w:r>
              <w:rPr/>
              <w:t>".</w:t>
            </w:r>
          </w:p>
          <w:p>
            <w:pPr>
              <w:pStyle w:val="TAH"/>
              <w:jc w:val="left"/>
              <w:rPr>
                <w:b w:val="false"/>
                <w:b w:val="false"/>
                <w:lang w:eastAsia="zh-CN"/>
              </w:rPr>
            </w:pPr>
            <w:r>
              <w:rPr>
                <w:b w:val="false"/>
              </w:rPr>
              <w:t>Description:</w:t>
              <w:tab/>
              <w:t>A clear textual description of the feature.</w:t>
            </w:r>
          </w:p>
        </w:tc>
      </w:tr>
    </w:tbl>
    <w:p>
      <w:pPr>
        <w:pStyle w:val="Normal"/>
        <w:rPr>
          <w:lang w:eastAsia="zh-CN"/>
        </w:rPr>
      </w:pPr>
      <w:r>
        <w:rPr>
          <w:lang w:eastAsia="zh-CN"/>
        </w:rPr>
      </w:r>
    </w:p>
    <w:p>
      <w:pPr>
        <w:pStyle w:val="Heading2"/>
        <w:rPr/>
      </w:pPr>
      <w:bookmarkStart w:id="125" w:name="__RefHeading___Toc138752074"/>
      <w:bookmarkEnd w:id="125"/>
      <w:r>
        <w:rPr/>
        <w:t>5.5</w:t>
        <w:tab/>
        <w:t>NiddConfigurationTrigger API</w:t>
      </w:r>
    </w:p>
    <w:p>
      <w:pPr>
        <w:pStyle w:val="Heading3"/>
        <w:rPr/>
      </w:pPr>
      <w:bookmarkStart w:id="126" w:name="__RefHeading___Toc138752075"/>
      <w:r>
        <w:rPr/>
        <w:t>5.5.1</w:t>
        <w:tab/>
        <w:t>Resources</w:t>
      </w:r>
      <w:bookmarkEnd w:id="126"/>
      <w:r>
        <w:rPr/>
        <w:t xml:space="preserve"> </w:t>
      </w:r>
    </w:p>
    <w:p>
      <w:pPr>
        <w:pStyle w:val="Normal"/>
        <w:rPr/>
      </w:pPr>
      <w:r>
        <w:rPr/>
        <w:t xml:space="preserve">There is no resource defined for this API. </w:t>
      </w:r>
    </w:p>
    <w:p>
      <w:pPr>
        <w:pStyle w:val="Heading3"/>
        <w:rPr/>
      </w:pPr>
      <w:bookmarkStart w:id="127" w:name="__RefHeading___Toc138752076"/>
      <w:bookmarkEnd w:id="127"/>
      <w:r>
        <w:rPr/>
        <w:t>5.5.</w:t>
      </w:r>
      <w:r>
        <w:rPr>
          <w:lang w:val="en-IN"/>
        </w:rPr>
        <w:t>2</w:t>
      </w:r>
      <w:r>
        <w:rPr/>
        <w:tab/>
        <w:t>Notifications</w:t>
      </w:r>
    </w:p>
    <w:p>
      <w:pPr>
        <w:pStyle w:val="Heading4"/>
        <w:ind w:left="1418" w:hanging="1418"/>
        <w:rPr/>
      </w:pPr>
      <w:bookmarkStart w:id="128" w:name="__RefHeading___Toc138752077"/>
      <w:bookmarkEnd w:id="128"/>
      <w:r>
        <w:rPr/>
        <w:t>5.5.2.1</w:t>
        <w:tab/>
        <w:t>Introduction</w:t>
      </w:r>
    </w:p>
    <w:p>
      <w:pPr>
        <w:pStyle w:val="Normal"/>
        <w:tabs>
          <w:tab w:val="clear" w:pos="284"/>
          <w:tab w:val="left" w:pos="3247" w:leader="none"/>
        </w:tabs>
        <w:rPr/>
      </w:pPr>
      <w:r>
        <w:rPr>
          <w:lang w:eastAsia="zh-CN"/>
        </w:rPr>
        <w:t xml:space="preserve">Upon receipt of a NIDD connection establishment request from the SMF and there is no NIDD configuration for the UE, </w:t>
      </w:r>
      <w:r>
        <w:rPr/>
        <w:t>the NEF may send an HTTP POST message in order to trigger the AF to start the NIDD configuration procedure as described in subclause 5.6.3.2.3.4 of 3GPP TS 29.122 [4].</w:t>
      </w:r>
      <w:r>
        <w:rPr>
          <w:lang w:eastAsia="zh-CN"/>
        </w:rPr>
        <w:t xml:space="preserve"> </w:t>
      </w:r>
    </w:p>
    <w:p>
      <w:pPr>
        <w:pStyle w:val="TH"/>
        <w:rPr/>
      </w:pPr>
      <w:r>
        <w:rPr>
          <w:lang w:val="en-US" w:eastAsia="en-US"/>
        </w:rPr>
        <w:t>Table 5.5.2.1</w:t>
      </w:r>
      <w:r>
        <w:rPr/>
        <w:t>-1: Notifications overview</w:t>
      </w:r>
    </w:p>
    <w:tbl>
      <w:tblPr>
        <w:tblW w:w="9503" w:type="dxa"/>
        <w:jc w:val="center"/>
        <w:tblInd w:w="0" w:type="dxa"/>
        <w:tblLayout w:type="fixed"/>
        <w:tblCellMar>
          <w:top w:w="0" w:type="dxa"/>
          <w:left w:w="28" w:type="dxa"/>
          <w:bottom w:w="0" w:type="dxa"/>
          <w:right w:w="115" w:type="dxa"/>
        </w:tblCellMar>
      </w:tblPr>
      <w:tblGrid>
        <w:gridCol w:w="1555"/>
        <w:gridCol w:w="2409"/>
        <w:gridCol w:w="1921"/>
        <w:gridCol w:w="3618"/>
      </w:tblGrid>
      <w:tr>
        <w:trPr/>
        <w:tc>
          <w:tcPr>
            <w:tcW w:w="1555"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t>Notification</w:t>
            </w:r>
          </w:p>
        </w:tc>
        <w:tc>
          <w:tcPr>
            <w:tcW w:w="240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Callback URI</w:t>
            </w:r>
          </w:p>
        </w:tc>
        <w:tc>
          <w:tcPr>
            <w:tcW w:w="192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HTTP method</w:t>
            </w:r>
            <w:r>
              <w:rPr/>
              <w:t xml:space="preserve"> or custom operation</w:t>
            </w:r>
          </w:p>
        </w:tc>
        <w:tc>
          <w:tcPr>
            <w:tcW w:w="361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p>
            <w:pPr>
              <w:pStyle w:val="TAH"/>
              <w:rPr>
                <w:lang w:val="en-US" w:eastAsia="en-US"/>
              </w:rPr>
            </w:pPr>
            <w:r>
              <w:rPr/>
              <w:t>(service operation)</w:t>
            </w:r>
          </w:p>
        </w:tc>
      </w:tr>
      <w:tr>
        <w:trPr/>
        <w:tc>
          <w:tcPr>
            <w:tcW w:w="1555" w:type="dxa"/>
            <w:tcBorders>
              <w:top w:val="single" w:sz="4" w:space="0" w:color="000000"/>
              <w:left w:val="single" w:sz="4" w:space="0" w:color="000000"/>
              <w:bottom w:val="single" w:sz="4" w:space="0" w:color="000000"/>
              <w:right w:val="single" w:sz="4" w:space="0" w:color="000000"/>
            </w:tcBorders>
          </w:tcPr>
          <w:p>
            <w:pPr>
              <w:pStyle w:val="TAL"/>
              <w:rPr>
                <w:b/>
                <w:b/>
              </w:rPr>
            </w:pPr>
            <w:r>
              <w:rPr/>
              <w:t>Event Notification</w:t>
            </w:r>
          </w:p>
        </w:tc>
        <w:tc>
          <w:tcPr>
            <w:tcW w:w="240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{notificationUri}</w:t>
            </w:r>
          </w:p>
        </w:tc>
        <w:tc>
          <w:tcPr>
            <w:tcW w:w="192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361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 for the NIDD Configuration Trigger</w:t>
            </w:r>
          </w:p>
        </w:tc>
      </w:tr>
    </w:tbl>
    <w:p>
      <w:pPr>
        <w:pStyle w:val="Normal"/>
        <w:tabs>
          <w:tab w:val="clear" w:pos="284"/>
          <w:tab w:val="left" w:pos="3247" w:leader="none"/>
        </w:tabs>
        <w:rPr>
          <w:lang w:eastAsia="zh-CN"/>
        </w:rPr>
      </w:pPr>
      <w:r>
        <w:rPr>
          <w:lang w:eastAsia="zh-CN"/>
        </w:rPr>
      </w:r>
    </w:p>
    <w:p>
      <w:pPr>
        <w:pStyle w:val="Heading4"/>
        <w:ind w:left="1418" w:hanging="1418"/>
        <w:rPr/>
      </w:pPr>
      <w:bookmarkStart w:id="129" w:name="__RefHeading___Toc138752078"/>
      <w:bookmarkEnd w:id="129"/>
      <w:r>
        <w:rPr/>
        <w:t>5.5.2.2</w:t>
        <w:tab/>
        <w:t>Event Notification</w:t>
      </w:r>
    </w:p>
    <w:p>
      <w:pPr>
        <w:pStyle w:val="Normal"/>
        <w:rPr/>
      </w:pPr>
      <w:r>
        <w:rPr/>
        <w:t>The Callback URI</w:t>
      </w:r>
      <w:r>
        <w:rPr>
          <w:rFonts w:cs="Arial" w:ascii="Arial" w:hAnsi="Arial"/>
          <w:b/>
          <w:sz w:val="18"/>
        </w:rPr>
        <w:t xml:space="preserve"> </w:t>
      </w:r>
      <w:r>
        <w:rPr>
          <w:b/>
          <w:lang w:val="en-US" w:eastAsia="en-US"/>
        </w:rPr>
        <w:t>"</w:t>
      </w:r>
      <w:r>
        <w:rPr>
          <w:rFonts w:cs="Arial" w:ascii="Arial" w:hAnsi="Arial"/>
          <w:b/>
          <w:sz w:val="18"/>
        </w:rPr>
        <w:t>{notificationUri}</w:t>
      </w:r>
      <w:r>
        <w:rPr>
          <w:b/>
          <w:lang w:val="en-US" w:eastAsia="en-US"/>
        </w:rPr>
        <w:t>"</w:t>
      </w:r>
      <w:r>
        <w:rPr>
          <w:lang w:val="en-US" w:eastAsia="en-US"/>
        </w:rPr>
        <w:t xml:space="preserve"> shall be used with the callback</w:t>
      </w:r>
      <w:r>
        <w:rPr/>
        <w:t xml:space="preserve"> URI variables defined in table 5.5.2.2-1</w:t>
      </w:r>
      <w:r>
        <w:rPr>
          <w:rFonts w:cs="Arial" w:ascii="Arial" w:hAnsi="Arial"/>
        </w:rPr>
        <w:t>.</w:t>
      </w:r>
    </w:p>
    <w:p>
      <w:pPr>
        <w:pStyle w:val="TH"/>
        <w:rPr>
          <w:rFonts w:cs="Arial"/>
        </w:rPr>
      </w:pPr>
      <w:r>
        <w:rPr>
          <w:rFonts w:cs="Arial"/>
        </w:rPr>
        <w:t xml:space="preserve">Table 5.5.2.2-1: Callback URI variables </w:t>
      </w:r>
    </w:p>
    <w:tbl>
      <w:tblPr>
        <w:tblW w:w="4900" w:type="pct"/>
        <w:jc w:val="center"/>
        <w:tblInd w:w="0" w:type="dxa"/>
        <w:tblLayout w:type="fixed"/>
        <w:tblCellMar>
          <w:top w:w="0" w:type="dxa"/>
          <w:left w:w="28" w:type="dxa"/>
          <w:bottom w:w="0" w:type="dxa"/>
          <w:right w:w="108" w:type="dxa"/>
        </w:tblCellMar>
      </w:tblPr>
      <w:tblGrid>
        <w:gridCol w:w="1927"/>
        <w:gridCol w:w="1271"/>
        <w:gridCol w:w="6249"/>
      </w:tblGrid>
      <w:tr>
        <w:trPr/>
        <w:tc>
          <w:tcPr>
            <w:tcW w:w="192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71"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4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notification</w:t>
            </w:r>
            <w:r>
              <w:rPr>
                <w:lang w:eastAsia="zh-CN"/>
              </w:rPr>
              <w:t>Uri</w:t>
            </w:r>
          </w:p>
        </w:tc>
        <w:tc>
          <w:tcPr>
            <w:tcW w:w="1271"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rFonts w:cs="Arial"/>
                <w:szCs w:val="18"/>
                <w:lang w:eastAsia="zh-CN"/>
              </w:rPr>
              <w:t>Link</w:t>
            </w:r>
          </w:p>
        </w:tc>
        <w:tc>
          <w:tcPr>
            <w:tcW w:w="6249" w:type="dxa"/>
            <w:tcBorders>
              <w:top w:val="single" w:sz="6" w:space="0" w:color="000000"/>
              <w:left w:val="single" w:sz="6" w:space="0" w:color="000000"/>
              <w:bottom w:val="single" w:sz="6" w:space="0" w:color="000000"/>
              <w:right w:val="single" w:sz="6" w:space="0" w:color="000000"/>
            </w:tcBorders>
            <w:vAlign w:val="center"/>
          </w:tcPr>
          <w:p>
            <w:pPr>
              <w:pStyle w:val="TAL"/>
              <w:rPr>
                <w:rFonts w:cs="Arial"/>
                <w:szCs w:val="18"/>
                <w:lang w:eastAsia="zh-CN"/>
              </w:rPr>
            </w:pPr>
            <w:r>
              <w:rPr>
                <w:rFonts w:cs="Arial"/>
                <w:szCs w:val="18"/>
                <w:lang w:eastAsia="zh-CN"/>
              </w:rPr>
              <w:t xml:space="preserve">A URI indicating the notification destination </w:t>
            </w:r>
            <w:r>
              <w:rPr>
                <w:rFonts w:cs="Arial"/>
                <w:szCs w:val="18"/>
                <w:lang w:eastAsia="zh-CN"/>
              </w:rPr>
              <w:t>where N33</w:t>
            </w:r>
            <w:r>
              <w:rPr>
                <w:rFonts w:cs="Arial"/>
                <w:szCs w:val="18"/>
                <w:lang w:eastAsia="zh-CN"/>
              </w:rPr>
              <w:t xml:space="preserve"> </w:t>
            </w:r>
            <w:r>
              <w:rPr>
                <w:rFonts w:cs="Arial"/>
                <w:szCs w:val="18"/>
                <w:lang w:eastAsia="zh-CN"/>
              </w:rPr>
              <w:t>notification requests shall be delivered to</w:t>
            </w:r>
            <w:r>
              <w:rPr>
                <w:rFonts w:cs="Arial"/>
                <w:szCs w:val="18"/>
                <w:lang w:eastAsia="zh-CN"/>
              </w:rPr>
              <w:t>.</w:t>
            </w:r>
          </w:p>
          <w:p>
            <w:pPr>
              <w:pStyle w:val="TAL"/>
              <w:rPr>
                <w:rFonts w:cs="Arial"/>
                <w:szCs w:val="18"/>
                <w:lang w:eastAsia="zh-CN"/>
              </w:rPr>
            </w:pPr>
            <w:r>
              <w:rPr>
                <w:rFonts w:cs="Arial"/>
                <w:szCs w:val="18"/>
                <w:lang w:eastAsia="zh-CN"/>
              </w:rPr>
              <w:t>This URI shall be preconfigured in the NEF.</w:t>
            </w:r>
          </w:p>
        </w:tc>
      </w:tr>
    </w:tbl>
    <w:p>
      <w:pPr>
        <w:pStyle w:val="Normal"/>
        <w:rPr/>
      </w:pPr>
      <w:r>
        <w:rPr/>
      </w:r>
    </w:p>
    <w:p>
      <w:pPr>
        <w:pStyle w:val="Heading4"/>
        <w:ind w:left="1418" w:hanging="1418"/>
        <w:rPr/>
      </w:pPr>
      <w:bookmarkStart w:id="130" w:name="__RefHeading___Toc138752079"/>
      <w:bookmarkEnd w:id="130"/>
      <w:r>
        <w:rPr/>
        <w:t>5.5.2.3</w:t>
        <w:tab/>
        <w:t>Operation Definition</w:t>
      </w:r>
    </w:p>
    <w:p>
      <w:pPr>
        <w:pStyle w:val="Heading5"/>
        <w:ind w:left="1701" w:hanging="1701"/>
        <w:rPr/>
      </w:pPr>
      <w:bookmarkStart w:id="131" w:name="__RefHeading___Toc138752080"/>
      <w:bookmarkEnd w:id="131"/>
      <w:r>
        <w:rPr/>
        <w:t>5.5.2.3.1</w:t>
        <w:tab/>
        <w:t>Notification via HTTP POST</w:t>
      </w:r>
    </w:p>
    <w:p>
      <w:pPr>
        <w:pStyle w:val="Normal"/>
        <w:rPr/>
      </w:pPr>
      <w:r>
        <w:rPr/>
        <w:t>This method shall support the request data structures specified in table 5.5.2.3.1-1 and the response data structures and response codes specified in table 5.5.2.3.1-2.</w:t>
      </w:r>
    </w:p>
    <w:p>
      <w:pPr>
        <w:pStyle w:val="TH"/>
        <w:rPr/>
      </w:pPr>
      <w:r>
        <w:rPr/>
        <w:t>Table 5.5.2.3.1-1: Data structures supported by the POST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NiddConfigurationTrigger</w:t>
            </w:r>
          </w:p>
        </w:tc>
        <w:tc>
          <w:tcPr>
            <w:tcW w:w="416"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M</w:t>
            </w:r>
          </w:p>
        </w:tc>
        <w:tc>
          <w:tcPr>
            <w:tcW w:w="1246"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 xml:space="preserve">1 </w:t>
            </w:r>
          </w:p>
        </w:tc>
        <w:tc>
          <w:tcPr>
            <w:tcW w:w="6292"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The NIDD Configuration Trigger is provided by the NEF to the AF.</w:t>
            </w:r>
          </w:p>
        </w:tc>
      </w:tr>
    </w:tbl>
    <w:p>
      <w:pPr>
        <w:pStyle w:val="Normal"/>
        <w:rPr/>
      </w:pPr>
      <w:r>
        <w:rPr/>
      </w:r>
    </w:p>
    <w:p>
      <w:pPr>
        <w:pStyle w:val="TH"/>
        <w:rPr/>
      </w:pPr>
      <w:r>
        <w:rPr/>
        <w:t>Table 5.5.2.3.1-2: Data structures supported by the POST Response Body on this resource</w:t>
      </w:r>
    </w:p>
    <w:tbl>
      <w:tblPr>
        <w:tblW w:w="4950" w:type="pct"/>
        <w:jc w:val="center"/>
        <w:tblInd w:w="0" w:type="dxa"/>
        <w:tblLayout w:type="fixed"/>
        <w:tblCellMar>
          <w:top w:w="0" w:type="dxa"/>
          <w:left w:w="28" w:type="dxa"/>
          <w:bottom w:w="0" w:type="dxa"/>
          <w:right w:w="108" w:type="dxa"/>
        </w:tblCellMar>
      </w:tblPr>
      <w:tblGrid>
        <w:gridCol w:w="2570"/>
        <w:gridCol w:w="282"/>
        <w:gridCol w:w="1380"/>
        <w:gridCol w:w="1003"/>
        <w:gridCol w:w="4308"/>
      </w:tblGrid>
      <w:tr>
        <w:trPr/>
        <w:tc>
          <w:tcPr>
            <w:tcW w:w="25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38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00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2570" w:type="dxa"/>
            <w:tcBorders>
              <w:top w:val="single" w:sz="4" w:space="0" w:color="000000"/>
              <w:left w:val="single" w:sz="6" w:space="0" w:color="000000"/>
              <w:bottom w:val="single" w:sz="4" w:space="0" w:color="000000"/>
              <w:right w:val="single" w:sz="6" w:space="0" w:color="000000"/>
            </w:tcBorders>
          </w:tcPr>
          <w:p>
            <w:pPr>
              <w:pStyle w:val="TAL"/>
              <w:rPr/>
            </w:pPr>
            <w:r>
              <w:rPr/>
              <w:t>NiddConfigurationTriggerReply</w:t>
            </w:r>
          </w:p>
        </w:tc>
        <w:tc>
          <w:tcPr>
            <w:tcW w:w="28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M</w:t>
            </w:r>
          </w:p>
        </w:tc>
        <w:tc>
          <w:tcPr>
            <w:tcW w:w="1380" w:type="dxa"/>
            <w:tcBorders>
              <w:top w:val="single" w:sz="4" w:space="0" w:color="000000"/>
              <w:left w:val="single" w:sz="6" w:space="0" w:color="000000"/>
              <w:bottom w:val="single" w:sz="4" w:space="0" w:color="000000"/>
              <w:right w:val="single" w:sz="6" w:space="0" w:color="000000"/>
            </w:tcBorders>
          </w:tcPr>
          <w:p>
            <w:pPr>
              <w:pStyle w:val="TAL"/>
              <w:rPr/>
            </w:pPr>
            <w:r>
              <w:rPr/>
              <w:t xml:space="preserve">1 </w:t>
            </w:r>
          </w:p>
        </w:tc>
        <w:tc>
          <w:tcPr>
            <w:tcW w:w="100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200 OK</w:t>
            </w:r>
          </w:p>
        </w:tc>
        <w:tc>
          <w:tcPr>
            <w:tcW w:w="4308"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 xml:space="preserve">The </w:t>
            </w:r>
            <w:r>
              <w:rPr>
                <w:lang w:eastAsia="zh-CN"/>
              </w:rPr>
              <w:t>trigger is received successfully.</w:t>
            </w:r>
          </w:p>
        </w:tc>
      </w:tr>
      <w:tr>
        <w:trPr/>
        <w:tc>
          <w:tcPr>
            <w:tcW w:w="2570"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28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380"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00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lang w:eastAsia="zh-CN"/>
              </w:rPr>
              <w:t>307 Temporary Redirect</w:t>
            </w:r>
          </w:p>
        </w:tc>
        <w:tc>
          <w:tcPr>
            <w:tcW w:w="4308"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Temporary redirection, during Configuration Trigger. The response shall include a Location header field containing an alternative URI representing the end point of an alternative AF where the notification should be sent.</w:t>
            </w:r>
          </w:p>
          <w:p>
            <w:pPr>
              <w:pStyle w:val="TAL"/>
              <w:rPr>
                <w:lang w:eastAsia="zh-CN"/>
              </w:rPr>
            </w:pPr>
            <w:r>
              <w:rPr>
                <w:lang w:eastAsia="zh-CN"/>
              </w:rPr>
              <w:t>Redirection handling is described in subclause 5.2.10 of 3GPP TS 29.122 [4].</w:t>
            </w:r>
          </w:p>
        </w:tc>
      </w:tr>
      <w:tr>
        <w:trPr/>
        <w:tc>
          <w:tcPr>
            <w:tcW w:w="2570"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28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380"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00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lang w:eastAsia="zh-CN"/>
              </w:rPr>
              <w:t>308 Permanent Redirect</w:t>
            </w:r>
          </w:p>
        </w:tc>
        <w:tc>
          <w:tcPr>
            <w:tcW w:w="4308"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Permanent redirection, during Configuration Trigger. The response shall include a Location header field containing an alternative URI representing the end point of an alternative AF where the notification should be sent.</w:t>
            </w:r>
          </w:p>
          <w:p>
            <w:pPr>
              <w:pStyle w:val="TAL"/>
              <w:rPr>
                <w:lang w:eastAsia="zh-CN"/>
              </w:rPr>
            </w:pPr>
            <w:r>
              <w:rPr>
                <w:lang w:eastAsia="zh-CN"/>
              </w:rPr>
              <w:t>Redirection handling is described in subclause 5.2.10 of 3GPP TS 29.122 [4].</w:t>
            </w:r>
          </w:p>
        </w:tc>
      </w:tr>
      <w:tr>
        <w:trPr/>
        <w:tc>
          <w:tcPr>
            <w:tcW w:w="9543" w:type="dxa"/>
            <w:gridSpan w:val="5"/>
            <w:tcBorders>
              <w:top w:val="single" w:sz="4" w:space="0" w:color="000000"/>
              <w:left w:val="single" w:sz="6" w:space="0" w:color="000000"/>
              <w:bottom w:val="single" w:sz="6" w:space="0" w:color="000000"/>
              <w:right w:val="single" w:sz="6" w:space="0" w:color="000000"/>
            </w:tcBorders>
          </w:tcPr>
          <w:p>
            <w:pPr>
              <w:pStyle w:val="TAN"/>
              <w:rPr>
                <w:lang w:eastAsia="zh-CN"/>
              </w:rPr>
            </w:pPr>
            <w:r>
              <w:rPr/>
              <w:t>NOTE:</w:t>
              <w:tab/>
              <w:t>The mandatory HTTP error status codes for the POST method listed in table 5.2.6-1 of 3GPP TS 29.122 [4] also apply.</w:t>
            </w:r>
          </w:p>
        </w:tc>
      </w:tr>
    </w:tbl>
    <w:p>
      <w:pPr>
        <w:pStyle w:val="Normal"/>
        <w:rPr>
          <w:lang w:val="en-US" w:eastAsia="en-US"/>
        </w:rPr>
      </w:pPr>
      <w:r>
        <w:rPr>
          <w:lang w:val="en-US" w:eastAsia="en-US"/>
        </w:rPr>
      </w:r>
    </w:p>
    <w:p>
      <w:pPr>
        <w:pStyle w:val="TH"/>
        <w:rPr/>
      </w:pPr>
      <w:r>
        <w:rPr/>
        <w:t>Table 5.5.2.3.1-3: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AF towards which the notification should be redirected.</w:t>
            </w:r>
          </w:p>
        </w:tc>
      </w:tr>
    </w:tbl>
    <w:p>
      <w:pPr>
        <w:pStyle w:val="Normal"/>
        <w:rPr/>
      </w:pPr>
      <w:r>
        <w:rPr/>
      </w:r>
    </w:p>
    <w:p>
      <w:pPr>
        <w:pStyle w:val="TH"/>
        <w:rPr/>
      </w:pPr>
      <w:r>
        <w:rPr/>
        <w:t>Table 5.5.2.3.1-3: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AF towards which the notification should be redirected.</w:t>
            </w:r>
          </w:p>
        </w:tc>
      </w:tr>
    </w:tbl>
    <w:p>
      <w:pPr>
        <w:pStyle w:val="Normal"/>
        <w:rPr/>
      </w:pPr>
      <w:r>
        <w:rPr/>
      </w:r>
    </w:p>
    <w:p>
      <w:pPr>
        <w:pStyle w:val="Heading5"/>
        <w:ind w:left="1701" w:hanging="1701"/>
        <w:rPr/>
      </w:pPr>
      <w:bookmarkStart w:id="132" w:name="__RefHeading___Toc138752081"/>
      <w:r>
        <w:rPr/>
        <w:t>5.5.2.3.2</w:t>
        <w:tab/>
        <w:t>Notification via Websocket</w:t>
      </w:r>
      <w:bookmarkEnd w:id="132"/>
      <w:r>
        <w:rPr/>
        <w:t xml:space="preserve"> </w:t>
      </w:r>
    </w:p>
    <w:p>
      <w:pPr>
        <w:pStyle w:val="Normal"/>
        <w:rPr/>
      </w:pPr>
      <w:r>
        <w:rPr/>
        <w:t>Not specified in the present specification.</w:t>
      </w:r>
    </w:p>
    <w:p>
      <w:pPr>
        <w:pStyle w:val="Heading3"/>
        <w:rPr/>
      </w:pPr>
      <w:bookmarkStart w:id="133" w:name="__RefHeading___Toc138752082"/>
      <w:bookmarkEnd w:id="133"/>
      <w:r>
        <w:rPr/>
        <w:t>5.5.3</w:t>
        <w:tab/>
        <w:t>Data Model</w:t>
      </w:r>
    </w:p>
    <w:p>
      <w:pPr>
        <w:pStyle w:val="Heading4"/>
        <w:ind w:left="1418" w:hanging="1418"/>
        <w:rPr/>
      </w:pPr>
      <w:bookmarkStart w:id="134" w:name="__RefHeading___Toc138752083"/>
      <w:bookmarkEnd w:id="134"/>
      <w:r>
        <w:rPr/>
        <w:t>5.5.3.1</w:t>
        <w:tab/>
        <w:t>General</w:t>
      </w:r>
    </w:p>
    <w:p>
      <w:pPr>
        <w:pStyle w:val="Normal"/>
        <w:rPr/>
      </w:pPr>
      <w:r>
        <w:rPr/>
        <w:t>This subclause specifies the application data model supported by the NiddConfigurationTrigger API.</w:t>
      </w:r>
    </w:p>
    <w:p>
      <w:pPr>
        <w:pStyle w:val="Heading4"/>
        <w:ind w:left="1418" w:hanging="1418"/>
        <w:rPr/>
      </w:pPr>
      <w:bookmarkStart w:id="135" w:name="__RefHeading___Toc138752084"/>
      <w:bookmarkEnd w:id="135"/>
      <w:r>
        <w:rPr/>
        <w:t>5.5.3.2</w:t>
        <w:tab/>
        <w:t>Reused data types</w:t>
      </w:r>
    </w:p>
    <w:p>
      <w:pPr>
        <w:pStyle w:val="Normal"/>
        <w:rPr/>
      </w:pPr>
      <w:r>
        <w:rPr/>
        <w:t xml:space="preserve">The data types reused by the NiddConfigurationTrigger API from other specifications are listed in table 5.5.3.2-1. </w:t>
      </w:r>
    </w:p>
    <w:p>
      <w:pPr>
        <w:pStyle w:val="TH"/>
        <w:rPr/>
      </w:pPr>
      <w:r>
        <w:rPr/>
        <w:t>Table 5.5.3.2-1: Re-used Data Types</w:t>
      </w:r>
    </w:p>
    <w:tbl>
      <w:tblPr>
        <w:tblW w:w="5000" w:type="pct"/>
        <w:jc w:val="center"/>
        <w:tblInd w:w="0" w:type="dxa"/>
        <w:tblLayout w:type="fixed"/>
        <w:tblCellMar>
          <w:top w:w="0" w:type="dxa"/>
          <w:left w:w="28" w:type="dxa"/>
          <w:bottom w:w="0" w:type="dxa"/>
          <w:right w:w="115" w:type="dxa"/>
        </w:tblCellMar>
      </w:tblPr>
      <w:tblGrid>
        <w:gridCol w:w="1747"/>
        <w:gridCol w:w="2071"/>
        <w:gridCol w:w="5822"/>
      </w:tblGrid>
      <w:tr>
        <w:trPr/>
        <w:tc>
          <w:tcPr>
            <w:tcW w:w="17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0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8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20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[8]</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GPSI.</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20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Used to negotiate the applicability of the optional features defined in table 5.5.4-1.</w:t>
            </w:r>
          </w:p>
        </w:tc>
      </w:tr>
    </w:tbl>
    <w:p>
      <w:pPr>
        <w:pStyle w:val="Normal"/>
        <w:rPr/>
      </w:pPr>
      <w:r>
        <w:rPr/>
      </w:r>
    </w:p>
    <w:p>
      <w:pPr>
        <w:pStyle w:val="Heading4"/>
        <w:spacing w:before="120" w:after="240"/>
        <w:ind w:left="1418" w:hanging="1418"/>
        <w:rPr/>
      </w:pPr>
      <w:bookmarkStart w:id="136" w:name="__RefHeading___Toc138752085"/>
      <w:bookmarkEnd w:id="136"/>
      <w:r>
        <w:rPr/>
        <w:t>5.5.3.3</w:t>
        <w:tab/>
        <w:t>Structured data types</w:t>
      </w:r>
    </w:p>
    <w:p>
      <w:pPr>
        <w:pStyle w:val="Heading5"/>
        <w:ind w:left="1701" w:hanging="1701"/>
        <w:rPr/>
      </w:pPr>
      <w:bookmarkStart w:id="137" w:name="__RefHeading___Toc138752086"/>
      <w:bookmarkEnd w:id="137"/>
      <w:r>
        <w:rPr/>
        <w:t>5.5.3.3.1</w:t>
        <w:tab/>
        <w:t>Introduction</w:t>
      </w:r>
    </w:p>
    <w:p>
      <w:pPr>
        <w:pStyle w:val="Normal"/>
        <w:rPr/>
      </w:pPr>
      <w:r>
        <w:rPr/>
        <w:t>This clause defines the structured data types to be used in resource representations.</w:t>
      </w:r>
    </w:p>
    <w:p>
      <w:pPr>
        <w:pStyle w:val="Heading5"/>
        <w:ind w:left="1701" w:hanging="1701"/>
        <w:rPr/>
      </w:pPr>
      <w:bookmarkStart w:id="138" w:name="__RefHeading___Toc138752087"/>
      <w:bookmarkEnd w:id="138"/>
      <w:r>
        <w:rPr/>
        <w:t>5.5.3.3.2</w:t>
        <w:tab/>
        <w:t>Type: NiddConfigurationTrigger</w:t>
      </w:r>
    </w:p>
    <w:p>
      <w:pPr>
        <w:pStyle w:val="Normal"/>
        <w:rPr/>
      </w:pPr>
      <w:r>
        <w:rPr/>
        <w:t xml:space="preserve">This type represents a NIDD configuration trigger which is sent from the NEF to the AF. </w:t>
      </w:r>
    </w:p>
    <w:p>
      <w:pPr>
        <w:pStyle w:val="TH"/>
        <w:rPr/>
      </w:pPr>
      <w:r>
        <w:rPr>
          <w:lang w:val="en-US" w:eastAsia="en-US"/>
        </w:rPr>
        <w:t>Table </w:t>
      </w:r>
      <w:r>
        <w:rPr/>
        <w:t xml:space="preserve">5.5.3.3.2-1: </w:t>
      </w:r>
      <w:r>
        <w:rPr>
          <w:lang w:val="en-US" w:eastAsia="en-US"/>
        </w:rPr>
        <w:t>Definition of type NiddConfig</w:t>
      </w:r>
      <w:r>
        <w:rPr/>
        <w:t>uration</w:t>
      </w:r>
      <w:r>
        <w:rPr>
          <w:lang w:val="en-US" w:eastAsia="en-US"/>
        </w:rPr>
        <w:t>Trigger</w:t>
      </w:r>
    </w:p>
    <w:tbl>
      <w:tblPr>
        <w:tblW w:w="9435" w:type="dxa"/>
        <w:jc w:val="center"/>
        <w:tblInd w:w="0" w:type="dxa"/>
        <w:tblLayout w:type="fixed"/>
        <w:tblCellMar>
          <w:top w:w="0" w:type="dxa"/>
          <w:left w:w="28" w:type="dxa"/>
          <w:bottom w:w="0" w:type="dxa"/>
          <w:right w:w="115" w:type="dxa"/>
        </w:tblCellMar>
      </w:tblPr>
      <w:tblGrid>
        <w:gridCol w:w="1881"/>
        <w:gridCol w:w="1702"/>
        <w:gridCol w:w="709"/>
        <w:gridCol w:w="1135"/>
        <w:gridCol w:w="2663"/>
        <w:gridCol w:w="1345"/>
      </w:tblGrid>
      <w:tr>
        <w:trPr>
          <w:trHeight w:val="128" w:hRule="atLeast"/>
        </w:trPr>
        <w:tc>
          <w:tcPr>
            <w:tcW w:w="188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p>
            <w:pPr>
              <w:pStyle w:val="TAH"/>
              <w:rPr/>
            </w:pPr>
            <w:r>
              <w:rPr/>
              <w:t>(NOTE)</w:t>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afId</w:t>
            </w:r>
          </w:p>
        </w:tc>
        <w:tc>
          <w:tcPr>
            <w:tcW w:w="17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266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the trigger receiving entity.</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nefId</w:t>
            </w:r>
          </w:p>
        </w:tc>
        <w:tc>
          <w:tcPr>
            <w:tcW w:w="17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266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trigger sending entity.</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7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3"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cs="Arial"/>
                <w:szCs w:val="18"/>
                <w:lang w:eastAsia="zh-CN"/>
              </w:rPr>
              <w:t>Identifies a user</w:t>
            </w:r>
            <w:r>
              <w:rPr>
                <w:rFonts w:cs="Arial"/>
                <w:szCs w:val="18"/>
              </w:rPr>
              <w:t xml:space="preserve">. </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suppFeat</w:t>
            </w:r>
          </w:p>
        </w:tc>
        <w:tc>
          <w:tcPr>
            <w:tcW w:w="17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3"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t>Indicates the list of Supported features used as described in subclause 5.5.4.</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489" w:hRule="atLeast"/>
        </w:trPr>
        <w:tc>
          <w:tcPr>
            <w:tcW w:w="9435" w:type="dxa"/>
            <w:gridSpan w:val="6"/>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w:t>
              <w:tab/>
              <w:t>Properties marked with a feature as defined in subclause 5.5.4 are applicable as described in subclause 5.2.7 of 3GPP TS 29.122 [4]. If no feature is indicated, the related property applies for all the features.</w:t>
            </w:r>
          </w:p>
        </w:tc>
      </w:tr>
    </w:tbl>
    <w:p>
      <w:pPr>
        <w:pStyle w:val="Normal"/>
        <w:rPr/>
      </w:pPr>
      <w:r>
        <w:rPr/>
      </w:r>
    </w:p>
    <w:p>
      <w:pPr>
        <w:pStyle w:val="Heading5"/>
        <w:ind w:left="1701" w:hanging="1701"/>
        <w:rPr/>
      </w:pPr>
      <w:bookmarkStart w:id="139" w:name="__RefHeading___Toc138752088"/>
      <w:bookmarkEnd w:id="139"/>
      <w:r>
        <w:rPr/>
        <w:t>5.5.3.3.3</w:t>
        <w:tab/>
        <w:t>Type: NiddConfigurationTriggerReply</w:t>
      </w:r>
    </w:p>
    <w:p>
      <w:pPr>
        <w:pStyle w:val="Normal"/>
        <w:rPr/>
      </w:pPr>
      <w:r>
        <w:rPr/>
        <w:t xml:space="preserve">This data type represents a reply to a NIDD configuration trigger and is sent from the AF to the NEF. </w:t>
      </w:r>
    </w:p>
    <w:p>
      <w:pPr>
        <w:pStyle w:val="TH"/>
        <w:rPr/>
      </w:pPr>
      <w:r>
        <w:rPr>
          <w:lang w:val="en-US" w:eastAsia="en-US"/>
        </w:rPr>
        <w:t>Table </w:t>
      </w:r>
      <w:r>
        <w:rPr/>
        <w:t xml:space="preserve">5.15.2.1.3-1: </w:t>
      </w:r>
      <w:r>
        <w:rPr>
          <w:lang w:val="en-US" w:eastAsia="en-US"/>
        </w:rPr>
        <w:t>Definition of type NiddConfig</w:t>
      </w:r>
      <w:r>
        <w:rPr/>
        <w:t>uration</w:t>
      </w:r>
      <w:r>
        <w:rPr>
          <w:lang w:val="en-US" w:eastAsia="en-US"/>
        </w:rPr>
        <w:t>TriggerReply</w:t>
      </w:r>
    </w:p>
    <w:tbl>
      <w:tblPr>
        <w:tblW w:w="9435" w:type="dxa"/>
        <w:jc w:val="center"/>
        <w:tblInd w:w="0" w:type="dxa"/>
        <w:tblLayout w:type="fixed"/>
        <w:tblCellMar>
          <w:top w:w="0" w:type="dxa"/>
          <w:left w:w="28" w:type="dxa"/>
          <w:bottom w:w="0" w:type="dxa"/>
          <w:right w:w="115" w:type="dxa"/>
        </w:tblCellMar>
      </w:tblPr>
      <w:tblGrid>
        <w:gridCol w:w="1881"/>
        <w:gridCol w:w="1702"/>
        <w:gridCol w:w="709"/>
        <w:gridCol w:w="1135"/>
        <w:gridCol w:w="2663"/>
        <w:gridCol w:w="1345"/>
      </w:tblGrid>
      <w:tr>
        <w:trPr>
          <w:trHeight w:val="128" w:hRule="atLeast"/>
        </w:trPr>
        <w:tc>
          <w:tcPr>
            <w:tcW w:w="188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p>
            <w:pPr>
              <w:pStyle w:val="TAH"/>
              <w:rPr/>
            </w:pPr>
            <w:r>
              <w:rPr/>
              <w:t>(NOTE)</w:t>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suppFeat</w:t>
            </w:r>
          </w:p>
        </w:tc>
        <w:tc>
          <w:tcPr>
            <w:tcW w:w="17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3"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t>Indicates the list of Supported features used as described in subclause 5.5.4.</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489" w:hRule="atLeast"/>
        </w:trPr>
        <w:tc>
          <w:tcPr>
            <w:tcW w:w="9435" w:type="dxa"/>
            <w:gridSpan w:val="6"/>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zh-CN"/>
              </w:rPr>
              <w:t>NOTE:</w:t>
              <w:tab/>
              <w:t>Properties marked with a feature as defined in subclause 5.5.4 are applicable as described in subclause 5.2.7 of 3GPP TS 29.122 [4]. If no feature is indicated, the related property applies for all the features.</w:t>
            </w:r>
          </w:p>
        </w:tc>
      </w:tr>
    </w:tbl>
    <w:p>
      <w:pPr>
        <w:pStyle w:val="Normal"/>
        <w:rPr/>
      </w:pPr>
      <w:r>
        <w:rPr/>
      </w:r>
    </w:p>
    <w:p>
      <w:pPr>
        <w:pStyle w:val="Heading4"/>
        <w:ind w:left="1418" w:hanging="1418"/>
        <w:rPr/>
      </w:pPr>
      <w:bookmarkStart w:id="140" w:name="__RefHeading___Toc138752089"/>
      <w:bookmarkEnd w:id="140"/>
      <w:r>
        <w:rPr/>
        <w:t>5.5.3.4</w:t>
        <w:tab/>
        <w:t>Simple data types and enumerations</w:t>
      </w:r>
    </w:p>
    <w:p>
      <w:pPr>
        <w:pStyle w:val="Heading5"/>
        <w:ind w:left="1701" w:hanging="1701"/>
        <w:rPr/>
      </w:pPr>
      <w:bookmarkStart w:id="141" w:name="__RefHeading___Toc138752090"/>
      <w:bookmarkEnd w:id="141"/>
      <w:r>
        <w:rPr/>
        <w:t>5.5.3.4.1</w:t>
        <w:tab/>
        <w:t>Introduction</w:t>
      </w:r>
    </w:p>
    <w:p>
      <w:pPr>
        <w:pStyle w:val="Normal"/>
        <w:rPr/>
      </w:pPr>
      <w:r>
        <w:rPr/>
        <w:t>This subclause defines simple data types and enumerations that can be referenced from data structures defined in the previous subclauses.</w:t>
      </w:r>
    </w:p>
    <w:p>
      <w:pPr>
        <w:pStyle w:val="Heading5"/>
        <w:ind w:left="1701" w:hanging="1701"/>
        <w:rPr/>
      </w:pPr>
      <w:bookmarkStart w:id="142" w:name="__RefHeading___Toc138752091"/>
      <w:r>
        <w:rPr/>
        <w:t>5.5.3.4.2</w:t>
        <w:tab/>
        <w:t>Simple data types</w:t>
      </w:r>
      <w:bookmarkEnd w:id="142"/>
      <w:r>
        <w:rPr/>
        <w:t xml:space="preserve"> </w:t>
      </w:r>
    </w:p>
    <w:p>
      <w:pPr>
        <w:pStyle w:val="Normal"/>
        <w:rPr/>
      </w:pPr>
      <w:r>
        <w:rPr/>
        <w:t>The simple data types defined in table 5.5.3.4.2-1 shall be supported.</w:t>
      </w:r>
    </w:p>
    <w:p>
      <w:pPr>
        <w:pStyle w:val="TH"/>
        <w:rPr/>
      </w:pPr>
      <w:r>
        <w:rPr/>
        <w:t>Table 5.5.3.4.2-1: Simple data types</w:t>
      </w:r>
    </w:p>
    <w:tbl>
      <w:tblPr>
        <w:tblW w:w="9690" w:type="dxa"/>
        <w:jc w:val="center"/>
        <w:tblInd w:w="0" w:type="dxa"/>
        <w:tblLayout w:type="fixed"/>
        <w:tblCellMar>
          <w:top w:w="0" w:type="dxa"/>
          <w:left w:w="108" w:type="dxa"/>
          <w:bottom w:w="0" w:type="dxa"/>
          <w:right w:w="108" w:type="dxa"/>
        </w:tblCellMar>
      </w:tblPr>
      <w:tblGrid>
        <w:gridCol w:w="1826"/>
        <w:gridCol w:w="2070"/>
        <w:gridCol w:w="3961"/>
        <w:gridCol w:w="1833"/>
      </w:tblGrid>
      <w:tr>
        <w:trPr/>
        <w:tc>
          <w:tcPr>
            <w:tcW w:w="18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Name</w:t>
            </w:r>
          </w:p>
        </w:tc>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Definition</w:t>
            </w:r>
          </w:p>
        </w:tc>
        <w:tc>
          <w:tcPr>
            <w:tcW w:w="3961"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Description</w:t>
            </w:r>
          </w:p>
        </w:tc>
        <w:tc>
          <w:tcPr>
            <w:tcW w:w="1833"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Applicability</w:t>
            </w:r>
          </w:p>
        </w:tc>
      </w:tr>
      <w:tr>
        <w:trPr/>
        <w:tc>
          <w:tcPr>
            <w:tcW w:w="1826" w:type="dxa"/>
            <w:tcBorders>
              <w:top w:val="single" w:sz="4" w:space="0" w:color="000000"/>
              <w:left w:val="single" w:sz="8" w:space="0" w:color="000000"/>
              <w:bottom w:val="single" w:sz="8" w:space="0" w:color="000000"/>
              <w:right w:val="single" w:sz="8" w:space="0" w:color="000000"/>
            </w:tcBorders>
          </w:tcPr>
          <w:p>
            <w:pPr>
              <w:pStyle w:val="TAL"/>
              <w:snapToGrid w:val="false"/>
              <w:rPr>
                <w:lang w:val="en-US" w:eastAsia="zh-CN"/>
              </w:rPr>
            </w:pPr>
            <w:r>
              <w:rPr>
                <w:lang w:val="en-US" w:eastAsia="zh-CN"/>
              </w:rPr>
            </w:r>
          </w:p>
        </w:tc>
        <w:tc>
          <w:tcPr>
            <w:tcW w:w="2070" w:type="dxa"/>
            <w:tcBorders>
              <w:top w:val="single" w:sz="4" w:space="0" w:color="000000"/>
              <w:bottom w:val="single" w:sz="8" w:space="0" w:color="000000"/>
              <w:right w:val="single" w:sz="8" w:space="0" w:color="000000"/>
            </w:tcBorders>
          </w:tcPr>
          <w:p>
            <w:pPr>
              <w:pStyle w:val="Normal"/>
              <w:snapToGrid w:val="false"/>
              <w:spacing w:before="0" w:after="180"/>
              <w:rPr/>
            </w:pPr>
            <w:r>
              <w:rPr/>
            </w:r>
          </w:p>
        </w:tc>
        <w:tc>
          <w:tcPr>
            <w:tcW w:w="3961"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c>
          <w:tcPr>
            <w:tcW w:w="1833"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pPr>
      <w:r>
        <w:rPr/>
      </w:r>
    </w:p>
    <w:p>
      <w:pPr>
        <w:pStyle w:val="Heading3"/>
        <w:spacing w:before="240" w:after="180"/>
        <w:rPr/>
      </w:pPr>
      <w:bookmarkStart w:id="143" w:name="__RefHeading___Toc138752092"/>
      <w:bookmarkEnd w:id="143"/>
      <w:r>
        <w:rPr/>
        <w:t>5.5.4</w:t>
        <w:tab/>
        <w:t>Used Features</w:t>
      </w:r>
    </w:p>
    <w:p>
      <w:pPr>
        <w:pStyle w:val="Normal"/>
        <w:rPr/>
      </w:pPr>
      <w:r>
        <w:rPr/>
        <w:t>The table below defines the features applicable to the NiddConfigurationTrigger API. Those features are negotiated as described in subclause 5.2.7 of 3GPP TS 29.122 [4].</w:t>
      </w:r>
    </w:p>
    <w:p>
      <w:pPr>
        <w:pStyle w:val="TH"/>
        <w:rPr/>
      </w:pPr>
      <w:r>
        <w:rPr/>
        <w:t>Table 5.5.4-1: Features used by NiddConfigurationTrigger API</w:t>
      </w:r>
    </w:p>
    <w:tbl>
      <w:tblPr>
        <w:tblW w:w="9780" w:type="dxa"/>
        <w:jc w:val="left"/>
        <w:tblInd w:w="-5" w:type="dxa"/>
        <w:tblLayout w:type="fixed"/>
        <w:tblCellMar>
          <w:top w:w="0" w:type="dxa"/>
          <w:left w:w="108" w:type="dxa"/>
          <w:bottom w:w="0" w:type="dxa"/>
          <w:right w:w="108" w:type="dxa"/>
        </w:tblCellMar>
      </w:tblPr>
      <w:tblGrid>
        <w:gridCol w:w="993"/>
        <w:gridCol w:w="2268"/>
        <w:gridCol w:w="6519"/>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 number</w:t>
            </w:r>
          </w:p>
        </w:tc>
        <w:tc>
          <w:tcPr>
            <w:tcW w:w="226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 Name</w:t>
            </w:r>
          </w:p>
        </w:tc>
        <w:tc>
          <w:tcPr>
            <w:tcW w:w="6519"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Description</w:t>
            </w:r>
          </w:p>
        </w:tc>
      </w:tr>
    </w:tbl>
    <w:p>
      <w:pPr>
        <w:pStyle w:val="Normal"/>
        <w:rPr/>
      </w:pPr>
      <w:r>
        <w:rPr/>
      </w:r>
    </w:p>
    <w:p>
      <w:pPr>
        <w:pStyle w:val="Heading2"/>
        <w:rPr/>
      </w:pPr>
      <w:bookmarkStart w:id="144" w:name="__RefHeading___Toc138752093"/>
      <w:bookmarkEnd w:id="144"/>
      <w:r>
        <w:rPr/>
        <w:t>5.6</w:t>
        <w:tab/>
        <w:t>AnalyticsExposure API</w:t>
      </w:r>
    </w:p>
    <w:p>
      <w:pPr>
        <w:pStyle w:val="Heading3"/>
        <w:rPr/>
      </w:pPr>
      <w:bookmarkStart w:id="145" w:name="__RefHeading___Toc138752094"/>
      <w:r>
        <w:rPr/>
        <w:t>5.6.1</w:t>
        <w:tab/>
        <w:t>Resources</w:t>
      </w:r>
      <w:bookmarkEnd w:id="145"/>
      <w:r>
        <w:rPr/>
        <w:t xml:space="preserve"> </w:t>
      </w:r>
    </w:p>
    <w:p>
      <w:pPr>
        <w:pStyle w:val="Heading4"/>
        <w:ind w:left="1418" w:hanging="1418"/>
        <w:rPr/>
      </w:pPr>
      <w:bookmarkStart w:id="146" w:name="__RefHeading___Toc138752095"/>
      <w:bookmarkEnd w:id="146"/>
      <w:r>
        <w:rPr/>
        <w:t>5.6.1.1</w:t>
        <w:tab/>
        <w:t>Overview</w:t>
      </w:r>
    </w:p>
    <w:p>
      <w:pPr>
        <w:pStyle w:val="Normal"/>
        <w:rPr/>
      </w:pPr>
      <w:r>
        <w:rPr/>
        <w:t>All resource URIs of this API should have the following root:</w:t>
      </w:r>
    </w:p>
    <w:p>
      <w:pPr>
        <w:pStyle w:val="B11"/>
        <w:numPr>
          <w:ilvl w:val="0"/>
          <w:numId w:val="0"/>
        </w:numPr>
        <w:ind w:left="737" w:hanging="0"/>
        <w:rPr>
          <w:b/>
          <w:b/>
        </w:rPr>
      </w:pPr>
      <w:r>
        <w:rPr>
          <w:b/>
        </w:rPr>
        <w:t>{apiRoot}/3gpp-analyticsexposure/v1/</w:t>
      </w:r>
    </w:p>
    <w:p>
      <w:pPr>
        <w:pStyle w:val="Normal"/>
        <w:rPr/>
      </w:pPr>
      <w:r>
        <w:rPr/>
        <w:t xml:space="preserve">"apiRoot" is set as described in subclause 5.2.4 in </w:t>
      </w:r>
      <w:r>
        <w:rPr>
          <w:lang w:eastAsia="zh-CN"/>
        </w:rPr>
        <w:t>3GPP TS 29.122 [</w:t>
      </w:r>
      <w:r>
        <w:rPr>
          <w:lang w:val="en-US" w:eastAsia="zh-CN"/>
        </w:rPr>
        <w:t>4</w:t>
      </w:r>
      <w:r>
        <w:rPr>
          <w:lang w:eastAsia="zh-CN"/>
        </w:rPr>
        <w:t>]</w:t>
      </w:r>
      <w:r>
        <w:rPr/>
        <w:t>. "apiName" shall be set to "3gpp-analyticsexposure" and "apiVersion" shall be set to "v1" for the current version defined in the present document. All resource URIs in the subclauses below are defined relative to the above root URI.</w:t>
      </w:r>
    </w:p>
    <w:p>
      <w:pPr>
        <w:pStyle w:val="Normal"/>
        <w:rPr/>
      </w:pPr>
      <w:r>
        <w:rPr/>
        <w:t>This subclause describes the structure for the Resource URIs as shown in figure 5.6.1.1-1 and the resources and HTTP methods used for the AnalyticsExposure API.</w:t>
      </w:r>
    </w:p>
    <w:p>
      <w:pPr>
        <w:pStyle w:val="TH"/>
        <w:rPr/>
      </w:pPr>
      <w:r>
        <w:rPr/>
        <w:object w:dxaOrig="7695" w:dyaOrig="384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311.6pt;height:116.35pt" filled="f" o:ole="">
            <v:imagedata r:id="rId14" o:title=""/>
          </v:shape>
          <o:OLEObject Type="Embed" ProgID="" ShapeID="ole_rId13" DrawAspect="Content" ObjectID="_2097633261" r:id="rId13"/>
        </w:object>
      </w:r>
    </w:p>
    <w:p>
      <w:pPr>
        <w:pStyle w:val="TF"/>
        <w:rPr/>
      </w:pPr>
      <w:r>
        <w:rPr/>
        <w:t>Figure</w:t>
      </w:r>
      <w:r>
        <w:rPr>
          <w:rFonts w:eastAsia="Batang;Malgun Gothic" w:cs="Batang;Malgun Gothic" w:ascii="Batang;Malgun Gothic" w:hAnsi="Batang;Malgun Gothic"/>
        </w:rPr>
        <w:t> </w:t>
      </w:r>
      <w:r>
        <w:rPr/>
        <w:t>5.6.1.1-1: Resource URI structure of the AnalyticsExposure API</w:t>
      </w:r>
    </w:p>
    <w:p>
      <w:pPr>
        <w:pStyle w:val="Normal"/>
        <w:rPr/>
      </w:pPr>
      <w:r>
        <w:rPr/>
        <w:t>Table 5.6.1.1-1 provides an overview of the resources and HTTP methods applicable for the AnalyticsExposure API.</w:t>
      </w:r>
    </w:p>
    <w:p>
      <w:pPr>
        <w:pStyle w:val="TH"/>
        <w:rPr/>
      </w:pPr>
      <w:r>
        <w:rPr/>
        <w:t>Table 5.6.1.1-1: Resources and methods overview</w:t>
      </w:r>
    </w:p>
    <w:tbl>
      <w:tblPr>
        <w:tblW w:w="9634" w:type="dxa"/>
        <w:jc w:val="center"/>
        <w:tblInd w:w="0" w:type="dxa"/>
        <w:tblLayout w:type="fixed"/>
        <w:tblCellMar>
          <w:top w:w="0" w:type="dxa"/>
          <w:left w:w="28" w:type="dxa"/>
          <w:bottom w:w="0" w:type="dxa"/>
          <w:right w:w="115" w:type="dxa"/>
        </w:tblCellMar>
      </w:tblPr>
      <w:tblGrid>
        <w:gridCol w:w="2584"/>
        <w:gridCol w:w="2896"/>
        <w:gridCol w:w="1464"/>
        <w:gridCol w:w="2690"/>
      </w:tblGrid>
      <w:tr>
        <w:trPr>
          <w:trHeight w:val="144" w:hRule="atLeast"/>
        </w:trPr>
        <w:tc>
          <w:tcPr>
            <w:tcW w:w="25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89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46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w:t>
            </w:r>
          </w:p>
        </w:tc>
        <w:tc>
          <w:tcPr>
            <w:tcW w:w="269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Analytics Exposure</w:t>
            </w:r>
            <w:r>
              <w:rPr>
                <w:lang w:eastAsia="zh-CN"/>
              </w:rPr>
              <w:t xml:space="preserve"> Subscription</w:t>
            </w:r>
            <w:r>
              <w:rPr>
                <w:lang w:eastAsia="zh-CN"/>
              </w:rPr>
              <w:t>s</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/subscriptions</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Read all subscriptions for a given AF</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lang w:eastAsia="zh-CN"/>
              </w:rPr>
            </w:pPr>
            <w:r>
              <w:rPr>
                <w:b/>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POST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b w:val="false"/>
                <w:b w:val="false"/>
                <w:sz w:val="18"/>
                <w:lang w:eastAsia="zh-CN"/>
              </w:rPr>
            </w:pPr>
            <w:r>
              <w:rPr>
                <w:b w:val="false"/>
                <w:sz w:val="18"/>
                <w:lang w:eastAsia="zh-CN"/>
              </w:rPr>
              <w:t>Create a new subscription to analytics exposure</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 xml:space="preserve">Individual </w:t>
            </w:r>
            <w:r>
              <w:rPr>
                <w:b w:val="false"/>
                <w:sz w:val="18"/>
                <w:lang w:eastAsia="zh-CN"/>
              </w:rPr>
              <w:t>Analytics Exposure</w:t>
            </w:r>
            <w:r>
              <w:rPr>
                <w:b w:val="false"/>
                <w:sz w:val="18"/>
                <w:lang w:eastAsia="zh-CN"/>
              </w:rPr>
              <w:t xml:space="preserve"> Subsc</w:t>
            </w:r>
            <w:r>
              <w:rPr>
                <w:b w:val="false"/>
                <w:sz w:val="18"/>
                <w:lang w:eastAsia="zh-CN"/>
              </w:rPr>
              <w:t>ri</w:t>
            </w:r>
            <w:r>
              <w:rPr>
                <w:b w:val="false"/>
                <w:sz w:val="18"/>
                <w:lang w:eastAsia="zh-CN"/>
              </w:rPr>
              <w:t>ption</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w:t>
            </w:r>
            <w:r>
              <w:rPr>
                <w:lang w:eastAsia="zh-CN"/>
              </w:rPr>
              <w:t>afId</w:t>
            </w:r>
            <w:r>
              <w:rPr>
                <w:lang w:eastAsia="zh-CN"/>
              </w:rPr>
              <w:t>}</w:t>
            </w:r>
            <w:r>
              <w:rPr>
                <w:lang w:eastAsia="zh-CN"/>
              </w:rPr>
              <w:t>/subscriptions /{subscriptionId}</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Read a subscription to analytics exposure</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lang w:eastAsia="zh-CN"/>
              </w:rPr>
            </w:pPr>
            <w:r>
              <w:rPr>
                <w:b/>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PUT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Modify all of the properties of an existing subscription to </w:t>
            </w:r>
            <w:r>
              <w:rPr>
                <w:lang w:eastAsia="zh-CN"/>
              </w:rPr>
              <w:t>analytics exposure</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iCs/>
                <w:lang w:eastAsia="zh-CN"/>
              </w:rPr>
            </w:pPr>
            <w:r>
              <w:rPr>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DELETE</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Delete a subscription to analytics exposure</w:t>
            </w:r>
          </w:p>
        </w:tc>
      </w:tr>
    </w:tbl>
    <w:p>
      <w:pPr>
        <w:pStyle w:val="Normal"/>
        <w:rPr>
          <w:lang w:val="en-US" w:eastAsia="en-US"/>
        </w:rPr>
      </w:pPr>
      <w:r>
        <w:rPr>
          <w:lang w:val="en-US" w:eastAsia="en-US"/>
        </w:rPr>
      </w:r>
    </w:p>
    <w:p>
      <w:pPr>
        <w:pStyle w:val="Heading4"/>
        <w:ind w:left="1418" w:hanging="1418"/>
        <w:rPr/>
      </w:pPr>
      <w:bookmarkStart w:id="147" w:name="__RefHeading___Toc138752096"/>
      <w:bookmarkEnd w:id="147"/>
      <w:r>
        <w:rPr/>
        <w:t>5.6.1.2</w:t>
        <w:tab/>
        <w:t>Resource: Analytics Exposure Subscriptions</w:t>
      </w:r>
    </w:p>
    <w:p>
      <w:pPr>
        <w:pStyle w:val="Heading5"/>
        <w:ind w:left="1701" w:hanging="1701"/>
        <w:rPr/>
      </w:pPr>
      <w:bookmarkStart w:id="148" w:name="__RefHeading___Toc138752097"/>
      <w:bookmarkEnd w:id="148"/>
      <w:r>
        <w:rPr/>
        <w:t>5.6.1.2.1</w:t>
        <w:tab/>
        <w:t>Introduction</w:t>
      </w:r>
    </w:p>
    <w:p>
      <w:pPr>
        <w:pStyle w:val="Normal"/>
        <w:rPr/>
      </w:pPr>
      <w:r>
        <w:rPr>
          <w:lang w:val="en-US" w:eastAsia="en-US"/>
        </w:rPr>
        <w:t>This resource allows a</w:t>
      </w:r>
      <w:r>
        <w:rPr>
          <w:lang w:val="en-US" w:eastAsia="en-US"/>
        </w:rPr>
        <w:t xml:space="preserve"> AF </w:t>
      </w:r>
      <w:r>
        <w:rPr>
          <w:lang w:val="en-US" w:eastAsia="en-US"/>
        </w:rPr>
        <w:t>to read all active analytics exposure subscribtions for the given AF, or allows a AF to create a new subscription to retrieve analytics information.</w:t>
      </w:r>
    </w:p>
    <w:p>
      <w:pPr>
        <w:pStyle w:val="Heading5"/>
        <w:ind w:left="1701" w:hanging="1701"/>
        <w:rPr/>
      </w:pPr>
      <w:bookmarkStart w:id="149" w:name="__RefHeading___Toc138752098"/>
      <w:bookmarkEnd w:id="149"/>
      <w:r>
        <w:rPr/>
        <w:t>5.6.1.2.2</w:t>
        <w:tab/>
        <w:t>Resource Definition</w:t>
      </w:r>
    </w:p>
    <w:p>
      <w:pPr>
        <w:pStyle w:val="Normal"/>
        <w:rPr/>
      </w:pPr>
      <w:r>
        <w:rPr/>
        <w:t xml:space="preserve">Resource URI: </w:t>
      </w:r>
      <w:r>
        <w:rPr>
          <w:b/>
        </w:rPr>
        <w:t>{apiRoot}/3gpp-analyticsexposure/v1/{afId}/subscriptions</w:t>
      </w:r>
    </w:p>
    <w:p>
      <w:pPr>
        <w:pStyle w:val="Normal"/>
        <w:rPr/>
      </w:pPr>
      <w:r>
        <w:rPr/>
        <w:t>This resource shall support the resource URI variables defined in table 5.6.1.2.2-1</w:t>
      </w:r>
      <w:r>
        <w:rPr>
          <w:rFonts w:cs="Arial" w:ascii="Arial" w:hAnsi="Arial"/>
        </w:rPr>
        <w:t>.</w:t>
      </w:r>
    </w:p>
    <w:p>
      <w:pPr>
        <w:pStyle w:val="TH"/>
        <w:rPr>
          <w:rFonts w:cs="Arial"/>
        </w:rPr>
      </w:pPr>
      <w:r>
        <w:rPr>
          <w:rFonts w:cs="Arial"/>
        </w:rPr>
        <w:t>Table 5.6.1.2.2-1: Resource URI variables for this resource</w:t>
      </w:r>
    </w:p>
    <w:tbl>
      <w:tblPr>
        <w:tblW w:w="9645" w:type="dxa"/>
        <w:jc w:val="center"/>
        <w:tblInd w:w="0" w:type="dxa"/>
        <w:tblLayout w:type="fixed"/>
        <w:tblCellMar>
          <w:top w:w="0" w:type="dxa"/>
          <w:left w:w="28" w:type="dxa"/>
          <w:bottom w:w="0" w:type="dxa"/>
          <w:right w:w="115" w:type="dxa"/>
        </w:tblCellMar>
      </w:tblPr>
      <w:tblGrid>
        <w:gridCol w:w="1279"/>
        <w:gridCol w:w="1699"/>
        <w:gridCol w:w="6667"/>
      </w:tblGrid>
      <w:tr>
        <w:trPr/>
        <w:tc>
          <w:tcPr>
            <w:tcW w:w="127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9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667"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27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api</w:t>
            </w:r>
            <w:r>
              <w:rPr>
                <w:lang w:eastAsia="zh-CN"/>
              </w:rPr>
              <w:t>Root</w:t>
            </w:r>
          </w:p>
        </w:tc>
        <w:tc>
          <w:tcPr>
            <w:tcW w:w="169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667"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27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69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667"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Identifier of the AF.</w:t>
            </w:r>
          </w:p>
        </w:tc>
      </w:tr>
    </w:tbl>
    <w:p>
      <w:pPr>
        <w:pStyle w:val="Normal"/>
        <w:rPr/>
      </w:pPr>
      <w:r>
        <w:rPr/>
      </w:r>
    </w:p>
    <w:p>
      <w:pPr>
        <w:pStyle w:val="Heading5"/>
        <w:ind w:left="1701" w:hanging="1701"/>
        <w:rPr/>
      </w:pPr>
      <w:bookmarkStart w:id="150" w:name="__RefHeading___Toc138752099"/>
      <w:bookmarkEnd w:id="150"/>
      <w:r>
        <w:rPr/>
        <w:t>5.6.1.2.3</w:t>
        <w:tab/>
        <w:t>Resource Methods</w:t>
      </w:r>
    </w:p>
    <w:p>
      <w:pPr>
        <w:pStyle w:val="Heading6"/>
        <w:rPr/>
      </w:pPr>
      <w:bookmarkStart w:id="151" w:name="__RefHeading___Toc138752100"/>
      <w:bookmarkEnd w:id="151"/>
      <w:r>
        <w:rPr/>
        <w:t>5.6.1.2.3.1</w:t>
        <w:tab/>
        <w:t>General</w:t>
      </w:r>
    </w:p>
    <w:p>
      <w:pPr>
        <w:pStyle w:val="Normal"/>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5.6.1.2.2</w:t>
      </w:r>
      <w:r>
        <w:rPr>
          <w:lang w:eastAsia="zh-CN"/>
        </w:rPr>
        <w:t>.</w:t>
      </w:r>
    </w:p>
    <w:p>
      <w:pPr>
        <w:pStyle w:val="Heading6"/>
        <w:rPr/>
      </w:pPr>
      <w:bookmarkStart w:id="152" w:name="__RefHeading___Toc138752101"/>
      <w:bookmarkEnd w:id="152"/>
      <w:r>
        <w:rPr/>
        <w:t>5.6.1.2.3.2</w:t>
        <w:tab/>
        <w:t>GET</w:t>
      </w:r>
    </w:p>
    <w:p>
      <w:pPr>
        <w:pStyle w:val="Normal"/>
        <w:rPr>
          <w:lang w:val="en-US" w:eastAsia="en-US"/>
        </w:rPr>
      </w:pPr>
      <w:r>
        <w:rPr>
          <w:lang w:val="en-US" w:eastAsia="en-US"/>
        </w:rPr>
        <w:t xml:space="preserve">The GET method allows to read all active subscriptions for a given AF. The AF shall initiate the HTTP GET request message and the NEF shall respond to the message. </w:t>
      </w:r>
    </w:p>
    <w:p>
      <w:pPr>
        <w:pStyle w:val="Normal"/>
        <w:rPr/>
      </w:pPr>
      <w:r>
        <w:rPr/>
        <w:t>This method shall support the URI query parameters specified in table 5.6.1.2.3.2-1.</w:t>
      </w:r>
    </w:p>
    <w:p>
      <w:pPr>
        <w:pStyle w:val="TH"/>
        <w:spacing w:before="60" w:after="120"/>
        <w:rPr>
          <w:rFonts w:cs="Arial"/>
        </w:rPr>
      </w:pPr>
      <w:r>
        <w:rPr>
          <w:rFonts w:cs="Arial"/>
        </w:rPr>
        <w:t>Table 5.6.1.2.3.2-1: URI query parameters supported by the 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7"/>
        <w:gridCol w:w="1419"/>
        <w:gridCol w:w="421"/>
        <w:gridCol w:w="1126"/>
        <w:gridCol w:w="5128"/>
      </w:tblGrid>
      <w:tr>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val="en-US" w:eastAsia="en-US"/>
              </w:rPr>
              <w:t>supp-feat</w:t>
            </w:r>
          </w:p>
        </w:tc>
        <w:tc>
          <w:tcPr>
            <w:tcW w:w="1419"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SupportedFeatures</w:t>
            </w:r>
          </w:p>
        </w:tc>
        <w:tc>
          <w:tcPr>
            <w:tcW w:w="421"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O</w:t>
            </w:r>
          </w:p>
        </w:tc>
        <w:tc>
          <w:tcPr>
            <w:tcW w:w="1126" w:type="dxa"/>
            <w:tcBorders>
              <w:top w:val="single" w:sz="4" w:space="0" w:color="000000"/>
              <w:left w:val="single" w:sz="6" w:space="0" w:color="000000"/>
              <w:bottom w:val="single" w:sz="6" w:space="0" w:color="000000"/>
              <w:right w:val="single" w:sz="6" w:space="0" w:color="000000"/>
            </w:tcBorders>
          </w:tcPr>
          <w:p>
            <w:pPr>
              <w:pStyle w:val="TAC"/>
              <w:rPr/>
            </w:pPr>
            <w:r>
              <w:rPr>
                <w:lang w:val="en-US" w:eastAsia="en-US"/>
              </w:rPr>
              <w:t>0</w:t>
            </w:r>
            <w:r>
              <w:rPr>
                <w:lang w:val="en-US" w:eastAsia="en-US"/>
              </w:rPr>
              <w:t>..1</w:t>
            </w:r>
          </w:p>
        </w:tc>
        <w:tc>
          <w:tcPr>
            <w:tcW w:w="5128" w:type="dxa"/>
            <w:tcBorders>
              <w:top w:val="single" w:sz="4" w:space="0" w:color="000000"/>
              <w:left w:val="single" w:sz="6" w:space="0" w:color="000000"/>
              <w:bottom w:val="single" w:sz="6" w:space="0" w:color="000000"/>
              <w:right w:val="single" w:sz="6" w:space="0" w:color="000000"/>
            </w:tcBorders>
            <w:vAlign w:val="center"/>
          </w:tcPr>
          <w:p>
            <w:pPr>
              <w:pStyle w:val="TAL"/>
              <w:rPr/>
            </w:pPr>
            <w:r>
              <w:rPr>
                <w:lang w:val="en-US" w:eastAsia="en-US"/>
              </w:rPr>
              <w:t>T</w:t>
            </w:r>
            <w:r>
              <w:rPr>
                <w:lang w:val="en-US" w:eastAsia="en-US"/>
              </w:rPr>
              <w:t>he features supported by the NF service consumer.</w:t>
            </w:r>
          </w:p>
        </w:tc>
      </w:tr>
    </w:tbl>
    <w:p>
      <w:pPr>
        <w:pStyle w:val="Normal"/>
        <w:rPr/>
      </w:pPr>
      <w:r>
        <w:rPr/>
      </w:r>
    </w:p>
    <w:p>
      <w:pPr>
        <w:pStyle w:val="Normal"/>
        <w:rPr/>
      </w:pPr>
      <w:r>
        <w:rPr/>
        <w:t>This method shall support the request data structures specified in table 5.6.1.2.3.2-2 and the response data structures and response codes specified in table 5.6.1.2.3.2-3.</w:t>
      </w:r>
    </w:p>
    <w:p>
      <w:pPr>
        <w:pStyle w:val="TH"/>
        <w:spacing w:before="60" w:after="120"/>
        <w:rPr/>
      </w:pPr>
      <w:r>
        <w:rPr/>
        <w:t>Table 5.6.1.2.3.2-2: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5.6.1.2.3.2-3: Data structures supported by the</w:t>
      </w:r>
      <w:r>
        <w:rPr>
          <w:rFonts w:cs="Times New Roman" w:ascii="Times New Roman" w:hAnsi="Times New Roman"/>
          <w:b w:val="false"/>
          <w:i/>
          <w:color w:val="0000FF"/>
        </w:rPr>
        <w:t xml:space="preserve"> </w:t>
      </w:r>
      <w:r>
        <w:rPr/>
        <w:t>GET 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C"/>
              <w:jc w:val="left"/>
              <w:rPr/>
            </w:pPr>
            <w:r>
              <w:rPr>
                <w:lang w:eastAsia="zh-CN"/>
              </w:rPr>
              <w:t>array(AnalyticsExposure</w:t>
            </w:r>
            <w:r>
              <w:rPr>
                <w:lang w:eastAsia="zh-CN"/>
              </w:rPr>
              <w:t>Sub</w:t>
            </w:r>
            <w:r>
              <w:rPr>
                <w:lang w:eastAsia="zh-CN"/>
              </w:rPr>
              <w:t>sc)</w:t>
            </w:r>
          </w:p>
        </w:tc>
        <w:tc>
          <w:tcPr>
            <w:tcW w:w="436"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0..N</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information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5.6.1.2.3.2-4: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5.6.1.2.3.2-5: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153" w:name="__RefHeading___Toc138752102"/>
      <w:bookmarkEnd w:id="153"/>
      <w:r>
        <w:rPr/>
        <w:t>5.6.1.2.3.3</w:t>
        <w:tab/>
        <w:t>POST</w:t>
      </w:r>
    </w:p>
    <w:p>
      <w:pPr>
        <w:pStyle w:val="Normal"/>
        <w:rPr>
          <w:lang w:val="en-US" w:eastAsia="en-US"/>
        </w:rPr>
      </w:pPr>
      <w:r>
        <w:rPr>
          <w:lang w:val="en-US" w:eastAsia="en-US"/>
        </w:rPr>
        <w:t>The POST method creates a new subscription resource to analytics exposure subscription for a given AF. The AF shall initiate the HTTP POST request message and the NEF shall respond to the message. The NEF shall construct the URI of the created resource.</w:t>
      </w:r>
    </w:p>
    <w:p>
      <w:pPr>
        <w:pStyle w:val="Normal"/>
        <w:rPr/>
      </w:pPr>
      <w:r>
        <w:rPr/>
        <w:t>This method shall support the request data structures specified in table 5.6.1.2.3.3-1 and the response data structures and response codes specified in table 5.6.1.2.3.3-2.</w:t>
      </w:r>
    </w:p>
    <w:p>
      <w:pPr>
        <w:pStyle w:val="TH"/>
        <w:spacing w:before="60" w:after="120"/>
        <w:rPr/>
      </w:pPr>
      <w:r>
        <w:rPr/>
        <w:t>Table 5.6.1.2.3.3-1: Data structures supported by the POST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AnalyticsExposure</w:t>
            </w:r>
            <w:r>
              <w:rPr>
                <w:lang w:eastAsia="zh-CN"/>
              </w:rPr>
              <w:t>Sub</w:t>
            </w:r>
            <w:r>
              <w:rPr>
                <w:lang w:eastAsia="zh-CN"/>
              </w:rPr>
              <w:t>sc</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rFonts w:ascii="Times New Roman" w:hAnsi="Times New Roman" w:cs="Times New Roman"/>
                <w:b w:val="false"/>
                <w:b w:val="false"/>
                <w:lang w:val="en-US" w:eastAsia="en-US"/>
              </w:rPr>
            </w:pPr>
            <w:r>
              <w:rPr>
                <w:rFonts w:cs="Times New Roman" w:ascii="Times New Roman" w:hAnsi="Times New Roman"/>
                <w:b w:val="false"/>
                <w:lang w:val="en-US" w:eastAsia="en-US"/>
              </w:rPr>
              <w:t>Parameters to request a subscription to retrieve analytics information with the NEF.</w:t>
            </w:r>
          </w:p>
        </w:tc>
      </w:tr>
    </w:tbl>
    <w:p>
      <w:pPr>
        <w:pStyle w:val="Normal"/>
        <w:rPr/>
      </w:pPr>
      <w:r>
        <w:rPr/>
      </w:r>
    </w:p>
    <w:p>
      <w:pPr>
        <w:pStyle w:val="TH"/>
        <w:spacing w:before="240" w:after="120"/>
        <w:rPr/>
      </w:pPr>
      <w:r>
        <w:rPr/>
        <w:t>Table 5.6.1.2.3.3-2: Data structures supported by the</w:t>
      </w:r>
      <w:r>
        <w:rPr>
          <w:rFonts w:cs="Times New Roman" w:ascii="Times New Roman" w:hAnsi="Times New Roman"/>
          <w:b w:val="false"/>
          <w:i/>
          <w:color w:val="0000FF"/>
        </w:rPr>
        <w:t xml:space="preserve"> </w:t>
      </w:r>
      <w:r>
        <w:rPr/>
        <w:t>POST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AnalyticsExposure</w:t>
            </w:r>
            <w:r>
              <w:rPr>
                <w:b w:val="false"/>
                <w:sz w:val="18"/>
                <w:lang w:eastAsia="zh-CN"/>
              </w:rPr>
              <w:t>Sub</w:t>
            </w:r>
            <w:r>
              <w:rPr>
                <w:b w:val="false"/>
                <w:sz w:val="18"/>
                <w:lang w:eastAsia="zh-CN"/>
              </w:rPr>
              <w:t>sc</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1 Created</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subscription was created successfully. </w:t>
            </w:r>
          </w:p>
          <w:p>
            <w:pPr>
              <w:pStyle w:val="TAC"/>
              <w:jc w:val="left"/>
              <w:rPr/>
            </w:pPr>
            <w:r>
              <w:rPr/>
              <w:t>The URI of the created resource shall be returned in the "Location" HTTP header.</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5.2.6-1 of 3GPP TS 29.122 [4] also apply.</w:t>
            </w:r>
          </w:p>
        </w:tc>
      </w:tr>
    </w:tbl>
    <w:p>
      <w:pPr>
        <w:pStyle w:val="Normal"/>
        <w:rPr>
          <w:lang w:val="en-US" w:eastAsia="en-US"/>
        </w:rPr>
      </w:pPr>
      <w:r>
        <w:rPr>
          <w:lang w:val="en-US" w:eastAsia="en-US"/>
        </w:rPr>
      </w:r>
    </w:p>
    <w:p>
      <w:pPr>
        <w:pStyle w:val="TH"/>
        <w:rPr/>
      </w:pPr>
      <w:r>
        <w:rPr/>
        <w:t>Table</w:t>
      </w:r>
      <w:r>
        <w:rPr>
          <w:lang w:val="en-US" w:eastAsia="en-US"/>
        </w:rPr>
        <w:t> </w:t>
      </w:r>
      <w:r>
        <w:rPr/>
        <w:t>5.6.1.2.3.3</w:t>
      </w:r>
      <w:r>
        <w:rPr>
          <w:lang w:eastAsia="zh-CN"/>
        </w:rPr>
        <w:t>-</w:t>
      </w:r>
      <w:r>
        <w:rPr/>
        <w:t xml:space="preserve">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CommentText"/>
              <w:spacing w:before="0" w:after="180"/>
              <w:rPr>
                <w:rFonts w:ascii="Arial" w:hAnsi="Arial" w:cs="Arial"/>
                <w:sz w:val="18"/>
              </w:rPr>
            </w:pPr>
            <w:r>
              <w:rPr>
                <w:rFonts w:cs="Arial" w:ascii="Arial" w:hAnsi="Arial"/>
                <w:sz w:val="18"/>
              </w:rPr>
              <w:t>Contains the URI of the newly created resource, according to the structure: {apiRoot}/3gpp-analyticsexposure/v1/{afId}/subscriptions/{subscriptionId}</w:t>
            </w:r>
          </w:p>
        </w:tc>
      </w:tr>
    </w:tbl>
    <w:p>
      <w:pPr>
        <w:pStyle w:val="Normal"/>
        <w:rPr/>
      </w:pPr>
      <w:r>
        <w:rPr/>
      </w:r>
    </w:p>
    <w:p>
      <w:pPr>
        <w:pStyle w:val="Heading4"/>
        <w:ind w:left="1418" w:hanging="1418"/>
        <w:rPr/>
      </w:pPr>
      <w:bookmarkStart w:id="154" w:name="__RefHeading___Toc138752103"/>
      <w:bookmarkEnd w:id="154"/>
      <w:r>
        <w:rPr/>
        <w:t>5.6.1.3</w:t>
        <w:tab/>
        <w:t>Resource: Individual Analytics Exposure Subscription</w:t>
      </w:r>
    </w:p>
    <w:p>
      <w:pPr>
        <w:pStyle w:val="Heading5"/>
        <w:ind w:left="1701" w:hanging="1701"/>
        <w:rPr/>
      </w:pPr>
      <w:bookmarkStart w:id="155" w:name="__RefHeading___Toc138752104"/>
      <w:bookmarkEnd w:id="155"/>
      <w:r>
        <w:rPr/>
        <w:t>5.6.1.3.1</w:t>
        <w:tab/>
        <w:t>Introduction</w:t>
      </w:r>
    </w:p>
    <w:p>
      <w:pPr>
        <w:pStyle w:val="Normal"/>
        <w:rPr/>
      </w:pPr>
      <w:r>
        <w:rPr>
          <w:lang w:val="en-US" w:eastAsia="en-US"/>
        </w:rPr>
        <w:t>This resource allows a AF</w:t>
      </w:r>
      <w:r>
        <w:rPr>
          <w:lang w:val="en-US" w:eastAsia="en-US"/>
        </w:rPr>
        <w:t xml:space="preserve"> </w:t>
      </w:r>
      <w:r>
        <w:rPr>
          <w:lang w:val="en-US" w:eastAsia="en-US"/>
        </w:rPr>
        <w:t>to read/</w:t>
      </w:r>
      <w:r>
        <w:rPr/>
        <w:t>modify/cancel a subscription to retrieve analytics information with the NEF</w:t>
      </w:r>
      <w:r>
        <w:rPr>
          <w:lang w:val="en-US" w:eastAsia="en-US"/>
        </w:rPr>
        <w:t>.</w:t>
      </w:r>
    </w:p>
    <w:p>
      <w:pPr>
        <w:pStyle w:val="Heading5"/>
        <w:ind w:left="1701" w:hanging="1701"/>
        <w:rPr/>
      </w:pPr>
      <w:bookmarkStart w:id="156" w:name="__RefHeading___Toc138752105"/>
      <w:bookmarkEnd w:id="156"/>
      <w:r>
        <w:rPr/>
        <w:t>5.6.1.3.2</w:t>
        <w:tab/>
        <w:t>Resource Definition</w:t>
      </w:r>
    </w:p>
    <w:p>
      <w:pPr>
        <w:pStyle w:val="Normal"/>
        <w:rPr/>
      </w:pPr>
      <w:r>
        <w:rPr/>
        <w:t xml:space="preserve">Resource URI: </w:t>
      </w:r>
      <w:r>
        <w:rPr>
          <w:b/>
        </w:rPr>
        <w:t>{apiRoot}/3gpp-analyticsexposure/v1/{afId}/subscriptions/{subscriptionId}</w:t>
      </w:r>
    </w:p>
    <w:p>
      <w:pPr>
        <w:pStyle w:val="Normal"/>
        <w:rPr/>
      </w:pPr>
      <w:r>
        <w:rPr/>
        <w:t>This resource shall support the resource URI variables defined in table 5.6.1.3.2-1</w:t>
      </w:r>
      <w:r>
        <w:rPr>
          <w:rFonts w:cs="Arial" w:ascii="Arial" w:hAnsi="Arial"/>
        </w:rPr>
        <w:t>.</w:t>
      </w:r>
    </w:p>
    <w:p>
      <w:pPr>
        <w:pStyle w:val="TH"/>
        <w:rPr>
          <w:rFonts w:cs="Arial"/>
        </w:rPr>
      </w:pPr>
      <w:r>
        <w:rPr>
          <w:rFonts w:cs="Arial"/>
        </w:rPr>
        <w:t>Table 5.6.1.3.2-1: Resource URI variables for this resource</w:t>
      </w:r>
    </w:p>
    <w:tbl>
      <w:tblPr>
        <w:tblW w:w="9645" w:type="dxa"/>
        <w:jc w:val="center"/>
        <w:tblInd w:w="0" w:type="dxa"/>
        <w:tblLayout w:type="fixed"/>
        <w:tblCellMar>
          <w:top w:w="0" w:type="dxa"/>
          <w:left w:w="28" w:type="dxa"/>
          <w:bottom w:w="0" w:type="dxa"/>
          <w:right w:w="115" w:type="dxa"/>
        </w:tblCellMar>
      </w:tblPr>
      <w:tblGrid>
        <w:gridCol w:w="1967"/>
        <w:gridCol w:w="1721"/>
        <w:gridCol w:w="5957"/>
      </w:tblGrid>
      <w:tr>
        <w:trPr/>
        <w:tc>
          <w:tcPr>
            <w:tcW w:w="196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721"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5957"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api</w:t>
            </w:r>
            <w:r>
              <w:rPr>
                <w:lang w:eastAsia="zh-CN"/>
              </w:rPr>
              <w:t>Root</w:t>
            </w:r>
          </w:p>
        </w:tc>
        <w:tc>
          <w:tcPr>
            <w:tcW w:w="17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5957"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721"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lang w:eastAsia="zh-CN"/>
              </w:rPr>
              <w:t>string</w:t>
            </w:r>
          </w:p>
        </w:tc>
        <w:tc>
          <w:tcPr>
            <w:tcW w:w="5957"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lang w:eastAsia="zh-CN"/>
              </w:rPr>
              <w:t>Identifier of the AF.</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subscriptionId</w:t>
            </w:r>
          </w:p>
        </w:tc>
        <w:tc>
          <w:tcPr>
            <w:tcW w:w="1721"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lang w:eastAsia="zh-CN"/>
              </w:rPr>
              <w:t>string</w:t>
            </w:r>
          </w:p>
        </w:tc>
        <w:tc>
          <w:tcPr>
            <w:tcW w:w="5957"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rPr>
              <w:t>Identifier of the subscription resource.</w:t>
            </w:r>
          </w:p>
        </w:tc>
      </w:tr>
    </w:tbl>
    <w:p>
      <w:pPr>
        <w:pStyle w:val="Normal"/>
        <w:rPr/>
      </w:pPr>
      <w:r>
        <w:rPr/>
      </w:r>
    </w:p>
    <w:p>
      <w:pPr>
        <w:pStyle w:val="Heading5"/>
        <w:ind w:left="1701" w:hanging="1701"/>
        <w:rPr/>
      </w:pPr>
      <w:bookmarkStart w:id="157" w:name="__RefHeading___Toc138752106"/>
      <w:bookmarkEnd w:id="157"/>
      <w:r>
        <w:rPr/>
        <w:t>5.6.1.3.3</w:t>
        <w:tab/>
        <w:t>Resource Methods</w:t>
      </w:r>
    </w:p>
    <w:p>
      <w:pPr>
        <w:pStyle w:val="Heading6"/>
        <w:rPr/>
      </w:pPr>
      <w:bookmarkStart w:id="158" w:name="__RefHeading___Toc138752107"/>
      <w:bookmarkEnd w:id="158"/>
      <w:r>
        <w:rPr/>
        <w:t>5.6.1.3.3.1</w:t>
        <w:tab/>
        <w:t>General</w:t>
      </w:r>
    </w:p>
    <w:p>
      <w:pPr>
        <w:pStyle w:val="Normal"/>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5.6.1.3.2</w:t>
      </w:r>
      <w:r>
        <w:rPr>
          <w:lang w:eastAsia="zh-CN"/>
        </w:rPr>
        <w:t>.</w:t>
      </w:r>
    </w:p>
    <w:p>
      <w:pPr>
        <w:pStyle w:val="Heading6"/>
        <w:rPr/>
      </w:pPr>
      <w:bookmarkStart w:id="159" w:name="__RefHeading___Toc138752108"/>
      <w:bookmarkEnd w:id="159"/>
      <w:r>
        <w:rPr/>
        <w:t>5.6.1.3.3.2</w:t>
        <w:tab/>
        <w:t>GET</w:t>
      </w:r>
    </w:p>
    <w:p>
      <w:pPr>
        <w:pStyle w:val="Normal"/>
        <w:rPr>
          <w:lang w:val="en-US" w:eastAsia="en-US"/>
        </w:rPr>
      </w:pPr>
      <w:r>
        <w:rPr>
          <w:lang w:val="en-US" w:eastAsia="en-US"/>
        </w:rPr>
        <w:t xml:space="preserve">The GET method allows to read the active subscription for a given AF and subscription Id. The AF shall initiate the HTTP GET request message and theNEF shall respond to the message. </w:t>
      </w:r>
    </w:p>
    <w:p>
      <w:pPr>
        <w:pStyle w:val="Normal"/>
        <w:rPr/>
      </w:pPr>
      <w:r>
        <w:rPr/>
        <w:t>This method shall support the URI query parameters specified in table 5.6.1.3.3.2-1.</w:t>
      </w:r>
    </w:p>
    <w:p>
      <w:pPr>
        <w:pStyle w:val="TH"/>
        <w:spacing w:before="60" w:after="120"/>
        <w:rPr>
          <w:rFonts w:cs="Arial"/>
        </w:rPr>
      </w:pPr>
      <w:r>
        <w:rPr>
          <w:rFonts w:cs="Arial"/>
        </w:rPr>
        <w:t>Table 5.6.1.3.3.2-1: URI query parameters supported by the</w:t>
      </w:r>
      <w:r>
        <w:rPr>
          <w:rFonts w:cs="Arial" w:ascii="Times New Roman" w:hAnsi="Times New Roman"/>
          <w:b w:val="false"/>
          <w:i/>
          <w:color w:val="0000FF"/>
        </w:rPr>
        <w:t xml:space="preserve"> </w:t>
      </w:r>
      <w:r>
        <w:rPr>
          <w:rFonts w:cs="Arial"/>
        </w:rPr>
        <w:t>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7"/>
        <w:gridCol w:w="1419"/>
        <w:gridCol w:w="421"/>
        <w:gridCol w:w="1126"/>
        <w:gridCol w:w="5128"/>
      </w:tblGrid>
      <w:tr>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7"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val="en-US" w:eastAsia="en-US"/>
              </w:rPr>
              <w:t>supp-feat</w:t>
            </w:r>
          </w:p>
        </w:tc>
        <w:tc>
          <w:tcPr>
            <w:tcW w:w="1419"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SupportedFeatures</w:t>
            </w:r>
          </w:p>
        </w:tc>
        <w:tc>
          <w:tcPr>
            <w:tcW w:w="421"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O</w:t>
            </w:r>
          </w:p>
        </w:tc>
        <w:tc>
          <w:tcPr>
            <w:tcW w:w="1126" w:type="dxa"/>
            <w:tcBorders>
              <w:top w:val="single" w:sz="4" w:space="0" w:color="000000"/>
              <w:left w:val="single" w:sz="6" w:space="0" w:color="000000"/>
              <w:bottom w:val="single" w:sz="6" w:space="0" w:color="000000"/>
              <w:right w:val="single" w:sz="6" w:space="0" w:color="000000"/>
            </w:tcBorders>
          </w:tcPr>
          <w:p>
            <w:pPr>
              <w:pStyle w:val="TAC"/>
              <w:rPr/>
            </w:pPr>
            <w:r>
              <w:rPr>
                <w:lang w:val="en-US" w:eastAsia="en-US"/>
              </w:rPr>
              <w:t>0</w:t>
            </w:r>
            <w:r>
              <w:rPr>
                <w:lang w:val="en-US" w:eastAsia="en-US"/>
              </w:rPr>
              <w:t>..1</w:t>
            </w:r>
          </w:p>
        </w:tc>
        <w:tc>
          <w:tcPr>
            <w:tcW w:w="5128" w:type="dxa"/>
            <w:tcBorders>
              <w:top w:val="single" w:sz="4" w:space="0" w:color="000000"/>
              <w:left w:val="single" w:sz="6" w:space="0" w:color="000000"/>
              <w:bottom w:val="single" w:sz="6" w:space="0" w:color="000000"/>
              <w:right w:val="single" w:sz="6" w:space="0" w:color="000000"/>
            </w:tcBorders>
            <w:vAlign w:val="center"/>
          </w:tcPr>
          <w:p>
            <w:pPr>
              <w:pStyle w:val="TAL"/>
              <w:rPr/>
            </w:pPr>
            <w:r>
              <w:rPr>
                <w:lang w:val="en-US" w:eastAsia="en-US"/>
              </w:rPr>
              <w:t>T</w:t>
            </w:r>
            <w:r>
              <w:rPr>
                <w:lang w:val="en-US" w:eastAsia="en-US"/>
              </w:rPr>
              <w:t>he features supported by the NF service consumer.</w:t>
            </w:r>
          </w:p>
        </w:tc>
      </w:tr>
    </w:tbl>
    <w:p>
      <w:pPr>
        <w:pStyle w:val="Normal"/>
        <w:rPr/>
      </w:pPr>
      <w:r>
        <w:rPr/>
      </w:r>
    </w:p>
    <w:p>
      <w:pPr>
        <w:pStyle w:val="Normal"/>
        <w:rPr/>
      </w:pPr>
      <w:r>
        <w:rPr/>
        <w:t>This method shall support the request data structures specified in table 5.6.1.3.3.2-2 and the response data structures and response codes specified in table 5.6.1.3.3.2-3.</w:t>
      </w:r>
    </w:p>
    <w:p>
      <w:pPr>
        <w:pStyle w:val="TH"/>
        <w:spacing w:before="60" w:after="120"/>
        <w:rPr/>
      </w:pPr>
      <w:r>
        <w:rPr/>
        <w:t>Table 5.6.1.3.3.2-2: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5.6.1.3.3.2-3: Data structures supported by the</w:t>
      </w:r>
      <w:r>
        <w:rPr>
          <w:rFonts w:cs="Times New Roman" w:ascii="Times New Roman" w:hAnsi="Times New Roman"/>
          <w:b w:val="false"/>
          <w:i/>
          <w:color w:val="0000FF"/>
        </w:rPr>
        <w:t xml:space="preserve"> </w:t>
      </w:r>
      <w:r>
        <w:rPr/>
        <w:t>GET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AnalyticsExposure</w:t>
            </w:r>
            <w:r>
              <w:rPr>
                <w:b w:val="false"/>
                <w:sz w:val="18"/>
                <w:lang w:eastAsia="zh-CN"/>
              </w:rPr>
              <w:t>Sub</w:t>
            </w:r>
            <w:r>
              <w:rPr>
                <w:b w:val="false"/>
                <w:sz w:val="18"/>
                <w:lang w:eastAsia="zh-CN"/>
              </w:rPr>
              <w:t>sc</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information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5.6.1.3.3.2-4: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5.6.1.3.3.2-5: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160" w:name="__RefHeading___Toc138752109"/>
      <w:bookmarkEnd w:id="160"/>
      <w:r>
        <w:rPr/>
        <w:t>5.6.1.3.3.3</w:t>
        <w:tab/>
        <w:t>PUT</w:t>
      </w:r>
    </w:p>
    <w:p>
      <w:pPr>
        <w:pStyle w:val="Normal"/>
        <w:rPr>
          <w:lang w:val="en-US" w:eastAsia="en-US"/>
        </w:rPr>
      </w:pPr>
      <w:r>
        <w:rPr>
          <w:lang w:val="en-US" w:eastAsia="en-US"/>
        </w:rPr>
        <w:t>The PUT method modifies an existing subscription resource to update a subscription. The AF shall initiate the HTTP PUT request message and the NEF shall respond to the message.</w:t>
      </w:r>
    </w:p>
    <w:p>
      <w:pPr>
        <w:pStyle w:val="Normal"/>
        <w:rPr/>
      </w:pPr>
      <w:r>
        <w:rPr/>
        <w:t>This method shall support the request data structures specified in table 5.6.1.3.3.3-1 and the response data structures and response codes specified in table 5.6.1.3.3.3-2.</w:t>
      </w:r>
    </w:p>
    <w:p>
      <w:pPr>
        <w:pStyle w:val="TH"/>
        <w:spacing w:before="60" w:after="120"/>
        <w:rPr/>
      </w:pPr>
      <w:r>
        <w:rPr/>
        <w:t>Table 5.6.1.3.3.3-1: Data structures supported by the PUT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AnalyticsExposure</w:t>
            </w:r>
            <w:r>
              <w:rPr>
                <w:lang w:eastAsia="zh-CN"/>
              </w:rPr>
              <w:t>Sub</w:t>
            </w:r>
            <w:r>
              <w:rPr>
                <w:lang w:eastAsia="zh-CN"/>
              </w:rPr>
              <w:t>sc</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Modify an existing subscription to retrieve analytics information with the NEF.</w:t>
            </w:r>
          </w:p>
        </w:tc>
      </w:tr>
    </w:tbl>
    <w:p>
      <w:pPr>
        <w:pStyle w:val="Normal"/>
        <w:rPr/>
      </w:pPr>
      <w:r>
        <w:rPr/>
      </w:r>
    </w:p>
    <w:p>
      <w:pPr>
        <w:pStyle w:val="TH"/>
        <w:spacing w:before="240" w:after="120"/>
        <w:rPr/>
      </w:pPr>
      <w:r>
        <w:rPr/>
        <w:t>Table 5.6.1.3.3.3-2: Data structures supported by the</w:t>
      </w:r>
      <w:r>
        <w:rPr>
          <w:rFonts w:cs="Times New Roman" w:ascii="Times New Roman" w:hAnsi="Times New Roman"/>
          <w:b w:val="false"/>
          <w:i/>
          <w:color w:val="0000FF"/>
        </w:rPr>
        <w:t xml:space="preserve"> </w:t>
      </w:r>
      <w:r>
        <w:rPr/>
        <w:t>PUT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AnalyticsExposure</w:t>
            </w:r>
            <w:r>
              <w:rPr>
                <w:b w:val="false"/>
                <w:sz w:val="18"/>
                <w:lang w:eastAsia="zh-CN"/>
              </w:rPr>
              <w:t>Sub</w:t>
            </w:r>
            <w:r>
              <w:rPr>
                <w:b w:val="false"/>
                <w:sz w:val="18"/>
                <w:lang w:eastAsia="zh-CN"/>
              </w:rPr>
              <w:t>sc</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subscription was updated successfully. </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subscription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5.2.6-1 of 3GPP TS 29.122 [4] also apply.</w:t>
            </w:r>
          </w:p>
        </w:tc>
      </w:tr>
    </w:tbl>
    <w:p>
      <w:pPr>
        <w:pStyle w:val="Normal"/>
        <w:rPr/>
      </w:pPr>
      <w:r>
        <w:rPr/>
      </w:r>
    </w:p>
    <w:p>
      <w:pPr>
        <w:pStyle w:val="TH"/>
        <w:rPr/>
      </w:pPr>
      <w:r>
        <w:rPr/>
        <w:t>Table 5.6.1.3.3.3-3: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5.6.1.3.3.3-4: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161" w:name="__RefHeading___Toc138752110"/>
      <w:bookmarkEnd w:id="161"/>
      <w:r>
        <w:rPr/>
        <w:t>5.6.1.3.3.4</w:t>
        <w:tab/>
        <w:t>DELETE</w:t>
      </w:r>
    </w:p>
    <w:p>
      <w:pPr>
        <w:pStyle w:val="Normal"/>
        <w:rPr>
          <w:lang w:val="en-US" w:eastAsia="en-US"/>
        </w:rPr>
      </w:pPr>
      <w:r>
        <w:rPr>
          <w:lang w:val="en-US" w:eastAsia="en-US"/>
        </w:rPr>
        <w:t>The DELETE method deletes the analytics exposure subscription for a given AF. The AF shall initiate the HTTP DELETE request message and the NEF shall respond to the message.</w:t>
      </w:r>
    </w:p>
    <w:p>
      <w:pPr>
        <w:pStyle w:val="Normal"/>
        <w:rPr/>
      </w:pPr>
      <w:r>
        <w:rPr/>
        <w:t>This method shall support the URI query parameters specified in table 5.6.1.3.3.4-1.</w:t>
      </w:r>
    </w:p>
    <w:p>
      <w:pPr>
        <w:pStyle w:val="TH"/>
        <w:spacing w:before="60" w:after="120"/>
        <w:rPr>
          <w:rFonts w:cs="Arial"/>
        </w:rPr>
      </w:pPr>
      <w:r>
        <w:rPr>
          <w:rFonts w:cs="Arial"/>
        </w:rPr>
        <w:t>Table 5.6.1.3.3.4-1: URI query parameters supported by the</w:t>
      </w:r>
      <w:r>
        <w:rPr>
          <w:rFonts w:cs="Arial" w:ascii="Times New Roman" w:hAnsi="Times New Roman"/>
          <w:b w:val="false"/>
          <w:i/>
          <w:color w:val="0000FF"/>
        </w:rPr>
        <w:t xml:space="preserve"> </w:t>
      </w:r>
      <w:r>
        <w:rPr>
          <w:rFonts w:cs="Arial"/>
        </w:rPr>
        <w:t>DELETE 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5.6.1.3.3.4-2 and the response data structures and response codes specified in table 5.6.1.3.3.4-3.</w:t>
      </w:r>
    </w:p>
    <w:p>
      <w:pPr>
        <w:pStyle w:val="TH"/>
        <w:spacing w:before="60" w:after="120"/>
        <w:rPr/>
      </w:pPr>
      <w:r>
        <w:rPr/>
        <w:t>Table 5.6.1.3.3.4-2: Data structures supported by the DELETE</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TH"/>
        <w:spacing w:before="240" w:after="120"/>
        <w:rPr/>
      </w:pPr>
      <w:r>
        <w:rPr/>
        <w:t>Table 5.6.1.3.3.4-3: Data structures supported by the</w:t>
      </w:r>
      <w:r>
        <w:rPr>
          <w:rFonts w:cs="Times New Roman" w:ascii="Times New Roman" w:hAnsi="Times New Roman"/>
          <w:b w:val="false"/>
          <w:i/>
          <w:color w:val="0000FF"/>
        </w:rPr>
        <w:t xml:space="preserve"> </w:t>
      </w:r>
      <w:r>
        <w:rPr/>
        <w:t>DELETE</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was terminated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5.2.6-1 of 3GPP TS 29.122 [4] also apply.</w:t>
            </w:r>
          </w:p>
        </w:tc>
      </w:tr>
    </w:tbl>
    <w:p>
      <w:pPr>
        <w:pStyle w:val="Normal"/>
        <w:rPr/>
      </w:pPr>
      <w:r>
        <w:rPr/>
      </w:r>
    </w:p>
    <w:p>
      <w:pPr>
        <w:pStyle w:val="TH"/>
        <w:rPr/>
      </w:pPr>
      <w:r>
        <w:rPr/>
        <w:t>Table 5.6.1.3.3.4-4: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5.6.1.3.3.4-5: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3"/>
        <w:rPr/>
      </w:pPr>
      <w:bookmarkStart w:id="162" w:name="__RefHeading___Toc138752111"/>
      <w:r>
        <w:rPr/>
        <w:t>5.6.1a</w:t>
        <w:tab/>
        <w:t>Custom Operations without associated resources</w:t>
      </w:r>
      <w:bookmarkEnd w:id="162"/>
      <w:r>
        <w:rPr/>
        <w:t xml:space="preserve"> </w:t>
      </w:r>
    </w:p>
    <w:p>
      <w:pPr>
        <w:pStyle w:val="Heading4"/>
        <w:ind w:left="1418" w:hanging="1418"/>
        <w:rPr/>
      </w:pPr>
      <w:bookmarkStart w:id="163" w:name="__RefHeading___Toc138752112"/>
      <w:bookmarkEnd w:id="163"/>
      <w:r>
        <w:rPr/>
        <w:t>5.6.1a.1</w:t>
        <w:tab/>
        <w:t>Overview</w:t>
      </w:r>
    </w:p>
    <w:p>
      <w:pPr>
        <w:pStyle w:val="Normal"/>
        <w:rPr/>
      </w:pPr>
      <w:r>
        <w:rPr/>
        <w:t>Custom operations used for this API are summarized in table 5.6.1a.1-1. "apiRoot" is set as described in subclause</w:t>
      </w:r>
      <w:r>
        <w:rPr>
          <w:rFonts w:cs="Segoe UI Symbol" w:ascii="Segoe UI Symbol" w:hAnsi="Segoe UI Symbol"/>
        </w:rPr>
        <w:t> </w:t>
      </w:r>
      <w:r>
        <w:rPr/>
        <w:t>5.2.4</w:t>
      </w:r>
      <w:r>
        <w:rPr>
          <w:lang w:val="en-US" w:eastAsia="zh-CN"/>
        </w:rPr>
        <w:t xml:space="preserve"> of </w:t>
      </w:r>
      <w:r>
        <w:rPr>
          <w:lang w:eastAsia="zh-CN"/>
        </w:rPr>
        <w:t>3GPP TS 29.122 [</w:t>
      </w:r>
      <w:r>
        <w:rPr>
          <w:lang w:eastAsia="zh-CN"/>
        </w:rPr>
        <w:t>4</w:t>
      </w:r>
      <w:r>
        <w:rPr>
          <w:lang w:eastAsia="zh-CN"/>
        </w:rPr>
        <w:t>]</w:t>
      </w:r>
      <w:r>
        <w:rPr/>
        <w:t>.</w:t>
      </w:r>
    </w:p>
    <w:p>
      <w:pPr>
        <w:pStyle w:val="TH"/>
        <w:rPr/>
      </w:pPr>
      <w:r>
        <w:rPr/>
        <w:t>Table 5.6.1a.1-1: Custom operations without associated resources</w:t>
      </w:r>
    </w:p>
    <w:tbl>
      <w:tblPr>
        <w:tblW w:w="4850" w:type="pct"/>
        <w:jc w:val="center"/>
        <w:tblInd w:w="0" w:type="dxa"/>
        <w:tblLayout w:type="fixed"/>
        <w:tblCellMar>
          <w:top w:w="0" w:type="dxa"/>
          <w:left w:w="28" w:type="dxa"/>
          <w:bottom w:w="0" w:type="dxa"/>
          <w:right w:w="108" w:type="dxa"/>
        </w:tblCellMar>
      </w:tblPr>
      <w:tblGrid>
        <w:gridCol w:w="1648"/>
        <w:gridCol w:w="3253"/>
        <w:gridCol w:w="1582"/>
        <w:gridCol w:w="2867"/>
      </w:tblGrid>
      <w:tr>
        <w:trPr/>
        <w:tc>
          <w:tcPr>
            <w:tcW w:w="16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lang w:eastAsia="zh-CN"/>
              </w:rPr>
              <w:t>O</w:t>
            </w:r>
            <w:r>
              <w:rPr>
                <w:lang w:eastAsia="zh-CN"/>
              </w:rPr>
              <w:t>peration name</w:t>
            </w:r>
          </w:p>
        </w:tc>
        <w:tc>
          <w:tcPr>
            <w:tcW w:w="3253"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Custom operation URI</w:t>
            </w:r>
          </w:p>
        </w:tc>
        <w:tc>
          <w:tcPr>
            <w:tcW w:w="158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Mapped HTTP method</w:t>
            </w:r>
          </w:p>
        </w:tc>
        <w:tc>
          <w:tcPr>
            <w:tcW w:w="286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fetch</w:t>
            </w:r>
          </w:p>
        </w:tc>
        <w:tc>
          <w:tcPr>
            <w:tcW w:w="325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{apiRoot}/</w:t>
            </w:r>
            <w:r>
              <w:rPr>
                <w:lang w:eastAsia="zh-CN"/>
              </w:rPr>
              <w:t>3gpp-</w:t>
            </w:r>
            <w:r>
              <w:rPr>
                <w:lang w:eastAsia="zh-CN"/>
              </w:rPr>
              <w:t>analytics</w:t>
            </w:r>
            <w:r>
              <w:rPr>
                <w:lang w:eastAsia="zh-CN"/>
              </w:rPr>
              <w:t>exposure/v1/</w:t>
            </w:r>
            <w:r>
              <w:rPr>
                <w:lang w:eastAsia="zh-CN"/>
              </w:rPr>
              <w:t>{afId}/fetch</w:t>
            </w:r>
          </w:p>
        </w:tc>
        <w:tc>
          <w:tcPr>
            <w:tcW w:w="1582"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28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Request to fetch analytics information</w:t>
            </w:r>
          </w:p>
        </w:tc>
      </w:tr>
    </w:tbl>
    <w:p>
      <w:pPr>
        <w:pStyle w:val="Normal"/>
        <w:rPr/>
      </w:pPr>
      <w:r>
        <w:rPr/>
      </w:r>
    </w:p>
    <w:p>
      <w:pPr>
        <w:pStyle w:val="Heading4"/>
        <w:ind w:left="1418" w:hanging="1418"/>
        <w:rPr/>
      </w:pPr>
      <w:bookmarkStart w:id="164" w:name="__RefHeading___Toc138752113"/>
      <w:bookmarkEnd w:id="164"/>
      <w:r>
        <w:rPr/>
        <w:t>5.6.1a.2</w:t>
        <w:tab/>
        <w:t>Operation: fetch</w:t>
      </w:r>
    </w:p>
    <w:p>
      <w:pPr>
        <w:pStyle w:val="Heading5"/>
        <w:ind w:left="1701" w:hanging="1701"/>
        <w:rPr/>
      </w:pPr>
      <w:bookmarkStart w:id="165" w:name="__RefHeading___Toc138752114"/>
      <w:bookmarkEnd w:id="165"/>
      <w:r>
        <w:rPr/>
        <w:t>5.6.1a.2.1</w:t>
        <w:tab/>
        <w:t>Description</w:t>
      </w:r>
    </w:p>
    <w:p>
      <w:pPr>
        <w:pStyle w:val="Normal"/>
        <w:rPr/>
      </w:pPr>
      <w:r>
        <w:rPr/>
        <w:t>The custom operation allows a service consumer to fetch analytics information via the NEF.</w:t>
      </w:r>
    </w:p>
    <w:p>
      <w:pPr>
        <w:pStyle w:val="Heading5"/>
        <w:ind w:left="1701" w:hanging="1701"/>
        <w:rPr/>
      </w:pPr>
      <w:bookmarkStart w:id="166" w:name="__RefHeading___Toc138752115"/>
      <w:bookmarkEnd w:id="166"/>
      <w:r>
        <w:rPr/>
        <w:t>5.6.1a.2.2</w:t>
        <w:tab/>
        <w:t>Operation Definition</w:t>
      </w:r>
    </w:p>
    <w:p>
      <w:pPr>
        <w:pStyle w:val="Normal"/>
        <w:rPr/>
      </w:pPr>
      <w:r>
        <w:rPr/>
        <w:t>This operation shall support the response data structures and response codes specified in tables 5.6.1a.2.2-1 and 5.6.1a.2.2-2.</w:t>
      </w:r>
    </w:p>
    <w:p>
      <w:pPr>
        <w:pStyle w:val="TH"/>
        <w:rPr/>
      </w:pPr>
      <w:r>
        <w:rPr/>
        <w:t xml:space="preserve">Table 5.6.1a.2.2-1: Data structures supported by the POST Request Body on this resource </w:t>
      </w:r>
    </w:p>
    <w:tbl>
      <w:tblPr>
        <w:tblW w:w="4950" w:type="pct"/>
        <w:jc w:val="center"/>
        <w:tblInd w:w="0" w:type="dxa"/>
        <w:tblLayout w:type="fixed"/>
        <w:tblCellMar>
          <w:top w:w="0" w:type="dxa"/>
          <w:left w:w="28" w:type="dxa"/>
          <w:bottom w:w="0" w:type="dxa"/>
          <w:right w:w="108" w:type="dxa"/>
        </w:tblCellMar>
      </w:tblPr>
      <w:tblGrid>
        <w:gridCol w:w="1588"/>
        <w:gridCol w:w="415"/>
        <w:gridCol w:w="1246"/>
        <w:gridCol w:w="6294"/>
      </w:tblGrid>
      <w:tr>
        <w:trPr/>
        <w:tc>
          <w:tcPr>
            <w:tcW w:w="15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8" w:type="dxa"/>
            <w:tcBorders>
              <w:top w:val="single" w:sz="4" w:space="0" w:color="000000"/>
              <w:left w:val="single" w:sz="6" w:space="0" w:color="000000"/>
              <w:bottom w:val="single" w:sz="6" w:space="0" w:color="000000"/>
              <w:right w:val="single" w:sz="6" w:space="0" w:color="000000"/>
            </w:tcBorders>
          </w:tcPr>
          <w:p>
            <w:pPr>
              <w:pStyle w:val="TAL"/>
              <w:rPr/>
            </w:pPr>
            <w:r>
              <w:rPr/>
              <w:t>AnalyticsRequest</w:t>
            </w:r>
          </w:p>
        </w:tc>
        <w:tc>
          <w:tcPr>
            <w:tcW w:w="415"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46"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6294" w:type="dxa"/>
            <w:tcBorders>
              <w:top w:val="single" w:sz="4" w:space="0" w:color="000000"/>
              <w:left w:val="single" w:sz="6" w:space="0" w:color="000000"/>
              <w:bottom w:val="single" w:sz="6" w:space="0" w:color="000000"/>
              <w:right w:val="single" w:sz="6" w:space="0" w:color="000000"/>
            </w:tcBorders>
          </w:tcPr>
          <w:p>
            <w:pPr>
              <w:pStyle w:val="TAL"/>
              <w:rPr/>
            </w:pPr>
            <w:r>
              <w:rPr>
                <w:rFonts w:cs="Arial"/>
                <w:szCs w:val="18"/>
                <w:lang w:eastAsia="zh-CN"/>
              </w:rPr>
              <w:t xml:space="preserve">Parameters to </w:t>
            </w:r>
            <w:r>
              <w:rPr>
                <w:lang w:val="en-US" w:eastAsia="en-US"/>
              </w:rPr>
              <w:t>request to fetch analytics information</w:t>
            </w:r>
            <w:r>
              <w:rPr>
                <w:rFonts w:cs="Arial"/>
                <w:szCs w:val="18"/>
                <w:lang w:eastAsia="zh-CN"/>
              </w:rPr>
              <w:t>.</w:t>
            </w:r>
          </w:p>
        </w:tc>
      </w:tr>
    </w:tbl>
    <w:p>
      <w:pPr>
        <w:pStyle w:val="Normal"/>
        <w:rPr/>
      </w:pPr>
      <w:r>
        <w:rPr/>
      </w:r>
    </w:p>
    <w:p>
      <w:pPr>
        <w:pStyle w:val="TH"/>
        <w:rPr/>
      </w:pPr>
      <w:r>
        <w:rPr/>
        <w:t>Table 5.6.1a.2.2-2: Data structures supported by the POST Response Body on this resource</w:t>
      </w:r>
    </w:p>
    <w:tbl>
      <w:tblPr>
        <w:tblW w:w="4950" w:type="pct"/>
        <w:jc w:val="center"/>
        <w:tblInd w:w="0" w:type="dxa"/>
        <w:tblLayout w:type="fixed"/>
        <w:tblCellMar>
          <w:top w:w="0" w:type="dxa"/>
          <w:left w:w="28" w:type="dxa"/>
          <w:bottom w:w="0" w:type="dxa"/>
          <w:right w:w="108" w:type="dxa"/>
        </w:tblCellMar>
      </w:tblPr>
      <w:tblGrid>
        <w:gridCol w:w="1573"/>
        <w:gridCol w:w="430"/>
        <w:gridCol w:w="1239"/>
        <w:gridCol w:w="1113"/>
        <w:gridCol w:w="5188"/>
      </w:tblGrid>
      <w:tr>
        <w:trPr/>
        <w:tc>
          <w:tcPr>
            <w:tcW w:w="157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3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518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73" w:type="dxa"/>
            <w:tcBorders>
              <w:top w:val="single" w:sz="4" w:space="0" w:color="000000"/>
              <w:left w:val="single" w:sz="6" w:space="0" w:color="000000"/>
              <w:bottom w:val="single" w:sz="6" w:space="0" w:color="000000"/>
              <w:right w:val="single" w:sz="6" w:space="0" w:color="000000"/>
            </w:tcBorders>
          </w:tcPr>
          <w:p>
            <w:pPr>
              <w:pStyle w:val="TAL"/>
              <w:rPr/>
            </w:pPr>
            <w:r>
              <w:rPr/>
              <w:t>AnalyticsData</w:t>
            </w:r>
          </w:p>
        </w:tc>
        <w:tc>
          <w:tcPr>
            <w:tcW w:w="430"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23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1113" w:type="dxa"/>
            <w:tcBorders>
              <w:top w:val="single" w:sz="4" w:space="0" w:color="000000"/>
              <w:left w:val="single" w:sz="6" w:space="0" w:color="000000"/>
              <w:bottom w:val="single" w:sz="6" w:space="0" w:color="000000"/>
              <w:right w:val="single" w:sz="6" w:space="0" w:color="000000"/>
            </w:tcBorders>
          </w:tcPr>
          <w:p>
            <w:pPr>
              <w:pStyle w:val="TAL"/>
              <w:rPr/>
            </w:pPr>
            <w:r>
              <w:rPr/>
              <w:t>200 OK</w:t>
            </w:r>
          </w:p>
        </w:tc>
        <w:tc>
          <w:tcPr>
            <w:tcW w:w="5188" w:type="dxa"/>
            <w:tcBorders>
              <w:top w:val="single" w:sz="4" w:space="0" w:color="000000"/>
              <w:left w:val="single" w:sz="6" w:space="0" w:color="000000"/>
              <w:bottom w:val="single" w:sz="6" w:space="0" w:color="000000"/>
              <w:right w:val="single" w:sz="6" w:space="0" w:color="000000"/>
            </w:tcBorders>
          </w:tcPr>
          <w:p>
            <w:pPr>
              <w:pStyle w:val="TAL"/>
              <w:rPr/>
            </w:pPr>
            <w:r>
              <w:rPr/>
              <w:t>The requested analytics information was returned successfully.</w:t>
            </w:r>
          </w:p>
        </w:tc>
      </w:tr>
      <w:tr>
        <w:trPr/>
        <w:tc>
          <w:tcPr>
            <w:tcW w:w="1573" w:type="dxa"/>
            <w:tcBorders>
              <w:top w:val="single" w:sz="4" w:space="0" w:color="000000"/>
              <w:left w:val="single" w:sz="6" w:space="0" w:color="000000"/>
              <w:bottom w:val="single" w:sz="6" w:space="0" w:color="000000"/>
              <w:right w:val="single" w:sz="6" w:space="0" w:color="000000"/>
            </w:tcBorders>
          </w:tcPr>
          <w:p>
            <w:pPr>
              <w:pStyle w:val="TAL"/>
              <w:rPr/>
            </w:pPr>
            <w:r>
              <w:rPr/>
              <w:t>n/a</w:t>
            </w:r>
          </w:p>
        </w:tc>
        <w:tc>
          <w:tcPr>
            <w:tcW w:w="430"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3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4" w:space="0" w:color="000000"/>
              <w:left w:val="single" w:sz="6" w:space="0" w:color="000000"/>
              <w:bottom w:val="single" w:sz="6" w:space="0" w:color="000000"/>
              <w:right w:val="single" w:sz="6" w:space="0" w:color="000000"/>
            </w:tcBorders>
          </w:tcPr>
          <w:p>
            <w:pPr>
              <w:pStyle w:val="TAL"/>
              <w:rPr/>
            </w:pPr>
            <w:r>
              <w:rPr/>
              <w:t>204 No Content</w:t>
            </w:r>
          </w:p>
        </w:tc>
        <w:tc>
          <w:tcPr>
            <w:tcW w:w="5188" w:type="dxa"/>
            <w:tcBorders>
              <w:top w:val="single" w:sz="4" w:space="0" w:color="000000"/>
              <w:left w:val="single" w:sz="6" w:space="0" w:color="000000"/>
              <w:bottom w:val="single" w:sz="6" w:space="0" w:color="000000"/>
              <w:right w:val="single" w:sz="6" w:space="0" w:color="000000"/>
            </w:tcBorders>
          </w:tcPr>
          <w:p>
            <w:pPr>
              <w:pStyle w:val="TAL"/>
              <w:rPr/>
            </w:pPr>
            <w:r>
              <w:rPr/>
              <w:t>If the request Analytics data does not exist, the NEF shall respond with "204 No Content".</w:t>
            </w:r>
          </w:p>
          <w:p>
            <w:pPr>
              <w:pStyle w:val="TAL"/>
              <w:rPr/>
            </w:pPr>
            <w:r>
              <w:rPr/>
            </w:r>
          </w:p>
        </w:tc>
      </w:tr>
      <w:tr>
        <w:trPr/>
        <w:tc>
          <w:tcPr>
            <w:tcW w:w="1573"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30"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3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4" w:space="0" w:color="000000"/>
              <w:left w:val="single" w:sz="6" w:space="0" w:color="000000"/>
              <w:bottom w:val="single" w:sz="6" w:space="0" w:color="000000"/>
              <w:right w:val="single" w:sz="6" w:space="0" w:color="000000"/>
            </w:tcBorders>
          </w:tcPr>
          <w:p>
            <w:pPr>
              <w:pStyle w:val="TAL"/>
              <w:rPr/>
            </w:pPr>
            <w:r>
              <w:rPr/>
              <w:t>307 Temporary Redirect</w:t>
            </w:r>
          </w:p>
        </w:tc>
        <w:tc>
          <w:tcPr>
            <w:tcW w:w="5188" w:type="dxa"/>
            <w:tcBorders>
              <w:top w:val="single" w:sz="4" w:space="0" w:color="000000"/>
              <w:left w:val="single" w:sz="6" w:space="0" w:color="000000"/>
              <w:bottom w:val="single" w:sz="6" w:space="0" w:color="000000"/>
              <w:right w:val="single" w:sz="6" w:space="0" w:color="000000"/>
            </w:tcBorders>
          </w:tcPr>
          <w:p>
            <w:pPr>
              <w:pStyle w:val="TAL"/>
              <w:rPr/>
            </w:pPr>
            <w:r>
              <w:rPr/>
              <w:t>Temporary redirection, during analytics information retrieval. The response shall include a Location header field containing an alternative URI of the resource located in an alternative NEF.</w:t>
            </w:r>
          </w:p>
          <w:p>
            <w:pPr>
              <w:pStyle w:val="TAL"/>
              <w:rPr/>
            </w:pPr>
            <w:r>
              <w:rPr/>
              <w:t>Redirection handling is described in subclause 5.2.10 of 3GPP TS 29.122 [4].</w:t>
            </w:r>
          </w:p>
        </w:tc>
      </w:tr>
      <w:tr>
        <w:trPr/>
        <w:tc>
          <w:tcPr>
            <w:tcW w:w="1573"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30"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39"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4" w:space="0" w:color="000000"/>
              <w:left w:val="single" w:sz="6" w:space="0" w:color="000000"/>
              <w:bottom w:val="single" w:sz="6" w:space="0" w:color="000000"/>
              <w:right w:val="single" w:sz="6" w:space="0" w:color="000000"/>
            </w:tcBorders>
          </w:tcPr>
          <w:p>
            <w:pPr>
              <w:pStyle w:val="TAL"/>
              <w:rPr/>
            </w:pPr>
            <w:r>
              <w:rPr/>
              <w:t>308 Permanent Redirect</w:t>
            </w:r>
          </w:p>
        </w:tc>
        <w:tc>
          <w:tcPr>
            <w:tcW w:w="5188" w:type="dxa"/>
            <w:tcBorders>
              <w:top w:val="single" w:sz="4" w:space="0" w:color="000000"/>
              <w:left w:val="single" w:sz="6" w:space="0" w:color="000000"/>
              <w:bottom w:val="single" w:sz="6" w:space="0" w:color="000000"/>
              <w:right w:val="single" w:sz="6" w:space="0" w:color="000000"/>
            </w:tcBorders>
          </w:tcPr>
          <w:p>
            <w:pPr>
              <w:pStyle w:val="TAL"/>
              <w:rPr/>
            </w:pPr>
            <w:r>
              <w:rPr/>
              <w:t>Permanent redirection, during analytics information retrieval. The response shall include a Location header field containing an alternative URI of the resource located in an alternative NEF.</w:t>
            </w:r>
          </w:p>
          <w:p>
            <w:pPr>
              <w:pStyle w:val="TAL"/>
              <w:rPr/>
            </w:pPr>
            <w:r>
              <w:rPr/>
              <w:t>Redirection handling is described in subclause 5.2.10 of 3GPP TS 29.122 [4].</w:t>
            </w:r>
          </w:p>
        </w:tc>
      </w:tr>
      <w:tr>
        <w:trPr/>
        <w:tc>
          <w:tcPr>
            <w:tcW w:w="9543"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r>
            <w:r>
              <w:rPr>
                <w:lang w:val="en-US" w:eastAsia="en-US"/>
              </w:rPr>
              <w:tab/>
              <w:t xml:space="preserve">The manadatory </w:t>
            </w:r>
            <w:r>
              <w:rPr/>
              <w:t>HTTP error status codes for the POST method listed in Table 5.2.6-1 of 3GPP TS 29.122 [4] also apply.</w:t>
            </w:r>
          </w:p>
        </w:tc>
      </w:tr>
    </w:tbl>
    <w:p>
      <w:pPr>
        <w:pStyle w:val="Normal"/>
        <w:rPr/>
      </w:pPr>
      <w:r>
        <w:rPr/>
      </w:r>
    </w:p>
    <w:p>
      <w:pPr>
        <w:pStyle w:val="TH"/>
        <w:rPr/>
      </w:pPr>
      <w:r>
        <w:rPr/>
        <w:t>Table 5.6.1a.2.2-3: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5.6.1a.2.2-4: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3"/>
        <w:rPr/>
      </w:pPr>
      <w:bookmarkStart w:id="167" w:name="__RefHeading___Toc138752116"/>
      <w:bookmarkEnd w:id="167"/>
      <w:r>
        <w:rPr/>
        <w:t>5.6.2</w:t>
        <w:tab/>
        <w:t>Notifications</w:t>
      </w:r>
    </w:p>
    <w:p>
      <w:pPr>
        <w:pStyle w:val="Heading4"/>
        <w:ind w:left="1418" w:hanging="1418"/>
        <w:rPr/>
      </w:pPr>
      <w:bookmarkStart w:id="168" w:name="__RefHeading___Toc138752117"/>
      <w:bookmarkEnd w:id="168"/>
      <w:r>
        <w:rPr/>
        <w:t>5.6.2.1</w:t>
        <w:tab/>
        <w:t>Introduction</w:t>
      </w:r>
    </w:p>
    <w:p>
      <w:pPr>
        <w:pStyle w:val="Normal"/>
        <w:tabs>
          <w:tab w:val="clear" w:pos="284"/>
          <w:tab w:val="left" w:pos="3247" w:leader="none"/>
        </w:tabs>
        <w:rPr/>
      </w:pPr>
      <w:r>
        <w:rPr>
          <w:lang w:eastAsia="zh-CN"/>
        </w:rPr>
        <w:t xml:space="preserve">Upon receipt of analytics information notification from the NWDAF indicating the subscribed analytics event is detected, </w:t>
      </w:r>
      <w:r>
        <w:rPr/>
        <w:t xml:space="preserve">the NEF shall send an HTTP POST message including the notified analytics event to the AF. The NEF and the AF shall support the notification mechanism as described in subclause 5.2.5 of 3GPP TS 29.122 [4]. </w:t>
      </w:r>
    </w:p>
    <w:p>
      <w:pPr>
        <w:pStyle w:val="TH"/>
        <w:rPr/>
      </w:pPr>
      <w:r>
        <w:rPr>
          <w:lang w:val="en-US" w:eastAsia="en-US"/>
        </w:rPr>
        <w:t>Table 5.6.2.1</w:t>
      </w:r>
      <w:r>
        <w:rPr/>
        <w:t>-1: Notifications overview</w:t>
      </w:r>
    </w:p>
    <w:tbl>
      <w:tblPr>
        <w:tblW w:w="9503" w:type="dxa"/>
        <w:jc w:val="center"/>
        <w:tblInd w:w="0" w:type="dxa"/>
        <w:tblLayout w:type="fixed"/>
        <w:tblCellMar>
          <w:top w:w="0" w:type="dxa"/>
          <w:left w:w="28" w:type="dxa"/>
          <w:bottom w:w="0" w:type="dxa"/>
          <w:right w:w="115" w:type="dxa"/>
        </w:tblCellMar>
      </w:tblPr>
      <w:tblGrid>
        <w:gridCol w:w="2269"/>
        <w:gridCol w:w="2268"/>
        <w:gridCol w:w="1984"/>
        <w:gridCol w:w="2982"/>
      </w:tblGrid>
      <w:tr>
        <w:trPr/>
        <w:tc>
          <w:tcPr>
            <w:tcW w:w="226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t>Notification</w:t>
            </w:r>
          </w:p>
        </w:tc>
        <w:tc>
          <w:tcPr>
            <w:tcW w:w="226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Callback URI</w:t>
            </w:r>
          </w:p>
        </w:tc>
        <w:tc>
          <w:tcPr>
            <w:tcW w:w="19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HTTP method</w:t>
            </w:r>
            <w:r>
              <w:rPr/>
              <w:t xml:space="preserve"> or custom operation</w:t>
            </w:r>
          </w:p>
        </w:tc>
        <w:tc>
          <w:tcPr>
            <w:tcW w:w="298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p>
            <w:pPr>
              <w:pStyle w:val="TAH"/>
              <w:rPr>
                <w:lang w:val="en-US" w:eastAsia="en-US"/>
              </w:rPr>
            </w:pPr>
            <w:r>
              <w:rPr/>
              <w:t>(service operation)</w:t>
            </w:r>
          </w:p>
        </w:tc>
      </w:tr>
      <w:tr>
        <w:trPr/>
        <w:tc>
          <w:tcPr>
            <w:tcW w:w="2269" w:type="dxa"/>
            <w:tcBorders>
              <w:top w:val="single" w:sz="4" w:space="0" w:color="000000"/>
              <w:left w:val="single" w:sz="4" w:space="0" w:color="000000"/>
              <w:bottom w:val="single" w:sz="4" w:space="0" w:color="000000"/>
              <w:right w:val="single" w:sz="4" w:space="0" w:color="000000"/>
            </w:tcBorders>
          </w:tcPr>
          <w:p>
            <w:pPr>
              <w:pStyle w:val="TAL"/>
              <w:rPr/>
            </w:pPr>
            <w:r>
              <w:rPr/>
              <w:t>Event Notification</w:t>
            </w:r>
          </w:p>
        </w:tc>
        <w:tc>
          <w:tcPr>
            <w:tcW w:w="226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{notifUri}</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298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The analytics event notification is provided by the NEF to the AF</w:t>
            </w:r>
            <w:r>
              <w:rPr>
                <w:lang w:val="en-US" w:eastAsia="en-US"/>
              </w:rPr>
              <w:t>.</w:t>
            </w:r>
          </w:p>
        </w:tc>
      </w:tr>
    </w:tbl>
    <w:p>
      <w:pPr>
        <w:pStyle w:val="Normal"/>
        <w:tabs>
          <w:tab w:val="clear" w:pos="284"/>
          <w:tab w:val="left" w:pos="3247" w:leader="none"/>
        </w:tabs>
        <w:rPr>
          <w:lang w:eastAsia="zh-CN"/>
        </w:rPr>
      </w:pPr>
      <w:r>
        <w:rPr>
          <w:lang w:eastAsia="zh-CN"/>
        </w:rPr>
      </w:r>
    </w:p>
    <w:p>
      <w:pPr>
        <w:pStyle w:val="Heading4"/>
        <w:ind w:left="1418" w:hanging="1418"/>
        <w:rPr/>
      </w:pPr>
      <w:bookmarkStart w:id="169" w:name="__RefHeading___Toc138752118"/>
      <w:bookmarkEnd w:id="169"/>
      <w:r>
        <w:rPr/>
        <w:t>5.6.2.2</w:t>
        <w:tab/>
        <w:t>Event Notification</w:t>
      </w:r>
    </w:p>
    <w:p>
      <w:pPr>
        <w:pStyle w:val="Normal"/>
        <w:rPr/>
      </w:pPr>
      <w:r>
        <w:rPr/>
        <w:t>The Callback URI</w:t>
      </w:r>
      <w:r>
        <w:rPr>
          <w:rFonts w:cs="Arial" w:ascii="Arial" w:hAnsi="Arial"/>
          <w:b/>
          <w:sz w:val="18"/>
        </w:rPr>
        <w:t xml:space="preserve"> </w:t>
      </w:r>
      <w:r>
        <w:rPr>
          <w:b/>
          <w:lang w:val="en-US" w:eastAsia="en-US"/>
        </w:rPr>
        <w:t>"</w:t>
      </w:r>
      <w:r>
        <w:rPr>
          <w:rFonts w:cs="Arial" w:ascii="Arial" w:hAnsi="Arial"/>
          <w:b/>
          <w:sz w:val="18"/>
        </w:rPr>
        <w:t>{</w:t>
      </w:r>
      <w:r>
        <w:rPr>
          <w:b/>
        </w:rPr>
        <w:t>notifUri</w:t>
      </w:r>
      <w:r>
        <w:rPr>
          <w:rFonts w:cs="Arial" w:ascii="Arial" w:hAnsi="Arial"/>
          <w:b/>
          <w:sz w:val="18"/>
        </w:rPr>
        <w:t>}</w:t>
      </w:r>
      <w:r>
        <w:rPr>
          <w:b/>
          <w:lang w:val="en-US" w:eastAsia="en-US"/>
        </w:rPr>
        <w:t>"</w:t>
      </w:r>
      <w:r>
        <w:rPr>
          <w:lang w:val="en-US" w:eastAsia="en-US"/>
        </w:rPr>
        <w:t xml:space="preserve"> shall be used with</w:t>
      </w:r>
      <w:r>
        <w:rPr/>
        <w:t xml:space="preserve"> the callback URI variables defined in table 5.6.2.2-1</w:t>
      </w:r>
      <w:r>
        <w:rPr>
          <w:rFonts w:cs="Arial" w:ascii="Arial" w:hAnsi="Arial"/>
        </w:rPr>
        <w:t>.</w:t>
      </w:r>
    </w:p>
    <w:p>
      <w:pPr>
        <w:pStyle w:val="TH"/>
        <w:rPr>
          <w:rFonts w:cs="Arial"/>
        </w:rPr>
      </w:pPr>
      <w:r>
        <w:rPr>
          <w:rFonts w:cs="Arial"/>
        </w:rPr>
        <w:t xml:space="preserve">Table 5.6.2.2-1: Callback URI variables </w:t>
      </w:r>
    </w:p>
    <w:tbl>
      <w:tblPr>
        <w:tblW w:w="5000" w:type="pct"/>
        <w:jc w:val="center"/>
        <w:tblInd w:w="0" w:type="dxa"/>
        <w:tblLayout w:type="fixed"/>
        <w:tblCellMar>
          <w:top w:w="0" w:type="dxa"/>
          <w:left w:w="28" w:type="dxa"/>
          <w:bottom w:w="0" w:type="dxa"/>
          <w:right w:w="108" w:type="dxa"/>
        </w:tblCellMar>
      </w:tblPr>
      <w:tblGrid>
        <w:gridCol w:w="1937"/>
        <w:gridCol w:w="7703"/>
      </w:tblGrid>
      <w:tr>
        <w:trPr/>
        <w:tc>
          <w:tcPr>
            <w:tcW w:w="193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770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rPr>
            </w:pPr>
            <w:r>
              <w:rPr>
                <w:b w:val="false"/>
                <w:sz w:val="18"/>
              </w:rPr>
              <w:t>notifUri</w:t>
            </w:r>
          </w:p>
        </w:tc>
        <w:tc>
          <w:tcPr>
            <w:tcW w:w="7703"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szCs w:val="18"/>
              </w:rPr>
            </w:pPr>
            <w:r>
              <w:rPr>
                <w:b w:val="false"/>
                <w:sz w:val="18"/>
              </w:rPr>
              <w:t>Callback reference provided by the AF during creation of the subscription within the AnalyticsExposureSubsc data type as defined in Table 5.6.3.3.2-1.</w:t>
            </w:r>
          </w:p>
        </w:tc>
      </w:tr>
    </w:tbl>
    <w:p>
      <w:pPr>
        <w:pStyle w:val="Normal"/>
        <w:rPr/>
      </w:pPr>
      <w:r>
        <w:rPr/>
      </w:r>
    </w:p>
    <w:p>
      <w:pPr>
        <w:pStyle w:val="Heading4"/>
        <w:ind w:left="1418" w:hanging="1418"/>
        <w:rPr/>
      </w:pPr>
      <w:bookmarkStart w:id="170" w:name="__RefHeading___Toc138752119"/>
      <w:bookmarkEnd w:id="170"/>
      <w:r>
        <w:rPr/>
        <w:t>5.6.2.3</w:t>
        <w:tab/>
        <w:t>Operation Definition</w:t>
      </w:r>
    </w:p>
    <w:p>
      <w:pPr>
        <w:pStyle w:val="Heading5"/>
        <w:ind w:left="1701" w:hanging="1701"/>
        <w:rPr/>
      </w:pPr>
      <w:bookmarkStart w:id="171" w:name="__RefHeading___Toc138752120"/>
      <w:bookmarkEnd w:id="171"/>
      <w:r>
        <w:rPr/>
        <w:t>5.6.2.3.1</w:t>
        <w:tab/>
        <w:t>Notification via HTTP POST</w:t>
      </w:r>
    </w:p>
    <w:p>
      <w:pPr>
        <w:pStyle w:val="Normal"/>
        <w:rPr/>
      </w:pPr>
      <w:r>
        <w:rPr/>
        <w:t>This method shall support the request data structures specified in table 5.6.2.3.1-1 and the response data structures and response codes specified in table 5.6.2.3.1-2.</w:t>
      </w:r>
    </w:p>
    <w:p>
      <w:pPr>
        <w:pStyle w:val="TH"/>
        <w:rPr/>
      </w:pPr>
      <w:r>
        <w:rPr/>
        <w:t>Table 5.6.2.3.1-1: Data structures supported by the POST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AnalyticsEventNotification</w:t>
            </w:r>
          </w:p>
        </w:tc>
        <w:tc>
          <w:tcPr>
            <w:tcW w:w="416"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M</w:t>
            </w:r>
          </w:p>
        </w:tc>
        <w:tc>
          <w:tcPr>
            <w:tcW w:w="1246"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 xml:space="preserve">1 </w:t>
            </w:r>
          </w:p>
        </w:tc>
        <w:tc>
          <w:tcPr>
            <w:tcW w:w="6292"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The analytics event notification is provided by the NEF to the AF.</w:t>
            </w:r>
          </w:p>
        </w:tc>
      </w:tr>
    </w:tbl>
    <w:p>
      <w:pPr>
        <w:pStyle w:val="Normal"/>
        <w:rPr/>
      </w:pPr>
      <w:r>
        <w:rPr/>
      </w:r>
    </w:p>
    <w:p>
      <w:pPr>
        <w:pStyle w:val="TH"/>
        <w:rPr/>
      </w:pPr>
      <w:r>
        <w:rPr/>
        <w:t>Table 5.6.2.3.1-2: Data structures supported by the POST Response Body on this resource</w:t>
      </w:r>
    </w:p>
    <w:tbl>
      <w:tblPr>
        <w:tblW w:w="4950" w:type="pct"/>
        <w:jc w:val="center"/>
        <w:tblInd w:w="0" w:type="dxa"/>
        <w:tblLayout w:type="fixed"/>
        <w:tblCellMar>
          <w:top w:w="0" w:type="dxa"/>
          <w:left w:w="28" w:type="dxa"/>
          <w:bottom w:w="0" w:type="dxa"/>
          <w:right w:w="108" w:type="dxa"/>
        </w:tblCellMar>
      </w:tblPr>
      <w:tblGrid>
        <w:gridCol w:w="1697"/>
        <w:gridCol w:w="279"/>
        <w:gridCol w:w="1685"/>
        <w:gridCol w:w="1113"/>
        <w:gridCol w:w="4769"/>
      </w:tblGrid>
      <w:tr>
        <w:trPr/>
        <w:tc>
          <w:tcPr>
            <w:tcW w:w="16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68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76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697"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N/A</w:t>
            </w:r>
          </w:p>
        </w:tc>
        <w:tc>
          <w:tcPr>
            <w:tcW w:w="279" w:type="dxa"/>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1685"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rFonts w:eastAsia="Arial"/>
                <w:b w:val="false"/>
                <w:b w:val="false"/>
                <w:sz w:val="18"/>
              </w:rPr>
            </w:pPr>
            <w:r>
              <w:rPr>
                <w:rFonts w:eastAsia="Arial"/>
                <w:b w:val="false"/>
                <w:sz w:val="18"/>
              </w:rPr>
              <w:t xml:space="preserve"> </w:t>
            </w:r>
          </w:p>
        </w:tc>
        <w:tc>
          <w:tcPr>
            <w:tcW w:w="111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204 No Content</w:t>
            </w:r>
          </w:p>
        </w:tc>
        <w:tc>
          <w:tcPr>
            <w:tcW w:w="476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 xml:space="preserve">The </w:t>
            </w:r>
            <w:r>
              <w:rPr>
                <w:lang w:eastAsia="zh-CN"/>
              </w:rPr>
              <w:t>event notification is received successfully.</w:t>
            </w:r>
          </w:p>
        </w:tc>
      </w:tr>
      <w:tr>
        <w:trPr/>
        <w:tc>
          <w:tcPr>
            <w:tcW w:w="1697"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lang w:eastAsia="zh-CN"/>
              </w:rPr>
              <w:t>N/A</w:t>
            </w:r>
          </w:p>
        </w:tc>
        <w:tc>
          <w:tcPr>
            <w:tcW w:w="279"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rPr>
            </w:pPr>
            <w:r>
              <w:rPr>
                <w:b w:val="false"/>
                <w:sz w:val="18"/>
              </w:rPr>
            </w:r>
          </w:p>
        </w:tc>
        <w:tc>
          <w:tcPr>
            <w:tcW w:w="1685" w:type="dxa"/>
            <w:tcBorders>
              <w:top w:val="single" w:sz="4" w:space="0" w:color="000000"/>
              <w:left w:val="single" w:sz="6" w:space="0" w:color="000000"/>
              <w:bottom w:val="single" w:sz="4" w:space="0" w:color="000000"/>
              <w:right w:val="single" w:sz="6" w:space="0" w:color="000000"/>
            </w:tcBorders>
          </w:tcPr>
          <w:p>
            <w:pPr>
              <w:pStyle w:val="TF"/>
              <w:keepNext w:val="true"/>
              <w:snapToGrid w:val="false"/>
              <w:spacing w:before="0" w:after="0"/>
              <w:jc w:val="left"/>
              <w:rPr>
                <w:b w:val="false"/>
                <w:b w:val="false"/>
                <w:sz w:val="18"/>
              </w:rPr>
            </w:pPr>
            <w:r>
              <w:rPr>
                <w:b w:val="false"/>
                <w:sz w:val="18"/>
              </w:rPr>
            </w:r>
          </w:p>
        </w:tc>
        <w:tc>
          <w:tcPr>
            <w:tcW w:w="111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rPr>
              <w:t>307 Temporary Redirect</w:t>
            </w:r>
          </w:p>
        </w:tc>
        <w:tc>
          <w:tcPr>
            <w:tcW w:w="476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event notification. The response shall include a Location header field containing an alternative URI representing the end point of an alternative AF where the notification should be sent.</w:t>
            </w:r>
          </w:p>
          <w:p>
            <w:pPr>
              <w:pStyle w:val="TAL"/>
              <w:rPr>
                <w:lang w:eastAsia="zh-CN"/>
              </w:rPr>
            </w:pPr>
            <w:r>
              <w:rPr/>
              <w:t>Redirection handling is described in subclause 5.2.10 of 3GPP TS 29.122 [4].</w:t>
            </w:r>
          </w:p>
        </w:tc>
      </w:tr>
      <w:tr>
        <w:trPr/>
        <w:tc>
          <w:tcPr>
            <w:tcW w:w="1697"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lang w:eastAsia="zh-CN"/>
              </w:rPr>
              <w:t>N/A</w:t>
            </w:r>
          </w:p>
        </w:tc>
        <w:tc>
          <w:tcPr>
            <w:tcW w:w="279"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rPr>
            </w:pPr>
            <w:r>
              <w:rPr>
                <w:b w:val="false"/>
                <w:sz w:val="18"/>
              </w:rPr>
            </w:r>
          </w:p>
        </w:tc>
        <w:tc>
          <w:tcPr>
            <w:tcW w:w="1685" w:type="dxa"/>
            <w:tcBorders>
              <w:top w:val="single" w:sz="4" w:space="0" w:color="000000"/>
              <w:left w:val="single" w:sz="6" w:space="0" w:color="000000"/>
              <w:bottom w:val="single" w:sz="4" w:space="0" w:color="000000"/>
              <w:right w:val="single" w:sz="6" w:space="0" w:color="000000"/>
            </w:tcBorders>
          </w:tcPr>
          <w:p>
            <w:pPr>
              <w:pStyle w:val="TF"/>
              <w:keepNext w:val="true"/>
              <w:snapToGrid w:val="false"/>
              <w:spacing w:before="0" w:after="0"/>
              <w:jc w:val="left"/>
              <w:rPr>
                <w:b w:val="false"/>
                <w:b w:val="false"/>
                <w:sz w:val="18"/>
              </w:rPr>
            </w:pPr>
            <w:r>
              <w:rPr>
                <w:b w:val="false"/>
                <w:sz w:val="18"/>
              </w:rPr>
            </w:r>
          </w:p>
        </w:tc>
        <w:tc>
          <w:tcPr>
            <w:tcW w:w="1113"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rPr>
              <w:t>308 Permanent Redirect</w:t>
            </w:r>
          </w:p>
        </w:tc>
        <w:tc>
          <w:tcPr>
            <w:tcW w:w="476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event notification. The response shall include a Location header field containing an alternative URI representing the end point of an alternative AF where the notification should be sent.</w:t>
            </w:r>
          </w:p>
          <w:p>
            <w:pPr>
              <w:pStyle w:val="TAL"/>
              <w:rPr>
                <w:lang w:eastAsia="zh-CN"/>
              </w:rPr>
            </w:pPr>
            <w:r>
              <w:rPr/>
              <w:t>Redirection handling is described in subclause 5.2.10 of 3GPP TS 29.122 [4].</w:t>
            </w:r>
          </w:p>
        </w:tc>
      </w:tr>
      <w:tr>
        <w:trPr/>
        <w:tc>
          <w:tcPr>
            <w:tcW w:w="9543" w:type="dxa"/>
            <w:gridSpan w:val="5"/>
            <w:tcBorders>
              <w:top w:val="single" w:sz="4" w:space="0" w:color="000000"/>
              <w:left w:val="single" w:sz="6" w:space="0" w:color="000000"/>
              <w:bottom w:val="single" w:sz="6" w:space="0" w:color="000000"/>
              <w:right w:val="single" w:sz="6" w:space="0" w:color="000000"/>
            </w:tcBorders>
          </w:tcPr>
          <w:p>
            <w:pPr>
              <w:pStyle w:val="TAN"/>
              <w:rPr>
                <w:lang w:eastAsia="zh-CN"/>
              </w:rPr>
            </w:pPr>
            <w:r>
              <w:rPr/>
              <w:t>NOTE:</w:t>
              <w:tab/>
              <w:t>The mandatory HTTP error status codes for the POST method listed in table 5.2.6-1 of 3GPP TS 29.122 [4] also apply.</w:t>
            </w:r>
          </w:p>
        </w:tc>
      </w:tr>
    </w:tbl>
    <w:p>
      <w:pPr>
        <w:pStyle w:val="Normal"/>
        <w:rPr>
          <w:lang w:val="en-US" w:eastAsia="en-US"/>
        </w:rPr>
      </w:pPr>
      <w:r>
        <w:rPr>
          <w:lang w:val="en-US" w:eastAsia="en-US"/>
        </w:rPr>
      </w:r>
    </w:p>
    <w:p>
      <w:pPr>
        <w:pStyle w:val="TH"/>
        <w:rPr/>
      </w:pPr>
      <w:r>
        <w:rPr/>
        <w:t>Table 5.6.2.3.1-3: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AF towards which the notification should be redirected.</w:t>
            </w:r>
          </w:p>
        </w:tc>
      </w:tr>
    </w:tbl>
    <w:p>
      <w:pPr>
        <w:pStyle w:val="Normal"/>
        <w:rPr/>
      </w:pPr>
      <w:r>
        <w:rPr/>
      </w:r>
    </w:p>
    <w:p>
      <w:pPr>
        <w:pStyle w:val="TH"/>
        <w:rPr/>
      </w:pPr>
      <w:r>
        <w:rPr/>
        <w:t>Table 5.6.2.3.1-4: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AF towards which the notification should be redirected.</w:t>
            </w:r>
          </w:p>
        </w:tc>
      </w:tr>
    </w:tbl>
    <w:p>
      <w:pPr>
        <w:pStyle w:val="Normal"/>
        <w:rPr/>
      </w:pPr>
      <w:r>
        <w:rPr/>
      </w:r>
    </w:p>
    <w:p>
      <w:pPr>
        <w:pStyle w:val="Heading5"/>
        <w:ind w:left="1701" w:hanging="1701"/>
        <w:rPr/>
      </w:pPr>
      <w:bookmarkStart w:id="172" w:name="__RefHeading___Toc138752121"/>
      <w:r>
        <w:rPr/>
        <w:t>5.6.2.3.2</w:t>
        <w:tab/>
        <w:t>Notification via Websocket</w:t>
      </w:r>
      <w:bookmarkEnd w:id="172"/>
      <w:r>
        <w:rPr/>
        <w:t xml:space="preserve"> </w:t>
      </w:r>
    </w:p>
    <w:p>
      <w:pPr>
        <w:pStyle w:val="Normal"/>
        <w:rPr/>
      </w:pPr>
      <w:r>
        <w:rPr/>
        <w:t>If supported by both AF and NEF and successfully negotiated</w:t>
      </w:r>
      <w:r>
        <w:rPr>
          <w:lang w:eastAsia="zh-CN"/>
        </w:rPr>
        <w:t>, the Analytics</w:t>
      </w:r>
      <w:r>
        <w:rPr/>
        <w:t>EventNotification</w:t>
      </w:r>
      <w:r>
        <w:rPr>
          <w:lang w:eastAsia="zh-CN"/>
        </w:rPr>
        <w:t xml:space="preserve"> may alternatively be delivered through the Websocket mechanism as defined in subclause</w:t>
      </w:r>
      <w:r>
        <w:rPr>
          <w:lang w:val="en-US" w:eastAsia="zh-CN"/>
        </w:rPr>
        <w:t> </w:t>
      </w:r>
      <w:r>
        <w:rPr>
          <w:lang w:eastAsia="zh-CN"/>
        </w:rPr>
        <w:t>5.2.5.4 of 3GPP TS 29.122 [4].</w:t>
      </w:r>
    </w:p>
    <w:p>
      <w:pPr>
        <w:pStyle w:val="Heading3"/>
        <w:rPr/>
      </w:pPr>
      <w:bookmarkStart w:id="173" w:name="__RefHeading___Toc138752122"/>
      <w:bookmarkEnd w:id="173"/>
      <w:r>
        <w:rPr/>
        <w:t>5.6.3</w:t>
        <w:tab/>
        <w:t>Data Model</w:t>
      </w:r>
    </w:p>
    <w:p>
      <w:pPr>
        <w:pStyle w:val="Heading4"/>
        <w:ind w:left="1418" w:hanging="1418"/>
        <w:rPr/>
      </w:pPr>
      <w:bookmarkStart w:id="174" w:name="__RefHeading___Toc138752123"/>
      <w:bookmarkEnd w:id="174"/>
      <w:r>
        <w:rPr/>
        <w:t>5.6.3.1</w:t>
        <w:tab/>
        <w:t>General</w:t>
      </w:r>
    </w:p>
    <w:p>
      <w:pPr>
        <w:pStyle w:val="Normal"/>
        <w:rPr/>
      </w:pPr>
      <w:r>
        <w:rPr/>
        <w:t>This subclause specifies the application data model supported by the AnalyticsExposure API.</w:t>
      </w:r>
    </w:p>
    <w:p>
      <w:pPr>
        <w:pStyle w:val="Heading4"/>
        <w:ind w:left="1418" w:hanging="1418"/>
        <w:rPr/>
      </w:pPr>
      <w:bookmarkStart w:id="175" w:name="__RefHeading___Toc138752124"/>
      <w:bookmarkEnd w:id="175"/>
      <w:r>
        <w:rPr/>
        <w:t>5.6.3.2</w:t>
        <w:tab/>
        <w:t>Reused data types</w:t>
      </w:r>
    </w:p>
    <w:p>
      <w:pPr>
        <w:pStyle w:val="Normal"/>
        <w:rPr/>
      </w:pPr>
      <w:r>
        <w:rPr/>
        <w:t xml:space="preserve">The data types reused by the AnalyticsExposure API from other specifications are listed in table 5.6.3.2-1. </w:t>
      </w:r>
    </w:p>
    <w:p>
      <w:pPr>
        <w:pStyle w:val="TH"/>
        <w:rPr/>
      </w:pPr>
      <w:r>
        <w:rPr/>
        <w:t>Table 5.6.3.2-1: Re-used Data Types</w:t>
      </w:r>
    </w:p>
    <w:tbl>
      <w:tblPr>
        <w:tblW w:w="5000" w:type="pct"/>
        <w:jc w:val="center"/>
        <w:tblInd w:w="0" w:type="dxa"/>
        <w:tblLayout w:type="fixed"/>
        <w:tblCellMar>
          <w:top w:w="0" w:type="dxa"/>
          <w:left w:w="28" w:type="dxa"/>
          <w:bottom w:w="0" w:type="dxa"/>
          <w:right w:w="115" w:type="dxa"/>
        </w:tblCellMar>
      </w:tblPr>
      <w:tblGrid>
        <w:gridCol w:w="3772"/>
        <w:gridCol w:w="2547"/>
        <w:gridCol w:w="3321"/>
      </w:tblGrid>
      <w:tr>
        <w:trPr/>
        <w:tc>
          <w:tcPr>
            <w:tcW w:w="377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5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33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pPr>
            <w:r>
              <w:rPr/>
              <w:t>AdditionalMeasurement</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w:t>
            </w:r>
            <w:r>
              <w:rPr>
                <w:lang w:eastAsia="zh-CN"/>
              </w:rPr>
              <w:t>520 [</w:t>
            </w:r>
            <w:r>
              <w:rPr>
                <w:lang w:eastAsia="zh-CN"/>
              </w:rPr>
              <w:t>27</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zh-CN"/>
              </w:rPr>
            </w:pPr>
            <w:r>
              <w:rPr>
                <w:lang w:val="en-US"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ReportingInformation</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w:t>
            </w:r>
            <w:r>
              <w:rPr>
                <w:lang w:eastAsia="zh-CN"/>
              </w:rPr>
              <w:t>52</w:t>
            </w:r>
            <w:r>
              <w:rPr>
                <w:lang w:eastAsia="zh-CN"/>
              </w:rPr>
              <w:t>3</w:t>
            </w:r>
            <w:r>
              <w:rPr>
                <w:lang w:eastAsia="zh-CN"/>
              </w:rPr>
              <w:t> [</w:t>
            </w:r>
            <w:r>
              <w:rPr>
                <w:lang w:eastAsia="zh-CN"/>
              </w:rPr>
              <w:t>22</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zh-CN"/>
              </w:rPr>
              <w:t>Describes the analytics reporting requirement information.</w:t>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pPr>
            <w:r>
              <w:rPr/>
              <w:t>BitRate</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t>3GPP TS 29.571 [8]</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pPr>
            <w:r>
              <w:rPr/>
              <w:t>CongestionType</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w:t>
            </w:r>
            <w:r>
              <w:rPr>
                <w:lang w:eastAsia="zh-CN"/>
              </w:rPr>
              <w:t>520 [</w:t>
            </w:r>
            <w:r>
              <w:rPr>
                <w:lang w:eastAsia="zh-CN"/>
              </w:rPr>
              <w:t>27</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DateTime</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w:t>
            </w:r>
            <w:r>
              <w:rPr>
                <w:lang w:eastAsia="zh-CN"/>
              </w:rPr>
              <w:t>122 [</w:t>
            </w:r>
            <w:r>
              <w:rPr>
                <w:lang w:eastAsia="zh-CN"/>
              </w:rPr>
              <w:t>4</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en-US"/>
              </w:rPr>
            </w:pPr>
            <w:r>
              <w:rPr>
                <w:rFonts w:cs="Arial"/>
                <w:szCs w:val="18"/>
                <w:lang w:val="en-US" w:eastAsia="en-US"/>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3GPP TS 29.571 [8]</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en-US"/>
              </w:rPr>
            </w:pPr>
            <w:r>
              <w:rPr>
                <w:rFonts w:cs="Arial"/>
                <w:szCs w:val="18"/>
                <w:lang w:val="en-US" w:eastAsia="en-US"/>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DurationSec</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w:t>
            </w:r>
            <w:r>
              <w:rPr>
                <w:lang w:eastAsia="zh-CN"/>
              </w:rPr>
              <w:t>122 [</w:t>
            </w:r>
            <w:r>
              <w:rPr>
                <w:lang w:eastAsia="zh-CN"/>
              </w:rPr>
              <w:t>4</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Seconds of duration.</w:t>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EventReportingRequirement</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29.520 [27]</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en-US"/>
              </w:rPr>
            </w:pPr>
            <w:r>
              <w:rPr>
                <w:rFonts w:cs="Arial"/>
                <w:szCs w:val="18"/>
                <w:lang w:val="en-US" w:eastAsia="en-US"/>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E</w:t>
            </w:r>
            <w:r>
              <w:rPr>
                <w:rFonts w:cs="Arial"/>
                <w:szCs w:val="18"/>
                <w:lang w:eastAsia="zh-CN"/>
              </w:rPr>
              <w:t>xternal</w:t>
            </w:r>
            <w:r>
              <w:rPr>
                <w:rFonts w:cs="Arial"/>
                <w:szCs w:val="18"/>
                <w:lang w:eastAsia="zh-CN"/>
              </w:rPr>
              <w:t xml:space="preserve"> Group Identifier for a user group.</w:t>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ExceptionId</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3GPP TS 29.520 [27]</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ExpectedAnalyticsType</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3GPP TS 29.520 [27]</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ExpectedUeBehaviourData</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3GPP TS 29.503 [17]</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Float</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GPSI.</w:t>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NetworkPerfRequirement</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29.520 [27]</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en-US"/>
              </w:rPr>
            </w:pPr>
            <w:r>
              <w:rPr>
                <w:rFonts w:cs="Arial"/>
                <w:szCs w:val="18"/>
                <w:lang w:val="en-US" w:eastAsia="en-US"/>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pPr>
            <w:r>
              <w:rPr/>
              <w:t>QosRequirement</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w:t>
            </w:r>
            <w:r>
              <w:rPr>
                <w:lang w:eastAsia="zh-CN"/>
              </w:rPr>
              <w:t>520 [</w:t>
            </w:r>
            <w:r>
              <w:rPr>
                <w:lang w:eastAsia="zh-CN"/>
              </w:rPr>
              <w:t>27</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en-US"/>
              </w:rPr>
            </w:pPr>
            <w:r>
              <w:rPr>
                <w:rFonts w:cs="Arial"/>
                <w:szCs w:val="18"/>
                <w:lang w:val="en-US" w:eastAsia="en-US"/>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pPr>
            <w:r>
              <w:rPr/>
              <w:t>RetainabilityThreshold</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29.520 [27]</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en-US"/>
              </w:rPr>
            </w:pPr>
            <w:r>
              <w:rPr>
                <w:rFonts w:cs="Arial"/>
                <w:szCs w:val="18"/>
                <w:lang w:val="en-US" w:eastAsia="en-US"/>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SamplingRatio</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Indicates </w:t>
            </w:r>
            <w:r>
              <w:rPr>
                <w:lang w:eastAsia="zh-CN"/>
              </w:rPr>
              <w:t>Sampling Ratio.</w:t>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pPr>
            <w:r>
              <w:rPr/>
              <w:t>ScheduledCommunicationTime</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w:t>
            </w:r>
            <w:r>
              <w:rPr>
                <w:lang w:eastAsia="zh-CN"/>
              </w:rPr>
              <w:t>122 [</w:t>
            </w:r>
            <w:r>
              <w:rPr>
                <w:lang w:eastAsia="zh-CN"/>
              </w:rPr>
              <w:t>4</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3GPP TS 29.</w:t>
            </w:r>
            <w:r>
              <w:rPr>
                <w:lang w:eastAsia="zh-CN"/>
              </w:rPr>
              <w:t>571</w:t>
            </w:r>
            <w:r>
              <w:rPr>
                <w:lang w:eastAsia="zh-CN"/>
              </w:rPr>
              <w:t> [</w:t>
            </w:r>
            <w:r>
              <w:rPr>
                <w:lang w:eastAsia="zh-CN"/>
              </w:rPr>
              <w:t>8</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332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Used to negotiate the applicability of the optional features defined in table 5.6.4-1.</w:t>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ThresholdLevel</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29.520 [</w:t>
            </w:r>
            <w:r>
              <w:rPr>
                <w:lang w:val="en-US" w:eastAsia="zh-CN"/>
              </w:rPr>
              <w:t>27</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TimeWindow</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Ue</w:t>
            </w:r>
            <w:r>
              <w:rPr/>
              <w:t>Communication</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w:t>
            </w:r>
            <w:r>
              <w:rPr>
                <w:lang w:eastAsia="zh-CN"/>
              </w:rPr>
              <w:t>520 [</w:t>
            </w:r>
            <w:r>
              <w:rPr>
                <w:lang w:eastAsia="zh-CN"/>
              </w:rPr>
              <w:t>27</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Uinteger</w:t>
            </w:r>
          </w:p>
        </w:tc>
        <w:tc>
          <w:tcPr>
            <w:tcW w:w="25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29.571 [8]</w:t>
            </w:r>
          </w:p>
        </w:tc>
        <w:tc>
          <w:tcPr>
            <w:tcW w:w="332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cs="Arial"/>
                <w:szCs w:val="18"/>
                <w:lang w:val="en-US" w:eastAsia="en-US"/>
              </w:rPr>
              <w:t>Unsigned integer.</w:t>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Uri</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 referenced resource.</w:t>
            </w:r>
          </w:p>
        </w:tc>
      </w:tr>
      <w:tr>
        <w:trPr/>
        <w:tc>
          <w:tcPr>
            <w:tcW w:w="377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LocationArea5G</w:t>
            </w:r>
          </w:p>
        </w:tc>
        <w:tc>
          <w:tcPr>
            <w:tcW w:w="25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w:t>
            </w:r>
            <w:r>
              <w:rPr>
                <w:lang w:eastAsia="zh-CN"/>
              </w:rPr>
              <w:t>122</w:t>
            </w:r>
            <w:r>
              <w:rPr>
                <w:lang w:eastAsia="zh-CN"/>
              </w:rPr>
              <w:t> [</w:t>
            </w:r>
            <w:r>
              <w:rPr>
                <w:lang w:eastAsia="zh-CN"/>
              </w:rPr>
              <w:t>4</w:t>
            </w:r>
            <w:r>
              <w:rPr>
                <w:lang w:eastAsia="zh-CN"/>
              </w:rPr>
              <w:t>]</w:t>
            </w:r>
          </w:p>
        </w:tc>
        <w:tc>
          <w:tcPr>
            <w:tcW w:w="3321"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pPr>
      <w:r>
        <w:rPr/>
      </w:r>
    </w:p>
    <w:p>
      <w:pPr>
        <w:pStyle w:val="Heading4"/>
        <w:spacing w:before="120" w:after="240"/>
        <w:ind w:left="1418" w:hanging="1418"/>
        <w:rPr/>
      </w:pPr>
      <w:bookmarkStart w:id="176" w:name="__RefHeading___Toc138752125"/>
      <w:bookmarkEnd w:id="176"/>
      <w:r>
        <w:rPr/>
        <w:t>5.6.3.3</w:t>
        <w:tab/>
        <w:t>Structured data types</w:t>
      </w:r>
    </w:p>
    <w:p>
      <w:pPr>
        <w:pStyle w:val="Heading5"/>
        <w:ind w:left="1701" w:hanging="1701"/>
        <w:rPr/>
      </w:pPr>
      <w:bookmarkStart w:id="177" w:name="__RefHeading___Toc138752126"/>
      <w:bookmarkEnd w:id="177"/>
      <w:r>
        <w:rPr/>
        <w:t>5.6.3.3.1</w:t>
        <w:tab/>
        <w:t>Introduction</w:t>
      </w:r>
    </w:p>
    <w:p>
      <w:pPr>
        <w:pStyle w:val="Normal"/>
        <w:rPr/>
      </w:pPr>
      <w:r>
        <w:rPr/>
        <w:t>This clause defines the structured data types to be used in resource representations.</w:t>
      </w:r>
    </w:p>
    <w:p>
      <w:pPr>
        <w:pStyle w:val="Heading5"/>
        <w:ind w:left="1701" w:hanging="1701"/>
        <w:rPr/>
      </w:pPr>
      <w:bookmarkStart w:id="178" w:name="__RefHeading___Toc138752127"/>
      <w:bookmarkEnd w:id="178"/>
      <w:r>
        <w:rPr/>
        <w:t>5.6.3.3.2</w:t>
        <w:tab/>
        <w:t>Type: AnalyticsExposureSubsc</w:t>
      </w:r>
    </w:p>
    <w:p>
      <w:pPr>
        <w:pStyle w:val="Normal"/>
        <w:rPr/>
      </w:pPr>
      <w:r>
        <w:rPr/>
        <w:t>This type represents an analytics exposure subscription. The same structure is used in the subscription request and subscription response.</w:t>
      </w:r>
    </w:p>
    <w:p>
      <w:pPr>
        <w:pStyle w:val="TH"/>
        <w:rPr/>
      </w:pPr>
      <w:r>
        <w:rPr>
          <w:lang w:val="en-US" w:eastAsia="en-US"/>
        </w:rPr>
        <w:t>Table </w:t>
      </w:r>
      <w:r>
        <w:rPr/>
        <w:t xml:space="preserve">5.6.3.3.2-1: </w:t>
      </w:r>
      <w:r>
        <w:rPr>
          <w:lang w:val="en-US" w:eastAsia="en-US"/>
        </w:rPr>
        <w:t>Definition of type AnalyticsExposureSubsc</w:t>
      </w:r>
    </w:p>
    <w:tbl>
      <w:tblPr>
        <w:tblW w:w="9430" w:type="dxa"/>
        <w:jc w:val="center"/>
        <w:tblInd w:w="0" w:type="dxa"/>
        <w:tblLayout w:type="fixed"/>
        <w:tblCellMar>
          <w:top w:w="0" w:type="dxa"/>
          <w:left w:w="28" w:type="dxa"/>
          <w:bottom w:w="0" w:type="dxa"/>
          <w:right w:w="115" w:type="dxa"/>
        </w:tblCellMar>
      </w:tblPr>
      <w:tblGrid>
        <w:gridCol w:w="1597"/>
        <w:gridCol w:w="1984"/>
        <w:gridCol w:w="709"/>
        <w:gridCol w:w="1134"/>
        <w:gridCol w:w="2662"/>
        <w:gridCol w:w="1344"/>
      </w:tblGrid>
      <w:tr>
        <w:trPr>
          <w:trHeight w:val="128" w:hRule="atLeast"/>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98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p>
            <w:pPr>
              <w:pStyle w:val="TAH"/>
              <w:rPr/>
            </w:pPr>
            <w:r>
              <w:rPr/>
              <w:t>(NOTE)</w:t>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analyEventsSubs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array(AnalyticsEventSubsc)</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Subscribed analytics events.</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analyRepInfo</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ReportingInformation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Reporting requirement information of the subscription. </w:t>
            </w:r>
          </w:p>
          <w:p>
            <w:pPr>
              <w:pStyle w:val="TAL"/>
              <w:rPr>
                <w:rFonts w:cs="Arial"/>
                <w:szCs w:val="18"/>
                <w:lang w:eastAsia="zh-CN"/>
              </w:rPr>
            </w:pPr>
            <w:r>
              <w:rPr>
                <w:rFonts w:cs="Arial"/>
                <w:szCs w:val="18"/>
              </w:rPr>
              <w:t>If omitted, the default values within the ReportingInformation data type apply.</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notifUri</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Uri</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Notification URI for analytics event reporting.</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notifId</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Notification Correlation ID assigned by the NF service consumer.</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eventNotifis</w:t>
            </w:r>
          </w:p>
        </w:tc>
        <w:tc>
          <w:tcPr>
            <w:tcW w:w="1984" w:type="dxa"/>
            <w:tcBorders>
              <w:top w:val="single" w:sz="4" w:space="0" w:color="000000"/>
              <w:left w:val="single" w:sz="4" w:space="0" w:color="000000"/>
              <w:bottom w:val="single" w:sz="4" w:space="0" w:color="000000"/>
              <w:right w:val="single" w:sz="4" w:space="0" w:color="000000"/>
            </w:tcBorders>
          </w:tcPr>
          <w:p>
            <w:pPr>
              <w:pStyle w:val="TAL"/>
              <w:rPr/>
            </w:pPr>
            <w:r>
              <w:rPr/>
              <w:t>array(AnalyticsEventNotif)</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Represents the Events to be reported.</w:t>
            </w:r>
          </w:p>
          <w:p>
            <w:pPr>
              <w:pStyle w:val="TAL"/>
              <w:rPr>
                <w:rFonts w:cs="Arial"/>
                <w:szCs w:val="18"/>
              </w:rPr>
            </w:pPr>
            <w:r>
              <w:rPr/>
              <w:t>Shall only be present if the immediate reporting indication in the "immRep" attribute within the "</w:t>
            </w:r>
            <w:r>
              <w:rPr>
                <w:lang w:eastAsia="zh-CN"/>
              </w:rPr>
              <w:t>analyRepInfo</w:t>
            </w:r>
            <w:r>
              <w:rPr/>
              <w:t>"</w:t>
            </w:r>
            <w:r>
              <w:rPr>
                <w:lang w:eastAsia="zh-CN"/>
              </w:rPr>
              <w:t xml:space="preserve"> attribute</w:t>
            </w:r>
            <w:r>
              <w:rPr/>
              <w:t xml:space="preserve"> sets to true during the event subscription, and the reports are available.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f</w:t>
            </w:r>
            <w:r>
              <w:rPr>
                <w:lang w:eastAsia="zh-CN"/>
              </w:rPr>
              <w:t>ailEventReports</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array(AnalyticsFailureEventInfo)</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1</w:t>
            </w:r>
            <w:r>
              <w:rPr>
                <w:lang w:eastAsia="zh-CN"/>
              </w:rPr>
              <w:t>..N</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t>Supplied by the NWDAF.</w:t>
            </w:r>
          </w:p>
          <w:p>
            <w:pPr>
              <w:pStyle w:val="TAL"/>
              <w:rPr>
                <w:rFonts w:cs="Arial"/>
                <w:szCs w:val="18"/>
              </w:rPr>
            </w:pPr>
            <w:r>
              <w:rPr/>
              <w:t>When available, shall contain the event(s) for which the subscription is not successful, including the failure reason(s).</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409"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suppFeat</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t>Indicates the list of Supported features used as described in subclause 5.6.4.</w:t>
            </w:r>
          </w:p>
          <w:p>
            <w:pPr>
              <w:pStyle w:val="TAL"/>
              <w:rPr>
                <w:rFonts w:cs="Arial"/>
                <w:szCs w:val="18"/>
                <w:lang w:eastAsia="zh-CN"/>
              </w:rPr>
            </w:pPr>
            <w:r>
              <w:rPr/>
              <w:t>This attribute shall be provided in the POST request and in the response of successful resource creation, or in the HTTP GET response if the "</w:t>
            </w:r>
            <w:r>
              <w:rPr>
                <w:lang w:val="en-US" w:eastAsia="en-US"/>
              </w:rPr>
              <w:t>supp-feat</w:t>
            </w:r>
            <w:r>
              <w:rPr/>
              <w:t>"</w:t>
            </w:r>
            <w:r>
              <w:rPr>
                <w:lang w:val="en-US" w:eastAsia="en-US"/>
              </w:rPr>
              <w:t xml:space="preserve"> attribute query parameter is included in the HTTP GET request.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23"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self</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w:t>
            </w:r>
            <w:r>
              <w:rPr>
                <w:rFonts w:cs="Arial"/>
                <w:szCs w:val="18"/>
                <w:lang w:eastAsia="zh-CN"/>
              </w:rPr>
              <w:t xml:space="preserve"> the </w:t>
            </w:r>
            <w:r>
              <w:rPr/>
              <w:t>Individual Analytics Exposure Subscription</w:t>
            </w:r>
            <w:r>
              <w:rPr>
                <w:rFonts w:cs="Arial"/>
                <w:szCs w:val="18"/>
                <w:lang w:eastAsia="zh-CN"/>
              </w:rPr>
              <w:t xml:space="preserve"> resource.</w:t>
            </w:r>
          </w:p>
          <w:p>
            <w:pPr>
              <w:pStyle w:val="TAL"/>
              <w:rPr>
                <w:rFonts w:cs="Arial"/>
                <w:szCs w:val="18"/>
                <w:lang w:eastAsia="zh-CN"/>
              </w:rPr>
            </w:pPr>
            <w:r>
              <w:rPr>
                <w:rFonts w:cs="Arial"/>
                <w:szCs w:val="18"/>
                <w:lang w:eastAsia="zh-CN"/>
              </w:rPr>
              <w:t>Shall be present in the HTTP GET response when reading all the subscriptions for an AF.</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23"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requestTestNotification</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boolean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Set to true by the AF to request the NEF to send a test notification as defined in subclause</w:t>
            </w:r>
            <w:r>
              <w:rPr>
                <w:lang w:val="en-US" w:eastAsia="zh-CN"/>
              </w:rPr>
              <w:t> </w:t>
            </w:r>
            <w:r>
              <w:rPr>
                <w:lang w:eastAsia="zh-CN"/>
              </w:rPr>
              <w:t>5.2.5.3 of 3GPP TS 29.</w:t>
            </w:r>
            <w:r>
              <w:rPr>
                <w:lang w:val="en-US" w:eastAsia="zh-CN"/>
              </w:rPr>
              <w:t>122 [4]</w:t>
            </w:r>
            <w:r>
              <w:rPr>
                <w:lang w:eastAsia="zh-CN"/>
              </w:rPr>
              <w:t>. Set to false or omitted otherwise.</w:t>
            </w:r>
          </w:p>
        </w:tc>
        <w:tc>
          <w:tcPr>
            <w:tcW w:w="13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Notification_test_event</w:t>
            </w:r>
          </w:p>
        </w:tc>
      </w:tr>
      <w:tr>
        <w:trPr>
          <w:trHeight w:val="555"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98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Configuration parameters to set up notification delivery over Websocket protocol.</w:t>
            </w:r>
          </w:p>
        </w:tc>
        <w:tc>
          <w:tcPr>
            <w:tcW w:w="13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zh-CN"/>
              </w:rPr>
              <w:t>Notification_websocket</w:t>
            </w:r>
          </w:p>
        </w:tc>
      </w:tr>
      <w:tr>
        <w:trPr>
          <w:trHeight w:val="489" w:hRule="atLeast"/>
        </w:trPr>
        <w:tc>
          <w:tcPr>
            <w:tcW w:w="9430" w:type="dxa"/>
            <w:gridSpan w:val="6"/>
            <w:tcBorders>
              <w:top w:val="single" w:sz="4" w:space="0" w:color="000000"/>
              <w:left w:val="single" w:sz="4" w:space="0" w:color="000000"/>
              <w:bottom w:val="single" w:sz="4" w:space="0" w:color="000000"/>
              <w:right w:val="single" w:sz="4" w:space="0" w:color="000000"/>
            </w:tcBorders>
          </w:tcPr>
          <w:p>
            <w:pPr>
              <w:pStyle w:val="TAN"/>
              <w:rPr>
                <w:lang w:val="en-US" w:eastAsia="zh-CN"/>
              </w:rPr>
            </w:pPr>
            <w:r>
              <w:rPr>
                <w:lang w:eastAsia="zh-CN"/>
              </w:rPr>
              <w:t>NOTE:</w:t>
              <w:tab/>
              <w:t>Properties marked with a feature as defined in subclause 5.6.4 are applicable as described in subclause 5.2.7 of 3GPP TS 29.122 [4]. If no feature is indicated, the related property applies for all the features.</w:t>
            </w:r>
          </w:p>
        </w:tc>
      </w:tr>
    </w:tbl>
    <w:p>
      <w:pPr>
        <w:pStyle w:val="Normal"/>
        <w:rPr/>
      </w:pPr>
      <w:r>
        <w:rPr/>
      </w:r>
    </w:p>
    <w:p>
      <w:pPr>
        <w:pStyle w:val="Heading5"/>
        <w:ind w:left="1701" w:hanging="1701"/>
        <w:rPr/>
      </w:pPr>
      <w:bookmarkStart w:id="179" w:name="__RefHeading___Toc138752128"/>
      <w:bookmarkEnd w:id="179"/>
      <w:r>
        <w:rPr/>
        <w:t>5.6.3.3.3</w:t>
        <w:tab/>
        <w:t>Type: AnalyticsEventNotification</w:t>
      </w:r>
    </w:p>
    <w:p>
      <w:pPr>
        <w:pStyle w:val="TH"/>
        <w:rPr/>
      </w:pPr>
      <w:r>
        <w:rPr>
          <w:lang w:val="en-US" w:eastAsia="en-US"/>
        </w:rPr>
        <w:t>Table </w:t>
      </w:r>
      <w:r>
        <w:rPr/>
        <w:t xml:space="preserve">5.6.3.3.3-1: </w:t>
      </w:r>
      <w:r>
        <w:rPr>
          <w:lang w:val="en-US" w:eastAsia="en-US"/>
        </w:rPr>
        <w:t>Definition of type AnalyticsEventNotification</w:t>
      </w:r>
    </w:p>
    <w:tbl>
      <w:tblPr>
        <w:tblW w:w="9665" w:type="dxa"/>
        <w:jc w:val="center"/>
        <w:tblInd w:w="0" w:type="dxa"/>
        <w:tblLayout w:type="fixed"/>
        <w:tblCellMar>
          <w:top w:w="0" w:type="dxa"/>
          <w:left w:w="28" w:type="dxa"/>
          <w:bottom w:w="0" w:type="dxa"/>
          <w:right w:w="115" w:type="dxa"/>
        </w:tblCellMar>
      </w:tblPr>
      <w:tblGrid>
        <w:gridCol w:w="1714"/>
        <w:gridCol w:w="1560"/>
        <w:gridCol w:w="567"/>
        <w:gridCol w:w="1121"/>
        <w:gridCol w:w="3240"/>
        <w:gridCol w:w="1463"/>
      </w:tblGrid>
      <w:tr>
        <w:trPr/>
        <w:tc>
          <w:tcPr>
            <w:tcW w:w="17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24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46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notifId</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string</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1</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Notification Correlation ID assigned by the NF service consumer.</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7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analyEventNotifs</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array(AnalyticsEventNotif)</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w:t>
            </w:r>
          </w:p>
        </w:tc>
        <w:tc>
          <w:tcPr>
            <w:tcW w:w="1121"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324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Represents the analytics events to be reported according to the subscription corresponding to the Notification Correlation ID.</w:t>
            </w:r>
          </w:p>
        </w:tc>
        <w:tc>
          <w:tcPr>
            <w:tcW w:w="146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bl>
    <w:p>
      <w:pPr>
        <w:pStyle w:val="Normal"/>
        <w:rPr/>
      </w:pPr>
      <w:r>
        <w:rPr/>
      </w:r>
    </w:p>
    <w:p>
      <w:pPr>
        <w:pStyle w:val="Heading5"/>
        <w:ind w:left="1701" w:hanging="1701"/>
        <w:rPr/>
      </w:pPr>
      <w:bookmarkStart w:id="180" w:name="__RefHeading___Toc138752129"/>
      <w:bookmarkEnd w:id="180"/>
      <w:r>
        <w:rPr/>
        <w:t>5.6.3.3.4</w:t>
        <w:tab/>
        <w:t>Type: AnalyticsEventNotif</w:t>
      </w:r>
    </w:p>
    <w:p>
      <w:pPr>
        <w:pStyle w:val="TH"/>
        <w:rPr/>
      </w:pPr>
      <w:r>
        <w:rPr>
          <w:lang w:val="en-US" w:eastAsia="en-US"/>
        </w:rPr>
        <w:t>Table </w:t>
      </w:r>
      <w:r>
        <w:rPr/>
        <w:t xml:space="preserve">5.6.3.3.4-1: </w:t>
      </w:r>
      <w:r>
        <w:rPr>
          <w:lang w:val="en-US" w:eastAsia="en-US"/>
        </w:rPr>
        <w:t>Definition of type</w:t>
      </w:r>
      <w:r>
        <w:rPr/>
        <w:t xml:space="preserve"> AnalyticsEventNotif</w:t>
      </w:r>
    </w:p>
    <w:tbl>
      <w:tblPr>
        <w:tblW w:w="9348" w:type="dxa"/>
        <w:jc w:val="center"/>
        <w:tblInd w:w="0" w:type="dxa"/>
        <w:tblLayout w:type="fixed"/>
        <w:tblCellMar>
          <w:top w:w="0" w:type="dxa"/>
          <w:left w:w="28" w:type="dxa"/>
          <w:bottom w:w="0" w:type="dxa"/>
          <w:right w:w="108" w:type="dxa"/>
        </w:tblCellMar>
      </w:tblPr>
      <w:tblGrid>
        <w:gridCol w:w="1531"/>
        <w:gridCol w:w="1559"/>
        <w:gridCol w:w="425"/>
        <w:gridCol w:w="1134"/>
        <w:gridCol w:w="2856"/>
        <w:gridCol w:w="1843"/>
      </w:tblGrid>
      <w:tr>
        <w:trPr/>
        <w:tc>
          <w:tcPr>
            <w:tcW w:w="153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2856"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Applicability</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analyEvent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AnalyticsEvent</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Detected analytics event.</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expiry</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 xml:space="preserve">Defines the expiration time after which the </w:t>
            </w:r>
            <w:bookmarkStart w:id="181" w:name="OLE_LINK53"/>
            <w:r>
              <w:rPr/>
              <w:t>analytics information will become invalid.</w:t>
            </w:r>
            <w:bookmarkEnd w:id="181"/>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timeStamp</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Time at which the event is observed.</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ueMobilityInfos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array(UeMobilityExposure)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Contains the UE mobility information.</w:t>
            </w:r>
          </w:p>
          <w:p>
            <w:pPr>
              <w:pStyle w:val="TAL"/>
              <w:rPr>
                <w:rFonts w:cs="Arial"/>
                <w:szCs w:val="18"/>
              </w:rPr>
            </w:pPr>
            <w:r>
              <w:rPr>
                <w:rFonts w:cs="Arial"/>
                <w:szCs w:val="18"/>
              </w:rPr>
              <w:t xml:space="preserve">Shall be present if the </w:t>
            </w:r>
            <w:r>
              <w:rPr>
                <w:lang w:val="en-US" w:eastAsia="en-US"/>
              </w:rPr>
              <w:t>"analyEvent" attribute sets to "</w:t>
            </w:r>
            <w:r>
              <w:rPr/>
              <w:t>UE_MOBILITY</w:t>
            </w:r>
            <w:r>
              <w:rPr>
                <w:lang w:val="en-US" w:eastAsia="en-US"/>
              </w:rPr>
              <w:t>"</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DengXian;Microsoft YaHei" w:cs="Arial"/>
                <w:szCs w:val="18"/>
              </w:rPr>
              <w:t>Ue_Mobility</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ueCommInfos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array(UeCommunication)</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Contains the application communication information.</w:t>
            </w:r>
          </w:p>
          <w:p>
            <w:pPr>
              <w:pStyle w:val="TAL"/>
              <w:rPr>
                <w:rFonts w:cs="Arial"/>
                <w:szCs w:val="18"/>
              </w:rPr>
            </w:pPr>
            <w:r>
              <w:rPr>
                <w:rFonts w:cs="Arial"/>
                <w:szCs w:val="18"/>
              </w:rPr>
              <w:t xml:space="preserve">Shall be present if the </w:t>
            </w:r>
            <w:r>
              <w:rPr>
                <w:lang w:val="en-US" w:eastAsia="en-US"/>
              </w:rPr>
              <w:t>"analyEvent" attribute sets to "</w:t>
            </w:r>
            <w:r>
              <w:rPr/>
              <w:t>UE_COMM</w:t>
            </w:r>
            <w:r>
              <w:rPr>
                <w:lang w:val="en-US" w:eastAsia="en-US"/>
              </w:rPr>
              <w:t>"</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DengXian;Microsoft YaHei" w:cs="Arial"/>
                <w:szCs w:val="18"/>
              </w:rPr>
              <w:t>Ue_Communication</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abnormalInfos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array(AbnormalExposure)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Contains the user’s abnormal behavior information.</w:t>
            </w:r>
          </w:p>
          <w:p>
            <w:pPr>
              <w:pStyle w:val="TAL"/>
              <w:rPr>
                <w:rFonts w:cs="Arial"/>
                <w:szCs w:val="18"/>
              </w:rPr>
            </w:pPr>
            <w:r>
              <w:rPr>
                <w:rFonts w:cs="Arial"/>
                <w:szCs w:val="18"/>
              </w:rPr>
              <w:t xml:space="preserve">Shall be present if the </w:t>
            </w:r>
            <w:r>
              <w:rPr>
                <w:lang w:val="en-US" w:eastAsia="en-US"/>
              </w:rPr>
              <w:t>"analyEvent" attribute sets to "</w:t>
            </w:r>
            <w:r>
              <w:rPr>
                <w:lang w:eastAsia="zh-CN"/>
              </w:rPr>
              <w:t>ABNORMAL_BEHAVIOR</w:t>
            </w:r>
            <w:r>
              <w:rPr>
                <w:lang w:val="en-US" w:eastAsia="en-US"/>
              </w:rPr>
              <w:t>"</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DengXian;Microsoft YaHei" w:cs="Arial"/>
                <w:szCs w:val="18"/>
              </w:rPr>
              <w:t>Abnormal_Behavior</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congestInfos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array(CongestInfo)</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Contains the UE’s user data congestion information.</w:t>
            </w:r>
          </w:p>
          <w:p>
            <w:pPr>
              <w:pStyle w:val="TAL"/>
              <w:rPr>
                <w:rFonts w:cs="Arial"/>
                <w:szCs w:val="18"/>
              </w:rPr>
            </w:pPr>
            <w:r>
              <w:rPr>
                <w:rFonts w:cs="Arial"/>
                <w:szCs w:val="18"/>
              </w:rPr>
              <w:t xml:space="preserve">Shall be present if the </w:t>
            </w:r>
            <w:r>
              <w:rPr>
                <w:lang w:val="en-US" w:eastAsia="en-US"/>
              </w:rPr>
              <w:t>"analyEvent" attribute sets to "</w:t>
            </w:r>
            <w:r>
              <w:rPr>
                <w:lang w:eastAsia="zh-CN"/>
              </w:rPr>
              <w:t>CONGESTION</w:t>
            </w:r>
            <w:r>
              <w:rPr>
                <w:lang w:val="en-US" w:eastAsia="en-US"/>
              </w:rPr>
              <w:t>"</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Times New Roman"/>
              </w:rPr>
              <w:t>Congestion</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nwPerfInfos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array(NetworkPerfExposure)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The network performance information.</w:t>
            </w:r>
          </w:p>
          <w:p>
            <w:pPr>
              <w:pStyle w:val="TAL"/>
              <w:rPr>
                <w:rFonts w:cs="Arial"/>
                <w:szCs w:val="18"/>
              </w:rPr>
            </w:pPr>
            <w:r>
              <w:rPr/>
              <w:t>Shall be present when the requested event is "NETWORK_PERFORMANCE".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cs="Arial"/>
                <w:szCs w:val="18"/>
              </w:rPr>
              <w:t>Network_Performance</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qosSustainInfos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w:t>
            </w:r>
            <w:bookmarkStart w:id="182" w:name="_Hlk32057194"/>
            <w:r>
              <w:rPr/>
              <w:t>QosSustainabilityExposure</w:t>
            </w:r>
            <w:bookmarkEnd w:id="182"/>
            <w:r>
              <w:rPr/>
              <w:t>)</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Contains the QoS sustainability information.</w:t>
            </w:r>
          </w:p>
          <w:p>
            <w:pPr>
              <w:pStyle w:val="TAL"/>
              <w:rPr/>
            </w:pPr>
            <w:r>
              <w:rPr/>
              <w:t xml:space="preserve">Shall be present if the </w:t>
            </w:r>
            <w:r>
              <w:rPr>
                <w:lang w:val="en-US" w:eastAsia="en-US"/>
              </w:rPr>
              <w:t>"analyEvent" attribute is set to "</w:t>
            </w:r>
            <w:r>
              <w:rPr/>
              <w:t>QOS_SUSTAINABILITY</w:t>
            </w:r>
            <w:r>
              <w:rPr>
                <w:lang w:val="en-US" w:eastAsia="en-US"/>
              </w:rPr>
              <w:t>"</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QoS_Sustainability</w:t>
            </w:r>
          </w:p>
        </w:tc>
      </w:tr>
    </w:tbl>
    <w:p>
      <w:pPr>
        <w:pStyle w:val="Normal"/>
        <w:rPr/>
      </w:pPr>
      <w:r>
        <w:rPr/>
      </w:r>
    </w:p>
    <w:p>
      <w:pPr>
        <w:pStyle w:val="Heading5"/>
        <w:ind w:left="1701" w:hanging="1701"/>
        <w:rPr/>
      </w:pPr>
      <w:bookmarkStart w:id="183" w:name="__RefHeading___Toc138752130"/>
      <w:bookmarkEnd w:id="183"/>
      <w:r>
        <w:rPr/>
        <w:t>5.6.3.3.5</w:t>
        <w:tab/>
        <w:t>Type: AnalyticsEventSubsc</w:t>
      </w:r>
    </w:p>
    <w:p>
      <w:pPr>
        <w:pStyle w:val="TH"/>
        <w:rPr/>
      </w:pPr>
      <w:r>
        <w:rPr>
          <w:lang w:val="en-US" w:eastAsia="en-US"/>
        </w:rPr>
        <w:t>Table </w:t>
      </w:r>
      <w:r>
        <w:rPr/>
        <w:t xml:space="preserve">5.6.3.3.5-1: </w:t>
      </w:r>
      <w:r>
        <w:rPr>
          <w:lang w:val="en-US" w:eastAsia="en-US"/>
        </w:rPr>
        <w:t>Definition of type</w:t>
      </w:r>
      <w:r>
        <w:rPr/>
        <w:t xml:space="preserve"> </w:t>
      </w:r>
      <w:r>
        <w:rPr>
          <w:lang w:val="en-US" w:eastAsia="en-US"/>
        </w:rPr>
        <w:t>AnalyticsEventSubsc</w:t>
      </w:r>
    </w:p>
    <w:tbl>
      <w:tblPr>
        <w:tblW w:w="9348" w:type="dxa"/>
        <w:jc w:val="center"/>
        <w:tblInd w:w="0" w:type="dxa"/>
        <w:tblLayout w:type="fixed"/>
        <w:tblCellMar>
          <w:top w:w="0" w:type="dxa"/>
          <w:left w:w="28" w:type="dxa"/>
          <w:bottom w:w="0" w:type="dxa"/>
          <w:right w:w="108" w:type="dxa"/>
        </w:tblCellMar>
      </w:tblPr>
      <w:tblGrid>
        <w:gridCol w:w="1531"/>
        <w:gridCol w:w="1559"/>
        <w:gridCol w:w="425"/>
        <w:gridCol w:w="1134"/>
        <w:gridCol w:w="2856"/>
        <w:gridCol w:w="1843"/>
      </w:tblGrid>
      <w:tr>
        <w:trPr/>
        <w:tc>
          <w:tcPr>
            <w:tcW w:w="153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2856"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Applicability</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analyEvent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AnalyticsEvent</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Requested analytics event.</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analyEventFilter</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w:t>
            </w:r>
            <w:r>
              <w:rPr>
                <w:lang w:eastAsia="zh-CN"/>
              </w:rPr>
              <w:t>nalyticsEventFilter</w:t>
            </w:r>
            <w:r>
              <w:rPr>
                <w:lang w:val="en-US" w:eastAsia="en-US"/>
              </w:rPr>
              <w:t>Subsc</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0</w:t>
            </w:r>
            <w:r>
              <w:rPr>
                <w:lang w:eastAsia="zh-CN"/>
              </w:rPr>
              <w:t>..1</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R</w:t>
            </w:r>
            <w:r>
              <w:rPr>
                <w:rFonts w:cs="Arial"/>
                <w:szCs w:val="18"/>
                <w:lang w:eastAsia="zh-CN"/>
              </w:rPr>
              <w:t>epresents analytics event filter.</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Batang;Malgun Gothic"/>
              </w:rPr>
              <w:t>(NOTE)</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tgtUe</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TargetUeId</w:t>
            </w:r>
          </w:p>
        </w:tc>
        <w:tc>
          <w:tcPr>
            <w:tcW w:w="4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Identifies target UE information</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Batang;Malgun Gothic"/>
              </w:rPr>
            </w:pPr>
            <w:r>
              <w:rPr>
                <w:rFonts w:eastAsia="Batang;Malgun Gothic"/>
              </w:rPr>
              <w:t>(NOTE)</w:t>
            </w:r>
          </w:p>
        </w:tc>
      </w:tr>
      <w:tr>
        <w:trPr/>
        <w:tc>
          <w:tcPr>
            <w:tcW w:w="9348" w:type="dxa"/>
            <w:gridSpan w:val="6"/>
            <w:tcBorders>
              <w:top w:val="single" w:sz="4" w:space="0" w:color="000000"/>
              <w:left w:val="single" w:sz="4" w:space="0" w:color="000000"/>
              <w:bottom w:val="single" w:sz="4" w:space="0" w:color="000000"/>
              <w:right w:val="single" w:sz="4" w:space="0" w:color="000000"/>
            </w:tcBorders>
          </w:tcPr>
          <w:p>
            <w:pPr>
              <w:pStyle w:val="TAN"/>
              <w:rPr>
                <w:rFonts w:eastAsia="Batang;Malgun Gothic"/>
              </w:rPr>
            </w:pPr>
            <w:r>
              <w:rPr/>
              <w:t>NOTE:</w:t>
              <w:tab/>
              <w:t>Applicability is further described in the corresponding data type.</w:t>
            </w:r>
          </w:p>
        </w:tc>
      </w:tr>
    </w:tbl>
    <w:p>
      <w:pPr>
        <w:pStyle w:val="Normal"/>
        <w:rPr/>
      </w:pPr>
      <w:r>
        <w:rPr/>
      </w:r>
    </w:p>
    <w:p>
      <w:pPr>
        <w:pStyle w:val="Heading5"/>
        <w:ind w:left="1701" w:hanging="1701"/>
        <w:rPr/>
      </w:pPr>
      <w:bookmarkStart w:id="184" w:name="__RefHeading___Toc138752131"/>
      <w:bookmarkEnd w:id="184"/>
      <w:r>
        <w:rPr/>
        <w:t>5.6.3.3.6</w:t>
        <w:tab/>
        <w:t>Type: AnalyticsEventFilter</w:t>
      </w:r>
      <w:r>
        <w:rPr>
          <w:lang w:val="en-US" w:eastAsia="en-US"/>
        </w:rPr>
        <w:t>Subsc</w:t>
      </w:r>
    </w:p>
    <w:p>
      <w:pPr>
        <w:pStyle w:val="TH"/>
        <w:rPr/>
      </w:pPr>
      <w:r>
        <w:rPr>
          <w:lang w:val="en-US" w:eastAsia="en-US"/>
        </w:rPr>
        <w:t>Table </w:t>
      </w:r>
      <w:r>
        <w:rPr/>
        <w:t xml:space="preserve">5.6.3.3.6-1: </w:t>
      </w:r>
      <w:r>
        <w:rPr>
          <w:lang w:val="en-US" w:eastAsia="en-US"/>
        </w:rPr>
        <w:t>Definition of type</w:t>
      </w:r>
      <w:r>
        <w:rPr/>
        <w:t xml:space="preserve"> </w:t>
      </w:r>
      <w:r>
        <w:rPr>
          <w:lang w:val="en-US" w:eastAsia="en-US"/>
        </w:rPr>
        <w:t>AnalyticsEventFilterSubsc</w:t>
      </w:r>
    </w:p>
    <w:tbl>
      <w:tblPr>
        <w:tblW w:w="9348" w:type="dxa"/>
        <w:jc w:val="center"/>
        <w:tblInd w:w="0" w:type="dxa"/>
        <w:tblLayout w:type="fixed"/>
        <w:tblCellMar>
          <w:top w:w="0" w:type="dxa"/>
          <w:left w:w="28" w:type="dxa"/>
          <w:bottom w:w="0" w:type="dxa"/>
          <w:right w:w="108" w:type="dxa"/>
        </w:tblCellMar>
      </w:tblPr>
      <w:tblGrid>
        <w:gridCol w:w="1531"/>
        <w:gridCol w:w="1559"/>
        <w:gridCol w:w="425"/>
        <w:gridCol w:w="1134"/>
        <w:gridCol w:w="2856"/>
        <w:gridCol w:w="1843"/>
      </w:tblGrid>
      <w:tr>
        <w:trPr/>
        <w:tc>
          <w:tcPr>
            <w:tcW w:w="153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2856"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Applicability</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locArea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LocationArea5G</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Identification of networ</w:t>
            </w:r>
            <w:r>
              <w:rPr>
                <w:rFonts w:cs="Arial"/>
                <w:szCs w:val="18"/>
                <w:lang w:eastAsia="zh-CN"/>
              </w:rPr>
              <w:t>k area</w:t>
            </w:r>
            <w:r>
              <w:rPr>
                <w:rFonts w:cs="Arial"/>
                <w:szCs w:val="18"/>
                <w:lang w:eastAsia="zh-CN"/>
              </w:rPr>
              <w:t xml:space="preserve"> to which the subscription applies.</w:t>
            </w:r>
          </w:p>
          <w:p>
            <w:pPr>
              <w:pStyle w:val="TAL"/>
              <w:rPr>
                <w:rFonts w:cs="Arial"/>
                <w:szCs w:val="18"/>
              </w:rPr>
            </w:pPr>
            <w:r>
              <w:rPr>
                <w:rFonts w:cs="Arial"/>
                <w:szCs w:val="18"/>
                <w:lang w:eastAsia="zh-CN"/>
              </w:rPr>
              <w:t>(NOTE 1) (NOTE 7)</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Abnormal_Behavior</w:t>
            </w:r>
          </w:p>
          <w:p>
            <w:pPr>
              <w:pStyle w:val="TAL"/>
              <w:rPr>
                <w:rFonts w:cs="Arial"/>
                <w:szCs w:val="18"/>
                <w:lang w:eastAsia="zh-CN"/>
              </w:rPr>
            </w:pPr>
            <w:r>
              <w:rPr>
                <w:rFonts w:eastAsia="Times New Roman"/>
              </w:rPr>
              <w:t>Congestion</w:t>
            </w:r>
          </w:p>
          <w:p>
            <w:pPr>
              <w:pStyle w:val="TAL"/>
              <w:rPr>
                <w:rFonts w:cs="Arial"/>
                <w:szCs w:val="18"/>
                <w:lang w:eastAsia="zh-CN"/>
              </w:rPr>
            </w:pPr>
            <w:r>
              <w:rPr>
                <w:rFonts w:cs="Arial"/>
                <w:szCs w:val="18"/>
              </w:rPr>
              <w:t>Ue_Communication</w:t>
            </w:r>
          </w:p>
          <w:p>
            <w:pPr>
              <w:pStyle w:val="Normal"/>
              <w:keepNext w:val="true"/>
              <w:keepLines/>
              <w:spacing w:before="0" w:after="0"/>
              <w:rPr>
                <w:rFonts w:cs="Arial"/>
                <w:szCs w:val="18"/>
              </w:rPr>
            </w:pPr>
            <w:r>
              <w:rPr>
                <w:rFonts w:cs="Arial" w:ascii="Arial" w:hAnsi="Arial"/>
                <w:sz w:val="18"/>
                <w:szCs w:val="18"/>
              </w:rPr>
              <w:t>Ue_Mobility</w:t>
            </w:r>
          </w:p>
          <w:p>
            <w:pPr>
              <w:pStyle w:val="TAL"/>
              <w:rPr>
                <w:rFonts w:cs="Arial"/>
                <w:szCs w:val="18"/>
              </w:rPr>
            </w:pPr>
            <w:r>
              <w:rPr>
                <w:rFonts w:cs="Arial"/>
                <w:szCs w:val="18"/>
              </w:rPr>
              <w:t>QoS_Sustainability</w:t>
            </w:r>
          </w:p>
          <w:p>
            <w:pPr>
              <w:pStyle w:val="TAL"/>
              <w:rPr>
                <w:rFonts w:eastAsia="Batang;Malgun Gothic"/>
              </w:rPr>
            </w:pPr>
            <w:r>
              <w:rPr>
                <w:rFonts w:cs="Arial"/>
                <w:szCs w:val="18"/>
              </w:rPr>
              <w:t>Network_Performance</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Identifies the DNN.</w:t>
            </w:r>
            <w:r>
              <w:rPr>
                <w:rFonts w:cs="Arial"/>
                <w:szCs w:val="18"/>
                <w:lang w:eastAsia="zh-CN"/>
              </w:rPr>
              <w:t xml:space="preserve"> (NOTE 7)</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Ue_Communication </w:t>
            </w:r>
          </w:p>
          <w:p>
            <w:pPr>
              <w:pStyle w:val="TAL"/>
              <w:rPr>
                <w:rFonts w:cs="Arial"/>
                <w:szCs w:val="18"/>
                <w:lang w:eastAsia="zh-CN"/>
              </w:rPr>
            </w:pPr>
            <w:r>
              <w:rPr>
                <w:rFonts w:cs="Arial"/>
                <w:szCs w:val="18"/>
                <w:lang w:eastAsia="zh-CN"/>
              </w:rPr>
              <w:t>Abnormal_Behavior</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appIds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array(ApplicationId)</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Each element identifies an application.</w:t>
            </w:r>
            <w:r>
              <w:rPr>
                <w:rFonts w:cs="Arial"/>
                <w:szCs w:val="18"/>
                <w:lang w:eastAsia="zh-CN"/>
              </w:rPr>
              <w:t xml:space="preserve"> (NOTE 7)</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Abnormal_Behavior</w:t>
            </w:r>
          </w:p>
          <w:p>
            <w:pPr>
              <w:pStyle w:val="TAL"/>
              <w:rPr>
                <w:rFonts w:eastAsia="Batang;Malgun Gothic"/>
              </w:rPr>
            </w:pPr>
            <w:r>
              <w:rPr>
                <w:rFonts w:cs="Arial"/>
                <w:szCs w:val="18"/>
              </w:rPr>
              <w:t>Ue_Communication</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excepRequs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array(Exception)</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Represents a list of Exception Ids with associated thresholds.</w:t>
            </w:r>
          </w:p>
          <w:p>
            <w:pPr>
              <w:pStyle w:val="TAL"/>
              <w:rPr>
                <w:rFonts w:cs="Arial"/>
                <w:szCs w:val="18"/>
              </w:rPr>
            </w:pPr>
            <w:r>
              <w:rPr>
                <w:rFonts w:cs="Arial"/>
                <w:szCs w:val="18"/>
              </w:rPr>
              <w:t>(NOTE 2, NOTE 3)</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Batang;Malgun Gothic"/>
              </w:rPr>
            </w:pPr>
            <w:r>
              <w:rPr>
                <w:rFonts w:cs="Arial"/>
                <w:szCs w:val="18"/>
                <w:lang w:eastAsia="zh-CN"/>
              </w:rPr>
              <w:t>Abnormal_Behavior</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exptAnaType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ExpectedAnalyticsType</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Represents expected UE analytics type.</w:t>
            </w:r>
          </w:p>
          <w:p>
            <w:pPr>
              <w:pStyle w:val="TAL"/>
              <w:rPr>
                <w:rFonts w:cs="Arial"/>
                <w:szCs w:val="18"/>
              </w:rPr>
            </w:pPr>
            <w:r>
              <w:rPr>
                <w:rFonts w:cs="Arial"/>
                <w:szCs w:val="18"/>
              </w:rPr>
              <w:t>(NOTE 3)</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Batang;Malgun Gothic"/>
              </w:rPr>
            </w:pPr>
            <w:r>
              <w:rPr>
                <w:rFonts w:cs="Arial"/>
                <w:szCs w:val="18"/>
                <w:lang w:eastAsia="zh-CN"/>
              </w:rPr>
              <w:t>Abnormal_Behavior</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exptUeBehav</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ExpectedUeBehaviourData</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Represents expected UE behaviour.</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Batang;Malgun Gothic"/>
              </w:rPr>
            </w:pPr>
            <w:r>
              <w:rPr>
                <w:rFonts w:cs="Arial"/>
                <w:szCs w:val="18"/>
                <w:lang w:eastAsia="zh-CN"/>
              </w:rPr>
              <w:t>Abnormal_Behavior</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reptThlds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array(ThresholdLevel)</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Represents the congestion levels to be reached in order to be notified by the NEF.</w:t>
            </w:r>
          </w:p>
          <w:p>
            <w:pPr>
              <w:pStyle w:val="TAL"/>
              <w:rPr>
                <w:rFonts w:cs="Arial"/>
                <w:szCs w:val="18"/>
              </w:rPr>
            </w:pPr>
            <w:r>
              <w:rPr>
                <w:rFonts w:cs="Arial"/>
                <w:szCs w:val="18"/>
              </w:rPr>
              <w:t>(NOTE 4)</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rPr>
              <w:t>Congestion</w:t>
            </w:r>
          </w:p>
          <w:p>
            <w:pPr>
              <w:pStyle w:val="TAL"/>
              <w:rPr>
                <w:rFonts w:eastAsia="Batang;Malgun Gothic" w:cs="Arial"/>
                <w:szCs w:val="18"/>
                <w:lang w:eastAsia="zh-CN"/>
              </w:rPr>
            </w:pPr>
            <w:r>
              <w:rPr>
                <w:rFonts w:eastAsia="Batang;Malgun Gothic" w:cs="Arial"/>
                <w:szCs w:val="18"/>
                <w:lang w:eastAsia="zh-CN"/>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nwPerfReqs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array(NetworkPerfRequirement)</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Represents the network performance requirements. This attribute shall be included when eventId is "NETWORK_PERFORMANCE".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Batang;Malgun Gothic"/>
              </w:rPr>
            </w:pPr>
            <w:r>
              <w:rPr>
                <w:rFonts w:cs="Arial"/>
                <w:szCs w:val="18"/>
              </w:rPr>
              <w:t>Network_Performance</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snssai</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Identifies the network slice information.</w:t>
            </w:r>
            <w:r>
              <w:rPr>
                <w:rFonts w:cs="Arial"/>
                <w:szCs w:val="18"/>
                <w:lang w:eastAsia="zh-CN"/>
              </w:rPr>
              <w:t xml:space="preserve"> (NOTE 7)</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Ue_Communication</w:t>
            </w:r>
          </w:p>
          <w:p>
            <w:pPr>
              <w:pStyle w:val="TAL"/>
              <w:rPr>
                <w:rFonts w:eastAsia="Batang;Malgun Gothic"/>
              </w:rPr>
            </w:pPr>
            <w:r>
              <w:rPr>
                <w:rFonts w:eastAsia="Batang;Malgun Gothic"/>
              </w:rPr>
              <w:t xml:space="preserve">QoS_Sustainability </w:t>
            </w:r>
          </w:p>
          <w:p>
            <w:pPr>
              <w:pStyle w:val="TAL"/>
              <w:rPr>
                <w:rFonts w:cs="Arial"/>
                <w:szCs w:val="18"/>
                <w:lang w:eastAsia="zh-CN"/>
              </w:rPr>
            </w:pPr>
            <w:r>
              <w:rPr>
                <w:rFonts w:cs="Arial"/>
                <w:szCs w:val="18"/>
                <w:lang w:eastAsia="zh-CN"/>
              </w:rPr>
              <w:t>Abnormal_Behavior</w:t>
            </w:r>
          </w:p>
          <w:p>
            <w:pPr>
              <w:pStyle w:val="TAL"/>
              <w:rPr>
                <w:rFonts w:cs="Arial"/>
                <w:szCs w:val="18"/>
              </w:rPr>
            </w:pPr>
            <w:r>
              <w:rPr>
                <w:rFonts w:eastAsia="Times New Roman"/>
              </w:rPr>
              <w:t>Congestion</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qosReq</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QosRequirement</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Represents the QoS requirements. This attribute shall be included when eventId is "QOS_SUSTAINABILITY".</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QoS_Sustainability</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qosFlowRetThds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array(RetainabilityThreshold)</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Represents the QoS flow retainability thresholds,</w:t>
            </w:r>
          </w:p>
          <w:p>
            <w:pPr>
              <w:pStyle w:val="TAL"/>
              <w:rPr/>
            </w:pPr>
            <w:r>
              <w:rPr/>
              <w:t>Shall be supplied for the 5QI of GBR resource type</w:t>
            </w:r>
            <w:r>
              <w:rPr>
                <w:rFonts w:eastAsia="Batang;Malgun Gothic"/>
              </w:rPr>
              <w:t>. (NOTE 5)</w:t>
            </w:r>
            <w:r>
              <w:rPr/>
              <w:t xml:space="preserve"> </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QoS_Sustainability</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ranUeThrouThds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array(BitRate)</w:t>
            </w:r>
          </w:p>
        </w:tc>
        <w:tc>
          <w:tcPr>
            <w:tcW w:w="425"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Represents the RAN UE throughput thresholds.</w:t>
            </w:r>
          </w:p>
          <w:p>
            <w:pPr>
              <w:pStyle w:val="TAL"/>
              <w:rPr/>
            </w:pPr>
            <w:r>
              <w:rPr/>
              <w:t>Shall be supplied for the 5QI of non-GBR resource type. (NOTE 5)</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QoS_Sustainability</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extraReportReq</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EventReportingRequirement</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t>The extra event reporting requirement information. (NOTE 6)</w:t>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9348"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The NetworkAreaInfo within the </w:t>
            </w:r>
            <w:r>
              <w:rPr>
                <w:lang w:eastAsia="zh-CN"/>
              </w:rPr>
              <w:t>"</w:t>
            </w:r>
            <w:r>
              <w:rPr/>
              <w:t>locArea</w:t>
            </w:r>
            <w:r>
              <w:rPr>
                <w:lang w:eastAsia="zh-CN"/>
              </w:rPr>
              <w:t xml:space="preserve">" attribute is not applicable for the untrusted AF. For "NETWORK_PERFORMANCE" or "CONGESTION" event, the "locArea" attribute shall be provided if </w:t>
            </w:r>
            <w:r>
              <w:rPr/>
              <w:t>the event applied for all UEs (i.e. "anyUeInd" attribute set to true within the TargetUeId data). For "QOS_SUSTAINABILITY" event, the "locArea" attribute shall be provided.</w:t>
            </w:r>
          </w:p>
          <w:p>
            <w:pPr>
              <w:pStyle w:val="TAN"/>
              <w:rPr/>
            </w:pPr>
            <w:r>
              <w:rPr/>
              <w:t>NOTE 2:</w:t>
              <w:tab/>
              <w:t xml:space="preserve">Only </w:t>
            </w:r>
            <w:r>
              <w:rPr>
                <w:lang w:eastAsia="zh-CN"/>
              </w:rPr>
              <w:t>"</w:t>
            </w:r>
            <w:r>
              <w:rPr/>
              <w:t>excepId</w:t>
            </w:r>
            <w:r>
              <w:rPr>
                <w:lang w:eastAsia="zh-CN"/>
              </w:rPr>
              <w:t>" and "</w:t>
            </w:r>
            <w:r>
              <w:rPr/>
              <w:t>excepLevel</w:t>
            </w:r>
            <w:r>
              <w:rPr>
                <w:lang w:eastAsia="zh-CN"/>
              </w:rPr>
              <w:t>"</w:t>
            </w:r>
            <w:r>
              <w:rPr/>
              <w:t xml:space="preserve"> within the Exception data type apply to the "excepRequs" attribute.</w:t>
            </w:r>
          </w:p>
          <w:p>
            <w:pPr>
              <w:pStyle w:val="TAN"/>
              <w:rPr/>
            </w:pPr>
            <w:r>
              <w:rPr>
                <w:rFonts w:cs="Arial"/>
                <w:szCs w:val="18"/>
                <w:lang w:eastAsia="zh-CN"/>
              </w:rPr>
              <w:t>NOTE </w:t>
            </w:r>
            <w:r>
              <w:rPr>
                <w:rFonts w:cs="Arial"/>
                <w:szCs w:val="18"/>
                <w:lang w:eastAsia="zh-CN"/>
              </w:rPr>
              <w:t>3</w:t>
            </w:r>
            <w:r>
              <w:rPr>
                <w:rFonts w:cs="Arial"/>
                <w:szCs w:val="18"/>
                <w:lang w:eastAsia="zh-CN"/>
              </w:rPr>
              <w:t>:</w:t>
            </w:r>
            <w:r>
              <w:rPr>
                <w:rFonts w:cs="Arial"/>
                <w:szCs w:val="18"/>
              </w:rPr>
              <w:tab/>
            </w:r>
            <w:r>
              <w:rPr/>
              <w:t xml:space="preserve">Either </w:t>
            </w:r>
            <w:r>
              <w:rPr>
                <w:lang w:eastAsia="zh-CN"/>
              </w:rPr>
              <w:t>"</w:t>
            </w:r>
            <w:r>
              <w:rPr/>
              <w:t>excepRequs</w:t>
            </w:r>
            <w:r>
              <w:rPr>
                <w:lang w:eastAsia="zh-CN"/>
              </w:rPr>
              <w:t>" or "</w:t>
            </w:r>
            <w:r>
              <w:rPr/>
              <w:t>exptAnaType</w:t>
            </w:r>
            <w:r>
              <w:rPr>
                <w:lang w:eastAsia="zh-CN"/>
              </w:rPr>
              <w:t>"</w:t>
            </w:r>
            <w:r>
              <w:rPr/>
              <w:t xml:space="preserve"> shall be provided if the subscribed event is "ABNORMAL_BEHAVIOR".</w:t>
            </w:r>
          </w:p>
          <w:p>
            <w:pPr>
              <w:pStyle w:val="TAN"/>
              <w:rPr/>
            </w:pPr>
            <w:r>
              <w:rPr>
                <w:rFonts w:cs="Arial"/>
                <w:szCs w:val="18"/>
                <w:lang w:eastAsia="zh-CN"/>
              </w:rPr>
              <w:t>NOTE </w:t>
            </w:r>
            <w:r>
              <w:rPr>
                <w:rFonts w:cs="Arial"/>
                <w:szCs w:val="18"/>
                <w:lang w:eastAsia="zh-CN"/>
              </w:rPr>
              <w:t>4</w:t>
            </w:r>
            <w:r>
              <w:rPr>
                <w:rFonts w:cs="Arial"/>
                <w:szCs w:val="18"/>
                <w:lang w:eastAsia="zh-CN"/>
              </w:rPr>
              <w:t>:</w:t>
            </w:r>
            <w:r>
              <w:rPr>
                <w:rFonts w:cs="Arial"/>
                <w:szCs w:val="18"/>
              </w:rPr>
              <w:tab/>
            </w:r>
            <w:r>
              <w:rPr/>
              <w:t>If the subscribed event is "</w:t>
            </w:r>
            <w:r>
              <w:rPr>
                <w:lang w:eastAsia="zh-CN"/>
              </w:rPr>
              <w:t>CONGESTION</w:t>
            </w:r>
            <w:r>
              <w:rPr/>
              <w:t>", this attribute shall be provided if "notifMethod" within "analyRepInfo" sets to "ON_EVENT_DETECTION" or omitted.</w:t>
            </w:r>
          </w:p>
          <w:p>
            <w:pPr>
              <w:pStyle w:val="TAN"/>
              <w:rPr/>
            </w:pPr>
            <w:r>
              <w:rPr>
                <w:rFonts w:cs="Arial"/>
                <w:szCs w:val="18"/>
              </w:rPr>
              <w:t>NOTE 5:</w:t>
              <w:tab/>
              <w:t xml:space="preserve">For </w:t>
            </w:r>
            <w:r>
              <w:rPr/>
              <w:t>"QOS_SUSTAINABILITY", t</w:t>
            </w:r>
            <w:r>
              <w:rPr>
                <w:rFonts w:cs="Arial"/>
                <w:szCs w:val="18"/>
              </w:rPr>
              <w:t xml:space="preserve">his property shall be provided </w:t>
            </w:r>
            <w:r>
              <w:rPr>
                <w:rFonts w:eastAsia="Batang;Malgun Gothic"/>
              </w:rPr>
              <w:t xml:space="preserve">if the </w:t>
            </w:r>
            <w:r>
              <w:rPr/>
              <w:t>"notifMethod" in "</w:t>
            </w:r>
            <w:r>
              <w:rPr>
                <w:lang w:eastAsia="zh-CN"/>
              </w:rPr>
              <w:t>analyRepInfo</w:t>
            </w:r>
            <w:r>
              <w:rPr/>
              <w:t>" is set to "</w:t>
            </w:r>
            <w:r>
              <w:rPr>
                <w:lang w:val="en-US" w:eastAsia="en-US"/>
              </w:rPr>
              <w:t>ON_EVENT_DETECTION" or omitted</w:t>
            </w:r>
            <w:r>
              <w:rPr/>
              <w:t xml:space="preserve">. </w:t>
            </w:r>
          </w:p>
          <w:p>
            <w:pPr>
              <w:pStyle w:val="TAN"/>
              <w:rPr/>
            </w:pPr>
            <w:r>
              <w:rPr>
                <w:rFonts w:cs="Arial"/>
                <w:szCs w:val="18"/>
              </w:rPr>
              <w:t>NOTE 6:</w:t>
              <w:tab/>
            </w:r>
            <w:r>
              <w:rPr/>
              <w:t xml:space="preserve">The "sampRatio" attribute within EventReportingRequirement data type is not applicable for the present API. </w:t>
            </w:r>
          </w:p>
          <w:p>
            <w:pPr>
              <w:pStyle w:val="TAN"/>
              <w:rPr/>
            </w:pPr>
            <w:r>
              <w:rPr/>
              <w:t xml:space="preserve">NOTE 7: </w:t>
              <w:tab/>
            </w:r>
            <w:r>
              <w:rPr>
                <w:rFonts w:cs="Arial"/>
                <w:szCs w:val="18"/>
              </w:rPr>
              <w:t xml:space="preserve">For "ABNORMAL_BEHAVIOR" </w:t>
            </w:r>
            <w:r>
              <w:rPr/>
              <w:t>event</w:t>
            </w:r>
            <w:r>
              <w:rPr>
                <w:rFonts w:cs="Arial"/>
                <w:szCs w:val="18"/>
              </w:rPr>
              <w:t xml:space="preserve"> with "anyUeId" attribute in "tgtUe" attribute sets to true,</w:t>
            </w:r>
          </w:p>
          <w:p>
            <w:pPr>
              <w:pStyle w:val="TAN"/>
              <w:ind w:left="1135" w:hanging="284"/>
              <w:rPr>
                <w:rFonts w:cs="Arial"/>
                <w:szCs w:val="18"/>
              </w:rPr>
            </w:pPr>
            <w:r>
              <w:rPr>
                <w:rFonts w:cs="Arial"/>
                <w:szCs w:val="18"/>
              </w:rPr>
              <w:t>-</w:t>
              <w:tab/>
              <w:t>at least one of the "locArea" and the "snssai" attribute should be included, if the expected analytics type via the"exptAnaType" attribute or the list of Exception Ids via the "excepRequs" attribute is mobility related;</w:t>
            </w:r>
          </w:p>
          <w:p>
            <w:pPr>
              <w:pStyle w:val="TAN"/>
              <w:ind w:left="1135" w:hanging="284"/>
              <w:rPr>
                <w:rFonts w:cs="Arial"/>
                <w:szCs w:val="18"/>
              </w:rPr>
            </w:pPr>
            <w:r>
              <w:rPr>
                <w:rFonts w:cs="Arial"/>
                <w:szCs w:val="18"/>
              </w:rPr>
              <w:t>-</w:t>
              <w:tab/>
              <w:t xml:space="preserve">at least one of the "locArea", "appIds", "dnn" and "snssai" attribute should be included, if the expected analytics type via the"exptAnaType" attribute or the list of Exception Ids via the "excepRequs" attribute is communication related; </w:t>
            </w:r>
          </w:p>
          <w:p>
            <w:pPr>
              <w:pStyle w:val="TAN"/>
              <w:ind w:left="1135" w:hanging="284"/>
              <w:rPr>
                <w:rFonts w:cs="Arial"/>
                <w:szCs w:val="18"/>
              </w:rPr>
            </w:pPr>
            <w:r>
              <w:rPr>
                <w:rFonts w:cs="Arial"/>
                <w:szCs w:val="18"/>
              </w:rPr>
              <w:t>-</w:t>
              <w:tab/>
              <w:t>the expected analytics type via the"exptAnaType" attribute or the list of Exception Ids via "excepRequs" attribute shall not be requested for both mobility and communication related analytics at the same time.</w:t>
            </w:r>
          </w:p>
        </w:tc>
      </w:tr>
    </w:tbl>
    <w:p>
      <w:pPr>
        <w:pStyle w:val="Normal"/>
        <w:rPr>
          <w:lang w:eastAsia="zh-CN"/>
        </w:rPr>
      </w:pPr>
      <w:r>
        <w:rPr>
          <w:lang w:eastAsia="zh-CN"/>
        </w:rPr>
      </w:r>
    </w:p>
    <w:p>
      <w:pPr>
        <w:pStyle w:val="Heading5"/>
        <w:ind w:left="1701" w:hanging="1701"/>
        <w:rPr/>
      </w:pPr>
      <w:bookmarkStart w:id="185" w:name="__RefHeading___Toc138752132"/>
      <w:bookmarkEnd w:id="185"/>
      <w:r>
        <w:rPr/>
        <w:t>5.6.3.3.7</w:t>
        <w:tab/>
        <w:t>Type TargetUeId</w:t>
      </w:r>
    </w:p>
    <w:p>
      <w:pPr>
        <w:pStyle w:val="TH"/>
        <w:rPr/>
      </w:pPr>
      <w:r>
        <w:rPr/>
        <w:t>Table 5.6.3.3.7-1: Definition of type TargetUeId</w:t>
      </w:r>
    </w:p>
    <w:tbl>
      <w:tblPr>
        <w:tblW w:w="9566" w:type="dxa"/>
        <w:jc w:val="center"/>
        <w:tblInd w:w="0" w:type="dxa"/>
        <w:tblLayout w:type="fixed"/>
        <w:tblCellMar>
          <w:top w:w="0" w:type="dxa"/>
          <w:left w:w="28" w:type="dxa"/>
          <w:bottom w:w="0" w:type="dxa"/>
          <w:right w:w="108" w:type="dxa"/>
        </w:tblCellMar>
      </w:tblPr>
      <w:tblGrid>
        <w:gridCol w:w="1749"/>
        <w:gridCol w:w="1559"/>
        <w:gridCol w:w="425"/>
        <w:gridCol w:w="1134"/>
        <w:gridCol w:w="2856"/>
        <w:gridCol w:w="1843"/>
      </w:tblGrid>
      <w:tr>
        <w:trPr/>
        <w:tc>
          <w:tcPr>
            <w:tcW w:w="174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Cardinality</w:t>
            </w:r>
          </w:p>
        </w:tc>
        <w:tc>
          <w:tcPr>
            <w:tcW w:w="285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Description</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Applicability</w:t>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szCs w:val="18"/>
                <w:lang w:eastAsia="zh-CN"/>
              </w:rPr>
              <w:t>anyUeInd</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boolean</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0..1</w:t>
            </w:r>
          </w:p>
        </w:tc>
        <w:tc>
          <w:tcPr>
            <w:tcW w:w="28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 xml:space="preserve">Identifies whether </w:t>
            </w:r>
            <w:r>
              <w:rPr>
                <w:rFonts w:cs="Arial" w:ascii="Arial" w:hAnsi="Arial"/>
                <w:sz w:val="18"/>
                <w:lang w:eastAsia="zh-CN"/>
              </w:rPr>
              <w:t>the AF request applies to any UE</w:t>
            </w:r>
            <w:r>
              <w:rPr>
                <w:rFonts w:cs="Arial" w:ascii="Arial" w:hAnsi="Arial"/>
                <w:sz w:val="18"/>
                <w:szCs w:val="18"/>
              </w:rPr>
              <w:t>.</w:t>
            </w:r>
          </w:p>
          <w:p>
            <w:pPr>
              <w:pStyle w:val="Normal"/>
              <w:keepNext w:val="true"/>
              <w:keepLines/>
              <w:spacing w:before="0" w:after="0"/>
              <w:rPr>
                <w:rFonts w:ascii="Arial" w:hAnsi="Arial" w:cs="Arial"/>
                <w:sz w:val="18"/>
                <w:szCs w:val="18"/>
                <w:lang w:eastAsia="zh-CN"/>
              </w:rPr>
            </w:pPr>
            <w:r>
              <w:rPr>
                <w:rFonts w:cs="Arial" w:ascii="Arial" w:hAnsi="Arial"/>
                <w:sz w:val="18"/>
                <w:szCs w:val="18"/>
              </w:rPr>
              <w:t xml:space="preserve">This attribute shall set to </w:t>
            </w:r>
            <w:r>
              <w:rPr>
                <w:rFonts w:cs="Arial" w:ascii="Arial" w:hAnsi="Arial"/>
                <w:sz w:val="18"/>
                <w:lang w:eastAsia="zh-CN"/>
              </w:rPr>
              <w:t>"true" if applicable for any UE, otherwise, set to "false".</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rPr>
            </w:pPr>
            <w:r>
              <w:rPr>
                <w:rFonts w:eastAsia="Times New Roman" w:cs="Arial" w:ascii="Arial" w:hAnsi="Arial"/>
                <w:sz w:val="18"/>
              </w:rPr>
              <w:t>Abnormal_Behavior</w:t>
            </w:r>
          </w:p>
          <w:p>
            <w:pPr>
              <w:pStyle w:val="TAL"/>
              <w:rPr>
                <w:rFonts w:cs="Arial"/>
                <w:szCs w:val="18"/>
                <w:lang w:eastAsia="zh-CN"/>
              </w:rPr>
            </w:pPr>
            <w:r>
              <w:rPr>
                <w:rFonts w:eastAsia="Times New Roman"/>
              </w:rPr>
              <w:t>Congestion</w:t>
            </w:r>
          </w:p>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Network_Performance</w:t>
            </w:r>
          </w:p>
          <w:p>
            <w:pPr>
              <w:pStyle w:val="Normal"/>
              <w:keepNext w:val="true"/>
              <w:keepLines/>
              <w:spacing w:before="0" w:after="0"/>
              <w:rPr/>
            </w:pPr>
            <w:r>
              <w:rPr>
                <w:rFonts w:cs="Arial" w:ascii="Arial" w:hAnsi="Arial"/>
                <w:sz w:val="18"/>
                <w:szCs w:val="18"/>
              </w:rPr>
              <w:t>QoS</w:t>
            </w:r>
            <w:r>
              <w:rPr>
                <w:rFonts w:cs="Arial"/>
                <w:szCs w:val="18"/>
              </w:rPr>
              <w:t>_</w:t>
            </w:r>
            <w:r>
              <w:rPr>
                <w:rFonts w:cs="Arial" w:ascii="Arial" w:hAnsi="Arial"/>
                <w:sz w:val="18"/>
                <w:szCs w:val="18"/>
              </w:rPr>
              <w:t>Sustainability</w:t>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gpsi</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Gpsi</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Times New Roman" w:cs="Arial"/>
                <w:sz w:val="18"/>
              </w:rPr>
            </w:pPr>
            <w:r>
              <w:rPr>
                <w:rFonts w:cs="Arial" w:ascii="Arial" w:hAnsi="Arial"/>
                <w:sz w:val="18"/>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rPr>
            </w:pPr>
            <w:r>
              <w:rPr>
                <w:rFonts w:cs="Arial" w:ascii="Arial" w:hAnsi="Arial"/>
                <w:sz w:val="18"/>
              </w:rPr>
              <w:t>0..1</w:t>
            </w:r>
          </w:p>
        </w:tc>
        <w:tc>
          <w:tcPr>
            <w:tcW w:w="28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szCs w:val="18"/>
              </w:rPr>
            </w:pPr>
            <w:r>
              <w:rPr>
                <w:rFonts w:cs="Arial" w:ascii="Arial" w:hAnsi="Arial"/>
                <w:sz w:val="18"/>
              </w:rPr>
              <w:t>Identifies a GPSI for an UE.</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rPr>
            </w:pPr>
            <w:r>
              <w:rPr>
                <w:rFonts w:eastAsia="Times New Roman" w:cs="Arial" w:ascii="Arial" w:hAnsi="Arial"/>
                <w:sz w:val="18"/>
              </w:rPr>
              <w:t>Abnormal_Behavior</w:t>
            </w:r>
          </w:p>
          <w:p>
            <w:pPr>
              <w:pStyle w:val="TAL"/>
              <w:rPr>
                <w:rFonts w:cs="Arial"/>
                <w:szCs w:val="18"/>
                <w:lang w:eastAsia="zh-CN"/>
              </w:rPr>
            </w:pPr>
            <w:r>
              <w:rPr>
                <w:rFonts w:eastAsia="Times New Roman"/>
              </w:rPr>
              <w:t>Congestion</w:t>
            </w:r>
          </w:p>
          <w:p>
            <w:pPr>
              <w:pStyle w:val="Normal"/>
              <w:keepNext w:val="true"/>
              <w:keepLines/>
              <w:spacing w:before="0" w:after="0"/>
              <w:rPr>
                <w:rFonts w:ascii="Arial" w:hAnsi="Arial" w:cs="Arial"/>
                <w:sz w:val="18"/>
                <w:szCs w:val="18"/>
              </w:rPr>
            </w:pPr>
            <w:r>
              <w:rPr>
                <w:rFonts w:cs="Arial" w:ascii="Arial" w:hAnsi="Arial"/>
                <w:sz w:val="18"/>
                <w:szCs w:val="18"/>
              </w:rPr>
              <w:t>Ue_Mobility</w:t>
            </w:r>
          </w:p>
          <w:p>
            <w:pPr>
              <w:pStyle w:val="Normal"/>
              <w:keepNext w:val="true"/>
              <w:keepLines/>
              <w:spacing w:before="0" w:after="0"/>
              <w:rPr>
                <w:rFonts w:ascii="Arial" w:hAnsi="Arial" w:cs="Arial"/>
                <w:sz w:val="18"/>
                <w:szCs w:val="18"/>
              </w:rPr>
            </w:pPr>
            <w:r>
              <w:rPr>
                <w:rFonts w:cs="Arial" w:ascii="Arial" w:hAnsi="Arial"/>
                <w:sz w:val="18"/>
                <w:szCs w:val="18"/>
              </w:rPr>
              <w:t>Ue_Communication</w:t>
            </w:r>
          </w:p>
          <w:p>
            <w:pPr>
              <w:pStyle w:val="Normal"/>
              <w:keepNext w:val="true"/>
              <w:keepLines/>
              <w:spacing w:before="0" w:after="0"/>
              <w:rPr>
                <w:rFonts w:ascii="Arial" w:hAnsi="Arial" w:cs="Arial"/>
                <w:sz w:val="18"/>
                <w:szCs w:val="18"/>
              </w:rPr>
            </w:pPr>
            <w:r>
              <w:rPr>
                <w:rFonts w:cs="Arial" w:ascii="Arial" w:hAnsi="Arial"/>
                <w:sz w:val="18"/>
                <w:szCs w:val="18"/>
                <w:lang w:eastAsia="zh-CN"/>
              </w:rPr>
              <w:t>Network_Performance</w:t>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val="en-US" w:eastAsia="en-US"/>
              </w:rPr>
              <w:t>exterGroupId</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lang w:eastAsia="zh-CN"/>
              </w:rPr>
              <w:t>E</w:t>
            </w:r>
            <w:r>
              <w:rPr>
                <w:rFonts w:cs="Arial" w:ascii="Arial" w:hAnsi="Arial"/>
                <w:sz w:val="18"/>
                <w:lang w:eastAsia="zh-CN"/>
              </w:rPr>
              <w:t>xternal</w:t>
            </w:r>
            <w:r>
              <w:rPr>
                <w:rFonts w:cs="Arial" w:ascii="Arial" w:hAnsi="Arial"/>
                <w:sz w:val="18"/>
                <w:lang w:eastAsia="zh-CN"/>
              </w:rPr>
              <w:t>GroupId</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Times New Roman" w:cs="Arial"/>
                <w:sz w:val="18"/>
              </w:rPr>
            </w:pPr>
            <w:r>
              <w:rPr>
                <w:rFonts w:cs="Arial" w:ascii="Arial" w:hAnsi="Arial"/>
                <w:sz w:val="18"/>
                <w:szCs w:val="18"/>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rPr>
            </w:pPr>
            <w:r>
              <w:rPr>
                <w:rFonts w:cs="Arial" w:ascii="Arial" w:hAnsi="Arial"/>
                <w:sz w:val="18"/>
                <w:szCs w:val="18"/>
                <w:lang w:eastAsia="zh-CN"/>
              </w:rPr>
              <w:t>0..1</w:t>
            </w:r>
          </w:p>
        </w:tc>
        <w:tc>
          <w:tcPr>
            <w:tcW w:w="28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szCs w:val="18"/>
              </w:rPr>
            </w:pPr>
            <w:r>
              <w:rPr>
                <w:rFonts w:cs="Arial" w:ascii="Arial" w:hAnsi="Arial"/>
                <w:sz w:val="18"/>
              </w:rPr>
              <w:t>Represents an external group identifier and identifies a group of UEs.</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rPr>
            </w:pPr>
            <w:r>
              <w:rPr>
                <w:rFonts w:cs="Arial" w:ascii="Arial" w:hAnsi="Arial"/>
                <w:sz w:val="18"/>
                <w:szCs w:val="18"/>
              </w:rPr>
              <w:t>Abnormal_BehaviorUe_Mobility</w:t>
            </w:r>
          </w:p>
          <w:p>
            <w:pPr>
              <w:pStyle w:val="Normal"/>
              <w:keepNext w:val="true"/>
              <w:keepLines/>
              <w:spacing w:before="0" w:after="0"/>
              <w:rPr>
                <w:rFonts w:ascii="Arial" w:hAnsi="Arial" w:cs="Arial"/>
                <w:sz w:val="18"/>
                <w:szCs w:val="18"/>
              </w:rPr>
            </w:pPr>
            <w:r>
              <w:rPr>
                <w:rFonts w:cs="Arial" w:ascii="Arial" w:hAnsi="Arial"/>
                <w:sz w:val="18"/>
                <w:szCs w:val="18"/>
              </w:rPr>
              <w:t>Ue_Communication</w:t>
            </w:r>
          </w:p>
          <w:p>
            <w:pPr>
              <w:pStyle w:val="Normal"/>
              <w:keepNext w:val="true"/>
              <w:keepLines/>
              <w:spacing w:before="0" w:after="0"/>
              <w:rPr>
                <w:rFonts w:ascii="Arial" w:hAnsi="Arial" w:cs="Arial"/>
                <w:sz w:val="18"/>
                <w:szCs w:val="18"/>
              </w:rPr>
            </w:pPr>
            <w:r>
              <w:rPr>
                <w:rFonts w:cs="Arial" w:ascii="Arial" w:hAnsi="Arial"/>
                <w:sz w:val="18"/>
                <w:szCs w:val="18"/>
                <w:lang w:eastAsia="zh-CN"/>
              </w:rPr>
              <w:t>Network_Performance</w:t>
            </w:r>
          </w:p>
        </w:tc>
      </w:tr>
      <w:tr>
        <w:trPr/>
        <w:tc>
          <w:tcPr>
            <w:tcW w:w="9566" w:type="dxa"/>
            <w:gridSpan w:val="6"/>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ind w:left="851" w:hanging="851"/>
              <w:rPr>
                <w:rFonts w:ascii="Arial" w:hAnsi="Arial" w:cs="Arial"/>
                <w:sz w:val="18"/>
                <w:szCs w:val="18"/>
              </w:rPr>
            </w:pPr>
            <w:r>
              <w:rPr>
                <w:rFonts w:cs="Arial" w:ascii="Arial" w:hAnsi="Arial"/>
                <w:sz w:val="18"/>
              </w:rPr>
              <w:t>NOTE:</w:t>
              <w:tab/>
              <w:t>For an applicable feature, only one attribute identifying the target UE shall be provided.</w:t>
            </w:r>
          </w:p>
        </w:tc>
      </w:tr>
    </w:tbl>
    <w:p>
      <w:pPr>
        <w:pStyle w:val="Normal"/>
        <w:rPr/>
      </w:pPr>
      <w:r>
        <w:rPr/>
      </w:r>
    </w:p>
    <w:p>
      <w:pPr>
        <w:pStyle w:val="Heading5"/>
        <w:ind w:left="1701" w:hanging="1701"/>
        <w:rPr/>
      </w:pPr>
      <w:bookmarkStart w:id="186" w:name="__RefHeading___Toc138752133"/>
      <w:bookmarkEnd w:id="186"/>
      <w:r>
        <w:rPr/>
        <w:t>5.6.3.3.8</w:t>
        <w:tab/>
        <w:t>Void</w:t>
      </w:r>
    </w:p>
    <w:p>
      <w:pPr>
        <w:pStyle w:val="Heading5"/>
        <w:ind w:left="1701" w:hanging="1701"/>
        <w:rPr/>
      </w:pPr>
      <w:bookmarkStart w:id="187" w:name="__RefHeading___Toc138752134"/>
      <w:bookmarkEnd w:id="187"/>
      <w:r>
        <w:rPr/>
        <w:t>5.6.3.3.9</w:t>
        <w:tab/>
        <w:t>Type UeMobilityExposure</w:t>
      </w:r>
    </w:p>
    <w:p>
      <w:pPr>
        <w:pStyle w:val="TH"/>
        <w:rPr/>
      </w:pPr>
      <w:r>
        <w:rPr/>
        <w:t>Table 5.6.3.3.9-1: Definition of type UeMobilityExposure</w:t>
      </w:r>
    </w:p>
    <w:tbl>
      <w:tblPr>
        <w:tblW w:w="9566" w:type="dxa"/>
        <w:jc w:val="center"/>
        <w:tblInd w:w="0" w:type="dxa"/>
        <w:tblLayout w:type="fixed"/>
        <w:tblCellMar>
          <w:top w:w="0" w:type="dxa"/>
          <w:left w:w="28" w:type="dxa"/>
          <w:bottom w:w="0" w:type="dxa"/>
          <w:right w:w="108" w:type="dxa"/>
        </w:tblCellMar>
      </w:tblPr>
      <w:tblGrid>
        <w:gridCol w:w="1749"/>
        <w:gridCol w:w="1559"/>
        <w:gridCol w:w="425"/>
        <w:gridCol w:w="1134"/>
        <w:gridCol w:w="2856"/>
        <w:gridCol w:w="1843"/>
      </w:tblGrid>
      <w:tr>
        <w:trPr/>
        <w:tc>
          <w:tcPr>
            <w:tcW w:w="174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Cardinality</w:t>
            </w:r>
          </w:p>
        </w:tc>
        <w:tc>
          <w:tcPr>
            <w:tcW w:w="285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Description</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Applicability</w:t>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ts</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rPr>
            </w:pPr>
            <w:r>
              <w:rPr>
                <w:rFonts w:cs="Arial" w:ascii="Arial" w:hAnsi="Arial"/>
                <w:sz w:val="18"/>
                <w:lang w:eastAsia="zh-CN"/>
              </w:rPr>
              <w:t>0..1</w:t>
            </w:r>
          </w:p>
        </w:tc>
        <w:tc>
          <w:tcPr>
            <w:tcW w:w="28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szCs w:val="18"/>
              </w:rPr>
            </w:pPr>
            <w:r>
              <w:rPr>
                <w:rFonts w:cs="Arial" w:ascii="Arial" w:hAnsi="Arial"/>
                <w:sz w:val="18"/>
                <w:szCs w:val="18"/>
                <w:lang w:eastAsia="zh-CN"/>
              </w:rPr>
              <w:t>This attribute identifies the timestamp when the UE arrives the location. (NOTE 1)</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Times New Roman" w:cs="Arial"/>
                <w:sz w:val="18"/>
                <w:szCs w:val="18"/>
              </w:rPr>
            </w:pPr>
            <w:r>
              <w:rPr>
                <w:rFonts w:eastAsia="Times New Roman" w:cs="Arial" w:ascii="Arial" w:hAnsi="Arial"/>
                <w:sz w:val="18"/>
                <w:szCs w:val="18"/>
              </w:rPr>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recurringTime</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ScheduledCommunicationTime</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t>O</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0..1</w:t>
            </w:r>
          </w:p>
        </w:tc>
        <w:tc>
          <w:tcPr>
            <w:tcW w:w="28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Identifies time of the day and day of the week which are valid within the observation period when the UE moves. (NOTE 1, NOTE 2)</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duration</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DurationSec</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t>M</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rPr>
            </w:pPr>
            <w:r>
              <w:rPr>
                <w:rFonts w:cs="Arial" w:ascii="Arial" w:hAnsi="Arial"/>
                <w:sz w:val="18"/>
                <w:lang w:eastAsia="zh-CN"/>
              </w:rPr>
              <w:t>1</w:t>
            </w:r>
          </w:p>
        </w:tc>
        <w:tc>
          <w:tcPr>
            <w:tcW w:w="285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This attribute identifies the time duration the UE stays in the location.</w:t>
            </w:r>
            <w:r>
              <w:rPr>
                <w:lang w:eastAsia="zh-CN"/>
              </w:rPr>
              <w:t xml:space="preserve"> </w:t>
            </w:r>
          </w:p>
          <w:p>
            <w:pPr>
              <w:pStyle w:val="Normal"/>
              <w:keepNext w:val="true"/>
              <w:keepLines/>
              <w:spacing w:before="0" w:after="0"/>
              <w:rPr>
                <w:rFonts w:ascii="Arial" w:hAnsi="Arial" w:eastAsia="Times New Roman" w:cs="Arial"/>
                <w:sz w:val="18"/>
                <w:szCs w:val="18"/>
              </w:rPr>
            </w:pPr>
            <w:r>
              <w:rPr>
                <w:rFonts w:cs="Arial" w:ascii="Arial" w:hAnsi="Arial"/>
                <w:sz w:val="18"/>
                <w:szCs w:val="18"/>
                <w:lang w:eastAsia="zh-CN"/>
              </w:rPr>
              <w:t>If the analytics result applies for a group of UEs, it indicates the average duration for the group of UEs.</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Times New Roman" w:cs="Arial"/>
                <w:sz w:val="18"/>
                <w:szCs w:val="18"/>
              </w:rPr>
            </w:pPr>
            <w:r>
              <w:rPr>
                <w:rFonts w:eastAsia="Times New Roman" w:cs="Arial" w:ascii="Arial" w:hAnsi="Arial"/>
                <w:sz w:val="18"/>
                <w:szCs w:val="18"/>
              </w:rPr>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durationVariance</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Float</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0..1</w:t>
            </w:r>
          </w:p>
        </w:tc>
        <w:tc>
          <w:tcPr>
            <w:tcW w:w="285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This attribute indicates the variance of the analysed durations for the group of UEs. It shall be provided if the analytics result applies for a group of UEs.</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lang w:eastAsia="zh-CN"/>
              </w:rPr>
              <w:t>locInfo</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array(UeLocationInfo)</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t>M</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1..N</w:t>
            </w:r>
          </w:p>
        </w:tc>
        <w:tc>
          <w:tcPr>
            <w:tcW w:w="28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eastAsia="zh-CN"/>
              </w:rPr>
            </w:pPr>
            <w:r>
              <w:rPr>
                <w:rFonts w:cs="Arial" w:ascii="Arial" w:hAnsi="Arial"/>
                <w:sz w:val="18"/>
                <w:szCs w:val="18"/>
                <w:lang w:eastAsia="zh-CN"/>
              </w:rPr>
              <w:t>This attribute includes a list of UE location information during the time duration.</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9566" w:type="dxa"/>
            <w:gridSpan w:val="6"/>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ind w:left="851" w:hanging="851"/>
              <w:rPr/>
            </w:pPr>
            <w:r>
              <w:rPr>
                <w:rFonts w:cs="Arial" w:ascii="Arial" w:hAnsi="Arial"/>
                <w:sz w:val="18"/>
                <w:szCs w:val="18"/>
              </w:rPr>
              <w:t>NOTE 1:</w:t>
            </w:r>
            <w:r>
              <w:rPr>
                <w:rFonts w:cs="Arial" w:ascii="Arial" w:hAnsi="Arial"/>
                <w:sz w:val="18"/>
              </w:rPr>
              <w:tab/>
            </w:r>
            <w:r>
              <w:rPr>
                <w:rFonts w:cs="Arial" w:ascii="Arial" w:hAnsi="Arial"/>
                <w:sz w:val="18"/>
                <w:szCs w:val="18"/>
                <w:lang w:eastAsia="zh-CN"/>
              </w:rPr>
              <w:t>Either ts or recurringTime shall be provided.</w:t>
            </w:r>
          </w:p>
          <w:p>
            <w:pPr>
              <w:pStyle w:val="Normal"/>
              <w:keepNext w:val="true"/>
              <w:keepLines/>
              <w:spacing w:before="0" w:after="0"/>
              <w:ind w:left="851" w:hanging="851"/>
              <w:rPr>
                <w:rFonts w:ascii="Arial" w:hAnsi="Arial" w:cs="Arial"/>
                <w:sz w:val="18"/>
                <w:szCs w:val="18"/>
              </w:rPr>
            </w:pPr>
            <w:r>
              <w:rPr>
                <w:rFonts w:cs="Arial" w:ascii="Arial" w:hAnsi="Arial"/>
                <w:sz w:val="18"/>
                <w:szCs w:val="18"/>
              </w:rPr>
              <w:t>NOTE 2:</w:t>
            </w:r>
            <w:r>
              <w:rPr>
                <w:rFonts w:cs="Arial" w:ascii="Arial" w:hAnsi="Arial"/>
                <w:sz w:val="18"/>
              </w:rPr>
              <w:tab/>
            </w:r>
            <w:r>
              <w:rPr>
                <w:rFonts w:cs="Arial" w:ascii="Arial" w:hAnsi="Arial"/>
                <w:sz w:val="18"/>
                <w:szCs w:val="18"/>
                <w:lang w:eastAsia="zh-CN"/>
              </w:rPr>
              <w:t xml:space="preserve">If this attribute is present, it indicates the UE movement is periodic. This attribute is suitable to be present for a recurring mobility in a long observation time. </w:t>
            </w:r>
          </w:p>
        </w:tc>
      </w:tr>
    </w:tbl>
    <w:p>
      <w:pPr>
        <w:pStyle w:val="Normal"/>
        <w:rPr/>
      </w:pPr>
      <w:r>
        <w:rPr/>
      </w:r>
    </w:p>
    <w:p>
      <w:pPr>
        <w:pStyle w:val="Heading5"/>
        <w:ind w:left="1701" w:hanging="1701"/>
        <w:rPr/>
      </w:pPr>
      <w:bookmarkStart w:id="188" w:name="__RefHeading___Toc138752135"/>
      <w:bookmarkEnd w:id="188"/>
      <w:r>
        <w:rPr/>
        <w:t>5.6.3.3.10</w:t>
        <w:tab/>
        <w:t>Type UeLocationInfo</w:t>
      </w:r>
    </w:p>
    <w:p>
      <w:pPr>
        <w:pStyle w:val="TH"/>
        <w:rPr/>
      </w:pPr>
      <w:r>
        <w:rPr/>
        <w:t>Table 5.6.3.3.10-1: Definition of type UeLocationInfo</w:t>
      </w:r>
    </w:p>
    <w:tbl>
      <w:tblPr>
        <w:tblW w:w="9566" w:type="dxa"/>
        <w:jc w:val="center"/>
        <w:tblInd w:w="0" w:type="dxa"/>
        <w:tblLayout w:type="fixed"/>
        <w:tblCellMar>
          <w:top w:w="0" w:type="dxa"/>
          <w:left w:w="28" w:type="dxa"/>
          <w:bottom w:w="0" w:type="dxa"/>
          <w:right w:w="108" w:type="dxa"/>
        </w:tblCellMar>
      </w:tblPr>
      <w:tblGrid>
        <w:gridCol w:w="1749"/>
        <w:gridCol w:w="1559"/>
        <w:gridCol w:w="425"/>
        <w:gridCol w:w="1134"/>
        <w:gridCol w:w="2856"/>
        <w:gridCol w:w="1843"/>
      </w:tblGrid>
      <w:tr>
        <w:trPr/>
        <w:tc>
          <w:tcPr>
            <w:tcW w:w="174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Cardinality</w:t>
            </w:r>
          </w:p>
        </w:tc>
        <w:tc>
          <w:tcPr>
            <w:tcW w:w="2856"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Description</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Normal"/>
              <w:keepNext w:val="true"/>
              <w:keepLines/>
              <w:spacing w:before="0" w:after="0"/>
              <w:jc w:val="center"/>
              <w:rPr>
                <w:rFonts w:ascii="Arial" w:hAnsi="Arial" w:cs="Arial"/>
                <w:b/>
                <w:b/>
                <w:sz w:val="18"/>
              </w:rPr>
            </w:pPr>
            <w:r>
              <w:rPr>
                <w:rFonts w:cs="Arial" w:ascii="Arial" w:hAnsi="Arial"/>
                <w:b/>
                <w:sz w:val="18"/>
              </w:rPr>
              <w:t>Applicability</w:t>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loc</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lang w:eastAsia="zh-CN"/>
              </w:rPr>
              <w:t>LocationArea5G</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t>M</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rPr>
            </w:pPr>
            <w:r>
              <w:rPr>
                <w:rFonts w:cs="Arial" w:ascii="Arial" w:hAnsi="Arial"/>
                <w:sz w:val="18"/>
                <w:lang w:eastAsia="zh-CN"/>
              </w:rPr>
              <w:t>1</w:t>
            </w:r>
          </w:p>
        </w:tc>
        <w:tc>
          <w:tcPr>
            <w:tcW w:w="28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szCs w:val="18"/>
              </w:rPr>
            </w:pPr>
            <w:r>
              <w:rPr>
                <w:rFonts w:cs="Arial" w:ascii="Arial" w:hAnsi="Arial"/>
                <w:sz w:val="18"/>
                <w:szCs w:val="18"/>
                <w:lang w:eastAsia="zh-CN"/>
              </w:rPr>
              <w:t>This attribute contains the detailed location.</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Times New Roman" w:cs="Arial"/>
                <w:sz w:val="18"/>
                <w:szCs w:val="18"/>
              </w:rPr>
            </w:pPr>
            <w:r>
              <w:rPr>
                <w:rFonts w:eastAsia="Times New Roman" w:cs="Arial" w:ascii="Arial" w:hAnsi="Arial"/>
                <w:sz w:val="18"/>
                <w:szCs w:val="18"/>
              </w:rPr>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ratio</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SamplingRatio</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Times New Roman" w:cs="Arial"/>
                <w:sz w:val="18"/>
              </w:rPr>
            </w:pPr>
            <w:r>
              <w:rPr>
                <w:rFonts w:eastAsia="Times New Roman" w:cs="Arial" w:ascii="Arial" w:hAnsi="Arial"/>
                <w:sz w:val="18"/>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eastAsia="Times New Roman" w:cs="Arial"/>
                <w:sz w:val="18"/>
              </w:rPr>
            </w:pPr>
            <w:r>
              <w:rPr>
                <w:rFonts w:cs="Arial" w:ascii="Arial" w:hAnsi="Arial"/>
                <w:sz w:val="18"/>
                <w:lang w:eastAsia="zh-CN"/>
              </w:rPr>
              <w:t>0..1</w:t>
            </w:r>
          </w:p>
        </w:tc>
        <w:tc>
          <w:tcPr>
            <w:tcW w:w="28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lang w:eastAsia="zh-CN"/>
              </w:rPr>
              <w:t>This attribute contains the</w:t>
            </w:r>
            <w:r>
              <w:rPr>
                <w:rFonts w:cs="Arial" w:ascii="Arial" w:hAnsi="Arial"/>
                <w:sz w:val="18"/>
              </w:rPr>
              <w:t xml:space="preserve"> percentage of UEs in the group. </w:t>
            </w:r>
          </w:p>
          <w:p>
            <w:pPr>
              <w:pStyle w:val="Normal"/>
              <w:keepNext w:val="true"/>
              <w:keepLines/>
              <w:spacing w:before="0" w:after="0"/>
              <w:rPr>
                <w:rFonts w:ascii="Arial" w:hAnsi="Arial" w:eastAsia="Times New Roman" w:cs="Arial"/>
                <w:sz w:val="18"/>
                <w:szCs w:val="18"/>
              </w:rPr>
            </w:pPr>
            <w:r>
              <w:rPr>
                <w:rFonts w:cs="Arial" w:ascii="Arial" w:hAnsi="Arial"/>
                <w:sz w:val="18"/>
                <w:szCs w:val="18"/>
                <w:lang w:eastAsia="zh-CN"/>
              </w:rPr>
              <w:t>Shall be present if the analytics result applies for a group of UEs</w:t>
            </w:r>
            <w:r>
              <w:rPr>
                <w:rFonts w:cs="Arial" w:ascii="Arial" w:hAnsi="Arial"/>
                <w:sz w:val="18"/>
                <w:lang w:eastAsia="zh-CN"/>
              </w:rPr>
              <w:t>.</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Times New Roman" w:cs="Arial"/>
                <w:sz w:val="18"/>
                <w:szCs w:val="18"/>
              </w:rPr>
            </w:pPr>
            <w:r>
              <w:rPr>
                <w:rFonts w:eastAsia="Times New Roman" w:cs="Arial" w:ascii="Arial" w:hAnsi="Arial"/>
                <w:sz w:val="18"/>
                <w:szCs w:val="18"/>
              </w:rPr>
            </w:r>
          </w:p>
        </w:tc>
      </w:tr>
      <w:tr>
        <w:trPr/>
        <w:tc>
          <w:tcPr>
            <w:tcW w:w="174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confidence</w:t>
            </w:r>
          </w:p>
        </w:tc>
        <w:tc>
          <w:tcPr>
            <w:tcW w:w="15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lang w:eastAsia="zh-CN"/>
              </w:rPr>
              <w:t>Uinteger</w:t>
            </w:r>
          </w:p>
        </w:tc>
        <w:tc>
          <w:tcPr>
            <w:tcW w:w="425"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eastAsia="Times New Roman" w:cs="Arial"/>
                <w:sz w:val="18"/>
              </w:rPr>
            </w:pPr>
            <w:r>
              <w:rPr>
                <w:rFonts w:cs="Arial" w:ascii="Arial" w:hAnsi="Arial"/>
                <w:sz w:val="18"/>
              </w:rPr>
              <w:t>C</w:t>
            </w:r>
          </w:p>
        </w:tc>
        <w:tc>
          <w:tcPr>
            <w:tcW w:w="113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0..1</w:t>
            </w:r>
          </w:p>
        </w:tc>
        <w:tc>
          <w:tcPr>
            <w:tcW w:w="285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Indicates the confidence of the prediction. (NOTE)</w:t>
            </w:r>
          </w:p>
          <w:p>
            <w:pPr>
              <w:pStyle w:val="Normal"/>
              <w:keepNext w:val="true"/>
              <w:keepLines/>
              <w:spacing w:before="0" w:after="0"/>
              <w:rPr>
                <w:rFonts w:ascii="Arial" w:hAnsi="Arial" w:cs="Arial"/>
                <w:sz w:val="18"/>
              </w:rPr>
            </w:pPr>
            <w:r>
              <w:rPr>
                <w:rFonts w:cs="Arial" w:ascii="Arial" w:hAnsi="Arial"/>
                <w:sz w:val="18"/>
              </w:rPr>
              <w:t>Shall be present if the analytics result is a prediction.</w:t>
            </w:r>
          </w:p>
          <w:p>
            <w:pPr>
              <w:pStyle w:val="Normal"/>
              <w:keepNext w:val="true"/>
              <w:keepLines/>
              <w:spacing w:before="0" w:after="0"/>
              <w:rPr>
                <w:rFonts w:ascii="Arial" w:hAnsi="Arial" w:cs="Arial"/>
                <w:sz w:val="18"/>
                <w:szCs w:val="18"/>
                <w:lang w:eastAsia="zh-CN"/>
              </w:rPr>
            </w:pPr>
            <w:r>
              <w:rPr>
                <w:rFonts w:cs="Arial" w:ascii="Arial" w:hAnsi="Arial"/>
                <w:sz w:val="18"/>
              </w:rPr>
              <w:t>Minimum = 0. Maximum = 100.</w:t>
            </w:r>
          </w:p>
        </w:tc>
        <w:tc>
          <w:tcPr>
            <w:tcW w:w="1843"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9566" w:type="dxa"/>
            <w:gridSpan w:val="6"/>
            <w:tcBorders>
              <w:top w:val="single" w:sz="4" w:space="0" w:color="000000"/>
              <w:left w:val="single" w:sz="4" w:space="0" w:color="000000"/>
              <w:bottom w:val="single" w:sz="4" w:space="0" w:color="000000"/>
              <w:right w:val="single" w:sz="4" w:space="0" w:color="000000"/>
            </w:tcBorders>
          </w:tcPr>
          <w:p>
            <w:pPr>
              <w:pStyle w:val="TAN"/>
              <w:rPr>
                <w:rFonts w:cs="Arial"/>
                <w:szCs w:val="18"/>
              </w:rPr>
            </w:pPr>
            <w:r>
              <w:rPr/>
              <w:t>NOTE:</w:t>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a zero confidence shall be returned.</w:t>
            </w:r>
          </w:p>
        </w:tc>
      </w:tr>
    </w:tbl>
    <w:p>
      <w:pPr>
        <w:pStyle w:val="Normal"/>
        <w:rPr/>
      </w:pPr>
      <w:r>
        <w:rPr/>
      </w:r>
    </w:p>
    <w:p>
      <w:pPr>
        <w:pStyle w:val="Heading5"/>
        <w:ind w:left="1701" w:hanging="1701"/>
        <w:rPr/>
      </w:pPr>
      <w:bookmarkStart w:id="189" w:name="__RefHeading___Toc138752136"/>
      <w:bookmarkEnd w:id="189"/>
      <w:r>
        <w:rPr/>
        <w:t>5.6.3.3.11</w:t>
        <w:tab/>
        <w:t>Void</w:t>
      </w:r>
    </w:p>
    <w:p>
      <w:pPr>
        <w:pStyle w:val="Normal"/>
        <w:rPr/>
      </w:pPr>
      <w:r>
        <w:rPr/>
      </w:r>
    </w:p>
    <w:p>
      <w:pPr>
        <w:pStyle w:val="Heading5"/>
        <w:ind w:left="1701" w:hanging="1701"/>
        <w:rPr/>
      </w:pPr>
      <w:bookmarkStart w:id="190" w:name="__RefHeading___Toc138752137"/>
      <w:bookmarkEnd w:id="190"/>
      <w:r>
        <w:rPr/>
        <w:t>5.6.3.3.12</w:t>
        <w:tab/>
        <w:t>Type: AnalyticsRequest</w:t>
      </w:r>
    </w:p>
    <w:p>
      <w:pPr>
        <w:pStyle w:val="TH"/>
        <w:rPr/>
      </w:pPr>
      <w:r>
        <w:rPr>
          <w:lang w:val="en-US" w:eastAsia="en-US"/>
        </w:rPr>
        <w:t>Table </w:t>
      </w:r>
      <w:r>
        <w:rPr/>
        <w:t xml:space="preserve">5.6.3.3.12-1: </w:t>
      </w:r>
      <w:r>
        <w:rPr>
          <w:lang w:val="en-US" w:eastAsia="en-US"/>
        </w:rPr>
        <w:t>Definition of type</w:t>
      </w:r>
      <w:r>
        <w:rPr/>
        <w:t xml:space="preserve"> AnalyticsRequest</w:t>
      </w:r>
    </w:p>
    <w:tbl>
      <w:tblPr>
        <w:tblW w:w="9635" w:type="dxa"/>
        <w:jc w:val="center"/>
        <w:tblInd w:w="0" w:type="dxa"/>
        <w:tblLayout w:type="fixed"/>
        <w:tblCellMar>
          <w:top w:w="0" w:type="dxa"/>
          <w:left w:w="28" w:type="dxa"/>
          <w:bottom w:w="0" w:type="dxa"/>
          <w:right w:w="108" w:type="dxa"/>
        </w:tblCellMar>
      </w:tblPr>
      <w:tblGrid>
        <w:gridCol w:w="1818"/>
        <w:gridCol w:w="1559"/>
        <w:gridCol w:w="425"/>
        <w:gridCol w:w="1134"/>
        <w:gridCol w:w="3144"/>
        <w:gridCol w:w="1555"/>
      </w:tblGrid>
      <w:tr>
        <w:trPr/>
        <w:tc>
          <w:tcPr>
            <w:tcW w:w="18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3144"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c>
          <w:tcPr>
            <w:tcW w:w="1555"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Applicability</w:t>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analyEvent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AnalyticsEvent</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1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Identifies the analytics type.</w:t>
            </w:r>
          </w:p>
        </w:tc>
        <w:tc>
          <w:tcPr>
            <w:tcW w:w="155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pPr>
            <w:r>
              <w:rPr/>
              <w:t>analyEventFilter</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AnalyticsEventFilter</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w:t>
            </w:r>
            <w:r>
              <w:rPr/>
              <w:t>1</w:t>
            </w:r>
          </w:p>
        </w:tc>
        <w:tc>
          <w:tcPr>
            <w:tcW w:w="31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Shall be included to identify the analytics when filter information is needed for the related event.</w:t>
            </w:r>
          </w:p>
        </w:tc>
        <w:tc>
          <w:tcPr>
            <w:tcW w:w="155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pPr>
            <w:r>
              <w:rPr/>
              <w:t>ana</w:t>
            </w:r>
            <w:r>
              <w:rPr>
                <w:lang w:val="en-US" w:eastAsia="en-US"/>
              </w:rPr>
              <w:t>ly</w:t>
            </w:r>
            <w:r>
              <w:rPr/>
              <w:t>Rep</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EventReportingRequirement</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Identifies the analytics reporting requirement information.</w:t>
            </w:r>
          </w:p>
        </w:tc>
        <w:tc>
          <w:tcPr>
            <w:tcW w:w="155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pPr>
            <w:r>
              <w:rPr/>
              <w:t>tgtUe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TargetUeId</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Identifies the target UE information.</w:t>
            </w:r>
          </w:p>
        </w:tc>
        <w:tc>
          <w:tcPr>
            <w:tcW w:w="155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818" w:type="dxa"/>
            <w:tcBorders>
              <w:top w:val="single" w:sz="4" w:space="0" w:color="000000"/>
              <w:left w:val="single" w:sz="4" w:space="0" w:color="000000"/>
              <w:bottom w:val="single" w:sz="4" w:space="0" w:color="000000"/>
              <w:right w:val="single" w:sz="4" w:space="0" w:color="000000"/>
            </w:tcBorders>
          </w:tcPr>
          <w:p>
            <w:pPr>
              <w:pStyle w:val="TAL"/>
              <w:rPr/>
            </w:pPr>
            <w:r>
              <w:rPr/>
              <w:t>suppFeat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14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Represents the features supported by the NF service consumer.</w:t>
            </w:r>
          </w:p>
        </w:tc>
        <w:tc>
          <w:tcPr>
            <w:tcW w:w="155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bl>
    <w:p>
      <w:pPr>
        <w:pStyle w:val="Normal"/>
        <w:rPr/>
      </w:pPr>
      <w:r>
        <w:rPr/>
      </w:r>
    </w:p>
    <w:p>
      <w:pPr>
        <w:pStyle w:val="Heading5"/>
        <w:ind w:left="1701" w:hanging="1701"/>
        <w:rPr/>
      </w:pPr>
      <w:bookmarkStart w:id="191" w:name="__RefHeading___Toc138752138"/>
      <w:bookmarkEnd w:id="191"/>
      <w:r>
        <w:rPr/>
        <w:t>5.6.3.3.13</w:t>
        <w:tab/>
        <w:t>Type AnalyticsEventFilter</w:t>
      </w:r>
    </w:p>
    <w:p>
      <w:pPr>
        <w:pStyle w:val="TH"/>
        <w:rPr/>
      </w:pPr>
      <w:r>
        <w:rPr>
          <w:lang w:val="en-US" w:eastAsia="en-US"/>
        </w:rPr>
        <w:t>Table </w:t>
      </w:r>
      <w:r>
        <w:rPr/>
        <w:t xml:space="preserve">5.6.3.3.13-1: </w:t>
      </w:r>
      <w:r>
        <w:rPr>
          <w:lang w:val="en-US" w:eastAsia="en-US"/>
        </w:rPr>
        <w:t xml:space="preserve">Definition of type </w:t>
      </w:r>
      <w:r>
        <w:rPr/>
        <w:t>AnalyticsEventFilter</w:t>
      </w:r>
    </w:p>
    <w:tbl>
      <w:tblPr>
        <w:tblW w:w="4950" w:type="pct"/>
        <w:jc w:val="center"/>
        <w:tblInd w:w="0" w:type="dxa"/>
        <w:tblLayout w:type="fixed"/>
        <w:tblCellMar>
          <w:top w:w="0" w:type="dxa"/>
          <w:left w:w="28" w:type="dxa"/>
          <w:bottom w:w="0" w:type="dxa"/>
          <w:right w:w="108" w:type="dxa"/>
        </w:tblCellMar>
      </w:tblPr>
      <w:tblGrid>
        <w:gridCol w:w="1351"/>
        <w:gridCol w:w="2259"/>
        <w:gridCol w:w="318"/>
        <w:gridCol w:w="1045"/>
        <w:gridCol w:w="2676"/>
        <w:gridCol w:w="1894"/>
      </w:tblGrid>
      <w:tr>
        <w:trPr/>
        <w:tc>
          <w:tcPr>
            <w:tcW w:w="135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22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3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45"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2676"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c>
          <w:tcPr>
            <w:tcW w:w="1894"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Applicability</w:t>
            </w:r>
          </w:p>
        </w:tc>
      </w:tr>
      <w:tr>
        <w:trPr/>
        <w:tc>
          <w:tcPr>
            <w:tcW w:w="1351" w:type="dxa"/>
            <w:tcBorders>
              <w:top w:val="single" w:sz="4" w:space="0" w:color="000000"/>
              <w:left w:val="single" w:sz="4" w:space="0" w:color="000000"/>
              <w:bottom w:val="single" w:sz="4" w:space="0" w:color="000000"/>
              <w:right w:val="single" w:sz="4" w:space="0" w:color="000000"/>
            </w:tcBorders>
          </w:tcPr>
          <w:p>
            <w:pPr>
              <w:pStyle w:val="TAL"/>
              <w:rPr/>
            </w:pPr>
            <w:r>
              <w:rPr/>
              <w:t>locArea</w:t>
            </w:r>
          </w:p>
        </w:tc>
        <w:tc>
          <w:tcPr>
            <w:tcW w:w="2259" w:type="dxa"/>
            <w:tcBorders>
              <w:top w:val="single" w:sz="4" w:space="0" w:color="000000"/>
              <w:left w:val="single" w:sz="4" w:space="0" w:color="000000"/>
              <w:bottom w:val="single" w:sz="4" w:space="0" w:color="000000"/>
              <w:right w:val="single" w:sz="4" w:space="0" w:color="000000"/>
            </w:tcBorders>
          </w:tcPr>
          <w:p>
            <w:pPr>
              <w:pStyle w:val="TAL"/>
              <w:rPr/>
            </w:pPr>
            <w:r>
              <w:rPr/>
              <w:t>LocationArea5G</w:t>
            </w:r>
          </w:p>
        </w:tc>
        <w:tc>
          <w:tcPr>
            <w:tcW w:w="31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C</w:t>
            </w:r>
          </w:p>
        </w:tc>
        <w:tc>
          <w:tcPr>
            <w:tcW w:w="1045"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t>This IE represents the network area where the NF service consumer wants to know the analytics result.</w:t>
            </w:r>
          </w:p>
          <w:p>
            <w:pPr>
              <w:pStyle w:val="TAL"/>
              <w:rPr/>
            </w:pPr>
            <w:r>
              <w:rPr>
                <w:rFonts w:cs="Arial"/>
                <w:szCs w:val="18"/>
              </w:rPr>
              <w:t>(NOTE</w:t>
            </w:r>
            <w:r>
              <w:rPr>
                <w:rFonts w:cs="Arial"/>
                <w:szCs w:val="18"/>
                <w:lang w:eastAsia="zh-CN"/>
              </w:rPr>
              <w:t xml:space="preserve"> 2, </w:t>
            </w:r>
            <w:r>
              <w:rPr>
                <w:rFonts w:cs="Arial"/>
                <w:szCs w:val="18"/>
              </w:rPr>
              <w:t>NOTE</w:t>
            </w:r>
            <w:r>
              <w:rPr>
                <w:rFonts w:cs="Arial"/>
                <w:szCs w:val="18"/>
                <w:lang w:eastAsia="zh-CN"/>
              </w:rPr>
              <w:t> 3</w:t>
            </w:r>
            <w:r>
              <w:rPr>
                <w:rFonts w:cs="Arial"/>
                <w:szCs w:val="18"/>
              </w:rPr>
              <w:t>)</w:t>
            </w:r>
          </w:p>
        </w:tc>
        <w:tc>
          <w:tcPr>
            <w:tcW w:w="189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Ue_Mobility</w:t>
            </w:r>
          </w:p>
          <w:p>
            <w:pPr>
              <w:pStyle w:val="TAL"/>
              <w:rPr>
                <w:rFonts w:cs="Arial"/>
                <w:szCs w:val="18"/>
              </w:rPr>
            </w:pPr>
            <w:r>
              <w:rPr>
                <w:rFonts w:cs="Arial"/>
                <w:szCs w:val="18"/>
              </w:rPr>
              <w:t>Ue_Communication</w:t>
            </w:r>
          </w:p>
          <w:p>
            <w:pPr>
              <w:pStyle w:val="TAL"/>
              <w:rPr>
                <w:rFonts w:cs="Arial"/>
                <w:szCs w:val="18"/>
              </w:rPr>
            </w:pPr>
            <w:r>
              <w:rPr>
                <w:rFonts w:cs="Arial"/>
                <w:szCs w:val="18"/>
              </w:rPr>
              <w:t>Network_Performance</w:t>
            </w:r>
          </w:p>
          <w:p>
            <w:pPr>
              <w:pStyle w:val="TAL"/>
              <w:rPr>
                <w:rFonts w:eastAsia="Batang;Malgun Gothic"/>
              </w:rPr>
            </w:pPr>
            <w:r>
              <w:rPr>
                <w:rFonts w:eastAsia="Batang;Malgun Gothic"/>
              </w:rPr>
              <w:t xml:space="preserve">QoS_Sustainability </w:t>
            </w:r>
          </w:p>
          <w:p>
            <w:pPr>
              <w:pStyle w:val="TAL"/>
              <w:rPr>
                <w:rFonts w:cs="Arial"/>
                <w:szCs w:val="18"/>
                <w:lang w:eastAsia="zh-CN"/>
              </w:rPr>
            </w:pPr>
            <w:r>
              <w:rPr>
                <w:rFonts w:cs="Arial"/>
                <w:szCs w:val="18"/>
                <w:lang w:eastAsia="zh-CN"/>
              </w:rPr>
              <w:t>Abnormal_Behavior</w:t>
            </w:r>
          </w:p>
          <w:p>
            <w:pPr>
              <w:pStyle w:val="TAL"/>
              <w:rPr>
                <w:rFonts w:cs="Arial"/>
                <w:szCs w:val="18"/>
              </w:rPr>
            </w:pPr>
            <w:r>
              <w:rPr>
                <w:rFonts w:eastAsia="Times New Roman"/>
              </w:rPr>
              <w:t>Congestion</w:t>
            </w:r>
          </w:p>
        </w:tc>
      </w:tr>
      <w:tr>
        <w:trPr/>
        <w:tc>
          <w:tcPr>
            <w:tcW w:w="135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dnn</w:t>
            </w:r>
          </w:p>
        </w:tc>
        <w:tc>
          <w:tcPr>
            <w:tcW w:w="2259"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318"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045"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t>Identifies the DNN.</w:t>
            </w:r>
            <w:r>
              <w:rPr>
                <w:rFonts w:cs="Arial"/>
                <w:szCs w:val="18"/>
              </w:rPr>
              <w:t xml:space="preserve"> (NOTE</w:t>
            </w:r>
            <w:r>
              <w:rPr>
                <w:rFonts w:cs="Arial"/>
                <w:szCs w:val="18"/>
                <w:lang w:eastAsia="zh-CN"/>
              </w:rPr>
              <w:t> 3</w:t>
            </w:r>
            <w:r>
              <w:rPr>
                <w:rFonts w:cs="Arial"/>
                <w:szCs w:val="18"/>
              </w:rPr>
              <w:t>)</w:t>
            </w:r>
          </w:p>
        </w:tc>
        <w:tc>
          <w:tcPr>
            <w:tcW w:w="189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Ue_Communication </w:t>
            </w:r>
          </w:p>
          <w:p>
            <w:pPr>
              <w:pStyle w:val="TAL"/>
              <w:rPr>
                <w:rFonts w:cs="Arial"/>
                <w:szCs w:val="18"/>
              </w:rPr>
            </w:pPr>
            <w:r>
              <w:rPr>
                <w:rFonts w:cs="Arial"/>
                <w:szCs w:val="18"/>
                <w:lang w:eastAsia="zh-CN"/>
              </w:rPr>
              <w:t>Abnormal_Behavior</w:t>
            </w:r>
          </w:p>
        </w:tc>
      </w:tr>
      <w:tr>
        <w:trPr/>
        <w:tc>
          <w:tcPr>
            <w:tcW w:w="135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nwPerfTypes</w:t>
            </w:r>
          </w:p>
        </w:tc>
        <w:tc>
          <w:tcPr>
            <w:tcW w:w="2259" w:type="dxa"/>
            <w:tcBorders>
              <w:top w:val="single" w:sz="4" w:space="0" w:color="000000"/>
              <w:left w:val="single" w:sz="4" w:space="0" w:color="000000"/>
              <w:bottom w:val="single" w:sz="4" w:space="0" w:color="000000"/>
              <w:right w:val="single" w:sz="4" w:space="0" w:color="000000"/>
            </w:tcBorders>
          </w:tcPr>
          <w:p>
            <w:pPr>
              <w:pStyle w:val="TAL"/>
              <w:rPr/>
            </w:pPr>
            <w:r>
              <w:rPr/>
              <w:t>array(NetworkPerfType)</w:t>
            </w:r>
          </w:p>
        </w:tc>
        <w:tc>
          <w:tcPr>
            <w:tcW w:w="318"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C</w:t>
            </w:r>
          </w:p>
        </w:tc>
        <w:tc>
          <w:tcPr>
            <w:tcW w:w="1045"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t>Represents the network performance requirements. This attribute shall be included when eventId is "NETWORK_PERFORMANCE".</w:t>
            </w:r>
          </w:p>
        </w:tc>
        <w:tc>
          <w:tcPr>
            <w:tcW w:w="189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Network_Performance</w:t>
            </w:r>
          </w:p>
        </w:tc>
      </w:tr>
      <w:tr>
        <w:trPr/>
        <w:tc>
          <w:tcPr>
            <w:tcW w:w="1351" w:type="dxa"/>
            <w:tcBorders>
              <w:top w:val="single" w:sz="4" w:space="0" w:color="000000"/>
              <w:left w:val="single" w:sz="4" w:space="0" w:color="000000"/>
              <w:bottom w:val="single" w:sz="4" w:space="0" w:color="000000"/>
              <w:right w:val="single" w:sz="4" w:space="0" w:color="000000"/>
            </w:tcBorders>
          </w:tcPr>
          <w:p>
            <w:pPr>
              <w:pStyle w:val="TAL"/>
              <w:rPr/>
            </w:pPr>
            <w:r>
              <w:rPr/>
              <w:t>appIds</w:t>
            </w:r>
          </w:p>
        </w:tc>
        <w:tc>
          <w:tcPr>
            <w:tcW w:w="2259" w:type="dxa"/>
            <w:tcBorders>
              <w:top w:val="single" w:sz="4" w:space="0" w:color="000000"/>
              <w:left w:val="single" w:sz="4" w:space="0" w:color="000000"/>
              <w:bottom w:val="single" w:sz="4" w:space="0" w:color="000000"/>
              <w:right w:val="single" w:sz="4" w:space="0" w:color="000000"/>
            </w:tcBorders>
          </w:tcPr>
          <w:p>
            <w:pPr>
              <w:pStyle w:val="TAL"/>
              <w:rPr/>
            </w:pPr>
            <w:r>
              <w:rPr/>
              <w:t>array(ApplicationId)</w:t>
            </w:r>
          </w:p>
        </w:tc>
        <w:tc>
          <w:tcPr>
            <w:tcW w:w="318"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0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Each element identifies an application. The absence of appIds means all applications. (NOTE</w:t>
            </w:r>
            <w:r>
              <w:rPr>
                <w:rFonts w:cs="Arial"/>
                <w:szCs w:val="18"/>
                <w:lang w:eastAsia="zh-CN"/>
              </w:rPr>
              <w:t> 3</w:t>
            </w:r>
            <w:r>
              <w:rPr>
                <w:rFonts w:cs="Arial"/>
                <w:szCs w:val="18"/>
              </w:rPr>
              <w:t>)</w:t>
            </w:r>
          </w:p>
        </w:tc>
        <w:tc>
          <w:tcPr>
            <w:tcW w:w="189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val="en-US" w:eastAsia="en-US"/>
              </w:rPr>
              <w:t>Ue_Communication</w:t>
            </w:r>
            <w:r>
              <w:rPr>
                <w:rFonts w:cs="Arial"/>
                <w:szCs w:val="18"/>
                <w:lang w:eastAsia="zh-CN"/>
              </w:rPr>
              <w:t xml:space="preserve"> Abnormal_Behavior</w:t>
            </w:r>
          </w:p>
        </w:tc>
      </w:tr>
      <w:tr>
        <w:trPr/>
        <w:tc>
          <w:tcPr>
            <w:tcW w:w="1351" w:type="dxa"/>
            <w:tcBorders>
              <w:top w:val="single" w:sz="4" w:space="0" w:color="000000"/>
              <w:left w:val="single" w:sz="4" w:space="0" w:color="000000"/>
              <w:bottom w:val="single" w:sz="4" w:space="0" w:color="000000"/>
              <w:right w:val="single" w:sz="4" w:space="0" w:color="000000"/>
            </w:tcBorders>
          </w:tcPr>
          <w:p>
            <w:pPr>
              <w:pStyle w:val="TAL"/>
              <w:rPr/>
            </w:pPr>
            <w:r>
              <w:rPr/>
              <w:t>excepIds</w:t>
            </w:r>
          </w:p>
        </w:tc>
        <w:tc>
          <w:tcPr>
            <w:tcW w:w="2259" w:type="dxa"/>
            <w:tcBorders>
              <w:top w:val="single" w:sz="4" w:space="0" w:color="000000"/>
              <w:left w:val="single" w:sz="4" w:space="0" w:color="000000"/>
              <w:bottom w:val="single" w:sz="4" w:space="0" w:color="000000"/>
              <w:right w:val="single" w:sz="4" w:space="0" w:color="000000"/>
            </w:tcBorders>
          </w:tcPr>
          <w:p>
            <w:pPr>
              <w:pStyle w:val="TAL"/>
              <w:rPr/>
            </w:pPr>
            <w:r>
              <w:rPr/>
              <w:t>array(ExceptionId)</w:t>
            </w:r>
          </w:p>
        </w:tc>
        <w:tc>
          <w:tcPr>
            <w:tcW w:w="318"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0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1..N</w:t>
            </w:r>
          </w:p>
        </w:tc>
        <w:tc>
          <w:tcPr>
            <w:tcW w:w="26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Represents a list of Exception Ids. (NOTE 1)</w:t>
            </w:r>
          </w:p>
        </w:tc>
        <w:tc>
          <w:tcPr>
            <w:tcW w:w="189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Abnormal_Behavior</w:t>
            </w:r>
          </w:p>
        </w:tc>
      </w:tr>
      <w:tr>
        <w:trPr/>
        <w:tc>
          <w:tcPr>
            <w:tcW w:w="1351" w:type="dxa"/>
            <w:tcBorders>
              <w:top w:val="single" w:sz="4" w:space="0" w:color="000000"/>
              <w:left w:val="single" w:sz="4" w:space="0" w:color="000000"/>
              <w:bottom w:val="single" w:sz="4" w:space="0" w:color="000000"/>
              <w:right w:val="single" w:sz="4" w:space="0" w:color="000000"/>
            </w:tcBorders>
          </w:tcPr>
          <w:p>
            <w:pPr>
              <w:pStyle w:val="TAL"/>
              <w:rPr/>
            </w:pPr>
            <w:r>
              <w:rPr/>
              <w:t>exptAnaType</w:t>
            </w:r>
          </w:p>
        </w:tc>
        <w:tc>
          <w:tcPr>
            <w:tcW w:w="2259" w:type="dxa"/>
            <w:tcBorders>
              <w:top w:val="single" w:sz="4" w:space="0" w:color="000000"/>
              <w:left w:val="single" w:sz="4" w:space="0" w:color="000000"/>
              <w:bottom w:val="single" w:sz="4" w:space="0" w:color="000000"/>
              <w:right w:val="single" w:sz="4" w:space="0" w:color="000000"/>
            </w:tcBorders>
          </w:tcPr>
          <w:p>
            <w:pPr>
              <w:pStyle w:val="TAL"/>
              <w:rPr/>
            </w:pPr>
            <w:r>
              <w:rPr/>
              <w:t>ExpectedAnalyticsType</w:t>
            </w:r>
          </w:p>
        </w:tc>
        <w:tc>
          <w:tcPr>
            <w:tcW w:w="318"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0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Represents expected UE analytics type. (NOTE</w:t>
            </w:r>
            <w:r>
              <w:rPr>
                <w:rFonts w:eastAsia="Cambria" w:cs="Arial" w:ascii="Cambria" w:hAnsi="Cambria"/>
                <w:szCs w:val="18"/>
              </w:rPr>
              <w:t> </w:t>
            </w:r>
            <w:r>
              <w:rPr>
                <w:rFonts w:cs="Arial"/>
                <w:szCs w:val="18"/>
              </w:rPr>
              <w:t>1)</w:t>
            </w:r>
          </w:p>
        </w:tc>
        <w:tc>
          <w:tcPr>
            <w:tcW w:w="189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Abnormal_Behavior</w:t>
            </w:r>
          </w:p>
        </w:tc>
      </w:tr>
      <w:tr>
        <w:trPr/>
        <w:tc>
          <w:tcPr>
            <w:tcW w:w="1351" w:type="dxa"/>
            <w:tcBorders>
              <w:top w:val="single" w:sz="4" w:space="0" w:color="000000"/>
              <w:left w:val="single" w:sz="4" w:space="0" w:color="000000"/>
              <w:bottom w:val="single" w:sz="4" w:space="0" w:color="000000"/>
              <w:right w:val="single" w:sz="4" w:space="0" w:color="000000"/>
            </w:tcBorders>
          </w:tcPr>
          <w:p>
            <w:pPr>
              <w:pStyle w:val="TAL"/>
              <w:rPr/>
            </w:pPr>
            <w:r>
              <w:rPr/>
              <w:t>exptUeBehav</w:t>
            </w:r>
          </w:p>
        </w:tc>
        <w:tc>
          <w:tcPr>
            <w:tcW w:w="2259" w:type="dxa"/>
            <w:tcBorders>
              <w:top w:val="single" w:sz="4" w:space="0" w:color="000000"/>
              <w:left w:val="single" w:sz="4" w:space="0" w:color="000000"/>
              <w:bottom w:val="single" w:sz="4" w:space="0" w:color="000000"/>
              <w:right w:val="single" w:sz="4" w:space="0" w:color="000000"/>
            </w:tcBorders>
          </w:tcPr>
          <w:p>
            <w:pPr>
              <w:pStyle w:val="TAL"/>
              <w:rPr/>
            </w:pPr>
            <w:r>
              <w:rPr/>
              <w:t>ExpectedUeBehaviourData</w:t>
            </w:r>
          </w:p>
        </w:tc>
        <w:tc>
          <w:tcPr>
            <w:tcW w:w="318"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O</w:t>
            </w:r>
          </w:p>
        </w:tc>
        <w:tc>
          <w:tcPr>
            <w:tcW w:w="10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0..1</w:t>
            </w:r>
          </w:p>
        </w:tc>
        <w:tc>
          <w:tcPr>
            <w:tcW w:w="26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Represents expected UE behaviour.</w:t>
            </w:r>
          </w:p>
        </w:tc>
        <w:tc>
          <w:tcPr>
            <w:tcW w:w="189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Abnormal_Behavior</w:t>
            </w:r>
          </w:p>
        </w:tc>
      </w:tr>
      <w:tr>
        <w:trPr/>
        <w:tc>
          <w:tcPr>
            <w:tcW w:w="135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snssai</w:t>
            </w:r>
          </w:p>
        </w:tc>
        <w:tc>
          <w:tcPr>
            <w:tcW w:w="2259"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318"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t>O</w:t>
            </w:r>
          </w:p>
        </w:tc>
        <w:tc>
          <w:tcPr>
            <w:tcW w:w="10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0..1</w:t>
            </w:r>
          </w:p>
        </w:tc>
        <w:tc>
          <w:tcPr>
            <w:tcW w:w="2676" w:type="dxa"/>
            <w:tcBorders>
              <w:top w:val="single" w:sz="4" w:space="0" w:color="000000"/>
              <w:left w:val="single" w:sz="4" w:space="0" w:color="000000"/>
              <w:bottom w:val="single" w:sz="4" w:space="0" w:color="000000"/>
              <w:right w:val="single" w:sz="4" w:space="0" w:color="000000"/>
            </w:tcBorders>
          </w:tcPr>
          <w:p>
            <w:pPr>
              <w:pStyle w:val="TAL"/>
              <w:rPr/>
            </w:pPr>
            <w:r>
              <w:rPr/>
              <w:t>Identifies the network slice information</w:t>
            </w:r>
            <w:r>
              <w:rPr>
                <w:rFonts w:cs="Arial"/>
                <w:szCs w:val="18"/>
              </w:rPr>
              <w:t xml:space="preserve"> (NOTE</w:t>
            </w:r>
            <w:r>
              <w:rPr>
                <w:rFonts w:cs="Arial"/>
                <w:szCs w:val="18"/>
                <w:lang w:eastAsia="zh-CN"/>
              </w:rPr>
              <w:t> 3</w:t>
            </w:r>
            <w:r>
              <w:rPr>
                <w:rFonts w:cs="Arial"/>
                <w:szCs w:val="18"/>
              </w:rPr>
              <w:t>)</w:t>
            </w:r>
          </w:p>
        </w:tc>
        <w:tc>
          <w:tcPr>
            <w:tcW w:w="189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Ue_Communication</w:t>
            </w:r>
          </w:p>
          <w:p>
            <w:pPr>
              <w:pStyle w:val="TAL"/>
              <w:rPr>
                <w:rFonts w:eastAsia="Batang;Malgun Gothic"/>
              </w:rPr>
            </w:pPr>
            <w:r>
              <w:rPr>
                <w:rFonts w:eastAsia="Batang;Malgun Gothic"/>
              </w:rPr>
              <w:t xml:space="preserve">QoS_Sustainability </w:t>
            </w:r>
          </w:p>
          <w:p>
            <w:pPr>
              <w:pStyle w:val="TAL"/>
              <w:rPr>
                <w:rFonts w:cs="Arial"/>
                <w:szCs w:val="18"/>
                <w:lang w:eastAsia="zh-CN"/>
              </w:rPr>
            </w:pPr>
            <w:r>
              <w:rPr>
                <w:rFonts w:cs="Arial"/>
                <w:szCs w:val="18"/>
                <w:lang w:eastAsia="zh-CN"/>
              </w:rPr>
              <w:t>Abnormal_Behavior</w:t>
            </w:r>
          </w:p>
          <w:p>
            <w:pPr>
              <w:pStyle w:val="TAL"/>
              <w:rPr>
                <w:rFonts w:cs="Arial"/>
                <w:szCs w:val="18"/>
                <w:lang w:eastAsia="zh-CN"/>
              </w:rPr>
            </w:pPr>
            <w:r>
              <w:rPr>
                <w:rFonts w:eastAsia="Times New Roman"/>
              </w:rPr>
              <w:t>Congestion</w:t>
            </w:r>
          </w:p>
        </w:tc>
      </w:tr>
      <w:tr>
        <w:trPr/>
        <w:tc>
          <w:tcPr>
            <w:tcW w:w="135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qosReq</w:t>
            </w:r>
          </w:p>
        </w:tc>
        <w:tc>
          <w:tcPr>
            <w:tcW w:w="2259" w:type="dxa"/>
            <w:tcBorders>
              <w:top w:val="single" w:sz="4" w:space="0" w:color="000000"/>
              <w:left w:val="single" w:sz="4" w:space="0" w:color="000000"/>
              <w:bottom w:val="single" w:sz="4" w:space="0" w:color="000000"/>
              <w:right w:val="single" w:sz="4" w:space="0" w:color="000000"/>
            </w:tcBorders>
          </w:tcPr>
          <w:p>
            <w:pPr>
              <w:pStyle w:val="TAL"/>
              <w:rPr/>
            </w:pPr>
            <w:r>
              <w:rPr/>
              <w:t>QosRequirement</w:t>
            </w:r>
          </w:p>
        </w:tc>
        <w:tc>
          <w:tcPr>
            <w:tcW w:w="318"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t>C</w:t>
            </w:r>
          </w:p>
        </w:tc>
        <w:tc>
          <w:tcPr>
            <w:tcW w:w="10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0..1</w:t>
            </w:r>
          </w:p>
        </w:tc>
        <w:tc>
          <w:tcPr>
            <w:tcW w:w="267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Represents the QoS requirements. This attribute shall be included when analyEvent is "QOS_SUSTAINABILITY".</w:t>
            </w:r>
          </w:p>
        </w:tc>
        <w:tc>
          <w:tcPr>
            <w:tcW w:w="189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QoS_Sustainability</w:t>
            </w:r>
          </w:p>
        </w:tc>
      </w:tr>
      <w:tr>
        <w:trPr/>
        <w:tc>
          <w:tcPr>
            <w:tcW w:w="9543" w:type="dxa"/>
            <w:gridSpan w:val="6"/>
            <w:tcBorders>
              <w:top w:val="single" w:sz="4" w:space="0" w:color="000000"/>
              <w:left w:val="single" w:sz="4" w:space="0" w:color="000000"/>
              <w:bottom w:val="single" w:sz="4" w:space="0" w:color="000000"/>
              <w:right w:val="single" w:sz="4" w:space="0" w:color="000000"/>
            </w:tcBorders>
          </w:tcPr>
          <w:p>
            <w:pPr>
              <w:pStyle w:val="TAN"/>
              <w:rPr/>
            </w:pPr>
            <w:r>
              <w:rPr>
                <w:rFonts w:cs="Arial"/>
                <w:szCs w:val="18"/>
                <w:lang w:eastAsia="zh-CN"/>
              </w:rPr>
              <w:t>NOTE</w:t>
            </w:r>
            <w:r>
              <w:rPr>
                <w:rFonts w:eastAsia="Cambria" w:cs="Arial" w:ascii="Cambria" w:hAnsi="Cambria"/>
                <w:szCs w:val="18"/>
                <w:lang w:val="en-US" w:eastAsia="zh-CN"/>
              </w:rPr>
              <w:t> </w:t>
            </w:r>
            <w:r>
              <w:rPr>
                <w:rFonts w:cs="Arial"/>
                <w:szCs w:val="18"/>
              </w:rPr>
              <w:t>1</w:t>
            </w:r>
            <w:r>
              <w:rPr>
                <w:rFonts w:cs="Arial"/>
                <w:szCs w:val="18"/>
                <w:lang w:eastAsia="zh-CN"/>
              </w:rPr>
              <w:t>:</w:t>
            </w:r>
            <w:r>
              <w:rPr>
                <w:rFonts w:cs="Arial"/>
                <w:szCs w:val="18"/>
              </w:rPr>
              <w:tab/>
            </w:r>
            <w:r>
              <w:rPr/>
              <w:t xml:space="preserve">Either </w:t>
            </w:r>
            <w:r>
              <w:rPr>
                <w:lang w:eastAsia="zh-CN"/>
              </w:rPr>
              <w:t>"</w:t>
            </w:r>
            <w:r>
              <w:rPr/>
              <w:t>excepIds</w:t>
            </w:r>
            <w:r>
              <w:rPr>
                <w:lang w:eastAsia="zh-CN"/>
              </w:rPr>
              <w:t>" or "</w:t>
            </w:r>
            <w:r>
              <w:rPr/>
              <w:t>exptAnaType</w:t>
            </w:r>
            <w:r>
              <w:rPr>
                <w:lang w:eastAsia="zh-CN"/>
              </w:rPr>
              <w:t>"</w:t>
            </w:r>
            <w:r>
              <w:rPr/>
              <w:t xml:space="preserve"> shall be provided if the subscribed event is "ABNORMAL_BEHAVIOR". </w:t>
            </w:r>
          </w:p>
          <w:p>
            <w:pPr>
              <w:pStyle w:val="TAN"/>
              <w:rPr/>
            </w:pPr>
            <w:r>
              <w:rPr/>
              <w:t xml:space="preserve">NOTE 2: </w:t>
              <w:tab/>
              <w:t>The NetworkAreaInfo within the "locArea" attribute is not applicable for the untrusted AF. For "NETWORK_PERFORMANCE" or "CONGESTION" event, the "locArea" attribute shall be provided if the event applied for all UEs (i.e. "anyUeInd" attribute set to true within the TargetUeId data). For "QOS_SUSTAINABILITY" event, this attribute shall be provided.</w:t>
            </w:r>
          </w:p>
          <w:p>
            <w:pPr>
              <w:pStyle w:val="TAN"/>
              <w:rPr/>
            </w:pPr>
            <w:r>
              <w:rPr/>
              <w:t>NOTE 3:</w:t>
              <w:tab/>
            </w:r>
            <w:r>
              <w:rPr>
                <w:rFonts w:cs="Arial"/>
                <w:szCs w:val="18"/>
              </w:rPr>
              <w:t xml:space="preserve">For "ABNORMAL_BEHAVIOR" </w:t>
            </w:r>
            <w:r>
              <w:rPr/>
              <w:t>event</w:t>
            </w:r>
            <w:r>
              <w:rPr>
                <w:rFonts w:cs="Arial"/>
                <w:szCs w:val="18"/>
              </w:rPr>
              <w:t xml:space="preserve"> with "anyUeId" attribute in "tgtUe" attribute sets to true,</w:t>
            </w:r>
          </w:p>
          <w:p>
            <w:pPr>
              <w:pStyle w:val="TAN"/>
              <w:ind w:left="1135" w:hanging="284"/>
              <w:rPr>
                <w:rFonts w:cs="Arial"/>
                <w:szCs w:val="18"/>
              </w:rPr>
            </w:pPr>
            <w:r>
              <w:rPr>
                <w:rFonts w:cs="Arial"/>
                <w:szCs w:val="18"/>
              </w:rPr>
              <w:t>-</w:t>
              <w:tab/>
              <w:t>at least one of the "locArea" and the "snssai" attribute should be included, if the expected analytics type via the"exptAnaType" attribute or the list of Exception Ids via the "excepIds" attribute is mobility related;</w:t>
            </w:r>
          </w:p>
          <w:p>
            <w:pPr>
              <w:pStyle w:val="TAN"/>
              <w:ind w:left="1135" w:hanging="284"/>
              <w:rPr>
                <w:rFonts w:cs="Arial"/>
                <w:szCs w:val="18"/>
              </w:rPr>
            </w:pPr>
            <w:r>
              <w:rPr>
                <w:rFonts w:cs="Arial"/>
                <w:szCs w:val="18"/>
              </w:rPr>
              <w:t>-</w:t>
              <w:tab/>
              <w:t>at least one of the "locArea", "appIds", "dnn" and "snssai" attribute should be included, if the expected analytics type via the"exptAnaType" attribute or the list of Exception Ids via the "excepIds" attribute is communication related;</w:t>
            </w:r>
          </w:p>
          <w:p>
            <w:pPr>
              <w:pStyle w:val="TAN"/>
              <w:ind w:left="1135" w:hanging="284"/>
              <w:rPr>
                <w:rFonts w:cs="Arial"/>
                <w:szCs w:val="18"/>
              </w:rPr>
            </w:pPr>
            <w:r>
              <w:rPr>
                <w:rFonts w:cs="Arial"/>
                <w:szCs w:val="18"/>
              </w:rPr>
              <w:t>-</w:t>
              <w:tab/>
              <w:t>the expected analytics type via the"exptAnaType" attribute or the list of Exception Ids via "excepIds" attribute shall not be requested for both mobility and communication related analytics at the same time.</w:t>
            </w:r>
          </w:p>
        </w:tc>
      </w:tr>
    </w:tbl>
    <w:p>
      <w:pPr>
        <w:pStyle w:val="Normal"/>
        <w:rPr/>
      </w:pPr>
      <w:r>
        <w:rPr/>
      </w:r>
    </w:p>
    <w:p>
      <w:pPr>
        <w:pStyle w:val="Heading5"/>
        <w:ind w:left="1701" w:hanging="1701"/>
        <w:rPr/>
      </w:pPr>
      <w:bookmarkStart w:id="192" w:name="__RefHeading___Toc138752139"/>
      <w:bookmarkEnd w:id="192"/>
      <w:r>
        <w:rPr/>
        <w:t>5.6.3.3.14</w:t>
        <w:tab/>
        <w:t>Type AnalyticsData</w:t>
      </w:r>
    </w:p>
    <w:p>
      <w:pPr>
        <w:pStyle w:val="TH"/>
        <w:rPr/>
      </w:pPr>
      <w:r>
        <w:rPr>
          <w:lang w:val="en-US" w:eastAsia="en-US"/>
        </w:rPr>
        <w:t>Table </w:t>
      </w:r>
      <w:r>
        <w:rPr/>
        <w:t xml:space="preserve">5.6.3.3.14-1: </w:t>
      </w:r>
      <w:r>
        <w:rPr>
          <w:lang w:val="en-US" w:eastAsia="en-US"/>
        </w:rPr>
        <w:t xml:space="preserve">Definition of type </w:t>
      </w:r>
      <w:r>
        <w:rPr/>
        <w:t>AnalyticsData</w:t>
      </w:r>
    </w:p>
    <w:tbl>
      <w:tblPr>
        <w:tblW w:w="9777" w:type="dxa"/>
        <w:jc w:val="center"/>
        <w:tblInd w:w="0" w:type="dxa"/>
        <w:tblLayout w:type="fixed"/>
        <w:tblCellMar>
          <w:top w:w="0" w:type="dxa"/>
          <w:left w:w="28" w:type="dxa"/>
          <w:bottom w:w="0" w:type="dxa"/>
          <w:right w:w="108" w:type="dxa"/>
        </w:tblCellMar>
      </w:tblPr>
      <w:tblGrid>
        <w:gridCol w:w="1486"/>
        <w:gridCol w:w="2033"/>
        <w:gridCol w:w="425"/>
        <w:gridCol w:w="1086"/>
        <w:gridCol w:w="2693"/>
        <w:gridCol w:w="2054"/>
      </w:tblGrid>
      <w:tr>
        <w:trPr/>
        <w:tc>
          <w:tcPr>
            <w:tcW w:w="148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203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08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2693"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c>
          <w:tcPr>
            <w:tcW w:w="2054"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Applicability</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pPr>
            <w:r>
              <w:rPr/>
              <w:t>expiry</w:t>
            </w:r>
          </w:p>
        </w:tc>
        <w:tc>
          <w:tcPr>
            <w:tcW w:w="2033"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086"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Defines the expiration time after which the analytics information will become invalid.</w:t>
            </w:r>
          </w:p>
        </w:tc>
        <w:tc>
          <w:tcPr>
            <w:tcW w:w="205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pPr>
            <w:r>
              <w:rPr/>
              <w:t>ueMobilityInfos</w:t>
            </w:r>
          </w:p>
        </w:tc>
        <w:tc>
          <w:tcPr>
            <w:tcW w:w="2033" w:type="dxa"/>
            <w:tcBorders>
              <w:top w:val="single" w:sz="4" w:space="0" w:color="000000"/>
              <w:left w:val="single" w:sz="4" w:space="0" w:color="000000"/>
              <w:bottom w:val="single" w:sz="4" w:space="0" w:color="000000"/>
              <w:right w:val="single" w:sz="4" w:space="0" w:color="000000"/>
            </w:tcBorders>
          </w:tcPr>
          <w:p>
            <w:pPr>
              <w:pStyle w:val="TAL"/>
              <w:rPr/>
            </w:pPr>
            <w:r>
              <w:rPr/>
              <w:t>array(UeMobilityExposure)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86"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Contains the UE mobility information.</w:t>
            </w:r>
          </w:p>
          <w:p>
            <w:pPr>
              <w:pStyle w:val="TAL"/>
              <w:rPr>
                <w:rFonts w:cs="Arial"/>
                <w:szCs w:val="18"/>
              </w:rPr>
            </w:pPr>
            <w:r>
              <w:rPr>
                <w:rFonts w:cs="Arial"/>
                <w:szCs w:val="18"/>
              </w:rPr>
              <w:t xml:space="preserve">Shall be present if the </w:t>
            </w:r>
            <w:r>
              <w:rPr>
                <w:lang w:val="en-US" w:eastAsia="en-US"/>
              </w:rPr>
              <w:t>"analyEvent" attribute sets to "</w:t>
            </w:r>
            <w:r>
              <w:rPr/>
              <w:t>UE_MOBILITY</w:t>
            </w:r>
            <w:r>
              <w:rPr>
                <w:lang w:val="en-US" w:eastAsia="en-US"/>
              </w:rPr>
              <w:t>"</w:t>
            </w:r>
          </w:p>
        </w:tc>
        <w:tc>
          <w:tcPr>
            <w:tcW w:w="205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Times New Roman"/>
              </w:rPr>
              <w:t>Ue_Mobility</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pPr>
            <w:r>
              <w:rPr/>
              <w:t>ueCommInfos</w:t>
            </w:r>
          </w:p>
        </w:tc>
        <w:tc>
          <w:tcPr>
            <w:tcW w:w="2033" w:type="dxa"/>
            <w:tcBorders>
              <w:top w:val="single" w:sz="4" w:space="0" w:color="000000"/>
              <w:left w:val="single" w:sz="4" w:space="0" w:color="000000"/>
              <w:bottom w:val="single" w:sz="4" w:space="0" w:color="000000"/>
              <w:right w:val="single" w:sz="4" w:space="0" w:color="000000"/>
            </w:tcBorders>
          </w:tcPr>
          <w:p>
            <w:pPr>
              <w:pStyle w:val="TAL"/>
              <w:rPr/>
            </w:pPr>
            <w:r>
              <w:rPr/>
              <w:t>array(UeCommunication)</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86"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Contains the application communication information.</w:t>
            </w:r>
          </w:p>
          <w:p>
            <w:pPr>
              <w:pStyle w:val="TAL"/>
              <w:rPr>
                <w:rFonts w:cs="Arial"/>
                <w:szCs w:val="18"/>
              </w:rPr>
            </w:pPr>
            <w:r>
              <w:rPr>
                <w:rFonts w:cs="Arial"/>
                <w:szCs w:val="18"/>
              </w:rPr>
              <w:t xml:space="preserve">Shall be present if the </w:t>
            </w:r>
            <w:r>
              <w:rPr>
                <w:lang w:val="en-US" w:eastAsia="en-US"/>
              </w:rPr>
              <w:t>"analyEvent" attribute sets to "</w:t>
            </w:r>
            <w:r>
              <w:rPr/>
              <w:t>UE_COMM</w:t>
            </w:r>
            <w:r>
              <w:rPr>
                <w:lang w:val="en-US" w:eastAsia="en-US"/>
              </w:rPr>
              <w:t>"</w:t>
            </w:r>
          </w:p>
        </w:tc>
        <w:tc>
          <w:tcPr>
            <w:tcW w:w="205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Times New Roman"/>
              </w:rPr>
              <w:t>Ue_Communication</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pPr>
            <w:r>
              <w:rPr/>
              <w:t>nwPerfInfos</w:t>
            </w:r>
          </w:p>
        </w:tc>
        <w:tc>
          <w:tcPr>
            <w:tcW w:w="2033" w:type="dxa"/>
            <w:tcBorders>
              <w:top w:val="single" w:sz="4" w:space="0" w:color="000000"/>
              <w:left w:val="single" w:sz="4" w:space="0" w:color="000000"/>
              <w:bottom w:val="single" w:sz="4" w:space="0" w:color="000000"/>
              <w:right w:val="single" w:sz="4" w:space="0" w:color="000000"/>
            </w:tcBorders>
          </w:tcPr>
          <w:p>
            <w:pPr>
              <w:pStyle w:val="TAL"/>
              <w:rPr/>
            </w:pPr>
            <w:r>
              <w:rPr/>
              <w:t>array(NetworkPerfExposure)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86"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The network performance information.</w:t>
            </w:r>
          </w:p>
          <w:p>
            <w:pPr>
              <w:pStyle w:val="TAL"/>
              <w:rPr>
                <w:rFonts w:cs="Arial"/>
                <w:szCs w:val="18"/>
              </w:rPr>
            </w:pPr>
            <w:r>
              <w:rPr/>
              <w:t>Shall be present when the requested event is "NETWORK_PERFORMANCE".</w:t>
            </w:r>
          </w:p>
        </w:tc>
        <w:tc>
          <w:tcPr>
            <w:tcW w:w="205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cs="Arial"/>
                <w:szCs w:val="18"/>
              </w:rPr>
              <w:t>Network_Performance</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pPr>
            <w:r>
              <w:rPr/>
              <w:t>abnormalInfos</w:t>
            </w:r>
          </w:p>
        </w:tc>
        <w:tc>
          <w:tcPr>
            <w:tcW w:w="2033" w:type="dxa"/>
            <w:tcBorders>
              <w:top w:val="single" w:sz="4" w:space="0" w:color="000000"/>
              <w:left w:val="single" w:sz="4" w:space="0" w:color="000000"/>
              <w:bottom w:val="single" w:sz="4" w:space="0" w:color="000000"/>
              <w:right w:val="single" w:sz="4" w:space="0" w:color="000000"/>
            </w:tcBorders>
          </w:tcPr>
          <w:p>
            <w:pPr>
              <w:pStyle w:val="TAL"/>
              <w:rPr/>
            </w:pPr>
            <w:r>
              <w:rPr/>
              <w:t>array(AbnormalExposure)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86"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Contains the user’s abnormal behavior information.</w:t>
            </w:r>
          </w:p>
          <w:p>
            <w:pPr>
              <w:pStyle w:val="TAL"/>
              <w:rPr/>
            </w:pPr>
            <w:r>
              <w:rPr>
                <w:rFonts w:cs="Arial"/>
                <w:szCs w:val="18"/>
              </w:rPr>
              <w:t xml:space="preserve">Shall be present if the </w:t>
            </w:r>
            <w:r>
              <w:rPr>
                <w:lang w:val="en-US" w:eastAsia="en-US"/>
              </w:rPr>
              <w:t>"analyEvent" attribute sets to "</w:t>
            </w:r>
            <w:r>
              <w:rPr>
                <w:lang w:eastAsia="zh-CN"/>
              </w:rPr>
              <w:t>ABNORMAL_BEHAVIOR</w:t>
            </w:r>
            <w:r>
              <w:rPr>
                <w:lang w:val="en-US" w:eastAsia="en-US"/>
              </w:rPr>
              <w:t>"</w:t>
            </w:r>
          </w:p>
        </w:tc>
        <w:tc>
          <w:tcPr>
            <w:tcW w:w="205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DengXian;Microsoft YaHei" w:cs="Arial"/>
                <w:szCs w:val="18"/>
              </w:rPr>
              <w:t>Abnormal_Behavior</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pPr>
            <w:r>
              <w:rPr/>
              <w:t>congestInfos</w:t>
            </w:r>
          </w:p>
        </w:tc>
        <w:tc>
          <w:tcPr>
            <w:tcW w:w="2033" w:type="dxa"/>
            <w:tcBorders>
              <w:top w:val="single" w:sz="4" w:space="0" w:color="000000"/>
              <w:left w:val="single" w:sz="4" w:space="0" w:color="000000"/>
              <w:bottom w:val="single" w:sz="4" w:space="0" w:color="000000"/>
              <w:right w:val="single" w:sz="4" w:space="0" w:color="000000"/>
            </w:tcBorders>
          </w:tcPr>
          <w:p>
            <w:pPr>
              <w:pStyle w:val="TAL"/>
              <w:rPr/>
            </w:pPr>
            <w:r>
              <w:rPr/>
              <w:t>array(CongestInfo)</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86"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Contains the UE’s user data congestion information.</w:t>
            </w:r>
          </w:p>
          <w:p>
            <w:pPr>
              <w:pStyle w:val="TAL"/>
              <w:rPr>
                <w:rFonts w:cs="Arial"/>
                <w:szCs w:val="18"/>
              </w:rPr>
            </w:pPr>
            <w:r>
              <w:rPr>
                <w:rFonts w:cs="Arial"/>
                <w:szCs w:val="18"/>
              </w:rPr>
              <w:t xml:space="preserve">Shall be present if the </w:t>
            </w:r>
            <w:r>
              <w:rPr>
                <w:lang w:val="en-US" w:eastAsia="en-US"/>
              </w:rPr>
              <w:t>"analyEvent" attribute sets to "</w:t>
            </w:r>
            <w:r>
              <w:rPr>
                <w:lang w:eastAsia="zh-CN"/>
              </w:rPr>
              <w:t>CONGESTION</w:t>
            </w:r>
            <w:r>
              <w:rPr>
                <w:lang w:val="en-US" w:eastAsia="en-US"/>
              </w:rPr>
              <w:t>"</w:t>
            </w:r>
          </w:p>
        </w:tc>
        <w:tc>
          <w:tcPr>
            <w:tcW w:w="2054" w:type="dxa"/>
            <w:tcBorders>
              <w:top w:val="single" w:sz="4" w:space="0" w:color="000000"/>
              <w:left w:val="single" w:sz="4" w:space="0" w:color="000000"/>
              <w:bottom w:val="single" w:sz="4" w:space="0" w:color="000000"/>
              <w:right w:val="single" w:sz="4" w:space="0" w:color="000000"/>
            </w:tcBorders>
          </w:tcPr>
          <w:p>
            <w:pPr>
              <w:pStyle w:val="TAL"/>
              <w:rPr>
                <w:rFonts w:eastAsia="DengXian;Microsoft YaHei" w:cs="Arial"/>
                <w:szCs w:val="18"/>
              </w:rPr>
            </w:pPr>
            <w:r>
              <w:rPr/>
              <w:t>Congestion</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pPr>
            <w:r>
              <w:rPr/>
              <w:t>qosSustainInfos</w:t>
            </w:r>
          </w:p>
        </w:tc>
        <w:tc>
          <w:tcPr>
            <w:tcW w:w="2033" w:type="dxa"/>
            <w:tcBorders>
              <w:top w:val="single" w:sz="4" w:space="0" w:color="000000"/>
              <w:left w:val="single" w:sz="4" w:space="0" w:color="000000"/>
              <w:bottom w:val="single" w:sz="4" w:space="0" w:color="000000"/>
              <w:right w:val="single" w:sz="4" w:space="0" w:color="000000"/>
            </w:tcBorders>
          </w:tcPr>
          <w:p>
            <w:pPr>
              <w:pStyle w:val="TAL"/>
              <w:rPr/>
            </w:pPr>
            <w:r>
              <w:rPr/>
              <w:t>array(QosSustainabilityExposure)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086"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Contains the QoS sustainability information.</w:t>
            </w:r>
          </w:p>
          <w:p>
            <w:pPr>
              <w:pStyle w:val="TAL"/>
              <w:rPr>
                <w:rFonts w:cs="Arial"/>
                <w:szCs w:val="18"/>
              </w:rPr>
            </w:pPr>
            <w:r>
              <w:rPr/>
              <w:t xml:space="preserve">Shall be present if the </w:t>
            </w:r>
            <w:r>
              <w:rPr>
                <w:lang w:val="en-US" w:eastAsia="en-US"/>
              </w:rPr>
              <w:t>"analyEvent" attribute is set to "</w:t>
            </w:r>
            <w:r>
              <w:rPr/>
              <w:t>QOS_SUSTAINABILITY</w:t>
            </w:r>
            <w:r>
              <w:rPr>
                <w:lang w:val="en-US" w:eastAsia="en-US"/>
              </w:rPr>
              <w:t>"</w:t>
            </w:r>
          </w:p>
        </w:tc>
        <w:tc>
          <w:tcPr>
            <w:tcW w:w="2054"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QoS_Sustainability</w:t>
            </w:r>
          </w:p>
        </w:tc>
      </w:tr>
      <w:tr>
        <w:trPr/>
        <w:tc>
          <w:tcPr>
            <w:tcW w:w="1486" w:type="dxa"/>
            <w:tcBorders>
              <w:top w:val="single" w:sz="4" w:space="0" w:color="000000"/>
              <w:left w:val="single" w:sz="4" w:space="0" w:color="000000"/>
              <w:bottom w:val="single" w:sz="4" w:space="0" w:color="000000"/>
              <w:right w:val="single" w:sz="4" w:space="0" w:color="000000"/>
            </w:tcBorders>
          </w:tcPr>
          <w:p>
            <w:pPr>
              <w:pStyle w:val="TAL"/>
              <w:rPr/>
            </w:pPr>
            <w:r>
              <w:rPr/>
              <w:t>suppFeat</w:t>
            </w:r>
          </w:p>
        </w:tc>
        <w:tc>
          <w:tcPr>
            <w:tcW w:w="2033"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086"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Represents the features supported by both the AF and the NEF.</w:t>
            </w:r>
          </w:p>
        </w:tc>
        <w:tc>
          <w:tcPr>
            <w:tcW w:w="205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bl>
    <w:p>
      <w:pPr>
        <w:pStyle w:val="Normal"/>
        <w:rPr/>
      </w:pPr>
      <w:r>
        <w:rPr/>
      </w:r>
    </w:p>
    <w:p>
      <w:pPr>
        <w:pStyle w:val="Heading5"/>
        <w:ind w:left="1701" w:hanging="1701"/>
        <w:rPr/>
      </w:pPr>
      <w:bookmarkStart w:id="193" w:name="__RefHeading___Toc138752140"/>
      <w:bookmarkEnd w:id="193"/>
      <w:r>
        <w:rPr/>
        <w:t>5.6.3.3.15</w:t>
        <w:tab/>
        <w:t>Type AbnormalExposure</w:t>
      </w:r>
    </w:p>
    <w:p>
      <w:pPr>
        <w:pStyle w:val="TH"/>
        <w:rPr/>
      </w:pPr>
      <w:r>
        <w:rPr/>
        <w:t>Table 5.6.3.3.15-1: Definition of type AbnormalExposure</w:t>
      </w:r>
    </w:p>
    <w:tbl>
      <w:tblPr>
        <w:tblW w:w="9603" w:type="dxa"/>
        <w:jc w:val="center"/>
        <w:tblInd w:w="0" w:type="dxa"/>
        <w:tblLayout w:type="fixed"/>
        <w:tblCellMar>
          <w:top w:w="0" w:type="dxa"/>
          <w:left w:w="28" w:type="dxa"/>
          <w:bottom w:w="0" w:type="dxa"/>
          <w:right w:w="108" w:type="dxa"/>
        </w:tblCellMar>
      </w:tblPr>
      <w:tblGrid>
        <w:gridCol w:w="1413"/>
        <w:gridCol w:w="1971"/>
        <w:gridCol w:w="426"/>
        <w:gridCol w:w="1147"/>
        <w:gridCol w:w="3246"/>
        <w:gridCol w:w="1400"/>
      </w:tblGrid>
      <w:tr>
        <w:trPr/>
        <w:tc>
          <w:tcPr>
            <w:tcW w:w="14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9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40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L"/>
              <w:rPr/>
            </w:pPr>
            <w:r>
              <w:rPr/>
              <w:t>gpsis</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array(Gpsi)</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24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Each element identifies a UE which is affected with the Exception.</w:t>
            </w:r>
          </w:p>
          <w:p>
            <w:pPr>
              <w:pStyle w:val="TAL"/>
              <w:rPr>
                <w:rFonts w:cs="Arial"/>
                <w:szCs w:val="18"/>
                <w:lang w:eastAsia="zh-CN"/>
              </w:rPr>
            </w:pPr>
            <w:r>
              <w:rPr>
                <w:rFonts w:cs="Arial"/>
                <w:szCs w:val="18"/>
                <w:lang w:eastAsia="zh-CN"/>
              </w:rPr>
              <w:t>Shall be present if the subscription request applies to more than one UE.</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excep</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Exception</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24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Contains the exception information.</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rPr>
            </w:pPr>
            <w:r>
              <w:rPr>
                <w:rFonts w:cs="Arial" w:ascii="Arial" w:hAnsi="Arial"/>
                <w:sz w:val="18"/>
                <w:szCs w:val="18"/>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appId</w:t>
            </w:r>
          </w:p>
        </w:tc>
        <w:tc>
          <w:tcPr>
            <w:tcW w:w="1971" w:type="dxa"/>
            <w:tcBorders>
              <w:top w:val="single" w:sz="4" w:space="0" w:color="000000"/>
              <w:left w:val="single" w:sz="4" w:space="0" w:color="000000"/>
              <w:bottom w:val="single" w:sz="4" w:space="0" w:color="000000"/>
              <w:right w:val="single" w:sz="4" w:space="0" w:color="000000"/>
            </w:tcBorders>
          </w:tcPr>
          <w:p>
            <w:pPr>
              <w:pStyle w:val="TAL"/>
              <w:rPr/>
            </w:pPr>
            <w:r>
              <w:rPr/>
              <w:t>ApplicationId</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24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Identifies an application. May only be present if the "appIds" attribute was provided within AnalyticsEventFilter during the subscription for event notification procedure.</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rPr>
            </w:pPr>
            <w:r>
              <w:rPr>
                <w:rFonts w:cs="Arial" w:ascii="Arial" w:hAnsi="Arial"/>
                <w:sz w:val="18"/>
                <w:szCs w:val="18"/>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ratio</w:t>
            </w:r>
          </w:p>
        </w:tc>
        <w:tc>
          <w:tcPr>
            <w:tcW w:w="1971" w:type="dxa"/>
            <w:tcBorders>
              <w:top w:val="single" w:sz="4" w:space="0" w:color="000000"/>
              <w:left w:val="single" w:sz="4" w:space="0" w:color="000000"/>
              <w:bottom w:val="single" w:sz="4" w:space="0" w:color="000000"/>
              <w:right w:val="single" w:sz="4" w:space="0" w:color="000000"/>
            </w:tcBorders>
          </w:tcPr>
          <w:p>
            <w:pPr>
              <w:pStyle w:val="TAL"/>
              <w:rPr/>
            </w:pPr>
            <w:r>
              <w:rPr/>
              <w:t>SamplingRatio</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24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attribute contains the percentage of UEs with same analytics result in the group</w:t>
            </w:r>
            <w:r>
              <w:rPr/>
              <w:t xml:space="preserve"> or among all UEs</w:t>
            </w:r>
            <w:r>
              <w:rPr>
                <w:lang w:eastAsia="zh-CN"/>
              </w:rPr>
              <w:t>.</w:t>
            </w:r>
          </w:p>
          <w:p>
            <w:pPr>
              <w:pStyle w:val="TAL"/>
              <w:rPr>
                <w:rFonts w:cs="Arial"/>
                <w:szCs w:val="18"/>
              </w:rPr>
            </w:pPr>
            <w:r>
              <w:rPr>
                <w:lang w:eastAsia="zh-CN"/>
              </w:rPr>
              <w:t>Shall be present if the analytics result applies for a group of UEs</w:t>
            </w:r>
            <w:r>
              <w:rPr>
                <w:rFonts w:cs="Arial"/>
                <w:szCs w:val="18"/>
                <w:lang w:eastAsia="zh-CN"/>
              </w:rPr>
              <w:t xml:space="preserve"> or any UE</w:t>
            </w:r>
            <w:r>
              <w:rPr>
                <w:lang w:eastAsia="zh-CN"/>
              </w:rPr>
              <w:t>.</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rPr>
            </w:pPr>
            <w:r>
              <w:rPr>
                <w:rFonts w:cs="Arial" w:ascii="Arial" w:hAnsi="Arial"/>
                <w:sz w:val="18"/>
                <w:szCs w:val="18"/>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confidence</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Uinteger</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24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confidence of the prediction. (NOTE)</w:t>
            </w:r>
          </w:p>
          <w:p>
            <w:pPr>
              <w:pStyle w:val="TAL"/>
              <w:rPr>
                <w:lang w:eastAsia="zh-CN"/>
              </w:rPr>
            </w:pPr>
            <w:r>
              <w:rPr>
                <w:lang w:eastAsia="zh-CN"/>
              </w:rPr>
              <w:t>Shall be present if the analytics result is a prediction.</w:t>
            </w:r>
          </w:p>
          <w:p>
            <w:pPr>
              <w:pStyle w:val="TAL"/>
              <w:rPr>
                <w:rFonts w:cs="Arial"/>
                <w:szCs w:val="18"/>
              </w:rPr>
            </w:pPr>
            <w:r>
              <w:rPr/>
              <w:t>Minimum = 0. Maximum = 100.</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rPr>
            </w:pPr>
            <w:r>
              <w:rPr>
                <w:rFonts w:cs="Arial" w:ascii="Arial" w:hAnsi="Arial"/>
                <w:sz w:val="18"/>
                <w:szCs w:val="18"/>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addtMeasInfo</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AdditionalMeasurement</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246" w:type="dxa"/>
            <w:tcBorders>
              <w:top w:val="single" w:sz="4" w:space="0" w:color="000000"/>
              <w:left w:val="single" w:sz="4" w:space="0" w:color="000000"/>
              <w:bottom w:val="single" w:sz="4" w:space="0" w:color="000000"/>
              <w:right w:val="single" w:sz="4" w:space="0" w:color="000000"/>
            </w:tcBorders>
          </w:tcPr>
          <w:p>
            <w:pPr>
              <w:pStyle w:val="TAL"/>
              <w:rPr/>
            </w:pPr>
            <w:r>
              <w:rPr/>
              <w:t>Additional measurement.</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rPr>
            </w:pPr>
            <w:r>
              <w:rPr>
                <w:rFonts w:cs="Arial" w:ascii="Arial" w:hAnsi="Arial"/>
                <w:sz w:val="18"/>
                <w:szCs w:val="18"/>
              </w:rPr>
            </w:r>
          </w:p>
        </w:tc>
      </w:tr>
      <w:tr>
        <w:trPr/>
        <w:tc>
          <w:tcPr>
            <w:tcW w:w="9603" w:type="dxa"/>
            <w:gridSpan w:val="6"/>
            <w:tcBorders>
              <w:top w:val="single" w:sz="4" w:space="0" w:color="000000"/>
              <w:left w:val="single" w:sz="4" w:space="0" w:color="000000"/>
              <w:bottom w:val="single" w:sz="4" w:space="0" w:color="000000"/>
              <w:right w:val="single" w:sz="4" w:space="0" w:color="000000"/>
            </w:tcBorders>
          </w:tcPr>
          <w:p>
            <w:pPr>
              <w:pStyle w:val="TAN"/>
              <w:rPr>
                <w:rFonts w:cs="Arial"/>
                <w:szCs w:val="18"/>
              </w:rPr>
            </w:pPr>
            <w:r>
              <w:rPr/>
              <w:t>NOTE:</w:t>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a zero confidence shall be returned.</w:t>
            </w:r>
          </w:p>
        </w:tc>
      </w:tr>
    </w:tbl>
    <w:p>
      <w:pPr>
        <w:pStyle w:val="Normal"/>
        <w:rPr/>
      </w:pPr>
      <w:r>
        <w:rPr/>
      </w:r>
    </w:p>
    <w:p>
      <w:pPr>
        <w:pStyle w:val="Heading5"/>
        <w:ind w:left="1701" w:hanging="1701"/>
        <w:rPr/>
      </w:pPr>
      <w:bookmarkStart w:id="194" w:name="__RefHeading___Toc138752141"/>
      <w:bookmarkEnd w:id="194"/>
      <w:r>
        <w:rPr/>
        <w:t>5.6.3.3.16</w:t>
        <w:tab/>
        <w:t>Type CongestInfo</w:t>
      </w:r>
    </w:p>
    <w:p>
      <w:pPr>
        <w:pStyle w:val="TH"/>
        <w:rPr/>
      </w:pPr>
      <w:r>
        <w:rPr/>
        <w:t>Table 5.6.3.3.16-1: Definition of type CongestInfo</w:t>
      </w:r>
    </w:p>
    <w:tbl>
      <w:tblPr>
        <w:tblW w:w="9603" w:type="dxa"/>
        <w:jc w:val="center"/>
        <w:tblInd w:w="0" w:type="dxa"/>
        <w:tblLayout w:type="fixed"/>
        <w:tblCellMar>
          <w:top w:w="0" w:type="dxa"/>
          <w:left w:w="28" w:type="dxa"/>
          <w:bottom w:w="0" w:type="dxa"/>
          <w:right w:w="108" w:type="dxa"/>
        </w:tblCellMar>
      </w:tblPr>
      <w:tblGrid>
        <w:gridCol w:w="1413"/>
        <w:gridCol w:w="1971"/>
        <w:gridCol w:w="426"/>
        <w:gridCol w:w="1147"/>
        <w:gridCol w:w="3104"/>
        <w:gridCol w:w="1542"/>
      </w:tblGrid>
      <w:tr>
        <w:trPr/>
        <w:tc>
          <w:tcPr>
            <w:tcW w:w="14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9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10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54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locArea</w:t>
            </w:r>
          </w:p>
        </w:tc>
        <w:tc>
          <w:tcPr>
            <w:tcW w:w="1971" w:type="dxa"/>
            <w:tcBorders>
              <w:top w:val="single" w:sz="4" w:space="0" w:color="000000"/>
              <w:left w:val="single" w:sz="4" w:space="0" w:color="000000"/>
              <w:bottom w:val="single" w:sz="4" w:space="0" w:color="000000"/>
              <w:right w:val="single" w:sz="4" w:space="0" w:color="000000"/>
            </w:tcBorders>
          </w:tcPr>
          <w:p>
            <w:pPr>
              <w:pStyle w:val="TAL"/>
              <w:rPr/>
            </w:pPr>
            <w:r>
              <w:rPr/>
              <w:t>LocationArea5G</w:t>
            </w:r>
          </w:p>
        </w:tc>
        <w:tc>
          <w:tcPr>
            <w:tcW w:w="426"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M</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1</w:t>
            </w:r>
          </w:p>
        </w:tc>
        <w:tc>
          <w:tcPr>
            <w:tcW w:w="310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Networ</w:t>
            </w:r>
            <w:r>
              <w:rPr>
                <w:rFonts w:cs="Arial"/>
                <w:szCs w:val="18"/>
                <w:lang w:eastAsia="zh-CN"/>
              </w:rPr>
              <w:t>k area</w:t>
            </w:r>
            <w:r>
              <w:rPr>
                <w:rFonts w:cs="Arial"/>
                <w:szCs w:val="18"/>
                <w:lang w:eastAsia="zh-CN"/>
              </w:rPr>
              <w:t xml:space="preserve"> of interest</w:t>
            </w:r>
          </w:p>
        </w:tc>
        <w:tc>
          <w:tcPr>
            <w:tcW w:w="154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L"/>
              <w:rPr/>
            </w:pPr>
            <w:r>
              <w:rPr/>
              <w:t>cngAnas</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array(CongestionAnalytics)</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310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Represents data congestion analytics for transfer over the user plane, control plane or both planes.</w:t>
            </w:r>
          </w:p>
        </w:tc>
        <w:tc>
          <w:tcPr>
            <w:tcW w:w="1542"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bl>
    <w:p>
      <w:pPr>
        <w:pStyle w:val="Normal"/>
        <w:rPr/>
      </w:pPr>
      <w:r>
        <w:rPr/>
      </w:r>
    </w:p>
    <w:p>
      <w:pPr>
        <w:pStyle w:val="Heading5"/>
        <w:ind w:left="1701" w:hanging="1701"/>
        <w:rPr/>
      </w:pPr>
      <w:bookmarkStart w:id="195" w:name="__RefHeading___Toc138752142"/>
      <w:bookmarkEnd w:id="195"/>
      <w:r>
        <w:rPr/>
        <w:t>5.6.3.3.17</w:t>
        <w:tab/>
        <w:t xml:space="preserve">Type </w:t>
      </w:r>
      <w:r>
        <w:rPr>
          <w:lang w:eastAsia="zh-CN"/>
        </w:rPr>
        <w:t>CongestionAnalytics</w:t>
      </w:r>
    </w:p>
    <w:p>
      <w:pPr>
        <w:pStyle w:val="TH"/>
        <w:rPr/>
      </w:pPr>
      <w:r>
        <w:rPr/>
        <w:t xml:space="preserve">Table 5.6.3.3.17-1: Definition of type </w:t>
      </w:r>
      <w:r>
        <w:rPr>
          <w:lang w:eastAsia="zh-CN"/>
        </w:rPr>
        <w:t>CongestionAnalytics</w:t>
      </w:r>
    </w:p>
    <w:tbl>
      <w:tblPr>
        <w:tblW w:w="9603" w:type="dxa"/>
        <w:jc w:val="center"/>
        <w:tblInd w:w="0" w:type="dxa"/>
        <w:tblLayout w:type="fixed"/>
        <w:tblCellMar>
          <w:top w:w="0" w:type="dxa"/>
          <w:left w:w="28" w:type="dxa"/>
          <w:bottom w:w="0" w:type="dxa"/>
          <w:right w:w="108" w:type="dxa"/>
        </w:tblCellMar>
      </w:tblPr>
      <w:tblGrid>
        <w:gridCol w:w="1413"/>
        <w:gridCol w:w="1971"/>
        <w:gridCol w:w="426"/>
        <w:gridCol w:w="1147"/>
        <w:gridCol w:w="2962"/>
        <w:gridCol w:w="1684"/>
      </w:tblGrid>
      <w:tr>
        <w:trPr/>
        <w:tc>
          <w:tcPr>
            <w:tcW w:w="14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9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9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68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cngType</w:t>
            </w:r>
          </w:p>
        </w:tc>
        <w:tc>
          <w:tcPr>
            <w:tcW w:w="1971" w:type="dxa"/>
            <w:tcBorders>
              <w:top w:val="single" w:sz="4" w:space="0" w:color="000000"/>
              <w:left w:val="single" w:sz="4" w:space="0" w:color="000000"/>
              <w:bottom w:val="single" w:sz="4" w:space="0" w:color="000000"/>
              <w:right w:val="single" w:sz="4" w:space="0" w:color="000000"/>
            </w:tcBorders>
          </w:tcPr>
          <w:p>
            <w:pPr>
              <w:pStyle w:val="TAL"/>
              <w:rPr/>
            </w:pPr>
            <w:r>
              <w:rPr/>
              <w:t>CongestionType</w:t>
            </w:r>
          </w:p>
        </w:tc>
        <w:tc>
          <w:tcPr>
            <w:tcW w:w="426"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M</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1</w:t>
            </w:r>
          </w:p>
        </w:tc>
        <w:tc>
          <w:tcPr>
            <w:tcW w:w="29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Represents congestion type.</w:t>
            </w:r>
          </w:p>
        </w:tc>
        <w:tc>
          <w:tcPr>
            <w:tcW w:w="168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L"/>
              <w:rPr/>
            </w:pPr>
            <w:r>
              <w:rPr/>
              <w:t>tmWdw</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TimeWindow</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29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Represents a start time and a stop time observed for the congestion information.</w:t>
            </w:r>
          </w:p>
        </w:tc>
        <w:tc>
          <w:tcPr>
            <w:tcW w:w="168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413" w:type="dxa"/>
            <w:tcBorders>
              <w:top w:val="single" w:sz="4" w:space="0" w:color="000000"/>
              <w:left w:val="single" w:sz="4" w:space="0" w:color="000000"/>
              <w:bottom w:val="single" w:sz="4" w:space="0" w:color="000000"/>
              <w:right w:val="single" w:sz="4" w:space="0" w:color="000000"/>
            </w:tcBorders>
            <w:vAlign w:val="center"/>
          </w:tcPr>
          <w:p>
            <w:pPr>
              <w:pStyle w:val="TAL"/>
              <w:rPr/>
            </w:pPr>
            <w:r>
              <w:rPr/>
              <w:t>nsi</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ThresholdLevel</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29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Represents network congestion level.</w:t>
            </w:r>
          </w:p>
        </w:tc>
        <w:tc>
          <w:tcPr>
            <w:tcW w:w="168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confidence</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Uinteger</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29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confidence of the prediction. (NOTE)</w:t>
            </w:r>
          </w:p>
          <w:p>
            <w:pPr>
              <w:pStyle w:val="TAL"/>
              <w:rPr>
                <w:lang w:eastAsia="zh-CN"/>
              </w:rPr>
            </w:pPr>
            <w:r>
              <w:rPr>
                <w:lang w:eastAsia="zh-CN"/>
              </w:rPr>
              <w:t>Shall be present if the analytics result is a prediction.</w:t>
            </w:r>
          </w:p>
          <w:p>
            <w:pPr>
              <w:pStyle w:val="TAL"/>
              <w:rPr>
                <w:rFonts w:cs="Arial"/>
                <w:szCs w:val="18"/>
                <w:lang w:eastAsia="zh-CN"/>
              </w:rPr>
            </w:pPr>
            <w:r>
              <w:rPr/>
              <w:t>Minimum = 0. Maximum = 100.</w:t>
            </w:r>
          </w:p>
        </w:tc>
        <w:tc>
          <w:tcPr>
            <w:tcW w:w="1684"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9603" w:type="dxa"/>
            <w:gridSpan w:val="6"/>
            <w:tcBorders>
              <w:top w:val="single" w:sz="4" w:space="0" w:color="000000"/>
              <w:left w:val="single" w:sz="4" w:space="0" w:color="000000"/>
              <w:bottom w:val="single" w:sz="4" w:space="0" w:color="000000"/>
              <w:right w:val="single" w:sz="4" w:space="0" w:color="000000"/>
            </w:tcBorders>
          </w:tcPr>
          <w:p>
            <w:pPr>
              <w:pStyle w:val="TAN"/>
              <w:rPr>
                <w:rFonts w:cs="Arial"/>
                <w:szCs w:val="18"/>
              </w:rPr>
            </w:pPr>
            <w:r>
              <w:rPr/>
              <w:t>NOTE:</w:t>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a zero confidence shall be returned.</w:t>
            </w:r>
          </w:p>
        </w:tc>
      </w:tr>
    </w:tbl>
    <w:p>
      <w:pPr>
        <w:pStyle w:val="Normal"/>
        <w:rPr/>
      </w:pPr>
      <w:r>
        <w:rPr/>
      </w:r>
    </w:p>
    <w:p>
      <w:pPr>
        <w:pStyle w:val="Heading5"/>
        <w:ind w:left="1701" w:hanging="1701"/>
        <w:rPr/>
      </w:pPr>
      <w:bookmarkStart w:id="196" w:name="__RefHeading___Toc138752143"/>
      <w:bookmarkEnd w:id="196"/>
      <w:r>
        <w:rPr/>
        <w:t>5.6.3.3.18</w:t>
        <w:tab/>
        <w:t>Type QosSustainabilityExposure</w:t>
      </w:r>
    </w:p>
    <w:p>
      <w:pPr>
        <w:pStyle w:val="TH"/>
        <w:rPr/>
      </w:pPr>
      <w:r>
        <w:rPr/>
        <w:t>Table 5.6.3.3.18-1: Definition of type QosSustainabilityExposure</w:t>
      </w:r>
    </w:p>
    <w:tbl>
      <w:tblPr>
        <w:tblW w:w="9348" w:type="dxa"/>
        <w:jc w:val="center"/>
        <w:tblInd w:w="0" w:type="dxa"/>
        <w:tblLayout w:type="fixed"/>
        <w:tblCellMar>
          <w:top w:w="0" w:type="dxa"/>
          <w:left w:w="28" w:type="dxa"/>
          <w:bottom w:w="0" w:type="dxa"/>
          <w:right w:w="108" w:type="dxa"/>
        </w:tblCellMar>
      </w:tblPr>
      <w:tblGrid>
        <w:gridCol w:w="1531"/>
        <w:gridCol w:w="1559"/>
        <w:gridCol w:w="425"/>
        <w:gridCol w:w="1134"/>
        <w:gridCol w:w="3143"/>
        <w:gridCol w:w="1556"/>
      </w:tblGrid>
      <w:tr>
        <w:trPr/>
        <w:tc>
          <w:tcPr>
            <w:tcW w:w="153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143"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c>
          <w:tcPr>
            <w:tcW w:w="1556"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Applicability</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locArea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LocationArea5G</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143" w:type="dxa"/>
            <w:tcBorders>
              <w:top w:val="single" w:sz="4" w:space="0" w:color="000000"/>
              <w:left w:val="single" w:sz="4" w:space="0" w:color="000000"/>
              <w:bottom w:val="single" w:sz="4" w:space="0" w:color="000000"/>
              <w:right w:val="single" w:sz="4" w:space="0" w:color="000000"/>
            </w:tcBorders>
          </w:tcPr>
          <w:p>
            <w:pPr>
              <w:pStyle w:val="TAL"/>
              <w:rPr/>
            </w:pPr>
            <w:r>
              <w:rPr/>
              <w:t>Identification(s) of applicable location areas where the analytics result applies.</w:t>
            </w:r>
          </w:p>
        </w:tc>
        <w:tc>
          <w:tcPr>
            <w:tcW w:w="155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startTs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143" w:type="dxa"/>
            <w:tcBorders>
              <w:top w:val="single" w:sz="4" w:space="0" w:color="000000"/>
              <w:left w:val="single" w:sz="4" w:space="0" w:color="000000"/>
              <w:bottom w:val="single" w:sz="4" w:space="0" w:color="000000"/>
              <w:right w:val="single" w:sz="4" w:space="0" w:color="000000"/>
            </w:tcBorders>
          </w:tcPr>
          <w:p>
            <w:pPr>
              <w:pStyle w:val="TAL"/>
              <w:rPr/>
            </w:pPr>
            <w:r>
              <w:rPr/>
              <w:t>Represents the start time of the applicable observing period.</w:t>
            </w:r>
          </w:p>
        </w:tc>
        <w:tc>
          <w:tcPr>
            <w:tcW w:w="155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endTs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DateTime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143" w:type="dxa"/>
            <w:tcBorders>
              <w:top w:val="single" w:sz="4" w:space="0" w:color="000000"/>
              <w:left w:val="single" w:sz="4" w:space="0" w:color="000000"/>
              <w:bottom w:val="single" w:sz="4" w:space="0" w:color="000000"/>
              <w:right w:val="single" w:sz="4" w:space="0" w:color="000000"/>
            </w:tcBorders>
          </w:tcPr>
          <w:p>
            <w:pPr>
              <w:pStyle w:val="TAL"/>
              <w:rPr/>
            </w:pPr>
            <w:r>
              <w:rPr/>
              <w:t>Represents the end time of the applicable observing period.</w:t>
            </w:r>
          </w:p>
        </w:tc>
        <w:tc>
          <w:tcPr>
            <w:tcW w:w="155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qosFlowRetThd</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RetainabilityThreshold</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43" w:type="dxa"/>
            <w:tcBorders>
              <w:top w:val="single" w:sz="4" w:space="0" w:color="000000"/>
              <w:left w:val="single" w:sz="4" w:space="0" w:color="000000"/>
              <w:bottom w:val="single" w:sz="4" w:space="0" w:color="000000"/>
              <w:right w:val="single" w:sz="4" w:space="0" w:color="000000"/>
            </w:tcBorders>
          </w:tcPr>
          <w:p>
            <w:pPr>
              <w:pStyle w:val="TAL"/>
              <w:rPr/>
            </w:pPr>
            <w:r>
              <w:rPr/>
              <w:t>The reporting QoS Flow Retainability Threshold that are met or crossed for 5QI of GBR resource type.</w:t>
            </w:r>
          </w:p>
          <w:p>
            <w:pPr>
              <w:pStyle w:val="TAL"/>
              <w:rPr/>
            </w:pPr>
            <w:r>
              <w:rPr/>
              <w:t>(NOTE 1)</w:t>
            </w:r>
          </w:p>
        </w:tc>
        <w:tc>
          <w:tcPr>
            <w:tcW w:w="155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ranUeThrouThd</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BitRate</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43" w:type="dxa"/>
            <w:tcBorders>
              <w:top w:val="single" w:sz="4" w:space="0" w:color="000000"/>
              <w:left w:val="single" w:sz="4" w:space="0" w:color="000000"/>
              <w:bottom w:val="single" w:sz="4" w:space="0" w:color="000000"/>
              <w:right w:val="single" w:sz="4" w:space="0" w:color="000000"/>
            </w:tcBorders>
          </w:tcPr>
          <w:p>
            <w:pPr>
              <w:pStyle w:val="TAL"/>
              <w:rPr/>
            </w:pPr>
            <w:r>
              <w:rPr/>
              <w:t>The reporting RAN UE Throughput Threshold that are met or crossed for 5QI of non-GBR resource type.</w:t>
            </w:r>
          </w:p>
          <w:p>
            <w:pPr>
              <w:pStyle w:val="TAL"/>
              <w:rPr/>
            </w:pPr>
            <w:r>
              <w:rPr/>
              <w:t>(NOTE 1)</w:t>
            </w:r>
          </w:p>
        </w:tc>
        <w:tc>
          <w:tcPr>
            <w:tcW w:w="155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TAL"/>
              <w:rPr/>
            </w:pPr>
            <w:r>
              <w:rPr/>
              <w:t>confidence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Uinteger</w:t>
            </w:r>
          </w:p>
        </w:tc>
        <w:tc>
          <w:tcPr>
            <w:tcW w:w="425"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1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confidence of the prediction. (NOTE 2)</w:t>
            </w:r>
          </w:p>
          <w:p>
            <w:pPr>
              <w:pStyle w:val="TAL"/>
              <w:rPr>
                <w:lang w:eastAsia="zh-CN"/>
              </w:rPr>
            </w:pPr>
            <w:r>
              <w:rPr>
                <w:lang w:eastAsia="zh-CN"/>
              </w:rPr>
              <w:t>Shall be present if the analytics result is a prediction.</w:t>
            </w:r>
          </w:p>
          <w:p>
            <w:pPr>
              <w:pStyle w:val="TAL"/>
              <w:rPr/>
            </w:pPr>
            <w:r>
              <w:rPr/>
              <w:t>Minimum = 0. Maximum = 100.</w:t>
            </w:r>
          </w:p>
        </w:tc>
        <w:tc>
          <w:tcPr>
            <w:tcW w:w="155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348" w:type="dxa"/>
            <w:gridSpan w:val="6"/>
            <w:tcBorders>
              <w:top w:val="single" w:sz="4" w:space="0" w:color="000000"/>
              <w:left w:val="single" w:sz="4" w:space="0" w:color="000000"/>
              <w:bottom w:val="single" w:sz="4" w:space="0" w:color="000000"/>
              <w:right w:val="single" w:sz="4" w:space="0" w:color="000000"/>
            </w:tcBorders>
          </w:tcPr>
          <w:p>
            <w:pPr>
              <w:pStyle w:val="TAN"/>
              <w:rPr/>
            </w:pPr>
            <w:r>
              <w:rPr>
                <w:rFonts w:cs="Arial"/>
                <w:szCs w:val="18"/>
              </w:rPr>
              <w:t>NOTE 1:</w:t>
              <w:tab/>
              <w:t>Either</w:t>
            </w:r>
            <w:r>
              <w:rPr>
                <w:rFonts w:cs="Arial"/>
                <w:szCs w:val="18"/>
                <w:lang w:eastAsia="zh-CN"/>
              </w:rPr>
              <w:t xml:space="preserve"> qosFlowRetThd or ranUeThrouThd</w:t>
            </w:r>
            <w:r>
              <w:rPr>
                <w:rFonts w:cs="Arial"/>
                <w:szCs w:val="18"/>
              </w:rPr>
              <w:t xml:space="preserve"> shall be provided. </w:t>
            </w:r>
          </w:p>
          <w:p>
            <w:pPr>
              <w:pStyle w:val="TAN"/>
              <w:rPr>
                <w:rFonts w:cs="Arial"/>
                <w:szCs w:val="18"/>
              </w:rPr>
            </w:pPr>
            <w:r>
              <w:rPr/>
              <w:t>NOTE 2:</w:t>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a zero confidence shall be returned.</w:t>
            </w:r>
          </w:p>
        </w:tc>
      </w:tr>
    </w:tbl>
    <w:p>
      <w:pPr>
        <w:pStyle w:val="Normal"/>
        <w:rPr/>
      </w:pPr>
      <w:r>
        <w:rPr/>
      </w:r>
    </w:p>
    <w:p>
      <w:pPr>
        <w:pStyle w:val="Heading5"/>
        <w:ind w:left="1701" w:hanging="1701"/>
        <w:rPr/>
      </w:pPr>
      <w:bookmarkStart w:id="197" w:name="__RefHeading___Toc138752144"/>
      <w:bookmarkEnd w:id="197"/>
      <w:r>
        <w:rPr/>
        <w:t>5.6.3.3.19</w:t>
        <w:tab/>
        <w:t>Type NetworkPerfExposure</w:t>
      </w:r>
    </w:p>
    <w:p>
      <w:pPr>
        <w:pStyle w:val="TH"/>
        <w:rPr/>
      </w:pPr>
      <w:r>
        <w:rPr/>
        <w:t>Table 5.6.3.3.19-1: Definition of type NetworkPerfExposure</w:t>
      </w:r>
    </w:p>
    <w:tbl>
      <w:tblPr>
        <w:tblW w:w="9603" w:type="dxa"/>
        <w:jc w:val="center"/>
        <w:tblInd w:w="0" w:type="dxa"/>
        <w:tblLayout w:type="fixed"/>
        <w:tblCellMar>
          <w:top w:w="0" w:type="dxa"/>
          <w:left w:w="28" w:type="dxa"/>
          <w:bottom w:w="0" w:type="dxa"/>
          <w:right w:w="108" w:type="dxa"/>
        </w:tblCellMar>
      </w:tblPr>
      <w:tblGrid>
        <w:gridCol w:w="1413"/>
        <w:gridCol w:w="1971"/>
        <w:gridCol w:w="426"/>
        <w:gridCol w:w="1147"/>
        <w:gridCol w:w="3246"/>
        <w:gridCol w:w="1400"/>
      </w:tblGrid>
      <w:tr>
        <w:trPr/>
        <w:tc>
          <w:tcPr>
            <w:tcW w:w="14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9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40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locArea</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LocationArea5G</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1</w:t>
            </w:r>
          </w:p>
        </w:tc>
        <w:tc>
          <w:tcPr>
            <w:tcW w:w="324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Identification of network area to which the subscription applies.</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nwPerfType</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NetworkPerfType</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246" w:type="dxa"/>
            <w:tcBorders>
              <w:top w:val="single" w:sz="4" w:space="0" w:color="000000"/>
              <w:left w:val="single" w:sz="4" w:space="0" w:color="000000"/>
              <w:bottom w:val="single" w:sz="4" w:space="0" w:color="000000"/>
              <w:right w:val="single" w:sz="4" w:space="0" w:color="000000"/>
            </w:tcBorders>
          </w:tcPr>
          <w:p>
            <w:pPr>
              <w:pStyle w:val="TAL"/>
              <w:rPr/>
            </w:pPr>
            <w:r>
              <w:rPr/>
              <w:t>The type of the network performance</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rPr>
            </w:pPr>
            <w:r>
              <w:rPr>
                <w:rFonts w:cs="Arial" w:ascii="Arial" w:hAnsi="Arial"/>
                <w:sz w:val="18"/>
                <w:szCs w:val="18"/>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relativeRatio</w:t>
            </w:r>
          </w:p>
        </w:tc>
        <w:tc>
          <w:tcPr>
            <w:tcW w:w="1971" w:type="dxa"/>
            <w:tcBorders>
              <w:top w:val="single" w:sz="4" w:space="0" w:color="000000"/>
              <w:left w:val="single" w:sz="4" w:space="0" w:color="000000"/>
              <w:bottom w:val="single" w:sz="4" w:space="0" w:color="000000"/>
              <w:right w:val="single" w:sz="4" w:space="0" w:color="000000"/>
            </w:tcBorders>
          </w:tcPr>
          <w:p>
            <w:pPr>
              <w:pStyle w:val="TAL"/>
              <w:rPr/>
            </w:pPr>
            <w:r>
              <w:rPr/>
              <w:t>SamplingRatio</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24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The reported relative ratio expressed in percentage. (NOTE 1)</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rPr>
            </w:pPr>
            <w:r>
              <w:rPr>
                <w:rFonts w:cs="Arial" w:ascii="Arial" w:hAnsi="Arial"/>
                <w:sz w:val="18"/>
                <w:szCs w:val="18"/>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absoluteNum</w:t>
            </w:r>
          </w:p>
        </w:tc>
        <w:tc>
          <w:tcPr>
            <w:tcW w:w="1971" w:type="dxa"/>
            <w:tcBorders>
              <w:top w:val="single" w:sz="4" w:space="0" w:color="000000"/>
              <w:left w:val="single" w:sz="4" w:space="0" w:color="000000"/>
              <w:bottom w:val="single" w:sz="4" w:space="0" w:color="000000"/>
              <w:right w:val="single" w:sz="4" w:space="0" w:color="000000"/>
            </w:tcBorders>
          </w:tcPr>
          <w:p>
            <w:pPr>
              <w:pStyle w:val="TAL"/>
              <w:rPr/>
            </w:pPr>
            <w:r>
              <w:rPr/>
              <w:t>Uinteger</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324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The reported absolute number (NOTE 1)</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confidence</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Uinteger</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24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confidence of the prediction. (NOTE 2)</w:t>
            </w:r>
          </w:p>
          <w:p>
            <w:pPr>
              <w:pStyle w:val="TAL"/>
              <w:rPr>
                <w:lang w:eastAsia="zh-CN"/>
              </w:rPr>
            </w:pPr>
            <w:r>
              <w:rPr>
                <w:lang w:eastAsia="zh-CN"/>
              </w:rPr>
              <w:t>Shall be present if the analytics result is a prediction.</w:t>
            </w:r>
          </w:p>
          <w:p>
            <w:pPr>
              <w:pStyle w:val="TAL"/>
              <w:rPr/>
            </w:pPr>
            <w:r>
              <w:rPr/>
              <w:t>Minimum = 0. Maximum = 100.</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rPr>
            </w:pPr>
            <w:r>
              <w:rPr>
                <w:rFonts w:cs="Arial" w:ascii="Arial" w:hAnsi="Arial"/>
                <w:sz w:val="18"/>
                <w:szCs w:val="18"/>
              </w:rPr>
            </w:r>
          </w:p>
        </w:tc>
      </w:tr>
      <w:tr>
        <w:trPr/>
        <w:tc>
          <w:tcPr>
            <w:tcW w:w="9603"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Either relativeRatio or absoluteNum </w:t>
            </w:r>
            <w:r>
              <w:rPr>
                <w:rFonts w:cs="Arial"/>
                <w:szCs w:val="18"/>
              </w:rPr>
              <w:t>shall be provided.</w:t>
            </w:r>
          </w:p>
          <w:p>
            <w:pPr>
              <w:pStyle w:val="TAN"/>
              <w:rPr>
                <w:rFonts w:cs="Arial"/>
                <w:szCs w:val="18"/>
              </w:rPr>
            </w:pPr>
            <w:r>
              <w:rPr/>
              <w:t>NOTE 2:</w:t>
              <w:tab/>
              <w:t>If the requested period identified by the "startTs" and "endTs" attributes in the "EventReportingRequirement" type is a future time period, which means the analytics result is a prediction. If no sufficient data is collected to provide the confidence of the prediction before the time deadline, a zero confidence shall be returned.</w:t>
            </w:r>
          </w:p>
        </w:tc>
      </w:tr>
    </w:tbl>
    <w:p>
      <w:pPr>
        <w:pStyle w:val="Normal"/>
        <w:rPr/>
      </w:pPr>
      <w:r>
        <w:rPr/>
      </w:r>
    </w:p>
    <w:p>
      <w:pPr>
        <w:pStyle w:val="Heading5"/>
        <w:ind w:left="1701" w:hanging="1701"/>
        <w:rPr/>
      </w:pPr>
      <w:bookmarkStart w:id="198" w:name="__RefHeading___Toc138752145"/>
      <w:bookmarkEnd w:id="198"/>
      <w:r>
        <w:rPr/>
        <w:t>5.6.3.3.20</w:t>
        <w:tab/>
        <w:t xml:space="preserve">Type </w:t>
      </w:r>
      <w:r>
        <w:rPr>
          <w:lang w:eastAsia="zh-CN"/>
        </w:rPr>
        <w:t>AnalyticsFailureEventInfo</w:t>
      </w:r>
    </w:p>
    <w:p>
      <w:pPr>
        <w:pStyle w:val="TH"/>
        <w:rPr/>
      </w:pPr>
      <w:r>
        <w:rPr/>
        <w:t xml:space="preserve">Table 5.6.3.3.20-1: Definition of type </w:t>
      </w:r>
      <w:r>
        <w:rPr>
          <w:lang w:eastAsia="zh-CN"/>
        </w:rPr>
        <w:t>AnalyticsFailureEventInfo</w:t>
      </w:r>
    </w:p>
    <w:tbl>
      <w:tblPr>
        <w:tblW w:w="9603" w:type="dxa"/>
        <w:jc w:val="center"/>
        <w:tblInd w:w="0" w:type="dxa"/>
        <w:tblLayout w:type="fixed"/>
        <w:tblCellMar>
          <w:top w:w="0" w:type="dxa"/>
          <w:left w:w="28" w:type="dxa"/>
          <w:bottom w:w="0" w:type="dxa"/>
          <w:right w:w="108" w:type="dxa"/>
        </w:tblCellMar>
      </w:tblPr>
      <w:tblGrid>
        <w:gridCol w:w="1413"/>
        <w:gridCol w:w="1971"/>
        <w:gridCol w:w="426"/>
        <w:gridCol w:w="1147"/>
        <w:gridCol w:w="3246"/>
        <w:gridCol w:w="1400"/>
      </w:tblGrid>
      <w:tr>
        <w:trPr/>
        <w:tc>
          <w:tcPr>
            <w:tcW w:w="14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9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40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pPr>
            <w:r>
              <w:rPr/>
              <w:t>e</w:t>
            </w:r>
            <w:r>
              <w:rPr/>
              <w:t>vent</w:t>
            </w:r>
          </w:p>
        </w:tc>
        <w:tc>
          <w:tcPr>
            <w:tcW w:w="1971" w:type="dxa"/>
            <w:tcBorders>
              <w:top w:val="single" w:sz="4" w:space="0" w:color="000000"/>
              <w:left w:val="single" w:sz="4" w:space="0" w:color="000000"/>
              <w:bottom w:val="single" w:sz="4" w:space="0" w:color="000000"/>
              <w:right w:val="single" w:sz="4" w:space="0" w:color="000000"/>
            </w:tcBorders>
          </w:tcPr>
          <w:p>
            <w:pPr>
              <w:pStyle w:val="TAL"/>
              <w:rPr/>
            </w:pPr>
            <w:r>
              <w:rPr/>
              <w:t>AnalyticsEvent</w:t>
            </w:r>
          </w:p>
        </w:tc>
        <w:tc>
          <w:tcPr>
            <w:tcW w:w="42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1</w:t>
            </w:r>
          </w:p>
        </w:tc>
        <w:tc>
          <w:tcPr>
            <w:tcW w:w="324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Event that is subscribed.</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lang w:eastAsia="zh-CN"/>
              </w:rPr>
            </w:pPr>
            <w:r>
              <w:rPr>
                <w:rFonts w:cs="Arial" w:ascii="Arial" w:hAnsi="Arial"/>
                <w:sz w:val="18"/>
                <w:szCs w:val="18"/>
                <w:lang w:eastAsia="zh-CN"/>
              </w:rPr>
            </w:r>
          </w:p>
        </w:tc>
      </w:tr>
      <w:tr>
        <w:trPr/>
        <w:tc>
          <w:tcPr>
            <w:tcW w:w="141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failureCode</w:t>
            </w:r>
          </w:p>
        </w:tc>
        <w:tc>
          <w:tcPr>
            <w:tcW w:w="19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AnalyticsFailureCode</w:t>
            </w:r>
          </w:p>
        </w:tc>
        <w:tc>
          <w:tcPr>
            <w:tcW w:w="4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4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w:t>
            </w:r>
          </w:p>
        </w:tc>
        <w:tc>
          <w:tcPr>
            <w:tcW w:w="3246"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the failure reason</w:t>
            </w:r>
          </w:p>
        </w:tc>
        <w:tc>
          <w:tcPr>
            <w:tcW w:w="1400"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szCs w:val="18"/>
              </w:rPr>
            </w:pPr>
            <w:r>
              <w:rPr>
                <w:rFonts w:cs="Arial" w:ascii="Arial" w:hAnsi="Arial"/>
                <w:sz w:val="18"/>
                <w:szCs w:val="18"/>
              </w:rPr>
            </w:r>
          </w:p>
        </w:tc>
      </w:tr>
    </w:tbl>
    <w:p>
      <w:pPr>
        <w:pStyle w:val="Normal"/>
        <w:rPr/>
      </w:pPr>
      <w:r>
        <w:rPr/>
      </w:r>
    </w:p>
    <w:p>
      <w:pPr>
        <w:pStyle w:val="Heading4"/>
        <w:ind w:left="1418" w:hanging="1418"/>
        <w:rPr/>
      </w:pPr>
      <w:bookmarkStart w:id="199" w:name="__RefHeading___Toc138752146"/>
      <w:bookmarkEnd w:id="199"/>
      <w:r>
        <w:rPr/>
        <w:t>5.6.3.4</w:t>
        <w:tab/>
        <w:t>Simple data types and enumerations</w:t>
      </w:r>
    </w:p>
    <w:p>
      <w:pPr>
        <w:pStyle w:val="Heading5"/>
        <w:ind w:left="1701" w:hanging="1701"/>
        <w:rPr/>
      </w:pPr>
      <w:bookmarkStart w:id="200" w:name="__RefHeading___Toc138752147"/>
      <w:bookmarkEnd w:id="200"/>
      <w:r>
        <w:rPr/>
        <w:t>5.6.3.4.1</w:t>
        <w:tab/>
        <w:t>Introduction</w:t>
      </w:r>
    </w:p>
    <w:p>
      <w:pPr>
        <w:pStyle w:val="Normal"/>
        <w:rPr/>
      </w:pPr>
      <w:r>
        <w:rPr/>
        <w:t>This subclause defines simple data types and enumerations that can be referenced from data structures defined in the previous subclauses.</w:t>
      </w:r>
    </w:p>
    <w:p>
      <w:pPr>
        <w:pStyle w:val="Heading5"/>
        <w:ind w:left="1701" w:hanging="1701"/>
        <w:rPr/>
      </w:pPr>
      <w:bookmarkStart w:id="201" w:name="__RefHeading___Toc138752148"/>
      <w:r>
        <w:rPr/>
        <w:t>5.6.3.4.2</w:t>
        <w:tab/>
        <w:t>Simple data types</w:t>
      </w:r>
      <w:bookmarkEnd w:id="201"/>
      <w:r>
        <w:rPr/>
        <w:t xml:space="preserve"> </w:t>
      </w:r>
    </w:p>
    <w:p>
      <w:pPr>
        <w:pStyle w:val="Normal"/>
        <w:rPr/>
      </w:pPr>
      <w:r>
        <w:rPr/>
        <w:t>The simple data types defined in table 5.6.3.4.2-1 shall be supported.</w:t>
      </w:r>
    </w:p>
    <w:p>
      <w:pPr>
        <w:pStyle w:val="TH"/>
        <w:rPr/>
      </w:pPr>
      <w:r>
        <w:rPr/>
        <w:t>Table 5.6.3.4.2-1: Simple data types</w:t>
      </w:r>
    </w:p>
    <w:tbl>
      <w:tblPr>
        <w:tblW w:w="9691" w:type="dxa"/>
        <w:jc w:val="center"/>
        <w:tblInd w:w="0" w:type="dxa"/>
        <w:tblLayout w:type="fixed"/>
        <w:tblCellMar>
          <w:top w:w="0" w:type="dxa"/>
          <w:left w:w="108" w:type="dxa"/>
          <w:bottom w:w="0" w:type="dxa"/>
          <w:right w:w="108" w:type="dxa"/>
        </w:tblCellMar>
      </w:tblPr>
      <w:tblGrid>
        <w:gridCol w:w="1825"/>
        <w:gridCol w:w="2070"/>
        <w:gridCol w:w="3962"/>
        <w:gridCol w:w="1834"/>
      </w:tblGrid>
      <w:tr>
        <w:trPr/>
        <w:tc>
          <w:tcPr>
            <w:tcW w:w="18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Name</w:t>
            </w:r>
          </w:p>
        </w:tc>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Definition</w:t>
            </w:r>
          </w:p>
        </w:tc>
        <w:tc>
          <w:tcPr>
            <w:tcW w:w="3962"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Description</w:t>
            </w:r>
          </w:p>
        </w:tc>
        <w:tc>
          <w:tcPr>
            <w:tcW w:w="1834"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Applicability</w:t>
            </w:r>
          </w:p>
        </w:tc>
      </w:tr>
      <w:tr>
        <w:trPr/>
        <w:tc>
          <w:tcPr>
            <w:tcW w:w="1825" w:type="dxa"/>
            <w:tcBorders>
              <w:top w:val="single" w:sz="4" w:space="0" w:color="000000"/>
              <w:left w:val="single" w:sz="8" w:space="0" w:color="000000"/>
              <w:bottom w:val="single" w:sz="8" w:space="0" w:color="000000"/>
              <w:right w:val="single" w:sz="8" w:space="0" w:color="000000"/>
            </w:tcBorders>
          </w:tcPr>
          <w:p>
            <w:pPr>
              <w:pStyle w:val="TAL"/>
              <w:snapToGrid w:val="false"/>
              <w:rPr>
                <w:rFonts w:ascii="Arial" w:hAnsi="Arial" w:cs="Arial"/>
                <w:b/>
                <w:b/>
                <w:sz w:val="18"/>
                <w:lang w:eastAsia="zh-CN"/>
              </w:rPr>
            </w:pPr>
            <w:r>
              <w:rPr>
                <w:rFonts w:cs="Arial"/>
                <w:b/>
                <w:sz w:val="18"/>
                <w:lang w:eastAsia="zh-CN"/>
              </w:rPr>
            </w:r>
          </w:p>
        </w:tc>
        <w:tc>
          <w:tcPr>
            <w:tcW w:w="2070" w:type="dxa"/>
            <w:tcBorders>
              <w:top w:val="single" w:sz="4" w:space="0" w:color="000000"/>
              <w:bottom w:val="single" w:sz="8" w:space="0" w:color="000000"/>
              <w:right w:val="single" w:sz="8" w:space="0" w:color="000000"/>
            </w:tcBorders>
          </w:tcPr>
          <w:p>
            <w:pPr>
              <w:pStyle w:val="TAL"/>
              <w:snapToGrid w:val="false"/>
              <w:rPr/>
            </w:pPr>
            <w:r>
              <w:rPr/>
            </w:r>
          </w:p>
        </w:tc>
        <w:tc>
          <w:tcPr>
            <w:tcW w:w="3962"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c>
          <w:tcPr>
            <w:tcW w:w="1834"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pPr>
      <w:r>
        <w:rPr/>
      </w:r>
    </w:p>
    <w:p>
      <w:pPr>
        <w:pStyle w:val="Heading5"/>
        <w:spacing w:before="240" w:after="240"/>
        <w:ind w:left="1701" w:hanging="1701"/>
        <w:rPr/>
      </w:pPr>
      <w:bookmarkStart w:id="202" w:name="__RefHeading___Toc138752149"/>
      <w:bookmarkEnd w:id="202"/>
      <w:r>
        <w:rPr/>
        <w:t>5.6.3.4.3</w:t>
        <w:tab/>
        <w:t>Enumeration: AnalyticsEvent</w:t>
      </w:r>
    </w:p>
    <w:p>
      <w:pPr>
        <w:pStyle w:val="Guidance"/>
        <w:rPr/>
      </w:pPr>
      <w:r>
        <w:rPr>
          <w:i w:val="false"/>
          <w:color w:val="000000"/>
        </w:rPr>
        <w:t>The enumeration</w:t>
      </w:r>
      <w:r>
        <w:rPr>
          <w:i w:val="false"/>
        </w:rPr>
        <w:t xml:space="preserve"> </w:t>
      </w:r>
      <w:r>
        <w:rPr>
          <w:i w:val="false"/>
          <w:color w:val="000000"/>
        </w:rPr>
        <w:t>represents the type of analytics events of which the AF requests to be notified. It shall comply with the provisions defined in table 5.6.3.4.3-1.</w:t>
      </w:r>
    </w:p>
    <w:p>
      <w:pPr>
        <w:pStyle w:val="TH"/>
        <w:rPr/>
      </w:pPr>
      <w:r>
        <w:rPr/>
        <w:t>Table 5.6.3.4.3-1: Enumeration AnalyticsEvent</w:t>
      </w:r>
    </w:p>
    <w:tbl>
      <w:tblPr>
        <w:tblW w:w="9749" w:type="dxa"/>
        <w:jc w:val="left"/>
        <w:tblInd w:w="-10" w:type="dxa"/>
        <w:tblLayout w:type="fixed"/>
        <w:tblCellMar>
          <w:top w:w="0" w:type="dxa"/>
          <w:left w:w="108" w:type="dxa"/>
          <w:bottom w:w="0" w:type="dxa"/>
          <w:right w:w="108" w:type="dxa"/>
        </w:tblCellMar>
      </w:tblPr>
      <w:tblGrid>
        <w:gridCol w:w="1700"/>
        <w:gridCol w:w="6097"/>
        <w:gridCol w:w="1952"/>
      </w:tblGrid>
      <w:tr>
        <w:trPr/>
        <w:tc>
          <w:tcPr>
            <w:tcW w:w="170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6097"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952" w:type="dxa"/>
            <w:tcBorders>
              <w:top w:val="single" w:sz="8" w:space="0" w:color="000000"/>
              <w:bottom w:val="single" w:sz="8" w:space="0" w:color="000000"/>
              <w:right w:val="single" w:sz="8" w:space="0" w:color="000000"/>
            </w:tcBorders>
            <w:shd w:fill="C0C0C0" w:val="clear"/>
            <w:tcMar>
              <w:left w:w="0" w:type="dxa"/>
              <w:right w:w="0" w:type="dxa"/>
            </w:tcMar>
          </w:tcPr>
          <w:p>
            <w:pPr>
              <w:pStyle w:val="TAH"/>
              <w:rPr/>
            </w:pPr>
            <w:r>
              <w:rPr/>
              <w:t>Applicability</w:t>
            </w:r>
          </w:p>
        </w:tc>
      </w:tr>
      <w:tr>
        <w:trPr/>
        <w:tc>
          <w:tcPr>
            <w:tcW w:w="170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UE_MOBILITY</w:t>
            </w:r>
          </w:p>
        </w:tc>
        <w:tc>
          <w:tcPr>
            <w:tcW w:w="6097" w:type="dxa"/>
            <w:tcBorders>
              <w:top w:val="single" w:sz="8" w:space="0" w:color="000000"/>
              <w:bottom w:val="single" w:sz="8" w:space="0" w:color="000000"/>
              <w:right w:val="single" w:sz="8" w:space="0" w:color="000000"/>
            </w:tcBorders>
          </w:tcPr>
          <w:p>
            <w:pPr>
              <w:pStyle w:val="TAL"/>
              <w:rPr/>
            </w:pPr>
            <w:r>
              <w:rPr>
                <w:lang w:eastAsia="zh-CN"/>
              </w:rPr>
              <w:t>The AF requests to be notifie</w:t>
            </w:r>
            <w:r>
              <w:rPr>
                <w:lang w:eastAsia="zh-CN"/>
              </w:rPr>
              <w:t>d about analytics information of UE mobility.</w:t>
            </w:r>
          </w:p>
        </w:tc>
        <w:tc>
          <w:tcPr>
            <w:tcW w:w="1952"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rFonts w:eastAsia="Times New Roman"/>
              </w:rPr>
              <w:t>Ue_Mobility</w:t>
            </w:r>
          </w:p>
        </w:tc>
      </w:tr>
      <w:tr>
        <w:trPr/>
        <w:tc>
          <w:tcPr>
            <w:tcW w:w="170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UE_COMM</w:t>
            </w:r>
          </w:p>
        </w:tc>
        <w:tc>
          <w:tcPr>
            <w:tcW w:w="6097" w:type="dxa"/>
            <w:tcBorders>
              <w:top w:val="single" w:sz="8" w:space="0" w:color="000000"/>
              <w:bottom w:val="single" w:sz="8" w:space="0" w:color="000000"/>
              <w:right w:val="single" w:sz="8" w:space="0" w:color="000000"/>
            </w:tcBorders>
          </w:tcPr>
          <w:p>
            <w:pPr>
              <w:pStyle w:val="TAL"/>
              <w:rPr>
                <w:lang w:eastAsia="zh-CN"/>
              </w:rPr>
            </w:pPr>
            <w:r>
              <w:rPr>
                <w:lang w:eastAsia="zh-CN"/>
              </w:rPr>
              <w:t>The AF requests to be notifie</w:t>
            </w:r>
            <w:r>
              <w:rPr>
                <w:lang w:eastAsia="zh-CN"/>
              </w:rPr>
              <w:t>d about analytics information of UE communication.</w:t>
            </w:r>
          </w:p>
        </w:tc>
        <w:tc>
          <w:tcPr>
            <w:tcW w:w="1952"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rFonts w:eastAsia="Times New Roman"/>
              </w:rPr>
              <w:t>Ue_Communication</w:t>
            </w:r>
          </w:p>
        </w:tc>
      </w:tr>
      <w:tr>
        <w:trPr/>
        <w:tc>
          <w:tcPr>
            <w:tcW w:w="170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ABNORMAL_BEHAVIOR</w:t>
            </w:r>
          </w:p>
        </w:tc>
        <w:tc>
          <w:tcPr>
            <w:tcW w:w="6097" w:type="dxa"/>
            <w:tcBorders>
              <w:top w:val="single" w:sz="8" w:space="0" w:color="000000"/>
              <w:bottom w:val="single" w:sz="8" w:space="0" w:color="000000"/>
              <w:right w:val="single" w:sz="8" w:space="0" w:color="000000"/>
            </w:tcBorders>
          </w:tcPr>
          <w:p>
            <w:pPr>
              <w:pStyle w:val="TAL"/>
              <w:rPr>
                <w:lang w:eastAsia="zh-CN"/>
              </w:rPr>
            </w:pPr>
            <w:r>
              <w:rPr>
                <w:lang w:eastAsia="zh-CN"/>
              </w:rPr>
              <w:t>The AF requests to be notifie</w:t>
            </w:r>
            <w:r>
              <w:rPr>
                <w:lang w:eastAsia="zh-CN"/>
              </w:rPr>
              <w:t>d about analytics information of UE’s abnormal behavior.</w:t>
            </w:r>
          </w:p>
        </w:tc>
        <w:tc>
          <w:tcPr>
            <w:tcW w:w="1952"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rFonts w:eastAsia="Times New Roman"/>
              </w:rPr>
              <w:t>Abnormal_Behavior</w:t>
            </w:r>
          </w:p>
        </w:tc>
      </w:tr>
      <w:tr>
        <w:trPr/>
        <w:tc>
          <w:tcPr>
            <w:tcW w:w="170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CONGESTION</w:t>
            </w:r>
          </w:p>
        </w:tc>
        <w:tc>
          <w:tcPr>
            <w:tcW w:w="6097" w:type="dxa"/>
            <w:tcBorders>
              <w:top w:val="single" w:sz="8" w:space="0" w:color="000000"/>
              <w:bottom w:val="single" w:sz="8" w:space="0" w:color="000000"/>
              <w:right w:val="single" w:sz="8" w:space="0" w:color="000000"/>
            </w:tcBorders>
          </w:tcPr>
          <w:p>
            <w:pPr>
              <w:pStyle w:val="TAL"/>
              <w:rPr>
                <w:lang w:eastAsia="zh-CN"/>
              </w:rPr>
            </w:pPr>
            <w:r>
              <w:rPr>
                <w:lang w:eastAsia="zh-CN"/>
              </w:rPr>
              <w:t>The AF requests to be notifie</w:t>
            </w:r>
            <w:r>
              <w:rPr>
                <w:lang w:eastAsia="zh-CN"/>
              </w:rPr>
              <w:t>d about analytics information of user data congestion information.</w:t>
            </w:r>
          </w:p>
        </w:tc>
        <w:tc>
          <w:tcPr>
            <w:tcW w:w="1952"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rFonts w:eastAsia="Times New Roman"/>
              </w:rPr>
              <w:t>Congestion</w:t>
            </w:r>
          </w:p>
        </w:tc>
      </w:tr>
      <w:tr>
        <w:trPr/>
        <w:tc>
          <w:tcPr>
            <w:tcW w:w="170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NETWORK_PERFORMANCE</w:t>
            </w:r>
          </w:p>
        </w:tc>
        <w:tc>
          <w:tcPr>
            <w:tcW w:w="6097" w:type="dxa"/>
            <w:tcBorders>
              <w:top w:val="single" w:sz="8" w:space="0" w:color="000000"/>
              <w:bottom w:val="single" w:sz="8" w:space="0" w:color="000000"/>
              <w:right w:val="single" w:sz="8" w:space="0" w:color="000000"/>
            </w:tcBorders>
          </w:tcPr>
          <w:p>
            <w:pPr>
              <w:pStyle w:val="TAL"/>
              <w:rPr>
                <w:lang w:eastAsia="zh-CN"/>
              </w:rPr>
            </w:pPr>
            <w:r>
              <w:rPr>
                <w:lang w:eastAsia="zh-CN"/>
              </w:rPr>
              <w:t>The AF requests to be notifie</w:t>
            </w:r>
            <w:r>
              <w:rPr>
                <w:lang w:eastAsia="zh-CN"/>
              </w:rPr>
              <w:t>d about analytics information of network performance information.</w:t>
            </w:r>
          </w:p>
        </w:tc>
        <w:tc>
          <w:tcPr>
            <w:tcW w:w="1952"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rFonts w:eastAsia="Batang;Malgun Gothic"/>
              </w:rPr>
              <w:t>Network_Performance</w:t>
            </w:r>
          </w:p>
        </w:tc>
      </w:tr>
      <w:tr>
        <w:trPr/>
        <w:tc>
          <w:tcPr>
            <w:tcW w:w="170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t>QOS_SUSTAINABILITY</w:t>
            </w:r>
          </w:p>
        </w:tc>
        <w:tc>
          <w:tcPr>
            <w:tcW w:w="6097" w:type="dxa"/>
            <w:tcBorders>
              <w:top w:val="single" w:sz="8" w:space="0" w:color="000000"/>
              <w:bottom w:val="single" w:sz="8" w:space="0" w:color="000000"/>
              <w:right w:val="single" w:sz="8" w:space="0" w:color="000000"/>
            </w:tcBorders>
          </w:tcPr>
          <w:p>
            <w:pPr>
              <w:pStyle w:val="TAL"/>
              <w:rPr>
                <w:lang w:eastAsia="zh-CN"/>
              </w:rPr>
            </w:pPr>
            <w:r>
              <w:rPr>
                <w:lang w:eastAsia="zh-CN"/>
              </w:rPr>
              <w:t>The AF requests to be notified about analytics information of QoS sustainability.</w:t>
            </w:r>
          </w:p>
        </w:tc>
        <w:tc>
          <w:tcPr>
            <w:tcW w:w="1952"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rFonts w:eastAsia="Batang;Malgun Gothic"/>
              </w:rPr>
              <w:t>QoS_Sustainability</w:t>
            </w:r>
          </w:p>
        </w:tc>
      </w:tr>
    </w:tbl>
    <w:p>
      <w:pPr>
        <w:pStyle w:val="Normal"/>
        <w:rPr/>
      </w:pPr>
      <w:r>
        <w:rPr/>
      </w:r>
    </w:p>
    <w:p>
      <w:pPr>
        <w:pStyle w:val="Heading5"/>
        <w:spacing w:before="240" w:after="240"/>
        <w:ind w:left="1701" w:hanging="1701"/>
        <w:rPr/>
      </w:pPr>
      <w:bookmarkStart w:id="203" w:name="__RefHeading___Toc138752150"/>
      <w:bookmarkEnd w:id="203"/>
      <w:r>
        <w:rPr/>
        <w:t>5.6.3.4.4</w:t>
        <w:tab/>
        <w:t>Enumeration: AnalyticsFailureCode</w:t>
      </w:r>
    </w:p>
    <w:p>
      <w:pPr>
        <w:pStyle w:val="TH"/>
        <w:rPr/>
      </w:pPr>
      <w:r>
        <w:rPr/>
        <w:t>Table 5.6.3.4.4-1: Enumeration AnalyticsFailureCode</w:t>
      </w:r>
    </w:p>
    <w:tbl>
      <w:tblPr>
        <w:tblW w:w="9749" w:type="dxa"/>
        <w:jc w:val="left"/>
        <w:tblInd w:w="-10" w:type="dxa"/>
        <w:tblLayout w:type="fixed"/>
        <w:tblCellMar>
          <w:top w:w="0" w:type="dxa"/>
          <w:left w:w="108" w:type="dxa"/>
          <w:bottom w:w="0" w:type="dxa"/>
          <w:right w:w="108" w:type="dxa"/>
        </w:tblCellMar>
      </w:tblPr>
      <w:tblGrid>
        <w:gridCol w:w="2293"/>
        <w:gridCol w:w="5504"/>
        <w:gridCol w:w="1952"/>
      </w:tblGrid>
      <w:tr>
        <w:trPr/>
        <w:tc>
          <w:tcPr>
            <w:tcW w:w="229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5504"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952" w:type="dxa"/>
            <w:tcBorders>
              <w:top w:val="single" w:sz="8" w:space="0" w:color="000000"/>
              <w:bottom w:val="single" w:sz="8" w:space="0" w:color="000000"/>
              <w:right w:val="single" w:sz="8" w:space="0" w:color="000000"/>
            </w:tcBorders>
            <w:shd w:fill="C0C0C0" w:val="clear"/>
            <w:tcMar>
              <w:left w:w="0" w:type="dxa"/>
              <w:right w:w="0" w:type="dxa"/>
            </w:tcMar>
          </w:tcPr>
          <w:p>
            <w:pPr>
              <w:pStyle w:val="TAH"/>
              <w:rPr/>
            </w:pPr>
            <w:r>
              <w:rPr/>
              <w:t>Applicability</w:t>
            </w:r>
          </w:p>
        </w:tc>
      </w:tr>
      <w:tr>
        <w:trPr/>
        <w:tc>
          <w:tcPr>
            <w:tcW w:w="2293" w:type="dxa"/>
            <w:tcBorders>
              <w:top w:val="single" w:sz="8" w:space="0" w:color="000000"/>
              <w:left w:val="single" w:sz="8" w:space="0" w:color="000000"/>
              <w:bottom w:val="single" w:sz="8" w:space="0" w:color="000000"/>
              <w:right w:val="single" w:sz="8" w:space="0" w:color="000000"/>
            </w:tcBorders>
          </w:tcPr>
          <w:p>
            <w:pPr>
              <w:pStyle w:val="TAL"/>
              <w:rPr/>
            </w:pPr>
            <w:r>
              <w:rPr/>
              <w:t>BOTH_STAT_PRED_NOT_ALLOWED</w:t>
            </w:r>
          </w:p>
        </w:tc>
        <w:tc>
          <w:tcPr>
            <w:tcW w:w="5504" w:type="dxa"/>
            <w:tcBorders>
              <w:top w:val="single" w:sz="8" w:space="0" w:color="000000"/>
              <w:bottom w:val="single" w:sz="8" w:space="0" w:color="000000"/>
              <w:right w:val="single" w:sz="8" w:space="0" w:color="000000"/>
            </w:tcBorders>
          </w:tcPr>
          <w:p>
            <w:pPr>
              <w:pStyle w:val="TAL"/>
              <w:rPr>
                <w:lang w:eastAsia="zh-CN"/>
              </w:rPr>
            </w:pPr>
            <w:r>
              <w:rPr>
                <w:lang w:eastAsia="zh-CN"/>
              </w:rPr>
              <w:t>T</w:t>
            </w:r>
            <w:r>
              <w:rPr>
                <w:lang w:eastAsia="zh-CN"/>
              </w:rPr>
              <w:t xml:space="preserve">he event is rejected since </w:t>
            </w:r>
            <w:r>
              <w:rPr/>
              <w:t>the start time is in the past and the end time is in the future, which means the NF service consumer requested both statistics and prediction for the analytics.</w:t>
            </w:r>
          </w:p>
        </w:tc>
        <w:tc>
          <w:tcPr>
            <w:tcW w:w="1952"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2293"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UNAVAILABLE_DATA</w:t>
            </w:r>
          </w:p>
        </w:tc>
        <w:tc>
          <w:tcPr>
            <w:tcW w:w="5504" w:type="dxa"/>
            <w:tcBorders>
              <w:top w:val="single" w:sz="8" w:space="0" w:color="000000"/>
              <w:bottom w:val="single" w:sz="8" w:space="0" w:color="000000"/>
              <w:right w:val="single" w:sz="8" w:space="0" w:color="000000"/>
            </w:tcBorders>
          </w:tcPr>
          <w:p>
            <w:pPr>
              <w:pStyle w:val="TAL"/>
              <w:rPr>
                <w:lang w:eastAsia="zh-CN"/>
              </w:rPr>
            </w:pPr>
            <w:r>
              <w:rPr>
                <w:lang w:eastAsia="zh-CN"/>
              </w:rPr>
              <w:t>The event is rejected since necessary data to perform the service is unavailable.</w:t>
            </w:r>
          </w:p>
        </w:tc>
        <w:tc>
          <w:tcPr>
            <w:tcW w:w="1952"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2293" w:type="dxa"/>
            <w:tcBorders>
              <w:top w:val="single" w:sz="8" w:space="0" w:color="000000"/>
              <w:left w:val="single" w:sz="8" w:space="0" w:color="000000"/>
              <w:bottom w:val="single" w:sz="8" w:space="0" w:color="000000"/>
              <w:right w:val="single" w:sz="8" w:space="0" w:color="000000"/>
            </w:tcBorders>
          </w:tcPr>
          <w:p>
            <w:pPr>
              <w:pStyle w:val="TAL"/>
              <w:rPr/>
            </w:pPr>
            <w:r>
              <w:rPr>
                <w:lang w:eastAsia="zh-CN"/>
              </w:rPr>
              <w:t>O</w:t>
            </w:r>
            <w:r>
              <w:rPr>
                <w:lang w:eastAsia="zh-CN"/>
              </w:rPr>
              <w:t>THER</w:t>
            </w:r>
          </w:p>
        </w:tc>
        <w:tc>
          <w:tcPr>
            <w:tcW w:w="5504" w:type="dxa"/>
            <w:tcBorders>
              <w:top w:val="single" w:sz="8" w:space="0" w:color="000000"/>
              <w:bottom w:val="single" w:sz="8" w:space="0" w:color="000000"/>
              <w:right w:val="single" w:sz="8" w:space="0" w:color="000000"/>
            </w:tcBorders>
          </w:tcPr>
          <w:p>
            <w:pPr>
              <w:pStyle w:val="TAL"/>
              <w:rPr>
                <w:lang w:eastAsia="zh-CN"/>
              </w:rPr>
            </w:pPr>
            <w:r>
              <w:rPr>
                <w:lang w:eastAsia="zh-CN"/>
              </w:rPr>
              <w:t>The event is rejected due to other reasons.</w:t>
            </w:r>
          </w:p>
        </w:tc>
        <w:tc>
          <w:tcPr>
            <w:tcW w:w="1952"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bl>
    <w:p>
      <w:pPr>
        <w:pStyle w:val="Normal"/>
        <w:rPr/>
      </w:pPr>
      <w:r>
        <w:rPr/>
      </w:r>
    </w:p>
    <w:p>
      <w:pPr>
        <w:pStyle w:val="Heading3"/>
        <w:spacing w:before="240" w:after="180"/>
        <w:rPr/>
      </w:pPr>
      <w:bookmarkStart w:id="204" w:name="__RefHeading___Toc138752151"/>
      <w:bookmarkEnd w:id="204"/>
      <w:r>
        <w:rPr/>
        <w:t>5.6.4</w:t>
        <w:tab/>
        <w:t>Used Features</w:t>
      </w:r>
    </w:p>
    <w:p>
      <w:pPr>
        <w:pStyle w:val="Normal"/>
        <w:rPr/>
      </w:pPr>
      <w:r>
        <w:rPr/>
        <w:t>The table below defines the features applicable to the AnalyticsExposure API. Those features are negotiated as described in subclause 5.2.7 of 3GPP TS 29.122 [4].</w:t>
      </w:r>
    </w:p>
    <w:p>
      <w:pPr>
        <w:pStyle w:val="TH"/>
        <w:rPr/>
      </w:pPr>
      <w:r>
        <w:rPr/>
        <w:t>Table 5.6.4-1: Features used by AnalyticsExposure API</w:t>
      </w:r>
    </w:p>
    <w:tbl>
      <w:tblPr>
        <w:tblW w:w="9781" w:type="dxa"/>
        <w:jc w:val="left"/>
        <w:tblInd w:w="-5" w:type="dxa"/>
        <w:tblLayout w:type="fixed"/>
        <w:tblCellMar>
          <w:top w:w="0" w:type="dxa"/>
          <w:left w:w="108" w:type="dxa"/>
          <w:bottom w:w="0" w:type="dxa"/>
          <w:right w:w="108" w:type="dxa"/>
        </w:tblCellMar>
      </w:tblPr>
      <w:tblGrid>
        <w:gridCol w:w="993"/>
        <w:gridCol w:w="2268"/>
        <w:gridCol w:w="6520"/>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number</w:t>
            </w:r>
          </w:p>
        </w:tc>
        <w:tc>
          <w:tcPr>
            <w:tcW w:w="2268"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Name</w:t>
            </w:r>
          </w:p>
        </w:tc>
        <w:tc>
          <w:tcPr>
            <w:tcW w:w="652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lang w:eastAsia="zh-CN"/>
              </w:rPr>
            </w:pPr>
            <w:r>
              <w:rPr>
                <w:b w:val="false"/>
                <w:lang w:eastAsia="zh-CN"/>
              </w:rPr>
              <w:t>1</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Ue_Mobility</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This feature indicates support for the analytics event related to UE mobility.</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2</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Ue_Communication</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This feature indicates support for the analytics event related to UE communication information.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3</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Abnormal_Behavior</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This feature indicates support for the analytics event related to UE’s abnormal behaviour.</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4</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Congestion</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This feature indicates support for the analytics event related to UE’s user data congestion information.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5</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Batang;Malgun Gothic"/>
                <w:b w:val="false"/>
              </w:rPr>
              <w:t>Network_Performance</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This feature indicates support for the analytics event related to network performance.</w:t>
            </w:r>
          </w:p>
        </w:tc>
      </w:tr>
      <w:tr>
        <w:trPr>
          <w:trHeight w:val="64" w:hRule="atLeast"/>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6</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Batang;Malgun Gothic"/>
                <w:b w:val="false"/>
                <w:b w:val="false"/>
              </w:rPr>
            </w:pPr>
            <w:r>
              <w:rPr>
                <w:rFonts w:eastAsia="Batang;Malgun Gothic"/>
                <w:b w:val="false"/>
              </w:rPr>
              <w:t>QoS_Sustainability</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This feature indicates support for the analytics event related to QoS sustainability.</w:t>
            </w:r>
          </w:p>
        </w:tc>
      </w:tr>
      <w:tr>
        <w:trPr>
          <w:trHeight w:val="64" w:hRule="atLeast"/>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rFonts w:eastAsia="Times New Roman"/>
                <w:b w:val="false"/>
              </w:rPr>
              <w:t>7</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Batang;Malgun Gothic"/>
                <w:b w:val="false"/>
                <w:b w:val="false"/>
              </w:rPr>
            </w:pPr>
            <w:r>
              <w:rPr>
                <w:rFonts w:eastAsia="Times New Roman"/>
                <w:b w:val="false"/>
              </w:rPr>
              <w:t>Notification_websocket</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rFonts w:eastAsia="Times New Roman"/>
                <w:b w:val="false"/>
              </w:rPr>
              <w:t>The delivery of notifications over Websocket is supported as described in 3GPP TS 29.122 [4]. This feature requires that the Notification_test_event feature is also supported.</w:t>
            </w:r>
          </w:p>
        </w:tc>
      </w:tr>
      <w:tr>
        <w:trPr>
          <w:trHeight w:val="64" w:hRule="atLeast"/>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rFonts w:eastAsia="Times New Roman"/>
                <w:b w:val="false"/>
              </w:rPr>
              <w:t>8</w:t>
            </w:r>
          </w:p>
        </w:tc>
        <w:tc>
          <w:tcPr>
            <w:tcW w:w="2268" w:type="dxa"/>
            <w:tcBorders>
              <w:top w:val="single" w:sz="4" w:space="0" w:color="000000"/>
              <w:left w:val="single" w:sz="4" w:space="0" w:color="000000"/>
              <w:bottom w:val="single" w:sz="4" w:space="0" w:color="000000"/>
              <w:right w:val="single" w:sz="4" w:space="0" w:color="000000"/>
            </w:tcBorders>
          </w:tcPr>
          <w:p>
            <w:pPr>
              <w:pStyle w:val="TAH"/>
              <w:jc w:val="left"/>
              <w:rPr>
                <w:rFonts w:eastAsia="Batang;Malgun Gothic"/>
                <w:b w:val="false"/>
                <w:b w:val="false"/>
              </w:rPr>
            </w:pPr>
            <w:r>
              <w:rPr>
                <w:rFonts w:eastAsia="Times New Roman"/>
                <w:b w:val="false"/>
              </w:rPr>
              <w:t>Notification_test_event</w:t>
            </w:r>
          </w:p>
        </w:tc>
        <w:tc>
          <w:tcPr>
            <w:tcW w:w="6520"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rFonts w:eastAsia="Times New Roman"/>
                <w:b w:val="false"/>
              </w:rPr>
              <w:t>The testing of notification connection is supported as described in 3GPP TS 29.122 [4].</w:t>
            </w:r>
          </w:p>
        </w:tc>
      </w:tr>
    </w:tbl>
    <w:p>
      <w:pPr>
        <w:pStyle w:val="Normal"/>
        <w:rPr/>
      </w:pPr>
      <w:r>
        <w:rPr/>
      </w:r>
    </w:p>
    <w:p>
      <w:pPr>
        <w:pStyle w:val="Heading3"/>
        <w:spacing w:before="240" w:after="180"/>
        <w:rPr/>
      </w:pPr>
      <w:bookmarkStart w:id="205" w:name="__RefHeading___Toc138752152"/>
      <w:bookmarkEnd w:id="205"/>
      <w:r>
        <w:rPr/>
        <w:t>5.6.5</w:t>
        <w:tab/>
      </w:r>
      <w:r>
        <w:rPr>
          <w:lang w:val="en-US"/>
        </w:rPr>
        <w:t>Error handling</w:t>
      </w:r>
    </w:p>
    <w:p>
      <w:pPr>
        <w:pStyle w:val="Heading4"/>
        <w:ind w:left="1418" w:hanging="1418"/>
        <w:rPr/>
      </w:pPr>
      <w:bookmarkStart w:id="206" w:name="__RefHeading___Toc138752153"/>
      <w:bookmarkEnd w:id="206"/>
      <w:r>
        <w:rPr/>
        <w:t>5.6.5.1</w:t>
        <w:tab/>
        <w:t>General</w:t>
      </w:r>
    </w:p>
    <w:p>
      <w:pPr>
        <w:pStyle w:val="Normal"/>
        <w:rPr/>
      </w:pPr>
      <w:r>
        <w:rPr/>
        <w:t>HTTP error handling shall be supported as specified in subclause 5.2.6 of 3GPP TS 29.122 [4].</w:t>
      </w:r>
    </w:p>
    <w:p>
      <w:pPr>
        <w:pStyle w:val="Normal"/>
        <w:rPr/>
      </w:pPr>
      <w:r>
        <w:rPr/>
        <w:t>In addition, the requirements in the following subclauses shall apply.</w:t>
      </w:r>
    </w:p>
    <w:p>
      <w:pPr>
        <w:pStyle w:val="Heading4"/>
        <w:ind w:left="1418" w:hanging="1418"/>
        <w:rPr/>
      </w:pPr>
      <w:bookmarkStart w:id="207" w:name="__RefHeading___Toc138752154"/>
      <w:bookmarkEnd w:id="207"/>
      <w:r>
        <w:rPr/>
        <w:t>5.6.5.2</w:t>
        <w:tab/>
        <w:t>Protocol Errors</w:t>
      </w:r>
    </w:p>
    <w:p>
      <w:pPr>
        <w:pStyle w:val="Normal"/>
        <w:rPr/>
      </w:pPr>
      <w:r>
        <w:rPr>
          <w:rFonts w:eastAsia="Batang;Malgun Gothic"/>
          <w:lang w:eastAsia="zh-CN"/>
        </w:rPr>
        <w:t xml:space="preserve">In this Release </w:t>
      </w:r>
      <w:r>
        <w:rPr>
          <w:rFonts w:eastAsia="Batang;Malgun Gothic"/>
        </w:rPr>
        <w:t>of the specification, there are no additional protocol errors applicable for the AnalyticsExposure API.</w:t>
      </w:r>
    </w:p>
    <w:p>
      <w:pPr>
        <w:pStyle w:val="Heading4"/>
        <w:ind w:left="1418" w:hanging="1418"/>
        <w:rPr>
          <w:rFonts w:eastAsia="Batang;Malgun Gothic"/>
          <w:sz w:val="28"/>
        </w:rPr>
      </w:pPr>
      <w:bookmarkStart w:id="208" w:name="__RefHeading___Toc138752155"/>
      <w:bookmarkEnd w:id="208"/>
      <w:r>
        <w:rPr/>
        <w:t>5.6.5.3</w:t>
        <w:tab/>
        <w:t>Application Errors</w:t>
      </w:r>
    </w:p>
    <w:p>
      <w:pPr>
        <w:pStyle w:val="Normal"/>
        <w:rPr>
          <w:rFonts w:eastAsia="Batang;Malgun Gothic"/>
        </w:rPr>
      </w:pPr>
      <w:r>
        <w:rPr>
          <w:rFonts w:eastAsia="Batang;Malgun Gothic"/>
        </w:rPr>
        <w:t>The application errors defined for the AnalyticsExposure API are listed in table 5.6.5.3-1. The NEF shall include in the HTTP status code a "ProblemDetails" data structure with the "cause" attribute indicating the application error as listed in table 5.6.5.3-1.</w:t>
      </w:r>
    </w:p>
    <w:p>
      <w:pPr>
        <w:pStyle w:val="TH"/>
        <w:rPr/>
      </w:pPr>
      <w:r>
        <w:rPr/>
        <w:t>Table 5.6.5.3-1: Application errors</w:t>
      </w:r>
    </w:p>
    <w:tbl>
      <w:tblPr>
        <w:tblW w:w="9747" w:type="dxa"/>
        <w:jc w:val="center"/>
        <w:tblInd w:w="0" w:type="dxa"/>
        <w:tblLayout w:type="fixed"/>
        <w:tblCellMar>
          <w:top w:w="0" w:type="dxa"/>
          <w:left w:w="115" w:type="dxa"/>
          <w:bottom w:w="0" w:type="dxa"/>
          <w:right w:w="115" w:type="dxa"/>
        </w:tblCellMar>
      </w:tblPr>
      <w:tblGrid>
        <w:gridCol w:w="3834"/>
        <w:gridCol w:w="1980"/>
        <w:gridCol w:w="3933"/>
      </w:tblGrid>
      <w:tr>
        <w:trPr>
          <w:cantSplit w:val="true"/>
        </w:trPr>
        <w:tc>
          <w:tcPr>
            <w:tcW w:w="3834" w:type="dxa"/>
            <w:tcBorders>
              <w:top w:val="single" w:sz="4" w:space="0" w:color="000000"/>
              <w:left w:val="single" w:sz="4" w:space="0" w:color="000000"/>
              <w:bottom w:val="single" w:sz="4" w:space="0" w:color="000000"/>
              <w:right w:val="single" w:sz="4" w:space="0" w:color="000000"/>
            </w:tcBorders>
            <w:shd w:fill="BFBFBF" w:val="clear"/>
          </w:tcPr>
          <w:p>
            <w:pPr>
              <w:pStyle w:val="Normal"/>
              <w:keepNext w:val="true"/>
              <w:keepLines/>
              <w:spacing w:before="0" w:after="0"/>
              <w:jc w:val="center"/>
              <w:rPr>
                <w:rFonts w:ascii="Arial" w:hAnsi="Arial" w:eastAsia="Batang;Malgun Gothic" w:cs="Arial"/>
                <w:b/>
                <w:b/>
                <w:sz w:val="18"/>
              </w:rPr>
            </w:pPr>
            <w:r>
              <w:rPr>
                <w:rFonts w:eastAsia="Batang;Malgun Gothic" w:cs="Arial" w:ascii="Arial" w:hAnsi="Arial"/>
                <w:b/>
                <w:sz w:val="18"/>
              </w:rPr>
              <w:t>Application Error</w:t>
            </w:r>
          </w:p>
        </w:tc>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Normal"/>
              <w:keepNext w:val="true"/>
              <w:keepLines/>
              <w:spacing w:before="0" w:after="0"/>
              <w:jc w:val="center"/>
              <w:rPr>
                <w:rFonts w:ascii="Arial" w:hAnsi="Arial" w:eastAsia="Batang;Malgun Gothic" w:cs="Arial"/>
                <w:b/>
                <w:b/>
                <w:sz w:val="18"/>
              </w:rPr>
            </w:pPr>
            <w:r>
              <w:rPr>
                <w:rFonts w:eastAsia="Batang;Malgun Gothic" w:cs="Arial" w:ascii="Arial" w:hAnsi="Arial"/>
                <w:b/>
                <w:sz w:val="18"/>
              </w:rPr>
              <w:t>HTTP status code</w:t>
            </w:r>
          </w:p>
        </w:tc>
        <w:tc>
          <w:tcPr>
            <w:tcW w:w="3933" w:type="dxa"/>
            <w:tcBorders>
              <w:top w:val="single" w:sz="4" w:space="0" w:color="000000"/>
              <w:left w:val="single" w:sz="4" w:space="0" w:color="000000"/>
              <w:bottom w:val="single" w:sz="4" w:space="0" w:color="000000"/>
              <w:right w:val="single" w:sz="4" w:space="0" w:color="000000"/>
            </w:tcBorders>
            <w:shd w:fill="BFBFBF" w:val="clear"/>
          </w:tcPr>
          <w:p>
            <w:pPr>
              <w:pStyle w:val="Normal"/>
              <w:keepNext w:val="true"/>
              <w:keepLines/>
              <w:spacing w:before="0" w:after="0"/>
              <w:jc w:val="center"/>
              <w:rPr>
                <w:rFonts w:ascii="Arial" w:hAnsi="Arial" w:eastAsia="Batang;Malgun Gothic" w:cs="Arial"/>
                <w:b/>
                <w:b/>
                <w:sz w:val="18"/>
              </w:rPr>
            </w:pPr>
            <w:r>
              <w:rPr>
                <w:rFonts w:eastAsia="Batang;Malgun Gothic" w:cs="Arial" w:ascii="Arial" w:hAnsi="Arial"/>
                <w:b/>
                <w:sz w:val="18"/>
              </w:rPr>
              <w:t>Description</w:t>
            </w:r>
          </w:p>
        </w:tc>
      </w:tr>
      <w:tr>
        <w:trPr>
          <w:cantSplit w:val="true"/>
        </w:trPr>
        <w:tc>
          <w:tcPr>
            <w:tcW w:w="3834" w:type="dxa"/>
            <w:tcBorders>
              <w:top w:val="single" w:sz="4" w:space="0" w:color="000000"/>
              <w:left w:val="single" w:sz="4" w:space="0" w:color="000000"/>
              <w:bottom w:val="single" w:sz="4" w:space="0" w:color="000000"/>
              <w:right w:val="single" w:sz="4" w:space="0" w:color="000000"/>
            </w:tcBorders>
          </w:tcPr>
          <w:p>
            <w:pPr>
              <w:pStyle w:val="TAL"/>
              <w:rPr/>
            </w:pPr>
            <w:r>
              <w:rPr/>
              <w:t>SUBSCRIPTION_NOT_FOUND</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404 Not Found</w:t>
            </w:r>
          </w:p>
        </w:tc>
        <w:tc>
          <w:tcPr>
            <w:tcW w:w="3933" w:type="dxa"/>
            <w:tcBorders>
              <w:top w:val="single" w:sz="4" w:space="0" w:color="000000"/>
              <w:left w:val="single" w:sz="4" w:space="0" w:color="000000"/>
              <w:bottom w:val="single" w:sz="4" w:space="0" w:color="000000"/>
              <w:right w:val="single" w:sz="4" w:space="0" w:color="000000"/>
            </w:tcBorders>
          </w:tcPr>
          <w:p>
            <w:pPr>
              <w:pStyle w:val="TAL"/>
              <w:rPr/>
            </w:pPr>
            <w:r>
              <w:rPr/>
              <w:t>Indicates the Individual Analytics Exposure Subscription resource does not exist. (NOTE)</w:t>
            </w:r>
          </w:p>
        </w:tc>
      </w:tr>
      <w:tr>
        <w:trPr>
          <w:cantSplit w:val="true"/>
        </w:trPr>
        <w:tc>
          <w:tcPr>
            <w:tcW w:w="3834" w:type="dxa"/>
            <w:tcBorders>
              <w:top w:val="single" w:sz="4" w:space="0" w:color="000000"/>
              <w:left w:val="single" w:sz="4" w:space="0" w:color="000000"/>
              <w:bottom w:val="single" w:sz="4" w:space="0" w:color="000000"/>
              <w:right w:val="single" w:sz="4" w:space="0" w:color="000000"/>
            </w:tcBorders>
          </w:tcPr>
          <w:p>
            <w:pPr>
              <w:pStyle w:val="TAL"/>
              <w:rPr/>
            </w:pPr>
            <w:r>
              <w:rPr/>
              <w:t>BOTH_STAT_PRED_NOT_ALLOWED</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400 Bad Request</w:t>
            </w:r>
          </w:p>
        </w:tc>
        <w:tc>
          <w:tcPr>
            <w:tcW w:w="3933" w:type="dxa"/>
            <w:tcBorders>
              <w:top w:val="single" w:sz="4" w:space="0" w:color="000000"/>
              <w:left w:val="single" w:sz="4" w:space="0" w:color="000000"/>
              <w:bottom w:val="single" w:sz="4" w:space="0" w:color="000000"/>
              <w:right w:val="single" w:sz="4" w:space="0" w:color="000000"/>
            </w:tcBorders>
          </w:tcPr>
          <w:p>
            <w:pPr>
              <w:pStyle w:val="TAL"/>
              <w:rPr/>
            </w:pPr>
            <w:r>
              <w:rPr/>
              <w:t>For the requested observation period, the start time is in the past and the end time is in the future, which means the AF requested both statistics and prediction for the analytics.</w:t>
            </w:r>
          </w:p>
        </w:tc>
      </w:tr>
      <w:tr>
        <w:trPr>
          <w:cantSplit w:val="true"/>
        </w:trPr>
        <w:tc>
          <w:tcPr>
            <w:tcW w:w="38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UNAVAILABLE_DATA</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5</w:t>
            </w:r>
            <w:r>
              <w:rPr>
                <w:lang w:eastAsia="zh-CN"/>
              </w:rPr>
              <w:t>0</w:t>
            </w:r>
            <w:r>
              <w:rPr/>
              <w:t>0 Internal Server Error</w:t>
            </w:r>
          </w:p>
        </w:tc>
        <w:tc>
          <w:tcPr>
            <w:tcW w:w="393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lang w:eastAsia="zh-CN"/>
              </w:rPr>
              <w:t>ndicates the requested statistics in the past is rejected since necessary data to perform the service is unavailable.</w:t>
            </w:r>
          </w:p>
        </w:tc>
      </w:tr>
      <w:tr>
        <w:trPr>
          <w:cantSplit w:val="true"/>
        </w:trPr>
        <w:tc>
          <w:tcPr>
            <w:tcW w:w="9747"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This application error is only applicable for the responses to the GET, PUT and the DELETE requests.</w:t>
            </w:r>
          </w:p>
        </w:tc>
      </w:tr>
    </w:tbl>
    <w:p>
      <w:pPr>
        <w:pStyle w:val="Normal"/>
        <w:rPr/>
      </w:pPr>
      <w:r>
        <w:rPr/>
      </w:r>
    </w:p>
    <w:p>
      <w:pPr>
        <w:pStyle w:val="Heading2"/>
        <w:rPr/>
      </w:pPr>
      <w:bookmarkStart w:id="209" w:name="__RefHeading___Toc138752156"/>
      <w:bookmarkEnd w:id="209"/>
      <w:r>
        <w:rPr/>
        <w:t>5.7</w:t>
        <w:tab/>
        <w:t>5GLANParameterProvision API</w:t>
      </w:r>
    </w:p>
    <w:p>
      <w:pPr>
        <w:pStyle w:val="Heading3"/>
        <w:rPr/>
      </w:pPr>
      <w:bookmarkStart w:id="210" w:name="__RefHeading___Toc138752157"/>
      <w:r>
        <w:rPr/>
        <w:t>5.7.1</w:t>
        <w:tab/>
        <w:t>Resources</w:t>
      </w:r>
      <w:bookmarkEnd w:id="210"/>
      <w:r>
        <w:rPr/>
        <w:t xml:space="preserve"> </w:t>
      </w:r>
    </w:p>
    <w:p>
      <w:pPr>
        <w:pStyle w:val="Heading4"/>
        <w:ind w:left="1418" w:hanging="1418"/>
        <w:rPr/>
      </w:pPr>
      <w:bookmarkStart w:id="211" w:name="__RefHeading___Toc138752158"/>
      <w:bookmarkEnd w:id="211"/>
      <w:r>
        <w:rPr/>
        <w:t>5.7.1.1</w:t>
        <w:tab/>
        <w:t>Overview</w:t>
      </w:r>
    </w:p>
    <w:p>
      <w:pPr>
        <w:pStyle w:val="Normal"/>
        <w:rPr/>
      </w:pPr>
      <w:r>
        <w:rPr/>
        <w:t>All resource URIs of this API should have the following root:</w:t>
      </w:r>
    </w:p>
    <w:p>
      <w:pPr>
        <w:pStyle w:val="B11"/>
        <w:numPr>
          <w:ilvl w:val="0"/>
          <w:numId w:val="0"/>
        </w:numPr>
        <w:ind w:left="737" w:hanging="0"/>
        <w:rPr>
          <w:b/>
          <w:b/>
        </w:rPr>
      </w:pPr>
      <w:r>
        <w:rPr>
          <w:b/>
        </w:rPr>
        <w:t>{apiRoot}/3gpp-5glan-pp/v1/</w:t>
      </w:r>
    </w:p>
    <w:p>
      <w:pPr>
        <w:pStyle w:val="Normal"/>
        <w:rPr/>
      </w:pPr>
      <w:r>
        <w:rPr/>
        <w:t xml:space="preserve">"apiRoot" is set as described in subclause 5.2.4 in </w:t>
      </w:r>
      <w:r>
        <w:rPr>
          <w:lang w:eastAsia="zh-CN"/>
        </w:rPr>
        <w:t>3GPP TS 29.122 [</w:t>
      </w:r>
      <w:r>
        <w:rPr>
          <w:lang w:val="en-US" w:eastAsia="zh-CN"/>
        </w:rPr>
        <w:t>4</w:t>
      </w:r>
      <w:r>
        <w:rPr>
          <w:lang w:eastAsia="zh-CN"/>
        </w:rPr>
        <w:t>]</w:t>
      </w:r>
      <w:r>
        <w:rPr/>
        <w:t>. "apiName" shall be set to "3gpp-5glan-pp" and "apiVersion" shall be set to "v1" for the current version defined in the present document. All resource URIs in the subclauses below are defined relative to the above root URI.</w:t>
      </w:r>
    </w:p>
    <w:p>
      <w:pPr>
        <w:pStyle w:val="Normal"/>
        <w:rPr/>
      </w:pPr>
      <w:r>
        <w:rPr/>
        <w:t>This subclause describes the structure for the Resource URIs as shown in figure 5.7.1.1-1 and the resources and HTTP methods used for the 5GLANParameterProvision API.</w:t>
      </w:r>
    </w:p>
    <w:p>
      <w:pPr>
        <w:pStyle w:val="TH"/>
        <w:rPr/>
      </w:pPr>
      <w:r>
        <w:rPr/>
        <w:object w:dxaOrig="7703" w:dyaOrig="384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12pt;height:116.35pt" filled="f" o:ole="">
            <v:imagedata r:id="rId16" o:title=""/>
          </v:shape>
          <o:OLEObject Type="Embed" ProgID="" ShapeID="ole_rId15" DrawAspect="Content" ObjectID="_1101166050" r:id="rId15"/>
        </w:object>
      </w:r>
    </w:p>
    <w:p>
      <w:pPr>
        <w:pStyle w:val="TF"/>
        <w:rPr/>
      </w:pPr>
      <w:r>
        <w:rPr/>
        <w:t>Figure</w:t>
      </w:r>
      <w:r>
        <w:rPr>
          <w:rFonts w:eastAsia="Batang;Malgun Gothic" w:cs="Batang;Malgun Gothic" w:ascii="Batang;Malgun Gothic" w:hAnsi="Batang;Malgun Gothic"/>
        </w:rPr>
        <w:t> </w:t>
      </w:r>
      <w:r>
        <w:rPr/>
        <w:t>5.7.1.1-1: Resource URI structure of the 5GLANParameterProvision API</w:t>
      </w:r>
    </w:p>
    <w:p>
      <w:pPr>
        <w:pStyle w:val="Normal"/>
        <w:rPr/>
      </w:pPr>
      <w:r>
        <w:rPr/>
        <w:t>Table 5.7.1.1-1 provides an overview of the resources and HTTP methods applicable for the 5GLANParameterProvision API.</w:t>
      </w:r>
    </w:p>
    <w:p>
      <w:pPr>
        <w:pStyle w:val="TH"/>
        <w:rPr/>
      </w:pPr>
      <w:r>
        <w:rPr/>
        <w:t>Table 5.7.1.1-1: Resources and methods overview</w:t>
      </w:r>
    </w:p>
    <w:tbl>
      <w:tblPr>
        <w:tblW w:w="9634" w:type="dxa"/>
        <w:jc w:val="center"/>
        <w:tblInd w:w="0" w:type="dxa"/>
        <w:tblLayout w:type="fixed"/>
        <w:tblCellMar>
          <w:top w:w="0" w:type="dxa"/>
          <w:left w:w="28" w:type="dxa"/>
          <w:bottom w:w="0" w:type="dxa"/>
          <w:right w:w="115" w:type="dxa"/>
        </w:tblCellMar>
      </w:tblPr>
      <w:tblGrid>
        <w:gridCol w:w="2584"/>
        <w:gridCol w:w="2896"/>
        <w:gridCol w:w="1464"/>
        <w:gridCol w:w="2690"/>
      </w:tblGrid>
      <w:tr>
        <w:trPr>
          <w:trHeight w:val="144" w:hRule="atLeast"/>
        </w:trPr>
        <w:tc>
          <w:tcPr>
            <w:tcW w:w="25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89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46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w:t>
            </w:r>
          </w:p>
        </w:tc>
        <w:tc>
          <w:tcPr>
            <w:tcW w:w="269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5GLAN Parameters Provision</w:t>
            </w:r>
            <w:r>
              <w:rPr>
                <w:lang w:eastAsia="zh-CN"/>
              </w:rPr>
              <w:t xml:space="preserve"> Subscription</w:t>
            </w:r>
            <w:r>
              <w:rPr>
                <w:lang w:eastAsia="zh-CN"/>
              </w:rPr>
              <w:t>s</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/subscriptions</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Read all subscriptions for a given AF</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lang w:eastAsia="zh-CN"/>
              </w:rPr>
            </w:pPr>
            <w:r>
              <w:rPr>
                <w:b/>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POST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b w:val="false"/>
                <w:b w:val="false"/>
                <w:sz w:val="18"/>
                <w:lang w:eastAsia="zh-CN"/>
              </w:rPr>
            </w:pPr>
            <w:r>
              <w:rPr>
                <w:b w:val="false"/>
                <w:sz w:val="18"/>
                <w:lang w:eastAsia="zh-CN"/>
              </w:rPr>
              <w:t>Create a new subscription to provision parameters</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 xml:space="preserve">Individual </w:t>
            </w:r>
            <w:r>
              <w:rPr>
                <w:b w:val="false"/>
                <w:sz w:val="18"/>
                <w:lang w:eastAsia="zh-CN"/>
              </w:rPr>
              <w:t>5GLAN Parameters Provision</w:t>
            </w:r>
            <w:r>
              <w:rPr>
                <w:b w:val="false"/>
                <w:sz w:val="18"/>
                <w:lang w:eastAsia="zh-CN"/>
              </w:rPr>
              <w:t xml:space="preserve"> Subsc</w:t>
            </w:r>
            <w:r>
              <w:rPr>
                <w:b w:val="false"/>
                <w:sz w:val="18"/>
                <w:lang w:eastAsia="zh-CN"/>
              </w:rPr>
              <w:t>ri</w:t>
            </w:r>
            <w:r>
              <w:rPr>
                <w:b w:val="false"/>
                <w:sz w:val="18"/>
                <w:lang w:eastAsia="zh-CN"/>
              </w:rPr>
              <w:t>ption</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/subscriptions/{subscriptionId}</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Read an existing subscription</w:t>
            </w:r>
            <w:r>
              <w:rPr>
                <w:lang w:eastAsia="zh-CN"/>
              </w:rPr>
              <w:t xml:space="preserve"> </w:t>
            </w:r>
            <w:r>
              <w:rPr>
                <w:b w:val="false"/>
                <w:sz w:val="18"/>
                <w:lang w:eastAsia="zh-CN"/>
              </w:rPr>
              <w:t>identified by {subscriptionId}</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lang w:eastAsia="zh-CN"/>
              </w:rPr>
            </w:pPr>
            <w:r>
              <w:rPr>
                <w:b/>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PUT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Modify all of the properties of an existing subscription </w:t>
            </w:r>
            <w:r>
              <w:rPr>
                <w:lang w:eastAsia="zh-CN"/>
              </w:rPr>
              <w:t>identified by {subscriptionId}</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iCs/>
                <w:lang w:eastAsia="zh-CN"/>
              </w:rPr>
            </w:pPr>
            <w:r>
              <w:rPr>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PATCH</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 xml:space="preserve">Modify some properties of an existing subscription </w:t>
            </w:r>
            <w:r>
              <w:rPr>
                <w:lang w:eastAsia="zh-CN"/>
              </w:rPr>
              <w:t>identified by {subscriptionId}</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iCs/>
                <w:lang w:eastAsia="zh-CN"/>
              </w:rPr>
            </w:pPr>
            <w:r>
              <w:rPr>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DELETE</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Delete a subscription identified by {subscriptionId}</w:t>
            </w:r>
          </w:p>
        </w:tc>
      </w:tr>
    </w:tbl>
    <w:p>
      <w:pPr>
        <w:pStyle w:val="Normal"/>
        <w:rPr/>
      </w:pPr>
      <w:r>
        <w:rPr/>
      </w:r>
    </w:p>
    <w:p>
      <w:pPr>
        <w:pStyle w:val="Heading4"/>
        <w:ind w:left="1418" w:hanging="1418"/>
        <w:rPr/>
      </w:pPr>
      <w:bookmarkStart w:id="212" w:name="__RefHeading___Toc138752159"/>
      <w:bookmarkEnd w:id="212"/>
      <w:r>
        <w:rPr/>
        <w:t>5.7.1.2</w:t>
        <w:tab/>
        <w:t>Resource: 5GLAN Parameters Provision Subscriptions</w:t>
      </w:r>
    </w:p>
    <w:p>
      <w:pPr>
        <w:pStyle w:val="Heading5"/>
        <w:ind w:left="1701" w:hanging="1701"/>
        <w:rPr/>
      </w:pPr>
      <w:bookmarkStart w:id="213" w:name="__RefHeading___Toc138752160"/>
      <w:bookmarkEnd w:id="213"/>
      <w:r>
        <w:rPr/>
        <w:t>5.7.1.2.1</w:t>
        <w:tab/>
        <w:t>Introduction</w:t>
      </w:r>
    </w:p>
    <w:p>
      <w:pPr>
        <w:pStyle w:val="Normal"/>
        <w:rPr/>
      </w:pPr>
      <w:r>
        <w:rPr>
          <w:lang w:val="en-US" w:eastAsia="en-US"/>
        </w:rPr>
        <w:t>This resource allows a</w:t>
      </w:r>
      <w:r>
        <w:rPr>
          <w:lang w:val="en-US" w:eastAsia="en-US"/>
        </w:rPr>
        <w:t xml:space="preserve"> AF </w:t>
      </w:r>
      <w:r>
        <w:rPr>
          <w:lang w:val="en-US" w:eastAsia="en-US"/>
        </w:rPr>
        <w:t>to read all active 5GLAN parameters provision subscribtions for the given AF, or create an new individual 5GLAN parameters provision subscription to provision parameters to the NEF.</w:t>
      </w:r>
    </w:p>
    <w:p>
      <w:pPr>
        <w:pStyle w:val="Heading5"/>
        <w:ind w:left="1701" w:hanging="1701"/>
        <w:rPr/>
      </w:pPr>
      <w:bookmarkStart w:id="214" w:name="__RefHeading___Toc138752161"/>
      <w:bookmarkEnd w:id="214"/>
      <w:r>
        <w:rPr/>
        <w:t>5.7.1.2.2</w:t>
        <w:tab/>
        <w:t>Resource Definition</w:t>
      </w:r>
    </w:p>
    <w:p>
      <w:pPr>
        <w:pStyle w:val="Normal"/>
        <w:rPr/>
      </w:pPr>
      <w:r>
        <w:rPr/>
        <w:t xml:space="preserve">Resource URI: </w:t>
      </w:r>
      <w:r>
        <w:rPr>
          <w:b/>
        </w:rPr>
        <w:t>{apiRoot}/3gpp-5glan-pp/v1/{afId}/subscriptions</w:t>
      </w:r>
    </w:p>
    <w:p>
      <w:pPr>
        <w:pStyle w:val="Normal"/>
        <w:rPr/>
      </w:pPr>
      <w:r>
        <w:rPr/>
        <w:t>This resource shall support the resource URI variables defined in table 5.7.1.2.2-1</w:t>
      </w:r>
      <w:r>
        <w:rPr>
          <w:rFonts w:cs="Arial" w:ascii="Arial" w:hAnsi="Arial"/>
        </w:rPr>
        <w:t>.</w:t>
      </w:r>
    </w:p>
    <w:p>
      <w:pPr>
        <w:pStyle w:val="TH"/>
        <w:rPr>
          <w:rFonts w:cs="Arial"/>
        </w:rPr>
      </w:pPr>
      <w:r>
        <w:rPr>
          <w:rFonts w:cs="Arial"/>
        </w:rPr>
        <w:t>Table 5.7.1.2.2-1: Resource URI variables for this resource</w:t>
      </w:r>
    </w:p>
    <w:tbl>
      <w:tblPr>
        <w:tblW w:w="9645" w:type="dxa"/>
        <w:jc w:val="center"/>
        <w:tblInd w:w="0" w:type="dxa"/>
        <w:tblLayout w:type="fixed"/>
        <w:tblCellMar>
          <w:top w:w="0" w:type="dxa"/>
          <w:left w:w="28" w:type="dxa"/>
          <w:bottom w:w="0" w:type="dxa"/>
          <w:right w:w="115" w:type="dxa"/>
        </w:tblCellMar>
      </w:tblPr>
      <w:tblGrid>
        <w:gridCol w:w="1279"/>
        <w:gridCol w:w="1559"/>
        <w:gridCol w:w="6807"/>
      </w:tblGrid>
      <w:tr>
        <w:trPr/>
        <w:tc>
          <w:tcPr>
            <w:tcW w:w="127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55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807"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27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api</w:t>
            </w:r>
            <w:r>
              <w:rPr>
                <w:lang w:eastAsia="zh-CN"/>
              </w:rPr>
              <w:t>Root</w:t>
            </w:r>
          </w:p>
        </w:tc>
        <w:tc>
          <w:tcPr>
            <w:tcW w:w="155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807"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27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55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807"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Identifier of the AF.</w:t>
            </w:r>
          </w:p>
        </w:tc>
      </w:tr>
    </w:tbl>
    <w:p>
      <w:pPr>
        <w:pStyle w:val="Normal"/>
        <w:rPr/>
      </w:pPr>
      <w:r>
        <w:rPr/>
      </w:r>
    </w:p>
    <w:p>
      <w:pPr>
        <w:pStyle w:val="Heading5"/>
        <w:ind w:left="1701" w:hanging="1701"/>
        <w:rPr/>
      </w:pPr>
      <w:bookmarkStart w:id="215" w:name="__RefHeading___Toc138752162"/>
      <w:bookmarkEnd w:id="215"/>
      <w:r>
        <w:rPr/>
        <w:t>5.7.1.2.3</w:t>
        <w:tab/>
        <w:t>Resource Methods</w:t>
      </w:r>
    </w:p>
    <w:p>
      <w:pPr>
        <w:pStyle w:val="Heading6"/>
        <w:rPr/>
      </w:pPr>
      <w:bookmarkStart w:id="216" w:name="__RefHeading___Toc138752163"/>
      <w:bookmarkEnd w:id="216"/>
      <w:r>
        <w:rPr/>
        <w:t>5.7.1.2.3.1</w:t>
        <w:tab/>
        <w:t>General</w:t>
      </w:r>
    </w:p>
    <w:p>
      <w:pPr>
        <w:pStyle w:val="Normal"/>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5.7.1.2.2</w:t>
      </w:r>
      <w:r>
        <w:rPr>
          <w:lang w:eastAsia="zh-CN"/>
        </w:rPr>
        <w:t>.</w:t>
      </w:r>
    </w:p>
    <w:p>
      <w:pPr>
        <w:pStyle w:val="Heading6"/>
        <w:rPr/>
      </w:pPr>
      <w:bookmarkStart w:id="217" w:name="__RefHeading___Toc138752164"/>
      <w:bookmarkEnd w:id="217"/>
      <w:r>
        <w:rPr/>
        <w:t>5.7.1.2.3.2</w:t>
        <w:tab/>
        <w:t>GET</w:t>
      </w:r>
    </w:p>
    <w:p>
      <w:pPr>
        <w:pStyle w:val="Normal"/>
        <w:rPr>
          <w:lang w:val="en-US" w:eastAsia="en-US"/>
        </w:rPr>
      </w:pPr>
      <w:r>
        <w:rPr>
          <w:lang w:val="en-US" w:eastAsia="en-US"/>
        </w:rPr>
        <w:t xml:space="preserve">The GET method allows to read all active subscriptions for a given AF. The AF shall initiate the HTTP GET request message and the NEF shall respond to the message. </w:t>
      </w:r>
    </w:p>
    <w:p>
      <w:pPr>
        <w:pStyle w:val="Normal"/>
        <w:rPr/>
      </w:pPr>
      <w:r>
        <w:rPr/>
        <w:t>This method shall support the URI query parameters specified in table 5.7.1.2.3.2-1.</w:t>
      </w:r>
    </w:p>
    <w:p>
      <w:pPr>
        <w:pStyle w:val="TH"/>
        <w:spacing w:before="60" w:after="120"/>
        <w:rPr>
          <w:rFonts w:cs="Arial"/>
        </w:rPr>
      </w:pPr>
      <w:r>
        <w:rPr>
          <w:rFonts w:cs="Arial"/>
        </w:rPr>
        <w:t>Table 5.7.1.2.3.2-1: URI query parameters supported by the 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5.7.1.2.3.2-2 and the response data structures and response codes specified in table 5.7.1.2.3.2-3.</w:t>
      </w:r>
    </w:p>
    <w:p>
      <w:pPr>
        <w:pStyle w:val="TH"/>
        <w:spacing w:before="60" w:after="120"/>
        <w:rPr/>
      </w:pPr>
      <w:r>
        <w:rPr/>
        <w:t>Table 5.7.1.2.3.2-2: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5.7.1.2.3.2-3: Data structures supported by the</w:t>
      </w:r>
      <w:r>
        <w:rPr>
          <w:rFonts w:cs="Times New Roman" w:ascii="Times New Roman" w:hAnsi="Times New Roman"/>
          <w:b w:val="false"/>
          <w:i/>
          <w:color w:val="0000FF"/>
        </w:rPr>
        <w:t xml:space="preserve"> </w:t>
      </w:r>
      <w:r>
        <w:rPr/>
        <w:t>GET 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array(5GLanParametersProvision)</w:t>
            </w:r>
          </w:p>
        </w:tc>
        <w:tc>
          <w:tcPr>
            <w:tcW w:w="436"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0..N</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All the subscription information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5.7.1.2.3.2-4: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5.7.1.2.3.2-5: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18" w:name="__RefHeading___Toc138752165"/>
      <w:bookmarkEnd w:id="218"/>
      <w:r>
        <w:rPr/>
        <w:t>5.7.1.2.3.3</w:t>
        <w:tab/>
        <w:t>POST</w:t>
      </w:r>
    </w:p>
    <w:p>
      <w:pPr>
        <w:pStyle w:val="Normal"/>
        <w:rPr>
          <w:lang w:val="en-US" w:eastAsia="en-US"/>
        </w:rPr>
      </w:pPr>
      <w:r>
        <w:rPr>
          <w:lang w:val="en-US" w:eastAsia="en-US"/>
        </w:rPr>
        <w:t>The POST method creates a new resource to individual 5GLAN parameters provision subscription for a given AF. The AF shall initiate the HTTP POST request message and the NEF shall respond to the message. The NEF shall construct the URI of the created resource.</w:t>
      </w:r>
    </w:p>
    <w:p>
      <w:pPr>
        <w:pStyle w:val="Normal"/>
        <w:rPr/>
      </w:pPr>
      <w:r>
        <w:rPr/>
        <w:t>This method shall support the request data structures specified in table 5.7.1.2.3.3-1 and the response data structures and response codes specified in table 5.7.1.2.3.3-2.</w:t>
      </w:r>
    </w:p>
    <w:p>
      <w:pPr>
        <w:pStyle w:val="TH"/>
        <w:spacing w:before="60" w:after="120"/>
        <w:rPr/>
      </w:pPr>
      <w:r>
        <w:rPr/>
        <w:t>Table 5.7.1.2.3.3-1: Data structures supported by the POST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5GLanParametersProvision</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Parameters to create a subscription to provision parameters.</w:t>
            </w:r>
          </w:p>
        </w:tc>
      </w:tr>
    </w:tbl>
    <w:p>
      <w:pPr>
        <w:pStyle w:val="Normal"/>
        <w:rPr/>
      </w:pPr>
      <w:r>
        <w:rPr/>
      </w:r>
    </w:p>
    <w:p>
      <w:pPr>
        <w:pStyle w:val="TH"/>
        <w:spacing w:before="240" w:after="120"/>
        <w:rPr/>
      </w:pPr>
      <w:r>
        <w:rPr/>
        <w:t>Table 5.7.1.2.3.3-2: Data structures supported by the</w:t>
      </w:r>
      <w:r>
        <w:rPr>
          <w:rFonts w:cs="Times New Roman" w:ascii="Times New Roman" w:hAnsi="Times New Roman"/>
          <w:b w:val="false"/>
          <w:i/>
          <w:color w:val="0000FF"/>
        </w:rPr>
        <w:t xml:space="preserve"> </w:t>
      </w:r>
      <w:r>
        <w:rPr/>
        <w:t>POST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5GLanParametersProvision</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1 Created</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subscription was created successfully. </w:t>
            </w:r>
          </w:p>
          <w:p>
            <w:pPr>
              <w:pStyle w:val="TAC"/>
              <w:jc w:val="left"/>
              <w:rPr/>
            </w:pPr>
            <w:r>
              <w:rPr/>
              <w:t>The URI of the created resource shall be returned in the "Location" HTTP header.</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5.2.6-1 of 3GPP TS 29.122 [4] also apply.</w:t>
            </w:r>
          </w:p>
        </w:tc>
      </w:tr>
    </w:tbl>
    <w:p>
      <w:pPr>
        <w:pStyle w:val="Normal"/>
        <w:rPr>
          <w:lang w:val="en-US" w:eastAsia="en-US"/>
        </w:rPr>
      </w:pPr>
      <w:r>
        <w:rPr>
          <w:lang w:val="en-US" w:eastAsia="en-US"/>
        </w:rPr>
      </w:r>
    </w:p>
    <w:p>
      <w:pPr>
        <w:pStyle w:val="TH"/>
        <w:rPr/>
      </w:pPr>
      <w:r>
        <w:rPr/>
        <w:t>Table</w:t>
      </w:r>
      <w:r>
        <w:rPr>
          <w:lang w:val="en-US" w:eastAsia="en-US"/>
        </w:rPr>
        <w:t> </w:t>
      </w:r>
      <w:r>
        <w:rPr/>
        <w:t>5.7.1.2.3.3</w:t>
      </w:r>
      <w:r>
        <w:rPr>
          <w:lang w:eastAsia="zh-CN"/>
        </w:rPr>
        <w:t>-</w:t>
      </w:r>
      <w:r>
        <w:rPr/>
        <w:t xml:space="preserve">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CommentText"/>
              <w:spacing w:before="0" w:after="0"/>
              <w:rPr>
                <w:rFonts w:ascii="Arial" w:hAnsi="Arial" w:cs="Arial"/>
                <w:sz w:val="18"/>
              </w:rPr>
            </w:pPr>
            <w:r>
              <w:rPr>
                <w:rFonts w:cs="Arial" w:ascii="Arial" w:hAnsi="Arial"/>
                <w:sz w:val="18"/>
              </w:rPr>
              <w:t>Contains the URI of the newly created resource, according to the structure: {apiRoot}/3gpp-5glan-pp/v1/{afId}/subscriptions/{subscriptionId}</w:t>
            </w:r>
          </w:p>
        </w:tc>
      </w:tr>
    </w:tbl>
    <w:p>
      <w:pPr>
        <w:pStyle w:val="Normal"/>
        <w:rPr/>
      </w:pPr>
      <w:r>
        <w:rPr/>
      </w:r>
    </w:p>
    <w:p>
      <w:pPr>
        <w:pStyle w:val="Heading4"/>
        <w:ind w:left="1418" w:hanging="1418"/>
        <w:rPr/>
      </w:pPr>
      <w:bookmarkStart w:id="219" w:name="__RefHeading___Toc138752166"/>
      <w:bookmarkEnd w:id="219"/>
      <w:r>
        <w:rPr/>
        <w:t>5.7.1.3</w:t>
        <w:tab/>
        <w:t>Resource: Individual 5GLAN Parameters Provision Subscription</w:t>
      </w:r>
    </w:p>
    <w:p>
      <w:pPr>
        <w:pStyle w:val="Heading5"/>
        <w:ind w:left="1701" w:hanging="1701"/>
        <w:rPr/>
      </w:pPr>
      <w:bookmarkStart w:id="220" w:name="__RefHeading___Toc138752167"/>
      <w:bookmarkEnd w:id="220"/>
      <w:r>
        <w:rPr/>
        <w:t>5.7.1.3.1</w:t>
        <w:tab/>
        <w:t>Introduction</w:t>
      </w:r>
    </w:p>
    <w:p>
      <w:pPr>
        <w:pStyle w:val="Normal"/>
        <w:rPr/>
      </w:pPr>
      <w:r>
        <w:rPr>
          <w:lang w:val="en-US" w:eastAsia="en-US"/>
        </w:rPr>
        <w:t>This resource allows a AF</w:t>
      </w:r>
      <w:r>
        <w:rPr>
          <w:lang w:val="en-US" w:eastAsia="en-US"/>
        </w:rPr>
        <w:t xml:space="preserve"> </w:t>
      </w:r>
      <w:r>
        <w:rPr>
          <w:lang w:val="en-US" w:eastAsia="en-US"/>
        </w:rPr>
        <w:t xml:space="preserve">to </w:t>
      </w:r>
      <w:r>
        <w:rPr/>
        <w:t>read, update or delete an existing subscription to provision 5GLAN parameters</w:t>
      </w:r>
      <w:r>
        <w:rPr>
          <w:lang w:val="en-US" w:eastAsia="en-US"/>
        </w:rPr>
        <w:t>.</w:t>
      </w:r>
    </w:p>
    <w:p>
      <w:pPr>
        <w:pStyle w:val="Heading5"/>
        <w:ind w:left="1701" w:hanging="1701"/>
        <w:rPr/>
      </w:pPr>
      <w:bookmarkStart w:id="221" w:name="__RefHeading___Toc138752168"/>
      <w:bookmarkEnd w:id="221"/>
      <w:r>
        <w:rPr/>
        <w:t>5.7.1.3.2</w:t>
        <w:tab/>
        <w:t>Resource Definition</w:t>
      </w:r>
    </w:p>
    <w:p>
      <w:pPr>
        <w:pStyle w:val="Normal"/>
        <w:rPr/>
      </w:pPr>
      <w:r>
        <w:rPr/>
        <w:t xml:space="preserve">Resource URI: </w:t>
      </w:r>
      <w:r>
        <w:rPr>
          <w:b/>
        </w:rPr>
        <w:t>{apiRoot}/3gpp-5glan-pp/v1/{afId}/subscriptions/{subscriptionId}</w:t>
      </w:r>
    </w:p>
    <w:p>
      <w:pPr>
        <w:pStyle w:val="Normal"/>
        <w:rPr/>
      </w:pPr>
      <w:r>
        <w:rPr/>
        <w:t>This resource shall support the resource URI variables defined in table 5.7.1.3.2-1</w:t>
      </w:r>
      <w:r>
        <w:rPr>
          <w:rFonts w:cs="Arial" w:ascii="Arial" w:hAnsi="Arial"/>
        </w:rPr>
        <w:t>.</w:t>
      </w:r>
    </w:p>
    <w:p>
      <w:pPr>
        <w:pStyle w:val="TH"/>
        <w:rPr>
          <w:rFonts w:cs="Arial"/>
        </w:rPr>
      </w:pPr>
      <w:r>
        <w:rPr>
          <w:rFonts w:cs="Arial"/>
        </w:rPr>
        <w:t>Table 5.7.1.3.2-1: Resource URI variables for this resource</w:t>
      </w:r>
    </w:p>
    <w:tbl>
      <w:tblPr>
        <w:tblW w:w="9571" w:type="dxa"/>
        <w:jc w:val="center"/>
        <w:tblInd w:w="0" w:type="dxa"/>
        <w:tblLayout w:type="fixed"/>
        <w:tblCellMar>
          <w:top w:w="0" w:type="dxa"/>
          <w:left w:w="28" w:type="dxa"/>
          <w:bottom w:w="0" w:type="dxa"/>
          <w:right w:w="115" w:type="dxa"/>
        </w:tblCellMar>
      </w:tblPr>
      <w:tblGrid>
        <w:gridCol w:w="1968"/>
        <w:gridCol w:w="1399"/>
        <w:gridCol w:w="6204"/>
      </w:tblGrid>
      <w:tr>
        <w:trPr/>
        <w:tc>
          <w:tcPr>
            <w:tcW w:w="196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39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04"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api</w:t>
            </w:r>
            <w:r>
              <w:rPr>
                <w:lang w:eastAsia="zh-CN"/>
              </w:rPr>
              <w:t>Root</w:t>
            </w:r>
          </w:p>
        </w:tc>
        <w:tc>
          <w:tcPr>
            <w:tcW w:w="139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204"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9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399"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lang w:eastAsia="zh-CN"/>
              </w:rPr>
              <w:t>string</w:t>
            </w:r>
          </w:p>
        </w:tc>
        <w:tc>
          <w:tcPr>
            <w:tcW w:w="6204"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lang w:eastAsia="zh-CN"/>
              </w:rPr>
              <w:t>Identifier of the AF.</w:t>
            </w:r>
          </w:p>
        </w:tc>
      </w:tr>
      <w:tr>
        <w:trPr/>
        <w:tc>
          <w:tcPr>
            <w:tcW w:w="19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subscriptionId</w:t>
            </w:r>
          </w:p>
        </w:tc>
        <w:tc>
          <w:tcPr>
            <w:tcW w:w="1399"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lang w:eastAsia="zh-CN"/>
              </w:rPr>
              <w:t>string</w:t>
            </w:r>
          </w:p>
        </w:tc>
        <w:tc>
          <w:tcPr>
            <w:tcW w:w="6204"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rPr>
              <w:t>Identifier of the subscription resource.</w:t>
            </w:r>
          </w:p>
        </w:tc>
      </w:tr>
    </w:tbl>
    <w:p>
      <w:pPr>
        <w:pStyle w:val="Normal"/>
        <w:rPr/>
      </w:pPr>
      <w:r>
        <w:rPr/>
      </w:r>
    </w:p>
    <w:p>
      <w:pPr>
        <w:pStyle w:val="Heading5"/>
        <w:ind w:left="1701" w:hanging="1701"/>
        <w:rPr/>
      </w:pPr>
      <w:bookmarkStart w:id="222" w:name="__RefHeading___Toc138752169"/>
      <w:bookmarkEnd w:id="222"/>
      <w:r>
        <w:rPr/>
        <w:t>5.7.1.3.3</w:t>
        <w:tab/>
        <w:t>Resource Methods</w:t>
      </w:r>
    </w:p>
    <w:p>
      <w:pPr>
        <w:pStyle w:val="Heading6"/>
        <w:rPr/>
      </w:pPr>
      <w:bookmarkStart w:id="223" w:name="__RefHeading___Toc138752170"/>
      <w:bookmarkEnd w:id="223"/>
      <w:r>
        <w:rPr/>
        <w:t>5.7.1.3.3.1</w:t>
        <w:tab/>
        <w:t>General</w:t>
      </w:r>
    </w:p>
    <w:p>
      <w:pPr>
        <w:pStyle w:val="Normal"/>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5.7.1.3.2</w:t>
      </w:r>
      <w:r>
        <w:rPr>
          <w:lang w:eastAsia="zh-CN"/>
        </w:rPr>
        <w:t>.</w:t>
      </w:r>
    </w:p>
    <w:p>
      <w:pPr>
        <w:pStyle w:val="Heading6"/>
        <w:rPr/>
      </w:pPr>
      <w:bookmarkStart w:id="224" w:name="__RefHeading___Toc138752171"/>
      <w:bookmarkEnd w:id="224"/>
      <w:r>
        <w:rPr/>
        <w:t>5.7.1.3.3.2</w:t>
        <w:tab/>
        <w:t>GET</w:t>
      </w:r>
    </w:p>
    <w:p>
      <w:pPr>
        <w:pStyle w:val="Normal"/>
        <w:rPr>
          <w:lang w:val="en-US" w:eastAsia="en-US"/>
        </w:rPr>
      </w:pPr>
      <w:r>
        <w:rPr>
          <w:lang w:val="en-US" w:eastAsia="en-US"/>
        </w:rPr>
        <w:t>The GET method allows to read the active subscription for a given AF and subscription Id. The AF shall initiate the HTTP GET request message and the NEF shall respond to the message.</w:t>
      </w:r>
    </w:p>
    <w:p>
      <w:pPr>
        <w:pStyle w:val="Normal"/>
        <w:rPr/>
      </w:pPr>
      <w:r>
        <w:rPr/>
        <w:t>This method shall support the URI query parameters specified in table 5.7.1.3.3.2-1.</w:t>
      </w:r>
    </w:p>
    <w:p>
      <w:pPr>
        <w:pStyle w:val="TH"/>
        <w:spacing w:before="60" w:after="120"/>
        <w:rPr>
          <w:rFonts w:cs="Arial"/>
        </w:rPr>
      </w:pPr>
      <w:r>
        <w:rPr>
          <w:rFonts w:cs="Arial"/>
        </w:rPr>
        <w:t>Table 5.7.1.3.3.2-1: URI query parameters supported by the</w:t>
      </w:r>
      <w:r>
        <w:rPr>
          <w:rFonts w:cs="Arial" w:ascii="Times New Roman" w:hAnsi="Times New Roman"/>
          <w:b w:val="false"/>
          <w:i/>
          <w:color w:val="0000FF"/>
        </w:rPr>
        <w:t xml:space="preserve"> </w:t>
      </w:r>
      <w:r>
        <w:rPr>
          <w:rFonts w:cs="Arial"/>
        </w:rPr>
        <w:t>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5.7.1.3.3.2-2 and the response data structures and response codes specified in table 5.7.1.3.3.2-3.</w:t>
      </w:r>
    </w:p>
    <w:p>
      <w:pPr>
        <w:pStyle w:val="TH"/>
        <w:spacing w:before="60" w:after="120"/>
        <w:rPr/>
      </w:pPr>
      <w:r>
        <w:rPr/>
        <w:t>Table 5.7.1.3.3.2-2: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5.7.1.3.3.2-3: Data structures supported by the</w:t>
      </w:r>
      <w:r>
        <w:rPr>
          <w:rFonts w:cs="Times New Roman" w:ascii="Times New Roman" w:hAnsi="Times New Roman"/>
          <w:b w:val="false"/>
          <w:i/>
          <w:color w:val="0000FF"/>
        </w:rPr>
        <w:t xml:space="preserve"> </w:t>
      </w:r>
      <w:r>
        <w:rPr/>
        <w:t>GET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5GLanParametersProvision</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information for the subscription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5.7.1.3.3.2-4: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5.7.1.3.3.2-5: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25" w:name="__RefHeading___Toc138752172"/>
      <w:bookmarkEnd w:id="225"/>
      <w:r>
        <w:rPr/>
        <w:t>5.7.1.3.3.3</w:t>
        <w:tab/>
        <w:t>PUT</w:t>
      </w:r>
    </w:p>
    <w:p>
      <w:pPr>
        <w:pStyle w:val="Normal"/>
        <w:rPr>
          <w:lang w:val="en-US" w:eastAsia="en-US"/>
        </w:rPr>
      </w:pPr>
      <w:r>
        <w:rPr>
          <w:lang w:val="en-US" w:eastAsia="en-US"/>
        </w:rPr>
        <w:t>The PUT method modifies an existing resource to update a subscription. The AF shall initiate the HTTP PUT request message and the NEF shall respond to the message.</w:t>
      </w:r>
    </w:p>
    <w:p>
      <w:pPr>
        <w:pStyle w:val="Normal"/>
        <w:rPr/>
      </w:pPr>
      <w:r>
        <w:rPr/>
        <w:t>This method shall support the request data structures specified in table 5.7.1.3.3.3-1 and the response data structures and response codes specified in table 5.7.1.3.3.3-2.</w:t>
      </w:r>
    </w:p>
    <w:p>
      <w:pPr>
        <w:pStyle w:val="TH"/>
        <w:spacing w:before="60" w:after="120"/>
        <w:rPr/>
      </w:pPr>
      <w:r>
        <w:rPr/>
        <w:t>Table 5.7.1.3.3.3-1: Data structures supported by the PUT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5GLanParametersProvision</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Modify an existing subscription to provision parameters.</w:t>
            </w:r>
          </w:p>
        </w:tc>
      </w:tr>
    </w:tbl>
    <w:p>
      <w:pPr>
        <w:pStyle w:val="Normal"/>
        <w:rPr/>
      </w:pPr>
      <w:r>
        <w:rPr/>
      </w:r>
    </w:p>
    <w:p>
      <w:pPr>
        <w:pStyle w:val="TH"/>
        <w:spacing w:before="240" w:after="120"/>
        <w:rPr/>
      </w:pPr>
      <w:r>
        <w:rPr/>
        <w:t>Table 5.7.1.3.3.3-2: Data structures supported by the</w:t>
      </w:r>
      <w:r>
        <w:rPr>
          <w:rFonts w:cs="Times New Roman" w:ascii="Times New Roman" w:hAnsi="Times New Roman"/>
          <w:b w:val="false"/>
          <w:i/>
          <w:color w:val="0000FF"/>
        </w:rPr>
        <w:t xml:space="preserve"> </w:t>
      </w:r>
      <w:r>
        <w:rPr/>
        <w:t>PUT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5GLanParametersProvision</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subscription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subscription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5.2.6-1 of 3GPP TS 29.122 [4] also apply.</w:t>
            </w:r>
          </w:p>
        </w:tc>
      </w:tr>
    </w:tbl>
    <w:p>
      <w:pPr>
        <w:pStyle w:val="Normal"/>
        <w:rPr/>
      </w:pPr>
      <w:r>
        <w:rPr/>
      </w:r>
    </w:p>
    <w:p>
      <w:pPr>
        <w:pStyle w:val="TH"/>
        <w:rPr/>
      </w:pPr>
      <w:r>
        <w:rPr/>
        <w:t>Table 5.7.1.3.3.3-3: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5.7.1.3.3.3-4: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26" w:name="__RefHeading___Toc138752173"/>
      <w:bookmarkEnd w:id="226"/>
      <w:r>
        <w:rPr/>
        <w:t>5.7.1.3.3.4</w:t>
        <w:tab/>
        <w:t>DELETE</w:t>
      </w:r>
    </w:p>
    <w:p>
      <w:pPr>
        <w:pStyle w:val="Normal"/>
        <w:rPr>
          <w:lang w:val="en-US" w:eastAsia="en-US"/>
        </w:rPr>
      </w:pPr>
      <w:r>
        <w:rPr>
          <w:lang w:val="en-US" w:eastAsia="en-US"/>
        </w:rPr>
        <w:t>The DELETE method deletes an existing individual 5GLAN parameters provision subscription for a given AF. The AF shall initiate the HTTP DELETE request message and the NEF shall respond to the message.</w:t>
      </w:r>
    </w:p>
    <w:p>
      <w:pPr>
        <w:pStyle w:val="Normal"/>
        <w:rPr/>
      </w:pPr>
      <w:r>
        <w:rPr/>
        <w:t>This method shall support the URI query parameters specified in table 5.7.1.3.3.4-1.</w:t>
      </w:r>
    </w:p>
    <w:p>
      <w:pPr>
        <w:pStyle w:val="TH"/>
        <w:spacing w:before="60" w:after="120"/>
        <w:rPr>
          <w:rFonts w:cs="Arial"/>
        </w:rPr>
      </w:pPr>
      <w:r>
        <w:rPr>
          <w:rFonts w:cs="Arial"/>
        </w:rPr>
        <w:t>Table 5.7.1.3.3.4-1: URI query parameters supported by the</w:t>
      </w:r>
      <w:r>
        <w:rPr>
          <w:rFonts w:cs="Arial" w:ascii="Times New Roman" w:hAnsi="Times New Roman"/>
          <w:b w:val="false"/>
          <w:i/>
          <w:color w:val="0000FF"/>
        </w:rPr>
        <w:t xml:space="preserve"> </w:t>
      </w:r>
      <w:r>
        <w:rPr>
          <w:rFonts w:cs="Arial"/>
        </w:rPr>
        <w:t>DELETE 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5.7.1.3.3.4-2 and the response data structures and response codes specified in table 5.7.1.3.3.4-3.</w:t>
      </w:r>
    </w:p>
    <w:p>
      <w:pPr>
        <w:pStyle w:val="TH"/>
        <w:spacing w:before="60" w:after="120"/>
        <w:rPr/>
      </w:pPr>
      <w:r>
        <w:rPr/>
        <w:t>Table 5.7.1.3.3.4-2: Data structures supported by the DELETE</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TH"/>
        <w:spacing w:before="240" w:after="120"/>
        <w:rPr/>
      </w:pPr>
      <w:r>
        <w:rPr/>
        <w:t>Table 5.7.1.3.3.4-3: Data structures supported by the</w:t>
      </w:r>
      <w:r>
        <w:rPr>
          <w:rFonts w:cs="Times New Roman" w:ascii="Times New Roman" w:hAnsi="Times New Roman"/>
          <w:b w:val="false"/>
          <w:i/>
          <w:color w:val="0000FF"/>
        </w:rPr>
        <w:t xml:space="preserve"> </w:t>
      </w:r>
      <w:r>
        <w:rPr/>
        <w:t>DELETE</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was terminated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5.2.6-1 of 3GPP TS 29.122 [4] also apply.</w:t>
            </w:r>
          </w:p>
        </w:tc>
      </w:tr>
    </w:tbl>
    <w:p>
      <w:pPr>
        <w:pStyle w:val="Normal"/>
        <w:rPr/>
      </w:pPr>
      <w:r>
        <w:rPr/>
      </w:r>
    </w:p>
    <w:p>
      <w:pPr>
        <w:pStyle w:val="TH"/>
        <w:rPr/>
      </w:pPr>
      <w:r>
        <w:rPr/>
        <w:t>Table 5.7.1.3.3.4-4: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5.7.1.3.3.4-5: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27" w:name="__RefHeading___Toc138752174"/>
      <w:bookmarkEnd w:id="227"/>
      <w:r>
        <w:rPr/>
        <w:t>5.7.1.3.3.5</w:t>
        <w:tab/>
        <w:t>PATCH</w:t>
      </w:r>
    </w:p>
    <w:p>
      <w:pPr>
        <w:pStyle w:val="Normal"/>
        <w:rPr/>
      </w:pPr>
      <w:r>
        <w:rPr>
          <w:lang w:val="en-US" w:eastAsia="en-US"/>
        </w:rPr>
        <w:t xml:space="preserve">The </w:t>
      </w:r>
      <w:r>
        <w:rPr/>
        <w:t>PATCH</w:t>
      </w:r>
      <w:r>
        <w:rPr>
          <w:lang w:val="en-US" w:eastAsia="en-US"/>
        </w:rPr>
        <w:t xml:space="preserve"> method allows to change some properties of an existing resource to update a subscription. The AF shall initiate the HTTP </w:t>
      </w:r>
      <w:r>
        <w:rPr/>
        <w:t>PATCH</w:t>
      </w:r>
      <w:r>
        <w:rPr>
          <w:lang w:val="en-US" w:eastAsia="en-US"/>
        </w:rPr>
        <w:t xml:space="preserve"> request message and the NEF shall respond to the message.</w:t>
      </w:r>
    </w:p>
    <w:p>
      <w:pPr>
        <w:pStyle w:val="Normal"/>
        <w:rPr/>
      </w:pPr>
      <w:r>
        <w:rPr/>
        <w:t>This method shall support the request data structures specified in table 5.7.1.3.3.5-1 and the response data structures and response codes specified in table 5.7.1.3.3.5-2.</w:t>
      </w:r>
    </w:p>
    <w:p>
      <w:pPr>
        <w:pStyle w:val="TH"/>
        <w:spacing w:before="60" w:after="120"/>
        <w:rPr/>
      </w:pPr>
      <w:r>
        <w:rPr/>
        <w:t>Table 5.7.1.3.3.5-1: Data structures supported by the PATCH</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5GLanParametersProvisionPatch</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Modify an existing subscription to provision parameters.</w:t>
            </w:r>
          </w:p>
        </w:tc>
      </w:tr>
    </w:tbl>
    <w:p>
      <w:pPr>
        <w:pStyle w:val="Normal"/>
        <w:rPr/>
      </w:pPr>
      <w:r>
        <w:rPr/>
      </w:r>
    </w:p>
    <w:p>
      <w:pPr>
        <w:pStyle w:val="TH"/>
        <w:spacing w:before="240" w:after="120"/>
        <w:rPr/>
      </w:pPr>
      <w:r>
        <w:rPr/>
        <w:t>Table 5.7.1.3.3.5-2: Data structures supported by the</w:t>
      </w:r>
      <w:r>
        <w:rPr>
          <w:rFonts w:cs="Times New Roman" w:ascii="Times New Roman" w:hAnsi="Times New Roman"/>
          <w:b w:val="false"/>
          <w:i/>
          <w:color w:val="0000FF"/>
        </w:rPr>
        <w:t xml:space="preserve"> </w:t>
      </w:r>
      <w:r>
        <w:rPr/>
        <w:t>PATCH</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5GLanParametersProvision</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subscription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subscription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PATCH method listed in table 5.2.6-1 of 3GPP TS 29.122 [4] also apply.</w:t>
            </w:r>
          </w:p>
        </w:tc>
      </w:tr>
    </w:tbl>
    <w:p>
      <w:pPr>
        <w:pStyle w:val="Normal"/>
        <w:rPr/>
      </w:pPr>
      <w:r>
        <w:rPr/>
      </w:r>
    </w:p>
    <w:p>
      <w:pPr>
        <w:pStyle w:val="TH"/>
        <w:rPr/>
      </w:pPr>
      <w:r>
        <w:rPr/>
        <w:t>Table 5.7.1.3.3.5-3: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5.7.1.3.3.5-4: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3"/>
        <w:rPr/>
      </w:pPr>
      <w:bookmarkStart w:id="228" w:name="__RefHeading___Toc138752175"/>
      <w:bookmarkEnd w:id="228"/>
      <w:r>
        <w:rPr/>
        <w:t>5.7.1a</w:t>
        <w:tab/>
        <w:t>Notifications</w:t>
      </w:r>
    </w:p>
    <w:p>
      <w:pPr>
        <w:pStyle w:val="Normal"/>
        <w:rPr/>
      </w:pPr>
      <w:r>
        <w:rPr/>
        <w:t>Notifications are not applicable to this API.</w:t>
      </w:r>
    </w:p>
    <w:p>
      <w:pPr>
        <w:pStyle w:val="Heading3"/>
        <w:rPr/>
      </w:pPr>
      <w:bookmarkStart w:id="229" w:name="__RefHeading___Toc138752176"/>
      <w:bookmarkEnd w:id="229"/>
      <w:r>
        <w:rPr/>
        <w:t>5.7.2</w:t>
        <w:tab/>
        <w:t>Data Model</w:t>
      </w:r>
    </w:p>
    <w:p>
      <w:pPr>
        <w:pStyle w:val="Heading4"/>
        <w:ind w:left="1418" w:hanging="1418"/>
        <w:rPr/>
      </w:pPr>
      <w:bookmarkStart w:id="230" w:name="__RefHeading___Toc138752177"/>
      <w:bookmarkEnd w:id="230"/>
      <w:r>
        <w:rPr/>
        <w:t>5.7.2.1</w:t>
        <w:tab/>
        <w:t>General</w:t>
      </w:r>
    </w:p>
    <w:p>
      <w:pPr>
        <w:pStyle w:val="Normal"/>
        <w:rPr/>
      </w:pPr>
      <w:r>
        <w:rPr/>
        <w:t>This subclause specifies the application data model supported by the 5GLANParameterProvision API.</w:t>
      </w:r>
    </w:p>
    <w:p>
      <w:pPr>
        <w:pStyle w:val="Heading4"/>
        <w:ind w:left="1418" w:hanging="1418"/>
        <w:rPr/>
      </w:pPr>
      <w:bookmarkStart w:id="231" w:name="__RefHeading___Toc138752178"/>
      <w:bookmarkEnd w:id="231"/>
      <w:r>
        <w:rPr/>
        <w:t>5.7.2.2</w:t>
        <w:tab/>
        <w:t>Reused data types</w:t>
      </w:r>
    </w:p>
    <w:p>
      <w:pPr>
        <w:pStyle w:val="Normal"/>
        <w:rPr/>
      </w:pPr>
      <w:r>
        <w:rPr/>
        <w:t xml:space="preserve">The data types reused by the 5GLANParameterProvision API from other specifications are listed in table 5.7.2.2-1. </w:t>
      </w:r>
    </w:p>
    <w:p>
      <w:pPr>
        <w:pStyle w:val="TH"/>
        <w:rPr/>
      </w:pPr>
      <w:r>
        <w:rPr/>
        <w:t>Table 5.7.2.2-1: Re-used Data Types</w:t>
      </w:r>
    </w:p>
    <w:tbl>
      <w:tblPr>
        <w:tblW w:w="5000" w:type="pct"/>
        <w:jc w:val="center"/>
        <w:tblInd w:w="0" w:type="dxa"/>
        <w:tblLayout w:type="fixed"/>
        <w:tblCellMar>
          <w:top w:w="0" w:type="dxa"/>
          <w:left w:w="28" w:type="dxa"/>
          <w:bottom w:w="0" w:type="dxa"/>
          <w:right w:w="115" w:type="dxa"/>
        </w:tblCellMar>
      </w:tblPr>
      <w:tblGrid>
        <w:gridCol w:w="1974"/>
        <w:gridCol w:w="1958"/>
        <w:gridCol w:w="5708"/>
      </w:tblGrid>
      <w:tr>
        <w:trPr/>
        <w:tc>
          <w:tcPr>
            <w:tcW w:w="19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9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7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ApplicationId</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rPr>
              <w:t>3GPP TS 29.571 [8]</w:t>
            </w:r>
          </w:p>
        </w:tc>
        <w:tc>
          <w:tcPr>
            <w:tcW w:w="5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DNN.</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E</w:t>
            </w:r>
            <w:r>
              <w:rPr>
                <w:rFonts w:cs="Arial"/>
                <w:szCs w:val="18"/>
                <w:lang w:eastAsia="zh-CN"/>
              </w:rPr>
              <w:t>xternal</w:t>
            </w:r>
            <w:r>
              <w:rPr>
                <w:rFonts w:cs="Arial"/>
                <w:szCs w:val="18"/>
                <w:lang w:eastAsia="zh-CN"/>
              </w:rPr>
              <w:t xml:space="preserve"> Group Identifier for a user group.</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GPSI.</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Ipv4Addr</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w:t>
            </w:r>
            <w:r>
              <w:rPr>
                <w:rFonts w:cs="Arial"/>
                <w:szCs w:val="18"/>
                <w:lang w:eastAsia="zh-CN"/>
              </w:rPr>
              <w:t>n</w:t>
            </w:r>
            <w:r>
              <w:rPr>
                <w:rFonts w:cs="Arial"/>
                <w:szCs w:val="18"/>
                <w:lang w:eastAsia="zh-CN"/>
              </w:rPr>
              <w:t xml:space="preserve"> IPv4</w:t>
            </w:r>
            <w:r>
              <w:rPr>
                <w:rFonts w:cs="Arial"/>
                <w:szCs w:val="18"/>
                <w:lang w:eastAsia="zh-CN"/>
              </w:rPr>
              <w:t xml:space="preserve"> address.</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Ipv6Addr</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w:t>
            </w:r>
            <w:r>
              <w:rPr>
                <w:rFonts w:cs="Arial"/>
                <w:szCs w:val="18"/>
                <w:lang w:eastAsia="zh-CN"/>
              </w:rPr>
              <w:t>n</w:t>
            </w:r>
            <w:r>
              <w:rPr>
                <w:rFonts w:cs="Arial"/>
                <w:szCs w:val="18"/>
                <w:lang w:eastAsia="zh-CN"/>
              </w:rPr>
              <w:t xml:space="preserve"> IPv</w:t>
            </w:r>
            <w:r>
              <w:rPr>
                <w:rFonts w:cs="Arial"/>
                <w:szCs w:val="18"/>
                <w:lang w:eastAsia="zh-CN"/>
              </w:rPr>
              <w:t>6 address.</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referenced resource.</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MtcProviderInformation</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rPr>
              <w:t>3GPP TS 29.571 [8]</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MTC provider information for 5G VN Group Configuration authorization.</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OsId</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519</w:t>
            </w:r>
            <w:r>
              <w:rPr>
                <w:lang w:eastAsia="zh-CN"/>
              </w:rPr>
              <w:t> [</w:t>
            </w:r>
            <w:r>
              <w:rPr>
                <w:lang w:eastAsia="zh-CN"/>
              </w:rPr>
              <w:t>23</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Operating System.</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PduSessionType</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PDU session type.</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Identifies the </w:t>
            </w:r>
            <w:r>
              <w:rPr/>
              <w:t>S-NSSAI.</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Used to negotiate the applicability of the optional features defined in table 5.7.3-1.</w:t>
            </w:r>
          </w:p>
        </w:tc>
      </w:tr>
    </w:tbl>
    <w:p>
      <w:pPr>
        <w:pStyle w:val="Normal"/>
        <w:rPr/>
      </w:pPr>
      <w:r>
        <w:rPr/>
      </w:r>
    </w:p>
    <w:p>
      <w:pPr>
        <w:pStyle w:val="Heading4"/>
        <w:spacing w:before="120" w:after="240"/>
        <w:ind w:left="1418" w:hanging="1418"/>
        <w:rPr/>
      </w:pPr>
      <w:bookmarkStart w:id="232" w:name="__RefHeading___Toc138752179"/>
      <w:bookmarkEnd w:id="232"/>
      <w:r>
        <w:rPr/>
        <w:t>5.7.2.3</w:t>
        <w:tab/>
        <w:t>Structured data types</w:t>
      </w:r>
    </w:p>
    <w:p>
      <w:pPr>
        <w:pStyle w:val="Heading5"/>
        <w:ind w:left="1701" w:hanging="1701"/>
        <w:rPr/>
      </w:pPr>
      <w:bookmarkStart w:id="233" w:name="__RefHeading___Toc138752180"/>
      <w:bookmarkEnd w:id="233"/>
      <w:r>
        <w:rPr/>
        <w:t>5.7.2.3.1</w:t>
        <w:tab/>
        <w:t>Introduction</w:t>
      </w:r>
    </w:p>
    <w:p>
      <w:pPr>
        <w:pStyle w:val="Normal"/>
        <w:rPr/>
      </w:pPr>
      <w:r>
        <w:rPr/>
        <w:t>This clause defines the structured data types to be used in resource representations.</w:t>
      </w:r>
    </w:p>
    <w:p>
      <w:pPr>
        <w:pStyle w:val="Heading5"/>
        <w:ind w:left="1701" w:hanging="1701"/>
        <w:rPr/>
      </w:pPr>
      <w:bookmarkStart w:id="234" w:name="__RefHeading___Toc138752181"/>
      <w:bookmarkEnd w:id="234"/>
      <w:r>
        <w:rPr/>
        <w:t>5.7.2.3.2</w:t>
        <w:tab/>
        <w:t>Type: 5GLanParametersProvision</w:t>
      </w:r>
    </w:p>
    <w:p>
      <w:pPr>
        <w:pStyle w:val="TH"/>
        <w:rPr/>
      </w:pPr>
      <w:r>
        <w:rPr>
          <w:lang w:val="en-US" w:eastAsia="en-US"/>
        </w:rPr>
        <w:t>Table </w:t>
      </w:r>
      <w:r>
        <w:rPr/>
        <w:t xml:space="preserve">5.7.2.3.2-1: </w:t>
      </w:r>
      <w:r>
        <w:rPr>
          <w:lang w:val="en-US" w:eastAsia="en-US"/>
        </w:rPr>
        <w:t>Definition of type 5GLanParametersProvision</w:t>
      </w:r>
    </w:p>
    <w:tbl>
      <w:tblPr>
        <w:tblW w:w="9430" w:type="dxa"/>
        <w:jc w:val="center"/>
        <w:tblInd w:w="0" w:type="dxa"/>
        <w:tblLayout w:type="fixed"/>
        <w:tblCellMar>
          <w:top w:w="0" w:type="dxa"/>
          <w:left w:w="28" w:type="dxa"/>
          <w:bottom w:w="0" w:type="dxa"/>
          <w:right w:w="115" w:type="dxa"/>
        </w:tblCellMar>
      </w:tblPr>
      <w:tblGrid>
        <w:gridCol w:w="1880"/>
        <w:gridCol w:w="1701"/>
        <w:gridCol w:w="709"/>
        <w:gridCol w:w="1134"/>
        <w:gridCol w:w="2662"/>
        <w:gridCol w:w="1344"/>
      </w:tblGrid>
      <w:tr>
        <w:trPr>
          <w:trHeight w:val="128" w:hRule="atLeast"/>
        </w:trPr>
        <w:tc>
          <w:tcPr>
            <w:tcW w:w="188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self</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w:t>
            </w:r>
            <w:r>
              <w:rPr>
                <w:rFonts w:cs="Arial"/>
                <w:szCs w:val="18"/>
                <w:lang w:eastAsia="zh-CN"/>
              </w:rPr>
              <w:t xml:space="preserve"> the individual parameters provision subscription resource.</w:t>
            </w:r>
          </w:p>
          <w:p>
            <w:pPr>
              <w:pStyle w:val="TAL"/>
              <w:rPr>
                <w:rFonts w:cs="Arial"/>
                <w:szCs w:val="18"/>
              </w:rPr>
            </w:pPr>
            <w:r>
              <w:rPr>
                <w:rFonts w:cs="Arial"/>
                <w:szCs w:val="18"/>
                <w:lang w:eastAsia="zh-CN"/>
              </w:rPr>
              <w:t>Shall be present in the HTTP GET response when reading all the subscriptions for an AF.</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t>5gLanParams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5GLanParameters</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Represents the 5G LAN service related parameters.</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suppFeat</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val="en-US" w:eastAsia="en-US"/>
              </w:rPr>
            </w:pPr>
            <w:r>
              <w:rPr>
                <w:lang w:val="en-US" w:eastAsia="en-US"/>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val="en-US" w:eastAsia="en-US"/>
              </w:rPr>
              <w:t xml:space="preserve">Indicates the </w:t>
            </w:r>
            <w:r>
              <w:rPr>
                <w:rFonts w:cs="Arial"/>
                <w:szCs w:val="18"/>
                <w:lang w:val="en-US" w:eastAsia="en-US"/>
              </w:rPr>
              <w:t xml:space="preserve">negotiated supported </w:t>
            </w:r>
            <w:r>
              <w:rPr>
                <w:lang w:val="en-US" w:eastAsia="en-US"/>
              </w:rPr>
              <w:t>features.</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lang w:val="en-US" w:eastAsia="en-US"/>
        </w:rPr>
      </w:pPr>
      <w:r>
        <w:rPr>
          <w:lang w:val="en-US" w:eastAsia="en-US"/>
        </w:rPr>
      </w:r>
    </w:p>
    <w:p>
      <w:pPr>
        <w:pStyle w:val="Heading5"/>
        <w:ind w:left="1701" w:hanging="1701"/>
        <w:rPr/>
      </w:pPr>
      <w:bookmarkStart w:id="235" w:name="__RefHeading___Toc138752182"/>
      <w:bookmarkEnd w:id="235"/>
      <w:r>
        <w:rPr/>
        <w:t>5.7.2.3.3</w:t>
        <w:tab/>
        <w:t>Type: 5GLanParameters</w:t>
      </w:r>
    </w:p>
    <w:p>
      <w:pPr>
        <w:pStyle w:val="Normal"/>
        <w:rPr/>
      </w:pPr>
      <w:r>
        <w:rPr/>
        <w:t>This type represents the 5G LAN service related parameters need to be provisioned.</w:t>
      </w:r>
    </w:p>
    <w:p>
      <w:pPr>
        <w:pStyle w:val="TH"/>
        <w:rPr/>
      </w:pPr>
      <w:r>
        <w:rPr>
          <w:lang w:val="en-US" w:eastAsia="en-US"/>
        </w:rPr>
        <w:t>Table </w:t>
      </w:r>
      <w:r>
        <w:rPr/>
        <w:t xml:space="preserve">5.7.2.3.3-1: </w:t>
      </w:r>
      <w:r>
        <w:rPr>
          <w:lang w:val="en-US" w:eastAsia="en-US"/>
        </w:rPr>
        <w:t xml:space="preserve">Definition of type </w:t>
      </w:r>
      <w:r>
        <w:rPr/>
        <w:t>5GLanParameters</w:t>
      </w:r>
    </w:p>
    <w:tbl>
      <w:tblPr>
        <w:tblW w:w="9430" w:type="dxa"/>
        <w:jc w:val="center"/>
        <w:tblInd w:w="0" w:type="dxa"/>
        <w:tblLayout w:type="fixed"/>
        <w:tblCellMar>
          <w:top w:w="0" w:type="dxa"/>
          <w:left w:w="28" w:type="dxa"/>
          <w:bottom w:w="0" w:type="dxa"/>
          <w:right w:w="115" w:type="dxa"/>
        </w:tblCellMar>
      </w:tblPr>
      <w:tblGrid>
        <w:gridCol w:w="1597"/>
        <w:gridCol w:w="2127"/>
        <w:gridCol w:w="566"/>
        <w:gridCol w:w="1134"/>
        <w:gridCol w:w="2662"/>
        <w:gridCol w:w="1344"/>
      </w:tblGrid>
      <w:tr>
        <w:trPr>
          <w:trHeight w:val="128" w:hRule="atLeast"/>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212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exterGroupId</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Identifies an 5G Virtual Network Group</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gpsis</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map(Gpsi)</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Malgun Gothic"/>
              </w:rPr>
              <w:t>Represents the list of 5G VN Group members, each member is identified by GPSI</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Malgun Gothic"/>
              </w:rPr>
              <w:t>DNN for the 5G VN group</w:t>
            </w:r>
            <w:r>
              <w:rPr>
                <w:rFonts w:cs="Arial"/>
                <w:szCs w:val="18"/>
              </w:rPr>
              <w:t xml:space="preserve">, a full DNN with both </w:t>
            </w:r>
            <w:r>
              <w:rPr/>
              <w:t>the Network Identifier and Operator Identifier, or a DNN with the Network Identifier only.</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aaaIpv4Addr</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Ipv4Addr</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Identifies the DN-AAA server IPv4 address provided by AF, for the secondary authentication/authorization and/or UE IP address allocation by DN-AAA server.</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cs="Arial"/>
                <w:szCs w:val="18"/>
              </w:rPr>
            </w:pPr>
            <w:r>
              <w:rPr>
                <w:rFonts w:eastAsia="Malgun Gothic"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aaaIpv6Addr</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Ipv6Addr</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rPr>
              <w:t>Identifies the DN-AAA server IPv6 address provided by AF, for the secondary authentication</w:t>
            </w:r>
            <w:r>
              <w:rPr>
                <w:rFonts w:cs="SimSun;宋体" w:ascii="SimSun;宋体" w:hAnsi="SimSun;宋体"/>
                <w:lang w:eastAsia="zh-CN"/>
              </w:rPr>
              <w:t>/</w:t>
            </w:r>
            <w:r>
              <w:rPr>
                <w:rFonts w:eastAsia="Malgun Gothic"/>
              </w:rPr>
              <w:t>authorization and/or UE IP address allocation by DN-AAA server.</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cs="Arial"/>
                <w:szCs w:val="18"/>
              </w:rPr>
            </w:pPr>
            <w:r>
              <w:rPr>
                <w:rFonts w:eastAsia="Malgun Gothic"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aaaUsgs</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array(AaaUsage)</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1..2</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rFonts w:eastAsia="Malgun Gothic"/>
              </w:rPr>
              <w:t xml:space="preserve">Identifies the usage needs for secondary authentication/authorization and/or UE IP address allocation from the DN-AAA server. </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cs="Arial"/>
                <w:szCs w:val="18"/>
              </w:rPr>
            </w:pPr>
            <w:r>
              <w:rPr>
                <w:rFonts w:eastAsia="Malgun Gothic"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mtcProviderId</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MtcProviderInformation</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Indicates MTC provider information for 5G VN Group Configuration authorization. (NOTE)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algun Gothic" w:cs="Arial"/>
                <w:szCs w:val="18"/>
              </w:rPr>
            </w:pPr>
            <w:r>
              <w:rPr>
                <w:rFonts w:eastAsia="Malgun Gothic"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Malgun Gothic"/>
              </w:rPr>
              <w:t>S-NSSAI for the 5G VN group</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sessionType</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PduSessionType</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Malgun Gothic"/>
              </w:rPr>
              <w:t>PDU Session Type allowed for 5G VN group.</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appDesps</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map(AppDescriptor)</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Describes the operation systems and the corresponding applications for each operation systems. The key of map is osId.</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9430"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tab/>
              <w:t xml:space="preserve">The NEF should check received MTC Provider Information and then the NEF may: </w:t>
            </w:r>
          </w:p>
          <w:p>
            <w:pPr>
              <w:pStyle w:val="TAN"/>
              <w:ind w:left="1135" w:hanging="284"/>
              <w:rPr/>
            </w:pPr>
            <w:r>
              <w:rPr/>
              <w:t>-</w:t>
              <w:tab/>
              <w:t>override it with local configured value and send it to UDM;</w:t>
            </w:r>
          </w:p>
          <w:p>
            <w:pPr>
              <w:pStyle w:val="TAN"/>
              <w:ind w:left="1135" w:hanging="284"/>
              <w:rPr/>
            </w:pPr>
            <w:r>
              <w:rPr/>
              <w:t>-</w:t>
              <w:tab/>
            </w:r>
            <w:r>
              <w:rPr>
                <w:rFonts w:cs="Arial"/>
                <w:szCs w:val="18"/>
              </w:rPr>
              <w:t>send</w:t>
            </w:r>
            <w:r>
              <w:rPr/>
              <w:t xml:space="preserve"> it directly to the UDM; or</w:t>
            </w:r>
          </w:p>
          <w:p>
            <w:pPr>
              <w:pStyle w:val="TAN"/>
              <w:ind w:left="1135" w:hanging="284"/>
              <w:rPr/>
            </w:pPr>
            <w:r>
              <w:rPr/>
              <w:t>-</w:t>
              <w:tab/>
              <w:t>reject the 5G VN Group Configuration request.</w:t>
            </w:r>
          </w:p>
        </w:tc>
      </w:tr>
    </w:tbl>
    <w:p>
      <w:pPr>
        <w:pStyle w:val="Normal"/>
        <w:rPr>
          <w:lang w:val="en-US" w:eastAsia="en-US"/>
        </w:rPr>
      </w:pPr>
      <w:r>
        <w:rPr>
          <w:lang w:val="en-US" w:eastAsia="en-US"/>
        </w:rPr>
      </w:r>
    </w:p>
    <w:p>
      <w:pPr>
        <w:pStyle w:val="Heading5"/>
        <w:ind w:left="1701" w:hanging="1701"/>
        <w:rPr/>
      </w:pPr>
      <w:bookmarkStart w:id="236" w:name="__RefHeading___Toc138752183"/>
      <w:bookmarkEnd w:id="236"/>
      <w:r>
        <w:rPr/>
        <w:t>5.7.2.3.4</w:t>
        <w:tab/>
        <w:t>Type: AppDescriptor</w:t>
      </w:r>
    </w:p>
    <w:p>
      <w:pPr>
        <w:pStyle w:val="TH"/>
        <w:rPr/>
      </w:pPr>
      <w:r>
        <w:rPr>
          <w:lang w:val="en-US" w:eastAsia="en-US"/>
        </w:rPr>
        <w:t>Table </w:t>
      </w:r>
      <w:r>
        <w:rPr/>
        <w:t xml:space="preserve">5.7.2.3.4-1: </w:t>
      </w:r>
      <w:r>
        <w:rPr>
          <w:lang w:val="en-US" w:eastAsia="en-US"/>
        </w:rPr>
        <w:t xml:space="preserve">Definition of type </w:t>
      </w:r>
      <w:r>
        <w:rPr/>
        <w:t>AppDescriptor</w:t>
      </w:r>
    </w:p>
    <w:tbl>
      <w:tblPr>
        <w:tblW w:w="9430" w:type="dxa"/>
        <w:jc w:val="center"/>
        <w:tblInd w:w="0" w:type="dxa"/>
        <w:tblLayout w:type="fixed"/>
        <w:tblCellMar>
          <w:top w:w="0" w:type="dxa"/>
          <w:left w:w="28" w:type="dxa"/>
          <w:bottom w:w="0" w:type="dxa"/>
          <w:right w:w="115" w:type="dxa"/>
        </w:tblCellMar>
      </w:tblPr>
      <w:tblGrid>
        <w:gridCol w:w="1597"/>
        <w:gridCol w:w="2127"/>
        <w:gridCol w:w="566"/>
        <w:gridCol w:w="1134"/>
        <w:gridCol w:w="2662"/>
        <w:gridCol w:w="1344"/>
      </w:tblGrid>
      <w:tr>
        <w:trPr>
          <w:trHeight w:val="128" w:hRule="atLeast"/>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212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osId</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OsId</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Identifies an </w:t>
            </w:r>
            <w:r>
              <w:rPr>
                <w:lang w:eastAsia="zh-CN"/>
              </w:rPr>
              <w:t>operating system supported by the UE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appIds</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map(ApplicationId)</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applications that is running on the UE’s </w:t>
            </w:r>
            <w:r>
              <w:rPr>
                <w:lang w:eastAsia="zh-CN"/>
              </w:rPr>
              <w:t>operating system.</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lang w:val="en-US" w:eastAsia="en-US"/>
        </w:rPr>
      </w:pPr>
      <w:r>
        <w:rPr>
          <w:lang w:val="en-US" w:eastAsia="en-US"/>
        </w:rPr>
      </w:r>
    </w:p>
    <w:p>
      <w:pPr>
        <w:pStyle w:val="Heading5"/>
        <w:ind w:left="1701" w:hanging="1701"/>
        <w:rPr/>
      </w:pPr>
      <w:bookmarkStart w:id="237" w:name="__RefHeading___Toc138752184"/>
      <w:bookmarkEnd w:id="237"/>
      <w:r>
        <w:rPr/>
        <w:t>5.7.2.3.5</w:t>
        <w:tab/>
        <w:t>Type: 5GLanParametersProvisionPatch</w:t>
      </w:r>
    </w:p>
    <w:p>
      <w:pPr>
        <w:pStyle w:val="TH"/>
        <w:rPr/>
      </w:pPr>
      <w:r>
        <w:rPr>
          <w:lang w:val="en-US" w:eastAsia="en-US"/>
        </w:rPr>
        <w:t>Table </w:t>
      </w:r>
      <w:r>
        <w:rPr/>
        <w:t xml:space="preserve">5.7.2.3.5-1: </w:t>
      </w:r>
      <w:r>
        <w:rPr>
          <w:lang w:val="en-US" w:eastAsia="en-US"/>
        </w:rPr>
        <w:t>Definition of type 5GLanParametersProvisionPatch</w:t>
      </w:r>
    </w:p>
    <w:tbl>
      <w:tblPr>
        <w:tblW w:w="9430" w:type="dxa"/>
        <w:jc w:val="center"/>
        <w:tblInd w:w="0" w:type="dxa"/>
        <w:tblLayout w:type="fixed"/>
        <w:tblCellMar>
          <w:top w:w="0" w:type="dxa"/>
          <w:left w:w="28" w:type="dxa"/>
          <w:bottom w:w="0" w:type="dxa"/>
          <w:right w:w="115" w:type="dxa"/>
        </w:tblCellMar>
      </w:tblPr>
      <w:tblGrid>
        <w:gridCol w:w="1880"/>
        <w:gridCol w:w="1701"/>
        <w:gridCol w:w="709"/>
        <w:gridCol w:w="1134"/>
        <w:gridCol w:w="2662"/>
        <w:gridCol w:w="1344"/>
      </w:tblGrid>
      <w:tr>
        <w:trPr>
          <w:trHeight w:val="128" w:hRule="atLeast"/>
        </w:trPr>
        <w:tc>
          <w:tcPr>
            <w:tcW w:w="188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t>5gLanParamsPatch</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5GLanParametersPatch</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Represents the 5G LAN servise related parameters.</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lang w:val="en-US" w:eastAsia="en-US"/>
        </w:rPr>
      </w:pPr>
      <w:r>
        <w:rPr>
          <w:lang w:val="en-US" w:eastAsia="en-US"/>
        </w:rPr>
      </w:r>
    </w:p>
    <w:p>
      <w:pPr>
        <w:pStyle w:val="Heading5"/>
        <w:ind w:left="1701" w:hanging="1701"/>
        <w:rPr/>
      </w:pPr>
      <w:bookmarkStart w:id="238" w:name="__RefHeading___Toc138752185"/>
      <w:bookmarkEnd w:id="238"/>
      <w:r>
        <w:rPr/>
        <w:t>5.7.2.3.6</w:t>
        <w:tab/>
        <w:t>Type: 5GLanParametersPatch</w:t>
      </w:r>
    </w:p>
    <w:p>
      <w:pPr>
        <w:pStyle w:val="TH"/>
        <w:rPr/>
      </w:pPr>
      <w:r>
        <w:rPr>
          <w:lang w:val="en-US" w:eastAsia="en-US"/>
        </w:rPr>
        <w:t>Table </w:t>
      </w:r>
      <w:r>
        <w:rPr/>
        <w:t xml:space="preserve">5.7.2.3.6-1: </w:t>
      </w:r>
      <w:r>
        <w:rPr>
          <w:lang w:val="en-US" w:eastAsia="en-US"/>
        </w:rPr>
        <w:t xml:space="preserve">Definition of type </w:t>
      </w:r>
      <w:r>
        <w:rPr/>
        <w:t>5GLanParametersPatch</w:t>
      </w:r>
    </w:p>
    <w:tbl>
      <w:tblPr>
        <w:tblW w:w="9430" w:type="dxa"/>
        <w:jc w:val="center"/>
        <w:tblInd w:w="0" w:type="dxa"/>
        <w:tblLayout w:type="fixed"/>
        <w:tblCellMar>
          <w:top w:w="0" w:type="dxa"/>
          <w:left w:w="28" w:type="dxa"/>
          <w:bottom w:w="0" w:type="dxa"/>
          <w:right w:w="115" w:type="dxa"/>
        </w:tblCellMar>
      </w:tblPr>
      <w:tblGrid>
        <w:gridCol w:w="1597"/>
        <w:gridCol w:w="2127"/>
        <w:gridCol w:w="566"/>
        <w:gridCol w:w="1134"/>
        <w:gridCol w:w="2662"/>
        <w:gridCol w:w="1344"/>
      </w:tblGrid>
      <w:tr>
        <w:trPr>
          <w:trHeight w:val="128" w:hRule="atLeast"/>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212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gpsis</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map(GpsiRm)</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Malgun Gothic"/>
              </w:rPr>
              <w:t>Represents the list of 5G VN Group members, each member is identified by GPSI</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appDesps</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map(AppDescriptorRm)</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Describes the operation systems and the corresponding applications for each operation system.</w:t>
            </w:r>
          </w:p>
          <w:p>
            <w:pPr>
              <w:pStyle w:val="TAL"/>
              <w:rPr>
                <w:rFonts w:cs="Arial"/>
                <w:szCs w:val="18"/>
                <w:lang w:eastAsia="zh-CN"/>
              </w:rPr>
            </w:pPr>
            <w:r>
              <w:rPr>
                <w:rFonts w:cs="Arial"/>
                <w:szCs w:val="18"/>
                <w:lang w:eastAsia="zh-CN"/>
              </w:rPr>
              <w:t xml:space="preserve">The key of map is </w:t>
            </w:r>
            <w:r>
              <w:rPr/>
              <w:t>osId.</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lang w:val="en-US" w:eastAsia="en-US"/>
        </w:rPr>
      </w:pPr>
      <w:r>
        <w:rPr>
          <w:lang w:val="en-US" w:eastAsia="en-US"/>
        </w:rPr>
      </w:r>
    </w:p>
    <w:p>
      <w:pPr>
        <w:pStyle w:val="Heading5"/>
        <w:ind w:left="1701" w:hanging="1701"/>
        <w:rPr/>
      </w:pPr>
      <w:bookmarkStart w:id="239" w:name="__RefHeading___Toc138752186"/>
      <w:bookmarkEnd w:id="239"/>
      <w:r>
        <w:rPr/>
        <w:t>5.7.2.3.7</w:t>
        <w:tab/>
        <w:t>Type: AppDescriptorRm</w:t>
      </w:r>
    </w:p>
    <w:p>
      <w:pPr>
        <w:pStyle w:val="TH"/>
        <w:rPr/>
      </w:pPr>
      <w:r>
        <w:rPr>
          <w:lang w:val="en-US" w:eastAsia="en-US"/>
        </w:rPr>
        <w:t>Table </w:t>
      </w:r>
      <w:r>
        <w:rPr/>
        <w:t xml:space="preserve">5.7.2.3.7-1: </w:t>
      </w:r>
      <w:r>
        <w:rPr>
          <w:lang w:val="en-US" w:eastAsia="en-US"/>
        </w:rPr>
        <w:t xml:space="preserve">Definition of type </w:t>
      </w:r>
      <w:r>
        <w:rPr/>
        <w:t>AppDescriptorRm</w:t>
      </w:r>
    </w:p>
    <w:tbl>
      <w:tblPr>
        <w:tblW w:w="9430" w:type="dxa"/>
        <w:jc w:val="center"/>
        <w:tblInd w:w="0" w:type="dxa"/>
        <w:tblLayout w:type="fixed"/>
        <w:tblCellMar>
          <w:top w:w="0" w:type="dxa"/>
          <w:left w:w="28" w:type="dxa"/>
          <w:bottom w:w="0" w:type="dxa"/>
          <w:right w:w="115" w:type="dxa"/>
        </w:tblCellMar>
      </w:tblPr>
      <w:tblGrid>
        <w:gridCol w:w="1597"/>
        <w:gridCol w:w="2127"/>
        <w:gridCol w:w="566"/>
        <w:gridCol w:w="1134"/>
        <w:gridCol w:w="2662"/>
        <w:gridCol w:w="1344"/>
      </w:tblGrid>
      <w:tr>
        <w:trPr>
          <w:trHeight w:val="128" w:hRule="atLeast"/>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212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appIds</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map(ApplicationIdRm)</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application(s) on the UE’s </w:t>
            </w:r>
            <w:r>
              <w:rPr>
                <w:lang w:eastAsia="zh-CN"/>
              </w:rPr>
              <w:t>operating system.</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lang w:val="en-US" w:eastAsia="en-US"/>
        </w:rPr>
      </w:pPr>
      <w:r>
        <w:rPr>
          <w:lang w:val="en-US" w:eastAsia="en-US"/>
        </w:rPr>
      </w:r>
    </w:p>
    <w:p>
      <w:pPr>
        <w:pStyle w:val="Heading5"/>
        <w:ind w:left="1701" w:hanging="1701"/>
        <w:rPr/>
      </w:pPr>
      <w:bookmarkStart w:id="240" w:name="__RefHeading___Toc138752187"/>
      <w:bookmarkEnd w:id="240"/>
      <w:r>
        <w:rPr/>
        <w:t>5.7.2.3.8</w:t>
        <w:tab/>
        <w:t>Enumeration: AaaUsage</w:t>
      </w:r>
    </w:p>
    <w:p>
      <w:pPr>
        <w:pStyle w:val="TH"/>
        <w:rPr/>
      </w:pPr>
      <w:r>
        <w:rPr>
          <w:lang w:val="en-US" w:eastAsia="en-US"/>
        </w:rPr>
        <w:t>Table </w:t>
      </w:r>
      <w:r>
        <w:rPr/>
        <w:t xml:space="preserve">5.7.2.3.8-1: </w:t>
      </w:r>
      <w:r>
        <w:rPr>
          <w:lang w:val="en-US" w:eastAsia="en-US"/>
        </w:rPr>
        <w:t>Enumeration DnAaaIndicator</w:t>
      </w:r>
    </w:p>
    <w:p>
      <w:pPr>
        <w:pStyle w:val="Normal"/>
        <w:rPr/>
      </w:pPr>
      <w:r>
        <w:rPr/>
        <w:t>The enumeration AaaUsage represents the usage of the DN-AAA server.</w:t>
      </w:r>
    </w:p>
    <w:tbl>
      <w:tblPr>
        <w:tblW w:w="4700" w:type="pct"/>
        <w:jc w:val="left"/>
        <w:tblInd w:w="132" w:type="dxa"/>
        <w:tblLayout w:type="fixed"/>
        <w:tblCellMar>
          <w:top w:w="0" w:type="dxa"/>
          <w:left w:w="108" w:type="dxa"/>
          <w:bottom w:w="0" w:type="dxa"/>
          <w:right w:w="108" w:type="dxa"/>
        </w:tblCellMar>
      </w:tblPr>
      <w:tblGrid>
        <w:gridCol w:w="1922"/>
        <w:gridCol w:w="7139"/>
      </w:tblGrid>
      <w:tr>
        <w:trPr/>
        <w:tc>
          <w:tcPr>
            <w:tcW w:w="1922"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7139"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922" w:type="dxa"/>
            <w:tcBorders>
              <w:top w:val="single" w:sz="8" w:space="0" w:color="000000"/>
              <w:left w:val="single" w:sz="8" w:space="0" w:color="000000"/>
              <w:bottom w:val="single" w:sz="8" w:space="0" w:color="000000"/>
              <w:right w:val="single" w:sz="8" w:space="0" w:color="000000"/>
            </w:tcBorders>
          </w:tcPr>
          <w:p>
            <w:pPr>
              <w:pStyle w:val="TAL"/>
              <w:rPr/>
            </w:pPr>
            <w:r>
              <w:rPr/>
              <w:t>"AUTH</w:t>
            </w:r>
            <w:r>
              <w:rPr>
                <w:lang w:val="en-US"/>
              </w:rPr>
              <w:t>"</w:t>
            </w:r>
          </w:p>
        </w:tc>
        <w:tc>
          <w:tcPr>
            <w:tcW w:w="7139" w:type="dxa"/>
            <w:tcBorders>
              <w:top w:val="single" w:sz="8" w:space="0" w:color="000000"/>
              <w:bottom w:val="single" w:sz="8" w:space="0" w:color="000000"/>
              <w:right w:val="single" w:sz="8" w:space="0" w:color="000000"/>
            </w:tcBorders>
          </w:tcPr>
          <w:p>
            <w:pPr>
              <w:pStyle w:val="TAL"/>
              <w:rPr/>
            </w:pPr>
            <w:r>
              <w:rPr/>
              <w:t>Secondary authentication/authorization by DN-AAA server</w:t>
            </w:r>
          </w:p>
        </w:tc>
      </w:tr>
      <w:tr>
        <w:trPr/>
        <w:tc>
          <w:tcPr>
            <w:tcW w:w="1922" w:type="dxa"/>
            <w:tcBorders>
              <w:top w:val="single" w:sz="8" w:space="0" w:color="000000"/>
              <w:left w:val="single" w:sz="8" w:space="0" w:color="000000"/>
              <w:bottom w:val="single" w:sz="8" w:space="0" w:color="000000"/>
              <w:right w:val="single" w:sz="8" w:space="0" w:color="000000"/>
            </w:tcBorders>
          </w:tcPr>
          <w:p>
            <w:pPr>
              <w:pStyle w:val="TAL"/>
              <w:rPr/>
            </w:pPr>
            <w:r>
              <w:rPr/>
              <w:t>"</w:t>
            </w:r>
            <w:r>
              <w:rPr>
                <w:lang w:eastAsia="zh-CN"/>
              </w:rPr>
              <w:t>IP_ALLOC</w:t>
            </w:r>
            <w:r>
              <w:rPr>
                <w:lang w:val="en-US"/>
              </w:rPr>
              <w:t>"</w:t>
            </w:r>
          </w:p>
        </w:tc>
        <w:tc>
          <w:tcPr>
            <w:tcW w:w="7139" w:type="dxa"/>
            <w:tcBorders>
              <w:top w:val="single" w:sz="8" w:space="0" w:color="000000"/>
              <w:bottom w:val="single" w:sz="8" w:space="0" w:color="000000"/>
              <w:right w:val="single" w:sz="8" w:space="0" w:color="000000"/>
            </w:tcBorders>
          </w:tcPr>
          <w:p>
            <w:pPr>
              <w:pStyle w:val="TAL"/>
              <w:rPr/>
            </w:pPr>
            <w:r>
              <w:rPr/>
              <w:t>UE IP address allocation by DN-AAA server</w:t>
            </w:r>
          </w:p>
        </w:tc>
      </w:tr>
    </w:tbl>
    <w:p>
      <w:pPr>
        <w:pStyle w:val="Normal"/>
        <w:rPr>
          <w:lang w:val="en-US" w:eastAsia="en-US"/>
        </w:rPr>
      </w:pPr>
      <w:r>
        <w:rPr>
          <w:lang w:val="en-US" w:eastAsia="en-US"/>
        </w:rPr>
      </w:r>
    </w:p>
    <w:p>
      <w:pPr>
        <w:pStyle w:val="Heading4"/>
        <w:ind w:left="1418" w:hanging="1418"/>
        <w:rPr/>
      </w:pPr>
      <w:bookmarkStart w:id="241" w:name="__RefHeading___Toc138752188"/>
      <w:bookmarkEnd w:id="241"/>
      <w:r>
        <w:rPr/>
        <w:t>5.7.2.4</w:t>
        <w:tab/>
        <w:t>Simple data types and enumerations</w:t>
      </w:r>
    </w:p>
    <w:p>
      <w:pPr>
        <w:pStyle w:val="Heading5"/>
        <w:ind w:left="1701" w:hanging="1701"/>
        <w:rPr/>
      </w:pPr>
      <w:bookmarkStart w:id="242" w:name="__RefHeading___Toc138752189"/>
      <w:bookmarkEnd w:id="242"/>
      <w:r>
        <w:rPr/>
        <w:t>5.7.2.4.1</w:t>
        <w:tab/>
        <w:t>Introduction</w:t>
      </w:r>
    </w:p>
    <w:p>
      <w:pPr>
        <w:pStyle w:val="Normal"/>
        <w:rPr/>
      </w:pPr>
      <w:r>
        <w:rPr/>
        <w:t>This subclause defines simple data types and enumerations that can be referenced from data structures defined in the previous subclauses.</w:t>
      </w:r>
    </w:p>
    <w:p>
      <w:pPr>
        <w:pStyle w:val="Heading5"/>
        <w:ind w:left="1701" w:hanging="1701"/>
        <w:rPr/>
      </w:pPr>
      <w:bookmarkStart w:id="243" w:name="__RefHeading___Toc138752190"/>
      <w:r>
        <w:rPr/>
        <w:t>5.7.2.4.2</w:t>
        <w:tab/>
        <w:t>Simple data types</w:t>
      </w:r>
      <w:bookmarkEnd w:id="243"/>
      <w:r>
        <w:rPr/>
        <w:t xml:space="preserve"> </w:t>
      </w:r>
    </w:p>
    <w:p>
      <w:pPr>
        <w:pStyle w:val="Normal"/>
        <w:rPr/>
      </w:pPr>
      <w:r>
        <w:rPr/>
        <w:t>The simple data types defined in table 5.7.2.4.2-1 shall be supported.</w:t>
      </w:r>
    </w:p>
    <w:p>
      <w:pPr>
        <w:pStyle w:val="TH"/>
        <w:rPr/>
      </w:pPr>
      <w:r>
        <w:rPr/>
        <w:t>Table 5.7.2.4.2-1: Simple data types</w:t>
      </w:r>
    </w:p>
    <w:tbl>
      <w:tblPr>
        <w:tblW w:w="9691" w:type="dxa"/>
        <w:jc w:val="center"/>
        <w:tblInd w:w="0" w:type="dxa"/>
        <w:tblLayout w:type="fixed"/>
        <w:tblCellMar>
          <w:top w:w="0" w:type="dxa"/>
          <w:left w:w="108" w:type="dxa"/>
          <w:bottom w:w="0" w:type="dxa"/>
          <w:right w:w="108" w:type="dxa"/>
        </w:tblCellMar>
      </w:tblPr>
      <w:tblGrid>
        <w:gridCol w:w="1825"/>
        <w:gridCol w:w="2070"/>
        <w:gridCol w:w="3962"/>
        <w:gridCol w:w="1834"/>
      </w:tblGrid>
      <w:tr>
        <w:trPr/>
        <w:tc>
          <w:tcPr>
            <w:tcW w:w="18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Name</w:t>
            </w:r>
          </w:p>
        </w:tc>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Definition</w:t>
            </w:r>
          </w:p>
        </w:tc>
        <w:tc>
          <w:tcPr>
            <w:tcW w:w="3962"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Description</w:t>
            </w:r>
          </w:p>
        </w:tc>
        <w:tc>
          <w:tcPr>
            <w:tcW w:w="1834"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Applicability</w:t>
            </w:r>
          </w:p>
        </w:tc>
      </w:tr>
      <w:tr>
        <w:trPr/>
        <w:tc>
          <w:tcPr>
            <w:tcW w:w="1825" w:type="dxa"/>
            <w:tcBorders>
              <w:top w:val="single" w:sz="4" w:space="0" w:color="000000"/>
              <w:left w:val="single" w:sz="8" w:space="0" w:color="000000"/>
              <w:bottom w:val="single" w:sz="8" w:space="0" w:color="000000"/>
              <w:right w:val="single" w:sz="8" w:space="0" w:color="000000"/>
            </w:tcBorders>
          </w:tcPr>
          <w:p>
            <w:pPr>
              <w:pStyle w:val="TAL"/>
              <w:snapToGrid w:val="false"/>
              <w:rPr>
                <w:rFonts w:ascii="Arial" w:hAnsi="Arial" w:cs="Arial"/>
                <w:b/>
                <w:b/>
                <w:sz w:val="18"/>
                <w:lang w:eastAsia="zh-CN"/>
              </w:rPr>
            </w:pPr>
            <w:r>
              <w:rPr>
                <w:rFonts w:cs="Arial"/>
                <w:b/>
                <w:sz w:val="18"/>
                <w:lang w:eastAsia="zh-CN"/>
              </w:rPr>
            </w:r>
          </w:p>
        </w:tc>
        <w:tc>
          <w:tcPr>
            <w:tcW w:w="2070" w:type="dxa"/>
            <w:tcBorders>
              <w:top w:val="single" w:sz="4" w:space="0" w:color="000000"/>
              <w:bottom w:val="single" w:sz="8" w:space="0" w:color="000000"/>
              <w:right w:val="single" w:sz="8" w:space="0" w:color="000000"/>
            </w:tcBorders>
          </w:tcPr>
          <w:p>
            <w:pPr>
              <w:pStyle w:val="TAL"/>
              <w:snapToGrid w:val="false"/>
              <w:rPr/>
            </w:pPr>
            <w:r>
              <w:rPr/>
            </w:r>
          </w:p>
        </w:tc>
        <w:tc>
          <w:tcPr>
            <w:tcW w:w="3962"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c>
          <w:tcPr>
            <w:tcW w:w="1834"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lang w:val="en-US" w:eastAsia="en-US"/>
        </w:rPr>
      </w:pPr>
      <w:r>
        <w:rPr>
          <w:lang w:val="en-US" w:eastAsia="en-US"/>
        </w:rPr>
      </w:r>
    </w:p>
    <w:p>
      <w:pPr>
        <w:pStyle w:val="Heading3"/>
        <w:spacing w:before="240" w:after="180"/>
        <w:rPr/>
      </w:pPr>
      <w:bookmarkStart w:id="244" w:name="__RefHeading___Toc138752191"/>
      <w:bookmarkEnd w:id="244"/>
      <w:r>
        <w:rPr/>
        <w:t>5.7.3</w:t>
        <w:tab/>
        <w:t>Used Features</w:t>
      </w:r>
    </w:p>
    <w:p>
      <w:pPr>
        <w:pStyle w:val="Normal"/>
        <w:rPr/>
      </w:pPr>
      <w:r>
        <w:rPr/>
        <w:t>The table below defines the features applicable to the 5GLANParameterProvision API. Those features are negotiated as described in subclause 5.2.7 of 3GPP TS 29.122 [4].</w:t>
      </w:r>
    </w:p>
    <w:p>
      <w:pPr>
        <w:pStyle w:val="TH"/>
        <w:rPr/>
      </w:pPr>
      <w:r>
        <w:rPr/>
        <w:t>Table 5.7.3-1: Features used by 5GLANParameterProvision API</w:t>
      </w:r>
    </w:p>
    <w:tbl>
      <w:tblPr>
        <w:tblW w:w="9781" w:type="dxa"/>
        <w:jc w:val="left"/>
        <w:tblInd w:w="-5" w:type="dxa"/>
        <w:tblLayout w:type="fixed"/>
        <w:tblCellMar>
          <w:top w:w="0" w:type="dxa"/>
          <w:left w:w="108" w:type="dxa"/>
          <w:bottom w:w="0" w:type="dxa"/>
          <w:right w:w="108" w:type="dxa"/>
        </w:tblCellMar>
      </w:tblPr>
      <w:tblGrid>
        <w:gridCol w:w="993"/>
        <w:gridCol w:w="2268"/>
        <w:gridCol w:w="6520"/>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number</w:t>
            </w:r>
          </w:p>
        </w:tc>
        <w:tc>
          <w:tcPr>
            <w:tcW w:w="2268"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Name</w:t>
            </w:r>
          </w:p>
        </w:tc>
        <w:tc>
          <w:tcPr>
            <w:tcW w:w="652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c>
          <w:tcPr>
            <w:tcW w:w="2268"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c>
          <w:tcPr>
            <w:tcW w:w="6520"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r>
    </w:tbl>
    <w:p>
      <w:pPr>
        <w:pStyle w:val="Normal"/>
        <w:rPr>
          <w:lang w:val="en-US" w:eastAsia="en-US"/>
        </w:rPr>
      </w:pPr>
      <w:r>
        <w:rPr>
          <w:lang w:val="en-US" w:eastAsia="en-US"/>
        </w:rPr>
      </w:r>
    </w:p>
    <w:p>
      <w:pPr>
        <w:pStyle w:val="Heading2"/>
        <w:rPr/>
      </w:pPr>
      <w:bookmarkStart w:id="245" w:name="__RefHeading___Toc138752192"/>
      <w:bookmarkEnd w:id="245"/>
      <w:r>
        <w:rPr/>
        <w:t>5.8</w:t>
        <w:tab/>
        <w:t>ApplyingBdtPolicy API</w:t>
      </w:r>
    </w:p>
    <w:p>
      <w:pPr>
        <w:pStyle w:val="Heading3"/>
        <w:rPr/>
      </w:pPr>
      <w:bookmarkStart w:id="246" w:name="__RefHeading___Toc138752193"/>
      <w:r>
        <w:rPr/>
        <w:t>5.8.1</w:t>
        <w:tab/>
        <w:t>Resources</w:t>
      </w:r>
      <w:bookmarkEnd w:id="246"/>
      <w:r>
        <w:rPr/>
        <w:t xml:space="preserve"> </w:t>
      </w:r>
    </w:p>
    <w:p>
      <w:pPr>
        <w:pStyle w:val="Heading4"/>
        <w:ind w:left="1418" w:hanging="1418"/>
        <w:rPr/>
      </w:pPr>
      <w:bookmarkStart w:id="247" w:name="__RefHeading___Toc138752194"/>
      <w:bookmarkEnd w:id="247"/>
      <w:r>
        <w:rPr/>
        <w:t>5.8.1.1</w:t>
        <w:tab/>
        <w:t>Overview</w:t>
      </w:r>
    </w:p>
    <w:p>
      <w:pPr>
        <w:pStyle w:val="Normal"/>
        <w:rPr/>
      </w:pPr>
      <w:r>
        <w:rPr/>
        <w:t>All resource URIs of this API should have the following root:</w:t>
      </w:r>
    </w:p>
    <w:p>
      <w:pPr>
        <w:pStyle w:val="B11"/>
        <w:numPr>
          <w:ilvl w:val="0"/>
          <w:numId w:val="0"/>
        </w:numPr>
        <w:ind w:left="737" w:hanging="0"/>
        <w:rPr>
          <w:b/>
          <w:b/>
        </w:rPr>
      </w:pPr>
      <w:r>
        <w:rPr>
          <w:b/>
        </w:rPr>
        <w:t>{apiRoot}/3gpp-applying-bdt-policy/v1/</w:t>
      </w:r>
    </w:p>
    <w:p>
      <w:pPr>
        <w:pStyle w:val="Normal"/>
        <w:rPr/>
      </w:pPr>
      <w:r>
        <w:rPr/>
        <w:t xml:space="preserve">"apiRoot" is set as described in subclause 5.2.4 in </w:t>
      </w:r>
      <w:r>
        <w:rPr>
          <w:lang w:eastAsia="zh-CN"/>
        </w:rPr>
        <w:t>3GPP TS 29.122 [</w:t>
      </w:r>
      <w:r>
        <w:rPr>
          <w:lang w:val="en-US" w:eastAsia="zh-CN"/>
        </w:rPr>
        <w:t>4</w:t>
      </w:r>
      <w:r>
        <w:rPr>
          <w:lang w:eastAsia="zh-CN"/>
        </w:rPr>
        <w:t>]</w:t>
      </w:r>
      <w:r>
        <w:rPr/>
        <w:t>. "apiName" shall be set to "3gpp-applying-bdt-policy" and "apiVersion" shall be set to "v1" for the current version defined in the present document. All resource URIs in the subclauses below are defined relative to the above root URI.</w:t>
      </w:r>
    </w:p>
    <w:p>
      <w:pPr>
        <w:pStyle w:val="Guidance"/>
        <w:rPr>
          <w:i w:val="false"/>
          <w:i w:val="false"/>
          <w:color w:val="000000"/>
        </w:rPr>
      </w:pPr>
      <w:r>
        <w:rPr>
          <w:i w:val="false"/>
          <w:color w:val="000000"/>
        </w:rPr>
        <w:t>This subclause describes the structure for the Resource URIs as shown in figure 5.8.1.1-1 and the resources and HTTP methods used for the ApplyingBdtPolicy API.</w:t>
      </w:r>
    </w:p>
    <w:p>
      <w:pPr>
        <w:pStyle w:val="TH"/>
        <w:rPr/>
      </w:pPr>
      <w:r>
        <w:rPr/>
        <w:object w:dxaOrig="7695" w:dyaOrig="384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11.6pt;height:116.35pt" filled="f" o:ole="">
            <v:imagedata r:id="rId18" o:title=""/>
          </v:shape>
          <o:OLEObject Type="Embed" ProgID="" ShapeID="ole_rId17" DrawAspect="Content" ObjectID="_53965021" r:id="rId17"/>
        </w:object>
      </w:r>
    </w:p>
    <w:p>
      <w:pPr>
        <w:pStyle w:val="TF"/>
        <w:rPr/>
      </w:pPr>
      <w:r>
        <w:rPr/>
        <w:t>Figure</w:t>
      </w:r>
      <w:r>
        <w:rPr>
          <w:rFonts w:eastAsia="Batang;Malgun Gothic" w:cs="Batang;Malgun Gothic" w:ascii="Batang;Malgun Gothic" w:hAnsi="Batang;Malgun Gothic"/>
        </w:rPr>
        <w:t> </w:t>
      </w:r>
      <w:r>
        <w:rPr/>
        <w:t>5.8.1.1-1: Resource URI structure of the ApplyingBdtPolicy API</w:t>
      </w:r>
    </w:p>
    <w:p>
      <w:pPr>
        <w:pStyle w:val="Normal"/>
        <w:rPr/>
      </w:pPr>
      <w:r>
        <w:rPr/>
        <w:t>Table 5.8.1.1-1 provides an overview of the resources and HTTP methods applicable for the ApplyingBdtPolicy API.</w:t>
      </w:r>
    </w:p>
    <w:p>
      <w:pPr>
        <w:pStyle w:val="TH"/>
        <w:rPr/>
      </w:pPr>
      <w:r>
        <w:rPr/>
        <w:t>Table 5.8.1.1-1: Resources and methods overview</w:t>
      </w:r>
    </w:p>
    <w:tbl>
      <w:tblPr>
        <w:tblW w:w="9634" w:type="dxa"/>
        <w:jc w:val="center"/>
        <w:tblInd w:w="0" w:type="dxa"/>
        <w:tblLayout w:type="fixed"/>
        <w:tblCellMar>
          <w:top w:w="0" w:type="dxa"/>
          <w:left w:w="28" w:type="dxa"/>
          <w:bottom w:w="0" w:type="dxa"/>
          <w:right w:w="115" w:type="dxa"/>
        </w:tblCellMar>
      </w:tblPr>
      <w:tblGrid>
        <w:gridCol w:w="2584"/>
        <w:gridCol w:w="2896"/>
        <w:gridCol w:w="1464"/>
        <w:gridCol w:w="2690"/>
      </w:tblGrid>
      <w:tr>
        <w:trPr>
          <w:trHeight w:val="144" w:hRule="atLeast"/>
        </w:trPr>
        <w:tc>
          <w:tcPr>
            <w:tcW w:w="25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89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46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w:t>
            </w:r>
          </w:p>
        </w:tc>
        <w:tc>
          <w:tcPr>
            <w:tcW w:w="269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Applied BDT Policy Subscriptions</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spacing w:before="0" w:after="24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/subscriptions</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240"/>
              <w:jc w:val="left"/>
              <w:rPr>
                <w:b w:val="false"/>
                <w:b w:val="false"/>
                <w:sz w:val="18"/>
                <w:lang w:eastAsia="zh-CN"/>
              </w:rPr>
            </w:pPr>
            <w:r>
              <w:rPr>
                <w:b w:val="false"/>
                <w:sz w:val="18"/>
                <w:lang w:eastAsia="zh-CN"/>
              </w:rPr>
              <w:t>Read all applied BDT policy subscriptions for a given AF.</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lang w:eastAsia="zh-CN"/>
              </w:rPr>
            </w:pPr>
            <w:r>
              <w:rPr>
                <w:b/>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POST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240"/>
              <w:jc w:val="left"/>
              <w:rPr>
                <w:b w:val="false"/>
                <w:b w:val="false"/>
                <w:sz w:val="18"/>
                <w:lang w:eastAsia="zh-CN"/>
              </w:rPr>
            </w:pPr>
            <w:r>
              <w:rPr>
                <w:b w:val="false"/>
                <w:sz w:val="18"/>
                <w:lang w:eastAsia="zh-CN"/>
              </w:rPr>
              <w:t>Create a new applied policy subscription.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Individual </w:t>
            </w:r>
            <w:r>
              <w:rPr>
                <w:lang w:eastAsia="zh-CN"/>
              </w:rPr>
              <w:t>Applied BDT Policy Subscription</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spacing w:before="0" w:after="24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/subscriptions/{subscriptionId}</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240"/>
              <w:jc w:val="left"/>
              <w:rPr>
                <w:b w:val="false"/>
                <w:b w:val="false"/>
                <w:sz w:val="18"/>
                <w:lang w:eastAsia="zh-CN"/>
              </w:rPr>
            </w:pPr>
            <w:r>
              <w:rPr>
                <w:b w:val="false"/>
                <w:sz w:val="18"/>
                <w:lang w:eastAsia="zh-CN"/>
              </w:rPr>
              <w:t>Read an applied BDT policy subscription.</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lang w:eastAsia="zh-CN"/>
              </w:rPr>
            </w:pPr>
            <w:r>
              <w:rPr>
                <w:b/>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F"/>
              <w:snapToGrid w:val="false"/>
              <w:spacing w:before="0" w:after="240"/>
              <w:jc w:val="left"/>
              <w:rPr>
                <w:b w:val="false"/>
                <w:b w:val="false"/>
                <w:sz w:val="18"/>
                <w:lang w:eastAsia="zh-CN"/>
              </w:rPr>
            </w:pPr>
            <w:r>
              <w:rPr>
                <w:b w:val="false"/>
                <w:sz w:val="18"/>
                <w:lang w:eastAsia="zh-CN"/>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PATCH</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240"/>
              <w:jc w:val="left"/>
              <w:rPr/>
            </w:pPr>
            <w:r>
              <w:rPr>
                <w:b w:val="false"/>
                <w:sz w:val="18"/>
                <w:lang w:eastAsia="zh-CN"/>
              </w:rPr>
              <w:t>Modify BDT</w:t>
            </w:r>
            <w:r>
              <w:rPr>
                <w:b w:val="false"/>
                <w:sz w:val="18"/>
                <w:lang w:eastAsia="zh-CN"/>
              </w:rPr>
              <w:t xml:space="preserve"> Reference ID</w:t>
            </w:r>
            <w:r>
              <w:rPr>
                <w:b w:val="false"/>
                <w:sz w:val="18"/>
                <w:lang w:eastAsia="zh-CN"/>
              </w:rPr>
              <w:t xml:space="preserve"> of an existing subscription to a</w:t>
            </w:r>
            <w:r>
              <w:rPr>
                <w:b w:val="false"/>
                <w:sz w:val="18"/>
                <w:lang w:eastAsia="zh-CN"/>
              </w:rPr>
              <w:t xml:space="preserve"> BDT policy.</w:t>
            </w:r>
          </w:p>
        </w:tc>
      </w:tr>
      <w:tr>
        <w:trPr>
          <w:trHeight w:val="677"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sz w:val="18"/>
                <w:lang w:eastAsia="zh-CN"/>
              </w:rPr>
            </w:pPr>
            <w:r>
              <w:rPr>
                <w:b/>
                <w:iCs/>
                <w:sz w:val="18"/>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DELETE</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240"/>
              <w:jc w:val="left"/>
              <w:rPr>
                <w:b w:val="false"/>
                <w:b w:val="false"/>
                <w:sz w:val="18"/>
                <w:lang w:eastAsia="zh-CN"/>
              </w:rPr>
            </w:pPr>
            <w:r>
              <w:rPr>
                <w:b w:val="false"/>
                <w:sz w:val="18"/>
                <w:lang w:eastAsia="zh-CN"/>
              </w:rPr>
              <w:t>Delete an applied BDT policy subscription</w:t>
            </w:r>
          </w:p>
        </w:tc>
      </w:tr>
    </w:tbl>
    <w:p>
      <w:pPr>
        <w:pStyle w:val="Normal"/>
        <w:rPr>
          <w:rFonts w:eastAsia="Times New Roman"/>
        </w:rPr>
      </w:pPr>
      <w:r>
        <w:rPr>
          <w:rFonts w:eastAsia="Times New Roman"/>
        </w:rPr>
        <w:t xml:space="preserve"> </w:t>
      </w:r>
    </w:p>
    <w:p>
      <w:pPr>
        <w:pStyle w:val="Heading4"/>
        <w:ind w:left="1418" w:hanging="1418"/>
        <w:rPr/>
      </w:pPr>
      <w:bookmarkStart w:id="248" w:name="__RefHeading___Toc138752195"/>
      <w:bookmarkEnd w:id="248"/>
      <w:r>
        <w:rPr/>
        <w:t>5.8.1.2</w:t>
        <w:tab/>
        <w:t xml:space="preserve">Resource: </w:t>
      </w:r>
      <w:r>
        <w:rPr>
          <w:lang w:eastAsia="zh-CN"/>
        </w:rPr>
        <w:t>Applied BDT Policy Subscriptions</w:t>
      </w:r>
    </w:p>
    <w:p>
      <w:pPr>
        <w:pStyle w:val="Heading5"/>
        <w:ind w:left="1701" w:hanging="1701"/>
        <w:rPr/>
      </w:pPr>
      <w:bookmarkStart w:id="249" w:name="__RefHeading___Toc138752196"/>
      <w:bookmarkEnd w:id="249"/>
      <w:r>
        <w:rPr/>
        <w:t>5.8.1.2.1</w:t>
        <w:tab/>
        <w:t>Introduction</w:t>
      </w:r>
    </w:p>
    <w:p>
      <w:pPr>
        <w:pStyle w:val="Normal"/>
        <w:rPr/>
      </w:pPr>
      <w:r>
        <w:rPr>
          <w:lang w:val="en-US" w:eastAsia="en-US"/>
        </w:rPr>
        <w:t>This resource allows a</w:t>
      </w:r>
      <w:r>
        <w:rPr>
          <w:lang w:val="en-US" w:eastAsia="en-US"/>
        </w:rPr>
        <w:t xml:space="preserve"> AF </w:t>
      </w:r>
      <w:r>
        <w:rPr>
          <w:lang w:val="en-US" w:eastAsia="en-US"/>
        </w:rPr>
        <w:t>to read all applied BDT policy subscriptions for the given AF.</w:t>
      </w:r>
    </w:p>
    <w:p>
      <w:pPr>
        <w:pStyle w:val="Heading5"/>
        <w:ind w:left="1701" w:hanging="1701"/>
        <w:rPr/>
      </w:pPr>
      <w:bookmarkStart w:id="250" w:name="__RefHeading___Toc138752197"/>
      <w:bookmarkEnd w:id="250"/>
      <w:r>
        <w:rPr/>
        <w:t>5.8.1.2.2</w:t>
        <w:tab/>
        <w:t>Resource Definition</w:t>
      </w:r>
    </w:p>
    <w:p>
      <w:pPr>
        <w:pStyle w:val="Normal"/>
        <w:rPr/>
      </w:pPr>
      <w:r>
        <w:rPr/>
        <w:t xml:space="preserve">Resource URI: </w:t>
      </w:r>
      <w:r>
        <w:rPr>
          <w:b/>
        </w:rPr>
        <w:t>{apiRoot}/</w:t>
      </w:r>
      <w:r>
        <w:rPr>
          <w:b/>
        </w:rPr>
        <w:t>3gpp-</w:t>
      </w:r>
      <w:r>
        <w:rPr>
          <w:b/>
        </w:rPr>
        <w:t>applying-bdt</w:t>
      </w:r>
      <w:r>
        <w:rPr>
          <w:b/>
        </w:rPr>
        <w:t>-policy</w:t>
      </w:r>
      <w:r>
        <w:rPr>
          <w:b/>
        </w:rPr>
        <w:t>/v1/{afId}/subscriptions</w:t>
      </w:r>
    </w:p>
    <w:p>
      <w:pPr>
        <w:pStyle w:val="Normal"/>
        <w:rPr/>
      </w:pPr>
      <w:r>
        <w:rPr/>
        <w:t>This resource shall support the resource URI variables defined in table 5.8.1.2.2-1</w:t>
      </w:r>
      <w:r>
        <w:rPr>
          <w:rFonts w:cs="Arial" w:ascii="Arial" w:hAnsi="Arial"/>
        </w:rPr>
        <w:t>.</w:t>
      </w:r>
    </w:p>
    <w:p>
      <w:pPr>
        <w:pStyle w:val="TH"/>
        <w:rPr>
          <w:rFonts w:cs="Arial"/>
        </w:rPr>
      </w:pPr>
      <w:r>
        <w:rPr>
          <w:rFonts w:cs="Arial"/>
        </w:rPr>
        <w:t>Table 5.8.1.2.2-1: Resource URI variables for this resource</w:t>
      </w:r>
    </w:p>
    <w:tbl>
      <w:tblPr>
        <w:tblW w:w="9787" w:type="dxa"/>
        <w:jc w:val="center"/>
        <w:tblInd w:w="0" w:type="dxa"/>
        <w:tblLayout w:type="fixed"/>
        <w:tblCellMar>
          <w:top w:w="0" w:type="dxa"/>
          <w:left w:w="28" w:type="dxa"/>
          <w:bottom w:w="0" w:type="dxa"/>
          <w:right w:w="115" w:type="dxa"/>
        </w:tblCellMar>
      </w:tblPr>
      <w:tblGrid>
        <w:gridCol w:w="1967"/>
        <w:gridCol w:w="1507"/>
        <w:gridCol w:w="6313"/>
      </w:tblGrid>
      <w:tr>
        <w:trPr/>
        <w:tc>
          <w:tcPr>
            <w:tcW w:w="196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50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31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api</w:t>
            </w:r>
            <w:r>
              <w:rPr>
                <w:lang w:eastAsia="zh-CN"/>
              </w:rPr>
              <w:t>Root</w:t>
            </w:r>
          </w:p>
        </w:tc>
        <w:tc>
          <w:tcPr>
            <w:tcW w:w="150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313"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50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313"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Identifier of the AF.</w:t>
            </w:r>
          </w:p>
        </w:tc>
      </w:tr>
    </w:tbl>
    <w:p>
      <w:pPr>
        <w:pStyle w:val="Normal"/>
        <w:rPr/>
      </w:pPr>
      <w:r>
        <w:rPr/>
      </w:r>
    </w:p>
    <w:p>
      <w:pPr>
        <w:pStyle w:val="Heading5"/>
        <w:ind w:left="1701" w:hanging="1701"/>
        <w:rPr/>
      </w:pPr>
      <w:bookmarkStart w:id="251" w:name="__RefHeading___Toc138752198"/>
      <w:bookmarkEnd w:id="251"/>
      <w:r>
        <w:rPr/>
        <w:t>5.8.1.2.3</w:t>
        <w:tab/>
        <w:t>Resource Methods</w:t>
      </w:r>
    </w:p>
    <w:p>
      <w:pPr>
        <w:pStyle w:val="Heading6"/>
        <w:rPr/>
      </w:pPr>
      <w:bookmarkStart w:id="252" w:name="__RefHeading___Toc138752199"/>
      <w:bookmarkEnd w:id="252"/>
      <w:r>
        <w:rPr/>
        <w:t>5.8.1.2.3.1</w:t>
        <w:tab/>
        <w:t>General</w:t>
      </w:r>
    </w:p>
    <w:p>
      <w:pPr>
        <w:pStyle w:val="Normal"/>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5.8.1.2.2</w:t>
      </w:r>
      <w:r>
        <w:rPr>
          <w:lang w:eastAsia="zh-CN"/>
        </w:rPr>
        <w:t>.</w:t>
      </w:r>
    </w:p>
    <w:p>
      <w:pPr>
        <w:pStyle w:val="Heading6"/>
        <w:rPr/>
      </w:pPr>
      <w:bookmarkStart w:id="253" w:name="__RefHeading___Toc138752200"/>
      <w:bookmarkEnd w:id="253"/>
      <w:r>
        <w:rPr/>
        <w:t>5.8.1.2.3.2</w:t>
        <w:tab/>
        <w:t>GET</w:t>
      </w:r>
    </w:p>
    <w:p>
      <w:pPr>
        <w:pStyle w:val="Normal"/>
        <w:rPr/>
      </w:pPr>
      <w:r>
        <w:rPr>
          <w:lang w:val="en-US" w:eastAsia="en-US"/>
        </w:rPr>
        <w:t xml:space="preserve">The GET method allows to read all active applied BDT policy subscriptions for a given AF. The AF shall initiate the HTTP GET request message and the NEF shall respond to the message. </w:t>
      </w:r>
    </w:p>
    <w:p>
      <w:pPr>
        <w:pStyle w:val="Normal"/>
        <w:rPr/>
      </w:pPr>
      <w:r>
        <w:rPr/>
        <w:t>This method shall support the URI query parameters specified in table 5.8.1.2.3.2-1.</w:t>
      </w:r>
    </w:p>
    <w:p>
      <w:pPr>
        <w:pStyle w:val="TH"/>
        <w:spacing w:before="60" w:after="120"/>
        <w:rPr>
          <w:rFonts w:cs="Arial"/>
        </w:rPr>
      </w:pPr>
      <w:r>
        <w:rPr>
          <w:rFonts w:cs="Arial"/>
        </w:rPr>
        <w:t>Table 5.8.1.2.3.2-1: URI query parameters supported by the 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5.8.1.2.3.2-2 and the response data structures and response codes specified in table 5.8.1.2.3.2-3.</w:t>
      </w:r>
    </w:p>
    <w:p>
      <w:pPr>
        <w:pStyle w:val="TH"/>
        <w:spacing w:before="60" w:after="120"/>
        <w:rPr/>
      </w:pPr>
      <w:r>
        <w:rPr/>
        <w:t>Table 5.8.1.2.3.2-2: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5.8.1.2.3.2-3: Data structures supported by the</w:t>
      </w:r>
      <w:r>
        <w:rPr>
          <w:rFonts w:cs="Times New Roman" w:ascii="Times New Roman" w:hAnsi="Times New Roman"/>
          <w:b w:val="false"/>
          <w:i/>
          <w:color w:val="0000FF"/>
        </w:rPr>
        <w:t xml:space="preserve"> </w:t>
      </w:r>
      <w:r>
        <w:rPr/>
        <w:t>GET 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pPr>
            <w:r>
              <w:rPr>
                <w:lang w:eastAsia="zh-CN"/>
              </w:rPr>
              <w:t>array(</w:t>
            </w:r>
            <w:r>
              <w:rPr/>
              <w:t>AppliedBdtPolicy</w:t>
            </w:r>
            <w:r>
              <w:rPr>
                <w:lang w:eastAsia="zh-CN"/>
              </w:rPr>
              <w:t>)</w:t>
            </w:r>
          </w:p>
        </w:tc>
        <w:tc>
          <w:tcPr>
            <w:tcW w:w="436"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0..N</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applied BDT Policy subscriptions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lang w:eastAsia="zh-CN"/>
              </w:rPr>
            </w:pPr>
            <w:r>
              <w:rPr>
                <w:lang w:eastAsia="zh-CN"/>
              </w:rPr>
              <w:t>NOTE:</w:t>
              <w:tab/>
              <w:t>The mandatory HTTP error status codes for the GET method listed in table 5.2.6-1 of 3GPP TS 29.122 [4] also apply.</w:t>
            </w:r>
          </w:p>
        </w:tc>
      </w:tr>
    </w:tbl>
    <w:p>
      <w:pPr>
        <w:pStyle w:val="Normal"/>
        <w:rPr/>
      </w:pPr>
      <w:r>
        <w:rPr/>
      </w:r>
    </w:p>
    <w:p>
      <w:pPr>
        <w:pStyle w:val="TH"/>
        <w:rPr/>
      </w:pPr>
      <w:r>
        <w:rPr/>
        <w:t>Table 5.8.1.2.3.2-4: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5.8.1.2.3.2-5: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54" w:name="__RefHeading___Toc138752201"/>
      <w:bookmarkEnd w:id="254"/>
      <w:r>
        <w:rPr/>
        <w:t>5.8.1.2.3.3</w:t>
        <w:tab/>
        <w:t>POST</w:t>
      </w:r>
    </w:p>
    <w:p>
      <w:pPr>
        <w:pStyle w:val="Normal"/>
        <w:rPr>
          <w:lang w:val="en-US" w:eastAsia="en-US"/>
        </w:rPr>
      </w:pPr>
      <w:r>
        <w:rPr>
          <w:lang w:val="en-US" w:eastAsia="en-US"/>
        </w:rPr>
        <w:t>The POST method creates an applied BDT policy subscription for a given AF. The AF shall initiate the HTTP POST request message and the NEF shall respond to the message. The NEF shall construct the URI of the created resource.</w:t>
      </w:r>
    </w:p>
    <w:p>
      <w:pPr>
        <w:pStyle w:val="Normal"/>
        <w:rPr/>
      </w:pPr>
      <w:r>
        <w:rPr/>
        <w:t>This method shall support the request data structures specified in table 5.8.1.2.3.3-1 and the response data structures and response codes specified in table 5.8.1.2.3.3-2.</w:t>
      </w:r>
    </w:p>
    <w:p>
      <w:pPr>
        <w:pStyle w:val="TH"/>
        <w:spacing w:before="60" w:after="120"/>
        <w:rPr/>
      </w:pPr>
      <w:r>
        <w:rPr/>
        <w:t>Table 5.8.1.2.3.3-1: Data structures supported by the POST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295"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t>AppliedBdtPolicy</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spacing w:before="0" w:after="240"/>
              <w:jc w:val="left"/>
              <w:rPr>
                <w:b w:val="false"/>
                <w:b w:val="false"/>
                <w:sz w:val="18"/>
              </w:rPr>
            </w:pPr>
            <w:r>
              <w:rPr>
                <w:b w:val="false"/>
                <w:sz w:val="18"/>
              </w:rPr>
              <w:t>Parameters to create a subscription of the applied BDT policy.</w:t>
            </w:r>
          </w:p>
        </w:tc>
      </w:tr>
    </w:tbl>
    <w:p>
      <w:pPr>
        <w:pStyle w:val="Normal"/>
        <w:rPr/>
      </w:pPr>
      <w:r>
        <w:rPr/>
      </w:r>
    </w:p>
    <w:p>
      <w:pPr>
        <w:pStyle w:val="TH"/>
        <w:spacing w:before="240" w:after="120"/>
        <w:rPr/>
      </w:pPr>
      <w:r>
        <w:rPr/>
        <w:t>Table 5.8.1.2.3.3-2: Data structures supported by the</w:t>
      </w:r>
      <w:r>
        <w:rPr>
          <w:rFonts w:cs="Times New Roman" w:ascii="Times New Roman" w:hAnsi="Times New Roman"/>
          <w:b w:val="false"/>
          <w:i/>
          <w:color w:val="0000FF"/>
        </w:rPr>
        <w:t xml:space="preserve"> </w:t>
      </w:r>
      <w:r>
        <w:rPr/>
        <w:t>POST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rPr>
              <w:t>AppliedBdtPolicy</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1 Created</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subscription was created successfully. </w:t>
            </w:r>
          </w:p>
          <w:p>
            <w:pPr>
              <w:pStyle w:val="TAC"/>
              <w:jc w:val="left"/>
              <w:rPr/>
            </w:pPr>
            <w:r>
              <w:rPr/>
              <w:t>The URI of the created resource shall be returned in the "Location" HTTP header.</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lang w:eastAsia="zh-CN"/>
              </w:rPr>
            </w:pPr>
            <w:r>
              <w:rPr>
                <w:lang w:eastAsia="zh-CN"/>
              </w:rPr>
              <w:t>NOTE:</w:t>
              <w:tab/>
              <w:t>The mandatory HTTP error status codes for the POST method listed in table 5.2.6-1 of 3GPP TS 29.122 [4] also apply.</w:t>
            </w:r>
          </w:p>
        </w:tc>
      </w:tr>
    </w:tbl>
    <w:p>
      <w:pPr>
        <w:pStyle w:val="Normal"/>
        <w:rPr>
          <w:lang w:val="en-US" w:eastAsia="en-US"/>
        </w:rPr>
      </w:pPr>
      <w:r>
        <w:rPr>
          <w:lang w:val="en-US" w:eastAsia="en-US"/>
        </w:rPr>
      </w:r>
    </w:p>
    <w:p>
      <w:pPr>
        <w:pStyle w:val="TH"/>
        <w:rPr/>
      </w:pPr>
      <w:r>
        <w:rPr/>
        <w:t>Table</w:t>
      </w:r>
      <w:r>
        <w:rPr>
          <w:lang w:val="en-US" w:eastAsia="en-US"/>
        </w:rPr>
        <w:t> </w:t>
      </w:r>
      <w:r>
        <w:rPr/>
        <w:t>5.8.1.2.3.3</w:t>
      </w:r>
      <w:r>
        <w:rPr>
          <w:lang w:eastAsia="zh-CN"/>
        </w:rPr>
        <w:t>-</w:t>
      </w:r>
      <w:r>
        <w:rPr/>
        <w:t xml:space="preserve">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CommentText"/>
              <w:spacing w:before="0" w:after="0"/>
              <w:rPr/>
            </w:pPr>
            <w:r>
              <w:rPr>
                <w:rFonts w:cs="Arial" w:ascii="Arial" w:hAnsi="Arial"/>
                <w:sz w:val="18"/>
              </w:rPr>
              <w:t>Contains the URI of the newly created resource, according to the structure: {apiRoot}/</w:t>
            </w:r>
            <w:r>
              <w:rPr>
                <w:rFonts w:cs="Arial" w:ascii="Arial" w:hAnsi="Arial"/>
                <w:sz w:val="18"/>
              </w:rPr>
              <w:t>3gpp-</w:t>
            </w:r>
            <w:r>
              <w:rPr>
                <w:rFonts w:cs="Arial" w:ascii="Arial" w:hAnsi="Arial"/>
                <w:sz w:val="18"/>
              </w:rPr>
              <w:t>applying-bdt</w:t>
            </w:r>
            <w:r>
              <w:rPr>
                <w:rFonts w:cs="Arial" w:ascii="Arial" w:hAnsi="Arial"/>
                <w:sz w:val="18"/>
              </w:rPr>
              <w:t>-policy</w:t>
            </w:r>
            <w:r>
              <w:rPr>
                <w:rFonts w:cs="Arial" w:ascii="Arial" w:hAnsi="Arial"/>
                <w:sz w:val="18"/>
              </w:rPr>
              <w:t>/v1/{afId}/subscriptions/{SubscriptionId}</w:t>
            </w:r>
          </w:p>
        </w:tc>
      </w:tr>
    </w:tbl>
    <w:p>
      <w:pPr>
        <w:pStyle w:val="Normal"/>
        <w:rPr/>
      </w:pPr>
      <w:r>
        <w:rPr/>
      </w:r>
    </w:p>
    <w:p>
      <w:pPr>
        <w:pStyle w:val="Heading4"/>
        <w:ind w:left="1418" w:hanging="1418"/>
        <w:rPr/>
      </w:pPr>
      <w:bookmarkStart w:id="255" w:name="__RefHeading___Toc138752202"/>
      <w:bookmarkEnd w:id="255"/>
      <w:r>
        <w:rPr/>
        <w:t>5.8.1.3</w:t>
        <w:tab/>
        <w:t xml:space="preserve">Resource: Individual </w:t>
      </w:r>
      <w:r>
        <w:rPr>
          <w:lang w:eastAsia="zh-CN"/>
        </w:rPr>
        <w:t>Applied BDT Policy Subscription</w:t>
      </w:r>
    </w:p>
    <w:p>
      <w:pPr>
        <w:pStyle w:val="Heading5"/>
        <w:ind w:left="1701" w:hanging="1701"/>
        <w:rPr/>
      </w:pPr>
      <w:bookmarkStart w:id="256" w:name="__RefHeading___Toc138752203"/>
      <w:bookmarkEnd w:id="256"/>
      <w:r>
        <w:rPr/>
        <w:t>5.8.1.3.1</w:t>
        <w:tab/>
        <w:t>Introduction</w:t>
      </w:r>
    </w:p>
    <w:p>
      <w:pPr>
        <w:pStyle w:val="Normal"/>
        <w:rPr/>
      </w:pPr>
      <w:r>
        <w:rPr>
          <w:lang w:val="en-US" w:eastAsia="en-US"/>
        </w:rPr>
        <w:t>This resource allows a AF</w:t>
      </w:r>
      <w:r>
        <w:rPr>
          <w:lang w:val="en-US" w:eastAsia="en-US"/>
        </w:rPr>
        <w:t xml:space="preserve"> </w:t>
      </w:r>
      <w:r>
        <w:rPr>
          <w:lang w:val="en-US" w:eastAsia="en-US"/>
        </w:rPr>
        <w:t xml:space="preserve">to read or </w:t>
      </w:r>
      <w:r>
        <w:rPr/>
        <w:t>delete an active subscription of applied BDT policy</w:t>
      </w:r>
      <w:r>
        <w:rPr>
          <w:lang w:val="en-US" w:eastAsia="en-US"/>
        </w:rPr>
        <w:t>.</w:t>
      </w:r>
    </w:p>
    <w:p>
      <w:pPr>
        <w:pStyle w:val="Heading5"/>
        <w:ind w:left="1701" w:hanging="1701"/>
        <w:rPr/>
      </w:pPr>
      <w:bookmarkStart w:id="257" w:name="__RefHeading___Toc138752204"/>
      <w:bookmarkEnd w:id="257"/>
      <w:r>
        <w:rPr/>
        <w:t>5.8.1.3.2</w:t>
        <w:tab/>
        <w:t>Resource Definition</w:t>
      </w:r>
    </w:p>
    <w:p>
      <w:pPr>
        <w:pStyle w:val="Normal"/>
        <w:rPr/>
      </w:pPr>
      <w:r>
        <w:rPr/>
        <w:t xml:space="preserve">Resource URI: </w:t>
      </w:r>
      <w:r>
        <w:rPr>
          <w:b/>
        </w:rPr>
        <w:t>{apiRoot}/</w:t>
      </w:r>
      <w:r>
        <w:rPr>
          <w:b/>
        </w:rPr>
        <w:t>3gpp-</w:t>
      </w:r>
      <w:r>
        <w:rPr>
          <w:b/>
        </w:rPr>
        <w:t>applying-bdt</w:t>
      </w:r>
      <w:r>
        <w:rPr>
          <w:b/>
        </w:rPr>
        <w:t>-policy</w:t>
      </w:r>
      <w:r>
        <w:rPr>
          <w:b/>
        </w:rPr>
        <w:t>/v1/{afId}/subscriptions/{subscriptionId}</w:t>
      </w:r>
    </w:p>
    <w:p>
      <w:pPr>
        <w:pStyle w:val="Normal"/>
        <w:rPr/>
      </w:pPr>
      <w:r>
        <w:rPr/>
        <w:t>This resource shall support the resource URI variables defined in table 5.8.1.3.2-1</w:t>
      </w:r>
      <w:r>
        <w:rPr>
          <w:rFonts w:cs="Arial" w:ascii="Arial" w:hAnsi="Arial"/>
        </w:rPr>
        <w:t>.</w:t>
      </w:r>
    </w:p>
    <w:p>
      <w:pPr>
        <w:pStyle w:val="TH"/>
        <w:rPr>
          <w:rFonts w:cs="Arial"/>
        </w:rPr>
      </w:pPr>
      <w:r>
        <w:rPr>
          <w:rFonts w:cs="Arial"/>
        </w:rPr>
        <w:t>Table 5.8.1.3.2-1: Resource URI variables for this resource</w:t>
      </w:r>
    </w:p>
    <w:tbl>
      <w:tblPr>
        <w:tblW w:w="9787" w:type="dxa"/>
        <w:jc w:val="center"/>
        <w:tblInd w:w="0" w:type="dxa"/>
        <w:tblLayout w:type="fixed"/>
        <w:tblCellMar>
          <w:top w:w="0" w:type="dxa"/>
          <w:left w:w="28" w:type="dxa"/>
          <w:bottom w:w="0" w:type="dxa"/>
          <w:right w:w="115" w:type="dxa"/>
        </w:tblCellMar>
      </w:tblPr>
      <w:tblGrid>
        <w:gridCol w:w="1967"/>
        <w:gridCol w:w="1650"/>
        <w:gridCol w:w="6170"/>
      </w:tblGrid>
      <w:tr>
        <w:trPr/>
        <w:tc>
          <w:tcPr>
            <w:tcW w:w="196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5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170"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api</w:t>
            </w:r>
            <w:r>
              <w:rPr>
                <w:lang w:eastAsia="zh-CN"/>
              </w:rPr>
              <w:t>Root</w:t>
            </w:r>
          </w:p>
        </w:tc>
        <w:tc>
          <w:tcPr>
            <w:tcW w:w="165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170"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650"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lang w:eastAsia="zh-CN"/>
              </w:rPr>
              <w:t>string</w:t>
            </w:r>
          </w:p>
        </w:tc>
        <w:tc>
          <w:tcPr>
            <w:tcW w:w="6170"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lang w:eastAsia="zh-CN"/>
              </w:rPr>
              <w:t>Identifier of the AF.</w:t>
            </w:r>
          </w:p>
        </w:tc>
      </w:tr>
      <w:tr>
        <w:trPr/>
        <w:tc>
          <w:tcPr>
            <w:tcW w:w="19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subscriptionId</w:t>
            </w:r>
          </w:p>
        </w:tc>
        <w:tc>
          <w:tcPr>
            <w:tcW w:w="1650"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lang w:eastAsia="zh-CN"/>
              </w:rPr>
              <w:t>string</w:t>
            </w:r>
          </w:p>
        </w:tc>
        <w:tc>
          <w:tcPr>
            <w:tcW w:w="6170"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rPr>
              <w:t>Identifier of the subscription resource.</w:t>
            </w:r>
          </w:p>
        </w:tc>
      </w:tr>
    </w:tbl>
    <w:p>
      <w:pPr>
        <w:pStyle w:val="Normal"/>
        <w:rPr/>
      </w:pPr>
      <w:r>
        <w:rPr/>
      </w:r>
    </w:p>
    <w:p>
      <w:pPr>
        <w:pStyle w:val="Heading5"/>
        <w:ind w:left="1701" w:hanging="1701"/>
        <w:rPr/>
      </w:pPr>
      <w:bookmarkStart w:id="258" w:name="__RefHeading___Toc138752205"/>
      <w:bookmarkEnd w:id="258"/>
      <w:r>
        <w:rPr/>
        <w:t>5.8.1.3.3</w:t>
        <w:tab/>
        <w:t>Resource Methods</w:t>
      </w:r>
    </w:p>
    <w:p>
      <w:pPr>
        <w:pStyle w:val="Heading6"/>
        <w:rPr/>
      </w:pPr>
      <w:bookmarkStart w:id="259" w:name="__RefHeading___Toc138752206"/>
      <w:bookmarkEnd w:id="259"/>
      <w:r>
        <w:rPr/>
        <w:t>5.8.1.3.3.1</w:t>
        <w:tab/>
        <w:t>General</w:t>
      </w:r>
    </w:p>
    <w:p>
      <w:pPr>
        <w:pStyle w:val="Normal"/>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5.8.1.3.2</w:t>
      </w:r>
      <w:r>
        <w:rPr>
          <w:lang w:eastAsia="zh-CN"/>
        </w:rPr>
        <w:t>.</w:t>
      </w:r>
    </w:p>
    <w:p>
      <w:pPr>
        <w:pStyle w:val="Heading6"/>
        <w:rPr/>
      </w:pPr>
      <w:bookmarkStart w:id="260" w:name="__RefHeading___Toc138752207"/>
      <w:bookmarkEnd w:id="260"/>
      <w:r>
        <w:rPr/>
        <w:t>5.8.1.3.3.2</w:t>
        <w:tab/>
        <w:t>GET</w:t>
      </w:r>
    </w:p>
    <w:p>
      <w:pPr>
        <w:pStyle w:val="Normal"/>
        <w:rPr>
          <w:lang w:val="en-US" w:eastAsia="en-US"/>
        </w:rPr>
      </w:pPr>
      <w:r>
        <w:rPr>
          <w:lang w:val="en-US" w:eastAsia="en-US"/>
        </w:rPr>
        <w:t xml:space="preserve">The GET method allows to read the active applied BDT policy for a given AF and subscription Id. The AF shall initiate the HTTP GET request message and the NEF shall respond to the message. </w:t>
      </w:r>
    </w:p>
    <w:p>
      <w:pPr>
        <w:pStyle w:val="Normal"/>
        <w:rPr/>
      </w:pPr>
      <w:r>
        <w:rPr/>
        <w:t>This method shall support the URI query parameters specified in table 5.8.1.3.3.2-1.</w:t>
      </w:r>
    </w:p>
    <w:p>
      <w:pPr>
        <w:pStyle w:val="TH"/>
        <w:spacing w:before="60" w:after="120"/>
        <w:rPr>
          <w:rFonts w:cs="Arial"/>
        </w:rPr>
      </w:pPr>
      <w:r>
        <w:rPr>
          <w:rFonts w:cs="Arial"/>
        </w:rPr>
        <w:t>Table 5.8.1.3.3.2-1: URI query parameters supported by the</w:t>
      </w:r>
      <w:r>
        <w:rPr>
          <w:rFonts w:cs="Arial" w:ascii="Times New Roman" w:hAnsi="Times New Roman"/>
          <w:b w:val="false"/>
          <w:i/>
          <w:color w:val="0000FF"/>
        </w:rPr>
        <w:t xml:space="preserve"> </w:t>
      </w:r>
      <w:r>
        <w:rPr>
          <w:rFonts w:cs="Arial"/>
        </w:rPr>
        <w:t>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5.8.1.3.3.2-2 and the response data structures and response codes specified in table 5.8.1.3.3.2-3.</w:t>
      </w:r>
    </w:p>
    <w:p>
      <w:pPr>
        <w:pStyle w:val="TH"/>
        <w:spacing w:before="60" w:after="120"/>
        <w:rPr/>
      </w:pPr>
      <w:r>
        <w:rPr/>
        <w:t>Table 5.8.1.3.3.2-2: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5.8.1.3.3.2-3: Data structures supported by the</w:t>
      </w:r>
      <w:r>
        <w:rPr>
          <w:rFonts w:cs="Times New Roman" w:ascii="Times New Roman" w:hAnsi="Times New Roman"/>
          <w:b w:val="false"/>
          <w:i/>
          <w:color w:val="0000FF"/>
        </w:rPr>
        <w:t xml:space="preserve"> </w:t>
      </w:r>
      <w:r>
        <w:rPr/>
        <w:t>GET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rPr>
              <w:t>AppliedBdtPolicy</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information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lang w:eastAsia="zh-CN"/>
              </w:rPr>
            </w:pPr>
            <w:r>
              <w:rPr>
                <w:lang w:eastAsia="zh-CN"/>
              </w:rPr>
              <w:t>NOTE:</w:t>
              <w:tab/>
              <w:t>The mandatory HTTP error status codes for the GET method listed in table 5.2.6-1 of 3GPP TS 29.122 [4] also apply.</w:t>
            </w:r>
          </w:p>
        </w:tc>
      </w:tr>
    </w:tbl>
    <w:p>
      <w:pPr>
        <w:pStyle w:val="Normal"/>
        <w:rPr/>
      </w:pPr>
      <w:r>
        <w:rPr/>
      </w:r>
    </w:p>
    <w:p>
      <w:pPr>
        <w:pStyle w:val="TH"/>
        <w:rPr/>
      </w:pPr>
      <w:r>
        <w:rPr/>
        <w:t>Table 5.8.1.3.3.2-4: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5.8.1.3.3.2-5: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61" w:name="__RefHeading___Toc138752208"/>
      <w:bookmarkEnd w:id="261"/>
      <w:r>
        <w:rPr/>
        <w:t>5.8.1.3.3.3</w:t>
        <w:tab/>
        <w:t>PATCH</w:t>
      </w:r>
    </w:p>
    <w:p>
      <w:pPr>
        <w:pStyle w:val="Normal"/>
        <w:rPr>
          <w:lang w:val="en-US" w:eastAsia="en-US"/>
        </w:rPr>
      </w:pPr>
      <w:r>
        <w:rPr>
          <w:lang w:val="en-US" w:eastAsia="en-US"/>
        </w:rPr>
        <w:t>The PATCH method allows to change some properties of an existing applied BDT policy subscription. The AF shall initiate the HTTP PATCH request message and the NEF shall respond to the message.</w:t>
      </w:r>
    </w:p>
    <w:p>
      <w:pPr>
        <w:pStyle w:val="Normal"/>
        <w:rPr/>
      </w:pPr>
      <w:r>
        <w:rPr/>
        <w:t>This method shall support the request data structures specified in table 5.8.1.3.3.3-1 and the response data structures and response codes specified in table 5.8.1.3.3.3-2.</w:t>
      </w:r>
    </w:p>
    <w:p>
      <w:pPr>
        <w:pStyle w:val="TH"/>
        <w:spacing w:before="60" w:after="120"/>
        <w:rPr/>
      </w:pPr>
      <w:r>
        <w:rPr/>
        <w:t>Table 5.8.1.3.3.3-1: Data structures supported by the PATCH</w:t>
      </w:r>
      <w:r>
        <w:rPr>
          <w:rFonts w:cs="Times New Roman" w:ascii="Times New Roman" w:hAnsi="Times New Roman"/>
          <w:b w:val="false"/>
          <w:i/>
          <w:color w:val="0000FF"/>
        </w:rPr>
        <w:t xml:space="preserve"> </w:t>
      </w:r>
      <w:r>
        <w:rPr/>
        <w:t>Request Body on this resource</w:t>
      </w:r>
    </w:p>
    <w:tbl>
      <w:tblPr>
        <w:tblW w:w="5000" w:type="pct"/>
        <w:jc w:val="center"/>
        <w:tblInd w:w="0" w:type="dxa"/>
        <w:tblLayout w:type="fixed"/>
        <w:tblCellMar>
          <w:top w:w="0" w:type="dxa"/>
          <w:left w:w="28" w:type="dxa"/>
          <w:bottom w:w="0" w:type="dxa"/>
          <w:right w:w="115" w:type="dxa"/>
        </w:tblCellMar>
      </w:tblPr>
      <w:tblGrid>
        <w:gridCol w:w="1925"/>
        <w:gridCol w:w="313"/>
        <w:gridCol w:w="1153"/>
        <w:gridCol w:w="6249"/>
      </w:tblGrid>
      <w:tr>
        <w:trPr/>
        <w:tc>
          <w:tcPr>
            <w:tcW w:w="19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31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5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925"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AppliedBdtPolicyPatch</w:t>
            </w:r>
          </w:p>
        </w:tc>
        <w:tc>
          <w:tcPr>
            <w:tcW w:w="313"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53"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249" w:type="dxa"/>
            <w:tcBorders>
              <w:top w:val="single" w:sz="4" w:space="0" w:color="000000"/>
              <w:left w:val="single" w:sz="6" w:space="0" w:color="000000"/>
              <w:bottom w:val="single" w:sz="6" w:space="0" w:color="000000"/>
              <w:right w:val="single" w:sz="6" w:space="0" w:color="000000"/>
            </w:tcBorders>
          </w:tcPr>
          <w:p>
            <w:pPr>
              <w:pStyle w:val="TF"/>
              <w:spacing w:before="0" w:after="120"/>
              <w:jc w:val="left"/>
              <w:rPr>
                <w:b w:val="false"/>
                <w:b w:val="false"/>
              </w:rPr>
            </w:pPr>
            <w:r>
              <w:rPr>
                <w:b w:val="false"/>
                <w:sz w:val="18"/>
              </w:rPr>
              <w:t>Partial update of a subscription to applying BDT policy subscritpion.</w:t>
            </w:r>
          </w:p>
        </w:tc>
      </w:tr>
    </w:tbl>
    <w:p>
      <w:pPr>
        <w:pStyle w:val="Normal"/>
        <w:rPr/>
      </w:pPr>
      <w:r>
        <w:rPr/>
      </w:r>
    </w:p>
    <w:p>
      <w:pPr>
        <w:pStyle w:val="TH"/>
        <w:spacing w:before="240" w:after="120"/>
        <w:rPr/>
      </w:pPr>
      <w:r>
        <w:rPr/>
        <w:t>Table 5.8.1.3.3.3-2: Data structures supported by the</w:t>
      </w:r>
      <w:r>
        <w:rPr>
          <w:rFonts w:cs="Times New Roman" w:ascii="Times New Roman" w:hAnsi="Times New Roman"/>
          <w:b w:val="false"/>
          <w:i/>
          <w:color w:val="0000FF"/>
        </w:rPr>
        <w:t xml:space="preserve"> </w:t>
      </w:r>
      <w:r>
        <w:rPr/>
        <w:t>PATCH</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rPr>
              <w:t>AppliedBdtPolicy</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subscription was modified successfully. </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subscription was modified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lang w:eastAsia="zh-CN"/>
              </w:rPr>
            </w:pPr>
            <w:r>
              <w:rPr>
                <w:lang w:eastAsia="zh-CN"/>
              </w:rPr>
              <w:t>NOTE:</w:t>
              <w:tab/>
              <w:t>The mandatory HTTP error status codes for the PATCH method listed in table 5.2.6-1 of 3GPP TS 29.122 [4] also apply.</w:t>
            </w:r>
          </w:p>
        </w:tc>
      </w:tr>
    </w:tbl>
    <w:p>
      <w:pPr>
        <w:pStyle w:val="Normal"/>
        <w:rPr/>
      </w:pPr>
      <w:r>
        <w:rPr/>
      </w:r>
    </w:p>
    <w:p>
      <w:pPr>
        <w:pStyle w:val="TH"/>
        <w:rPr/>
      </w:pPr>
      <w:r>
        <w:rPr/>
        <w:t>Table 5.8.1.3.3.3-3: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5.8.1.3.3.3-4: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62" w:name="__RefHeading___Toc138752209"/>
      <w:bookmarkEnd w:id="262"/>
      <w:r>
        <w:rPr/>
        <w:t>5.8.1.3.3.4</w:t>
        <w:tab/>
        <w:t>DELETE</w:t>
      </w:r>
    </w:p>
    <w:p>
      <w:pPr>
        <w:pStyle w:val="Normal"/>
        <w:rPr/>
      </w:pPr>
      <w:r>
        <w:rPr>
          <w:lang w:val="en-US" w:eastAsia="en-US"/>
        </w:rPr>
        <w:t>The DELETE method deletes an existing applied BDT policy subscription for a given AF. The AF shall initiate the HTTP DELETE request message and the NEF shall respond to the message.</w:t>
      </w:r>
    </w:p>
    <w:p>
      <w:pPr>
        <w:pStyle w:val="Normal"/>
        <w:rPr/>
      </w:pPr>
      <w:r>
        <w:rPr/>
        <w:t>This method shall support the URI query parameters specified in table 5.8.1.3.3.4-1.</w:t>
      </w:r>
    </w:p>
    <w:p>
      <w:pPr>
        <w:pStyle w:val="TH"/>
        <w:spacing w:before="60" w:after="120"/>
        <w:rPr>
          <w:rFonts w:cs="Arial"/>
        </w:rPr>
      </w:pPr>
      <w:r>
        <w:rPr>
          <w:rFonts w:cs="Arial"/>
        </w:rPr>
        <w:t>Table 5.8.1.3.3.4-1: URI query parameters supported by the</w:t>
      </w:r>
      <w:r>
        <w:rPr>
          <w:rFonts w:cs="Arial" w:ascii="Times New Roman" w:hAnsi="Times New Roman"/>
          <w:b w:val="false"/>
          <w:i/>
          <w:color w:val="0000FF"/>
        </w:rPr>
        <w:t xml:space="preserve"> </w:t>
      </w:r>
      <w:r>
        <w:rPr>
          <w:rFonts w:cs="Arial"/>
        </w:rPr>
        <w:t>DELETE 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5.8.1.3.3.4-2 and the response data structures and response codes specified in table 5.8.1.3.3.4-3.</w:t>
      </w:r>
    </w:p>
    <w:p>
      <w:pPr>
        <w:pStyle w:val="TH"/>
        <w:spacing w:before="60" w:after="120"/>
        <w:rPr/>
      </w:pPr>
      <w:r>
        <w:rPr/>
        <w:t>Table 5.8.1.3.3.4-2: Data structures supported by the DELETE</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TH"/>
        <w:spacing w:before="240" w:after="120"/>
        <w:rPr/>
      </w:pPr>
      <w:r>
        <w:rPr/>
        <w:t>Table 5.8.1.3.3.4-3: Data structures supported by the</w:t>
      </w:r>
      <w:r>
        <w:rPr>
          <w:rFonts w:cs="Times New Roman" w:ascii="Times New Roman" w:hAnsi="Times New Roman"/>
          <w:b w:val="false"/>
          <w:i/>
          <w:color w:val="0000FF"/>
        </w:rPr>
        <w:t xml:space="preserve"> </w:t>
      </w:r>
      <w:r>
        <w:rPr/>
        <w:t>DELETE</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was terminated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lang w:eastAsia="zh-CN"/>
              </w:rPr>
            </w:pPr>
            <w:r>
              <w:rPr>
                <w:lang w:eastAsia="zh-CN"/>
              </w:rPr>
              <w:t>NOTE:</w:t>
              <w:tab/>
              <w:t>The mandatory HTTP error status codes for the DELETE method listed in table 5.2.6-1 of 3GPP TS 29.122 [4] also apply.</w:t>
            </w:r>
          </w:p>
        </w:tc>
      </w:tr>
    </w:tbl>
    <w:p>
      <w:pPr>
        <w:pStyle w:val="Normal"/>
        <w:rPr/>
      </w:pPr>
      <w:r>
        <w:rPr/>
      </w:r>
    </w:p>
    <w:p>
      <w:pPr>
        <w:pStyle w:val="TH"/>
        <w:rPr/>
      </w:pPr>
      <w:r>
        <w:rPr/>
        <w:t>Table 5.8.1.3.3.4-4: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5.8.1.3.3.4-5: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3"/>
        <w:rPr/>
      </w:pPr>
      <w:bookmarkStart w:id="263" w:name="__RefHeading___Toc138752210"/>
      <w:bookmarkEnd w:id="263"/>
      <w:r>
        <w:rPr/>
        <w:t>5.8.</w:t>
      </w:r>
      <w:r>
        <w:rPr>
          <w:lang w:val="en-IN"/>
        </w:rPr>
        <w:t>2</w:t>
      </w:r>
      <w:r>
        <w:rPr/>
        <w:tab/>
        <w:t>Notifications</w:t>
      </w:r>
    </w:p>
    <w:p>
      <w:pPr>
        <w:pStyle w:val="Normal"/>
        <w:rPr/>
      </w:pPr>
      <w:r>
        <w:rPr/>
        <w:t>Notifications are not applicable to this API.</w:t>
      </w:r>
    </w:p>
    <w:p>
      <w:pPr>
        <w:pStyle w:val="Heading3"/>
        <w:rPr/>
      </w:pPr>
      <w:bookmarkStart w:id="264" w:name="__RefHeading___Toc138752211"/>
      <w:bookmarkEnd w:id="264"/>
      <w:r>
        <w:rPr/>
        <w:t>5.8.3</w:t>
        <w:tab/>
        <w:t>Data Model</w:t>
      </w:r>
    </w:p>
    <w:p>
      <w:pPr>
        <w:pStyle w:val="Heading4"/>
        <w:ind w:left="1418" w:hanging="1418"/>
        <w:rPr/>
      </w:pPr>
      <w:bookmarkStart w:id="265" w:name="__RefHeading___Toc138752212"/>
      <w:bookmarkEnd w:id="265"/>
      <w:r>
        <w:rPr/>
        <w:t>5.8.3.1</w:t>
        <w:tab/>
        <w:t>General</w:t>
      </w:r>
    </w:p>
    <w:p>
      <w:pPr>
        <w:pStyle w:val="Normal"/>
        <w:rPr/>
      </w:pPr>
      <w:r>
        <w:rPr/>
        <w:t>This subclause specifies the application data model supported by the ApplyingBdtPolicy API.</w:t>
      </w:r>
    </w:p>
    <w:p>
      <w:pPr>
        <w:pStyle w:val="Heading4"/>
        <w:ind w:left="1418" w:hanging="1418"/>
        <w:rPr/>
      </w:pPr>
      <w:bookmarkStart w:id="266" w:name="__RefHeading___Toc138752213"/>
      <w:bookmarkEnd w:id="266"/>
      <w:r>
        <w:rPr/>
        <w:t>5.8.3.2</w:t>
        <w:tab/>
        <w:t>Reused data types</w:t>
      </w:r>
    </w:p>
    <w:p>
      <w:pPr>
        <w:pStyle w:val="Normal"/>
        <w:rPr/>
      </w:pPr>
      <w:r>
        <w:rPr/>
        <w:t xml:space="preserve">The data types reused by the ApplyingBdtPolicy API from other specifications are listed in table 5.8.3.2-1. </w:t>
      </w:r>
    </w:p>
    <w:p>
      <w:pPr>
        <w:pStyle w:val="TH"/>
        <w:rPr/>
      </w:pPr>
      <w:r>
        <w:rPr/>
        <w:t>Table 5.8.3.2-1: Re-used Data Types</w:t>
      </w:r>
    </w:p>
    <w:tbl>
      <w:tblPr>
        <w:tblW w:w="5000" w:type="pct"/>
        <w:jc w:val="center"/>
        <w:tblInd w:w="0" w:type="dxa"/>
        <w:tblLayout w:type="fixed"/>
        <w:tblCellMar>
          <w:top w:w="0" w:type="dxa"/>
          <w:left w:w="28" w:type="dxa"/>
          <w:bottom w:w="0" w:type="dxa"/>
          <w:right w:w="115" w:type="dxa"/>
        </w:tblCellMar>
      </w:tblPr>
      <w:tblGrid>
        <w:gridCol w:w="1747"/>
        <w:gridCol w:w="2071"/>
        <w:gridCol w:w="5822"/>
      </w:tblGrid>
      <w:tr>
        <w:trPr/>
        <w:tc>
          <w:tcPr>
            <w:tcW w:w="174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0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8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BdtReferenceId</w:t>
            </w:r>
          </w:p>
        </w:tc>
        <w:tc>
          <w:tcPr>
            <w:tcW w:w="20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29.122 [</w:t>
            </w:r>
            <w:r>
              <w:rPr>
                <w:lang w:eastAsia="zh-CN"/>
              </w:rPr>
              <w:t>4</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w:t>
            </w:r>
            <w:r>
              <w:rPr>
                <w:rFonts w:cs="Arial"/>
                <w:szCs w:val="18"/>
                <w:lang w:eastAsia="zh-CN"/>
              </w:rPr>
              <w:t>tifier of a selected BDT policy.</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20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[8]</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GPSI.</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20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29.122 [</w:t>
            </w:r>
            <w:r>
              <w:rPr>
                <w:lang w:eastAsia="zh-CN"/>
              </w:rPr>
              <w:t>4</w:t>
            </w:r>
            <w:r>
              <w:rPr>
                <w:lang w:eastAsia="zh-CN"/>
              </w:rPr>
              <w:t>]</w:t>
            </w:r>
          </w:p>
        </w:tc>
        <w:tc>
          <w:tcPr>
            <w:tcW w:w="582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E</w:t>
            </w:r>
            <w:r>
              <w:rPr>
                <w:rFonts w:cs="Arial"/>
                <w:szCs w:val="18"/>
                <w:lang w:eastAsia="zh-CN"/>
              </w:rPr>
              <w:t>xternal</w:t>
            </w:r>
            <w:r>
              <w:rPr>
                <w:rFonts w:cs="Arial"/>
                <w:szCs w:val="18"/>
                <w:lang w:eastAsia="zh-CN"/>
              </w:rPr>
              <w:t xml:space="preserve"> Group Identifier for a user group.</w:t>
            </w:r>
          </w:p>
        </w:tc>
      </w:tr>
      <w:tr>
        <w:trPr/>
        <w:tc>
          <w:tcPr>
            <w:tcW w:w="174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20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582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Used to negotiate the applicability of the optional features defined in table 5.8.4-1.</w:t>
            </w:r>
          </w:p>
        </w:tc>
      </w:tr>
    </w:tbl>
    <w:p>
      <w:pPr>
        <w:pStyle w:val="Normal"/>
        <w:rPr/>
      </w:pPr>
      <w:r>
        <w:rPr/>
      </w:r>
    </w:p>
    <w:p>
      <w:pPr>
        <w:pStyle w:val="Heading4"/>
        <w:spacing w:before="120" w:after="240"/>
        <w:ind w:left="1418" w:hanging="1418"/>
        <w:rPr/>
      </w:pPr>
      <w:bookmarkStart w:id="267" w:name="__RefHeading___Toc138752214"/>
      <w:bookmarkEnd w:id="267"/>
      <w:r>
        <w:rPr/>
        <w:t>5.8.3.3</w:t>
        <w:tab/>
        <w:t>Structured data types</w:t>
      </w:r>
    </w:p>
    <w:p>
      <w:pPr>
        <w:pStyle w:val="Heading5"/>
        <w:ind w:left="1701" w:hanging="1701"/>
        <w:rPr/>
      </w:pPr>
      <w:bookmarkStart w:id="268" w:name="__RefHeading___Toc138752215"/>
      <w:bookmarkEnd w:id="268"/>
      <w:r>
        <w:rPr/>
        <w:t>5.8.3.3.1</w:t>
        <w:tab/>
        <w:t>Introduction</w:t>
      </w:r>
    </w:p>
    <w:p>
      <w:pPr>
        <w:pStyle w:val="Normal"/>
        <w:rPr/>
      </w:pPr>
      <w:r>
        <w:rPr/>
        <w:t>This clause defines the structured data types to be used in resource representations.</w:t>
      </w:r>
    </w:p>
    <w:p>
      <w:pPr>
        <w:pStyle w:val="Heading5"/>
        <w:ind w:left="1701" w:hanging="1701"/>
        <w:rPr/>
      </w:pPr>
      <w:bookmarkStart w:id="269" w:name="__RefHeading___Toc138752216"/>
      <w:bookmarkEnd w:id="269"/>
      <w:r>
        <w:rPr/>
        <w:t>5.8.3.3.2</w:t>
        <w:tab/>
        <w:t>Type: AppliedBdtPolicy</w:t>
      </w:r>
    </w:p>
    <w:p>
      <w:pPr>
        <w:pStyle w:val="Normal"/>
        <w:rPr/>
      </w:pPr>
      <w:r>
        <w:rPr/>
        <w:t xml:space="preserve">This type represents an applied BDT policy which is sent from the AF to the NEF. </w:t>
      </w:r>
    </w:p>
    <w:p>
      <w:pPr>
        <w:pStyle w:val="TH"/>
        <w:rPr/>
      </w:pPr>
      <w:r>
        <w:rPr>
          <w:lang w:val="en-US" w:eastAsia="en-US"/>
        </w:rPr>
        <w:t>Table </w:t>
      </w:r>
      <w:r>
        <w:rPr/>
        <w:t xml:space="preserve">5.8.3.3.2-1: </w:t>
      </w:r>
      <w:r>
        <w:rPr>
          <w:lang w:val="en-US" w:eastAsia="en-US"/>
        </w:rPr>
        <w:t>Definition of type AppliedBdtPolicy</w:t>
      </w:r>
    </w:p>
    <w:tbl>
      <w:tblPr>
        <w:tblW w:w="9435" w:type="dxa"/>
        <w:jc w:val="center"/>
        <w:tblInd w:w="0" w:type="dxa"/>
        <w:tblLayout w:type="fixed"/>
        <w:tblCellMar>
          <w:top w:w="0" w:type="dxa"/>
          <w:left w:w="28" w:type="dxa"/>
          <w:bottom w:w="0" w:type="dxa"/>
          <w:right w:w="115" w:type="dxa"/>
        </w:tblCellMar>
      </w:tblPr>
      <w:tblGrid>
        <w:gridCol w:w="1881"/>
        <w:gridCol w:w="1702"/>
        <w:gridCol w:w="709"/>
        <w:gridCol w:w="1135"/>
        <w:gridCol w:w="2663"/>
        <w:gridCol w:w="1345"/>
      </w:tblGrid>
      <w:tr>
        <w:trPr>
          <w:trHeight w:val="128" w:hRule="atLeast"/>
        </w:trPr>
        <w:tc>
          <w:tcPr>
            <w:tcW w:w="188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p>
            <w:pPr>
              <w:pStyle w:val="TAH"/>
              <w:rPr/>
            </w:pPr>
            <w:r>
              <w:rPr/>
              <w:t>(NOTE)</w:t>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bdtRefId</w:t>
            </w:r>
          </w:p>
        </w:tc>
        <w:tc>
          <w:tcPr>
            <w:tcW w:w="170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BdtReferenceId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266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Times New Roman" w:cs="Arial"/>
                <w:szCs w:val="18"/>
              </w:rPr>
              <w:t>Identifies a selected policy of background data transfer.</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7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3"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cs="Arial"/>
                <w:szCs w:val="18"/>
                <w:lang w:eastAsia="zh-CN"/>
              </w:rPr>
              <w:t>Identifies a user</w:t>
            </w:r>
            <w:r>
              <w:rPr>
                <w:rFonts w:cs="Arial"/>
                <w:szCs w:val="18"/>
              </w:rPr>
              <w:t xml:space="preserve">. </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xternalGroup</w:t>
            </w:r>
            <w:r>
              <w:rPr>
                <w:lang w:eastAsia="zh-CN"/>
              </w:rPr>
              <w:t>Id</w:t>
            </w:r>
          </w:p>
        </w:tc>
        <w:tc>
          <w:tcPr>
            <w:tcW w:w="17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ExternalGroupId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3"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eastAsia="Times New Roman" w:cs="Arial"/>
                <w:szCs w:val="18"/>
              </w:rPr>
              <w:t>Identifies a user group.</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suppFeat</w:t>
            </w:r>
          </w:p>
        </w:tc>
        <w:tc>
          <w:tcPr>
            <w:tcW w:w="17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3" w:type="dxa"/>
            <w:tcBorders>
              <w:top w:val="single" w:sz="4" w:space="0" w:color="000000"/>
              <w:left w:val="single" w:sz="4" w:space="0" w:color="000000"/>
              <w:bottom w:val="single" w:sz="4" w:space="0" w:color="000000"/>
              <w:right w:val="single" w:sz="4" w:space="0" w:color="000000"/>
            </w:tcBorders>
          </w:tcPr>
          <w:p>
            <w:pPr>
              <w:pStyle w:val="TAL"/>
              <w:rPr/>
            </w:pPr>
            <w:r>
              <w:rPr/>
              <w:t>Indicates the list of Supported features used as described in subclause 5.8.4.</w:t>
            </w:r>
          </w:p>
          <w:p>
            <w:pPr>
              <w:pStyle w:val="TAL"/>
              <w:spacing w:before="0" w:after="120"/>
              <w:rPr>
                <w:rFonts w:cs="Arial"/>
                <w:szCs w:val="18"/>
                <w:lang w:eastAsia="zh-CN"/>
              </w:rPr>
            </w:pPr>
            <w:r>
              <w:rPr/>
              <w:t>This attribute shall be provided in the POST request and in the response of successful resource creation</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self</w:t>
            </w:r>
          </w:p>
        </w:tc>
        <w:tc>
          <w:tcPr>
            <w:tcW w:w="17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266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w:t>
            </w:r>
            <w:r>
              <w:rPr>
                <w:rFonts w:cs="Arial"/>
                <w:szCs w:val="18"/>
                <w:lang w:eastAsia="zh-CN"/>
              </w:rPr>
              <w:t xml:space="preserve"> the </w:t>
            </w:r>
            <w:r>
              <w:rPr/>
              <w:t xml:space="preserve">Individual </w:t>
            </w:r>
            <w:r>
              <w:rPr>
                <w:lang w:eastAsia="zh-CN"/>
              </w:rPr>
              <w:t>Applied BDT Policy Subscription</w:t>
            </w:r>
            <w:r>
              <w:rPr>
                <w:rFonts w:cs="Arial"/>
                <w:szCs w:val="18"/>
                <w:lang w:eastAsia="zh-CN"/>
              </w:rPr>
              <w:t xml:space="preserve"> resource.</w:t>
            </w:r>
          </w:p>
          <w:p>
            <w:pPr>
              <w:pStyle w:val="TAL"/>
              <w:rPr>
                <w:rFonts w:cs="Arial"/>
                <w:szCs w:val="18"/>
                <w:lang w:eastAsia="zh-CN"/>
              </w:rPr>
            </w:pPr>
            <w:r>
              <w:rPr>
                <w:rFonts w:cs="Arial"/>
                <w:szCs w:val="18"/>
                <w:lang w:eastAsia="zh-CN"/>
              </w:rPr>
              <w:t>Shall be present in the HTTP GET response when reading all the subscriptions for an AF.</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61" w:hRule="atLeast"/>
        </w:trPr>
        <w:tc>
          <w:tcPr>
            <w:tcW w:w="9435" w:type="dxa"/>
            <w:gridSpan w:val="6"/>
            <w:tcBorders>
              <w:top w:val="single" w:sz="4" w:space="0" w:color="000000"/>
              <w:left w:val="single" w:sz="4" w:space="0" w:color="000000"/>
              <w:bottom w:val="single" w:sz="4" w:space="0" w:color="000000"/>
              <w:right w:val="single" w:sz="4" w:space="0" w:color="000000"/>
            </w:tcBorders>
          </w:tcPr>
          <w:p>
            <w:pPr>
              <w:pStyle w:val="TAN"/>
              <w:rPr/>
            </w:pPr>
            <w:r>
              <w:rPr>
                <w:lang w:eastAsia="zh-CN"/>
              </w:rPr>
              <w:t>NOTE:</w:t>
              <w:tab/>
              <w:t>Only one of the properties</w:t>
            </w:r>
            <w:r>
              <w:rPr>
                <w:lang w:eastAsia="zh-CN"/>
              </w:rPr>
              <w:t xml:space="preserve"> </w:t>
            </w:r>
            <w:r>
              <w:rPr>
                <w:lang w:eastAsia="zh-CN"/>
              </w:rPr>
              <w:t>"gpsi" or "e</w:t>
            </w:r>
            <w:r>
              <w:rPr>
                <w:lang w:eastAsia="zh-CN"/>
              </w:rPr>
              <w:t>xternalGroup</w:t>
            </w:r>
            <w:r>
              <w:rPr>
                <w:lang w:eastAsia="zh-CN"/>
              </w:rPr>
              <w:t>Id" shall be included.</w:t>
            </w:r>
          </w:p>
        </w:tc>
      </w:tr>
    </w:tbl>
    <w:p>
      <w:pPr>
        <w:pStyle w:val="Normal"/>
        <w:rPr/>
      </w:pPr>
      <w:r>
        <w:rPr/>
      </w:r>
    </w:p>
    <w:p>
      <w:pPr>
        <w:pStyle w:val="Heading5"/>
        <w:ind w:left="1701" w:hanging="1701"/>
        <w:rPr/>
      </w:pPr>
      <w:bookmarkStart w:id="270" w:name="__RefHeading___Toc138752217"/>
      <w:bookmarkEnd w:id="270"/>
      <w:r>
        <w:rPr/>
        <w:t>5.8.3.3.3</w:t>
        <w:tab/>
        <w:t>Type: AppliedBdtPolicyPatch</w:t>
      </w:r>
    </w:p>
    <w:p>
      <w:pPr>
        <w:pStyle w:val="Normal"/>
        <w:rPr/>
      </w:pPr>
      <w:r>
        <w:rPr/>
        <w:t>This type represents a subscription of appl</w:t>
      </w:r>
      <w:r>
        <w:rPr>
          <w:lang w:eastAsia="zh-CN"/>
        </w:rPr>
        <w:t>ied</w:t>
      </w:r>
      <w:r>
        <w:rPr/>
        <w:t xml:space="preserve"> BDT policy parameters provided by the AF to the NEF. The structure is used for HTTP PATCH request.</w:t>
      </w:r>
    </w:p>
    <w:p>
      <w:pPr>
        <w:pStyle w:val="TH"/>
        <w:rPr/>
      </w:pPr>
      <w:r>
        <w:rPr>
          <w:lang w:val="en-US" w:eastAsia="en-US"/>
        </w:rPr>
        <w:t>Table </w:t>
      </w:r>
      <w:r>
        <w:rPr/>
        <w:t xml:space="preserve">5.8.3.3.2-1: </w:t>
      </w:r>
      <w:r>
        <w:rPr>
          <w:lang w:val="en-US" w:eastAsia="en-US"/>
        </w:rPr>
        <w:t>Definition of type AppliedBdtPolicyPatch</w:t>
      </w:r>
    </w:p>
    <w:tbl>
      <w:tblPr>
        <w:tblW w:w="9435" w:type="dxa"/>
        <w:jc w:val="center"/>
        <w:tblInd w:w="0" w:type="dxa"/>
        <w:tblLayout w:type="fixed"/>
        <w:tblCellMar>
          <w:top w:w="0" w:type="dxa"/>
          <w:left w:w="28" w:type="dxa"/>
          <w:bottom w:w="0" w:type="dxa"/>
          <w:right w:w="115" w:type="dxa"/>
        </w:tblCellMar>
      </w:tblPr>
      <w:tblGrid>
        <w:gridCol w:w="1881"/>
        <w:gridCol w:w="1702"/>
        <w:gridCol w:w="709"/>
        <w:gridCol w:w="1135"/>
        <w:gridCol w:w="2663"/>
        <w:gridCol w:w="1345"/>
      </w:tblGrid>
      <w:tr>
        <w:trPr>
          <w:trHeight w:val="128" w:hRule="atLeast"/>
        </w:trPr>
        <w:tc>
          <w:tcPr>
            <w:tcW w:w="188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bdtRefId</w:t>
            </w:r>
          </w:p>
        </w:tc>
        <w:tc>
          <w:tcPr>
            <w:tcW w:w="170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BdtReferenceId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266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Times New Roman" w:cs="Arial"/>
                <w:szCs w:val="18"/>
              </w:rPr>
              <w:t>Identifies a selected policy of background data transfer.</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bl>
    <w:p>
      <w:pPr>
        <w:pStyle w:val="Normal"/>
        <w:rPr/>
      </w:pPr>
      <w:r>
        <w:rPr/>
      </w:r>
    </w:p>
    <w:p>
      <w:pPr>
        <w:pStyle w:val="Heading4"/>
        <w:ind w:left="1418" w:hanging="1418"/>
        <w:rPr/>
      </w:pPr>
      <w:bookmarkStart w:id="271" w:name="__RefHeading___Toc138752218"/>
      <w:bookmarkEnd w:id="271"/>
      <w:r>
        <w:rPr/>
        <w:t>5.8.3.4</w:t>
        <w:tab/>
        <w:t>Simple data types and enumerations</w:t>
      </w:r>
    </w:p>
    <w:p>
      <w:pPr>
        <w:pStyle w:val="Heading5"/>
        <w:ind w:left="1701" w:hanging="1701"/>
        <w:rPr/>
      </w:pPr>
      <w:bookmarkStart w:id="272" w:name="__RefHeading___Toc138752219"/>
      <w:bookmarkEnd w:id="272"/>
      <w:r>
        <w:rPr/>
        <w:t>5.8.3.4.1</w:t>
        <w:tab/>
        <w:t>Introduction</w:t>
      </w:r>
    </w:p>
    <w:p>
      <w:pPr>
        <w:pStyle w:val="Normal"/>
        <w:rPr/>
      </w:pPr>
      <w:r>
        <w:rPr/>
        <w:t>This subclause defines simple data types and enumerations that can be referenced from data structures defined in the previous subclauses.</w:t>
      </w:r>
    </w:p>
    <w:p>
      <w:pPr>
        <w:pStyle w:val="Heading5"/>
        <w:ind w:left="1701" w:hanging="1701"/>
        <w:rPr/>
      </w:pPr>
      <w:bookmarkStart w:id="273" w:name="__RefHeading___Toc138752220"/>
      <w:r>
        <w:rPr/>
        <w:t>5.8.3.4.2</w:t>
        <w:tab/>
        <w:t>Simple data types</w:t>
      </w:r>
      <w:bookmarkEnd w:id="273"/>
      <w:r>
        <w:rPr/>
        <w:t xml:space="preserve"> </w:t>
      </w:r>
    </w:p>
    <w:p>
      <w:pPr>
        <w:pStyle w:val="Normal"/>
        <w:rPr/>
      </w:pPr>
      <w:r>
        <w:rPr/>
        <w:t>The simple data types defined in table 5.8.3.4.2-1 shall be supported.</w:t>
      </w:r>
    </w:p>
    <w:p>
      <w:pPr>
        <w:pStyle w:val="TH"/>
        <w:rPr/>
      </w:pPr>
      <w:r>
        <w:rPr/>
        <w:t>Table 5.8.3.4.2-1: Simple data types</w:t>
      </w:r>
    </w:p>
    <w:tbl>
      <w:tblPr>
        <w:tblW w:w="9690" w:type="dxa"/>
        <w:jc w:val="center"/>
        <w:tblInd w:w="0" w:type="dxa"/>
        <w:tblLayout w:type="fixed"/>
        <w:tblCellMar>
          <w:top w:w="0" w:type="dxa"/>
          <w:left w:w="108" w:type="dxa"/>
          <w:bottom w:w="0" w:type="dxa"/>
          <w:right w:w="108" w:type="dxa"/>
        </w:tblCellMar>
      </w:tblPr>
      <w:tblGrid>
        <w:gridCol w:w="1826"/>
        <w:gridCol w:w="2070"/>
        <w:gridCol w:w="3961"/>
        <w:gridCol w:w="1833"/>
      </w:tblGrid>
      <w:tr>
        <w:trPr/>
        <w:tc>
          <w:tcPr>
            <w:tcW w:w="18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Name</w:t>
            </w:r>
          </w:p>
        </w:tc>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Definition</w:t>
            </w:r>
          </w:p>
        </w:tc>
        <w:tc>
          <w:tcPr>
            <w:tcW w:w="3961"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Description</w:t>
            </w:r>
          </w:p>
        </w:tc>
        <w:tc>
          <w:tcPr>
            <w:tcW w:w="1833"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Applicability</w:t>
            </w:r>
          </w:p>
        </w:tc>
      </w:tr>
      <w:tr>
        <w:trPr/>
        <w:tc>
          <w:tcPr>
            <w:tcW w:w="1826" w:type="dxa"/>
            <w:tcBorders>
              <w:top w:val="single" w:sz="4" w:space="0" w:color="000000"/>
              <w:left w:val="single" w:sz="8" w:space="0" w:color="000000"/>
              <w:bottom w:val="single" w:sz="8" w:space="0" w:color="000000"/>
              <w:right w:val="single" w:sz="8" w:space="0" w:color="000000"/>
            </w:tcBorders>
          </w:tcPr>
          <w:p>
            <w:pPr>
              <w:pStyle w:val="TAL"/>
              <w:snapToGrid w:val="false"/>
              <w:rPr>
                <w:lang w:val="en-US" w:eastAsia="zh-CN"/>
              </w:rPr>
            </w:pPr>
            <w:r>
              <w:rPr>
                <w:lang w:val="en-US" w:eastAsia="zh-CN"/>
              </w:rPr>
            </w:r>
          </w:p>
        </w:tc>
        <w:tc>
          <w:tcPr>
            <w:tcW w:w="2070" w:type="dxa"/>
            <w:tcBorders>
              <w:top w:val="single" w:sz="4" w:space="0" w:color="000000"/>
              <w:bottom w:val="single" w:sz="8" w:space="0" w:color="000000"/>
              <w:right w:val="single" w:sz="8" w:space="0" w:color="000000"/>
            </w:tcBorders>
          </w:tcPr>
          <w:p>
            <w:pPr>
              <w:pStyle w:val="Normal"/>
              <w:snapToGrid w:val="false"/>
              <w:spacing w:before="0" w:after="180"/>
              <w:rPr/>
            </w:pPr>
            <w:r>
              <w:rPr/>
            </w:r>
          </w:p>
        </w:tc>
        <w:tc>
          <w:tcPr>
            <w:tcW w:w="3961"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c>
          <w:tcPr>
            <w:tcW w:w="1833"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pPr>
      <w:r>
        <w:rPr/>
      </w:r>
    </w:p>
    <w:p>
      <w:pPr>
        <w:pStyle w:val="Heading3"/>
        <w:spacing w:before="240" w:after="180"/>
        <w:rPr/>
      </w:pPr>
      <w:bookmarkStart w:id="274" w:name="__RefHeading___Toc138752221"/>
      <w:bookmarkEnd w:id="274"/>
      <w:r>
        <w:rPr/>
        <w:t>5.8.4</w:t>
        <w:tab/>
        <w:t>Used Features</w:t>
      </w:r>
    </w:p>
    <w:p>
      <w:pPr>
        <w:pStyle w:val="Normal"/>
        <w:rPr/>
      </w:pPr>
      <w:r>
        <w:rPr/>
        <w:t>The table below defines the features applicable to the ApplyingBdtPolicy API. Those features are negotiated as described in subclause 5.2.7 of 3GPP TS 29.122 [4].</w:t>
      </w:r>
    </w:p>
    <w:p>
      <w:pPr>
        <w:pStyle w:val="TH"/>
        <w:rPr/>
      </w:pPr>
      <w:r>
        <w:rPr/>
        <w:t>Table 5.8.4-1: Features used by ApplyingBdtPolicy API</w:t>
      </w:r>
    </w:p>
    <w:tbl>
      <w:tblPr>
        <w:tblW w:w="9780" w:type="dxa"/>
        <w:jc w:val="left"/>
        <w:tblInd w:w="-5" w:type="dxa"/>
        <w:tblLayout w:type="fixed"/>
        <w:tblCellMar>
          <w:top w:w="0" w:type="dxa"/>
          <w:left w:w="108" w:type="dxa"/>
          <w:bottom w:w="0" w:type="dxa"/>
          <w:right w:w="108" w:type="dxa"/>
        </w:tblCellMar>
      </w:tblPr>
      <w:tblGrid>
        <w:gridCol w:w="993"/>
        <w:gridCol w:w="2268"/>
        <w:gridCol w:w="6519"/>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 number</w:t>
            </w:r>
          </w:p>
        </w:tc>
        <w:tc>
          <w:tcPr>
            <w:tcW w:w="2268"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 Name</w:t>
            </w:r>
          </w:p>
        </w:tc>
        <w:tc>
          <w:tcPr>
            <w:tcW w:w="6519"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snapToGrid w:val="false"/>
              <w:rPr>
                <w:lang w:val="en-US" w:eastAsia="zh-CN"/>
              </w:rPr>
            </w:pPr>
            <w:r>
              <w:rPr>
                <w:lang w:val="en-US" w:eastAsia="zh-CN"/>
              </w:rPr>
            </w:r>
          </w:p>
        </w:tc>
        <w:tc>
          <w:tcPr>
            <w:tcW w:w="2268"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6519"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bl>
    <w:p>
      <w:pPr>
        <w:pStyle w:val="B1"/>
        <w:rPr/>
      </w:pPr>
      <w:r>
        <w:rPr/>
      </w:r>
    </w:p>
    <w:p>
      <w:pPr>
        <w:pStyle w:val="Heading2"/>
        <w:rPr/>
      </w:pPr>
      <w:bookmarkStart w:id="275" w:name="__RefHeading___Toc138752222"/>
      <w:bookmarkEnd w:id="275"/>
      <w:r>
        <w:rPr/>
        <w:t>5.9</w:t>
        <w:tab/>
        <w:t>IPTVConfiguration API</w:t>
      </w:r>
    </w:p>
    <w:p>
      <w:pPr>
        <w:pStyle w:val="Heading3"/>
        <w:rPr/>
      </w:pPr>
      <w:bookmarkStart w:id="276" w:name="__RefHeading___Toc138752223"/>
      <w:r>
        <w:rPr/>
        <w:t>5.9.1</w:t>
        <w:tab/>
        <w:t>Resources</w:t>
      </w:r>
      <w:bookmarkEnd w:id="276"/>
      <w:r>
        <w:rPr/>
        <w:t xml:space="preserve"> </w:t>
      </w:r>
    </w:p>
    <w:p>
      <w:pPr>
        <w:pStyle w:val="Heading4"/>
        <w:ind w:left="1418" w:hanging="1418"/>
        <w:rPr/>
      </w:pPr>
      <w:bookmarkStart w:id="277" w:name="__RefHeading___Toc138752224"/>
      <w:bookmarkEnd w:id="277"/>
      <w:r>
        <w:rPr/>
        <w:t>5.9.1.1</w:t>
        <w:tab/>
        <w:t>Overview</w:t>
      </w:r>
    </w:p>
    <w:p>
      <w:pPr>
        <w:pStyle w:val="Normal"/>
        <w:rPr/>
      </w:pPr>
      <w:r>
        <w:rPr/>
        <w:t>All resource URIs of this API should have the following root:</w:t>
      </w:r>
    </w:p>
    <w:p>
      <w:pPr>
        <w:pStyle w:val="B11"/>
        <w:numPr>
          <w:ilvl w:val="0"/>
          <w:numId w:val="0"/>
        </w:numPr>
        <w:ind w:left="737" w:hanging="0"/>
        <w:rPr>
          <w:b/>
          <w:b/>
        </w:rPr>
      </w:pPr>
      <w:r>
        <w:rPr>
          <w:b/>
        </w:rPr>
        <w:t>{apiRoot}/3gpp-iptvconfiguration/v1/</w:t>
      </w:r>
    </w:p>
    <w:p>
      <w:pPr>
        <w:pStyle w:val="Normal"/>
        <w:rPr/>
      </w:pPr>
      <w:r>
        <w:rPr/>
        <w:t xml:space="preserve">"apiRoot" is set as described in subclause 5.2.4 in </w:t>
      </w:r>
      <w:r>
        <w:rPr>
          <w:lang w:eastAsia="zh-CN"/>
        </w:rPr>
        <w:t>3GPP TS 29.122 [</w:t>
      </w:r>
      <w:r>
        <w:rPr>
          <w:lang w:val="en-US" w:eastAsia="zh-CN"/>
        </w:rPr>
        <w:t>4</w:t>
      </w:r>
      <w:r>
        <w:rPr>
          <w:lang w:eastAsia="zh-CN"/>
        </w:rPr>
        <w:t>]</w:t>
      </w:r>
      <w:r>
        <w:rPr/>
        <w:t>. "apiName" shall be set to "3gpp-iptvconfiguration" and "apiVersion" shall be set to "v1" for the current version defined in the present document. All resource URIs in the subclauses below are defined relative to the above root URI.</w:t>
      </w:r>
    </w:p>
    <w:p>
      <w:pPr>
        <w:pStyle w:val="Guidance"/>
        <w:rPr>
          <w:i w:val="false"/>
          <w:i w:val="false"/>
          <w:color w:val="000000"/>
        </w:rPr>
      </w:pPr>
      <w:r>
        <w:rPr>
          <w:i w:val="false"/>
          <w:color w:val="000000"/>
        </w:rPr>
        <w:t>This subclause describes the structure for the Resource URIs as shown in figure 5.9.1.1-1 and the resources and HTTP methods used for the IPTVConfiguration API.</w:t>
      </w:r>
    </w:p>
    <w:p>
      <w:pPr>
        <w:pStyle w:val="TH"/>
        <w:rPr/>
      </w:pPr>
      <w:r>
        <w:rPr/>
        <w:object w:dxaOrig="7695" w:dyaOrig="384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311.6pt;height:116.35pt" filled="f" o:ole="">
            <v:imagedata r:id="rId20" o:title=""/>
          </v:shape>
          <o:OLEObject Type="Embed" ProgID="" ShapeID="ole_rId19" DrawAspect="Content" ObjectID="_6773547" r:id="rId19"/>
        </w:object>
      </w:r>
    </w:p>
    <w:p>
      <w:pPr>
        <w:pStyle w:val="TF"/>
        <w:rPr/>
      </w:pPr>
      <w:r>
        <w:rPr/>
        <w:t>Figure</w:t>
      </w:r>
      <w:r>
        <w:rPr>
          <w:rFonts w:eastAsia="Batang;Malgun Gothic" w:cs="Batang;Malgun Gothic" w:ascii="Batang;Malgun Gothic" w:hAnsi="Batang;Malgun Gothic"/>
        </w:rPr>
        <w:t> </w:t>
      </w:r>
      <w:r>
        <w:rPr/>
        <w:t>5.9.1.1-1: Resource URI structure of the IPTVConfiguration API</w:t>
      </w:r>
    </w:p>
    <w:p>
      <w:pPr>
        <w:pStyle w:val="Normal"/>
        <w:rPr/>
      </w:pPr>
      <w:r>
        <w:rPr/>
        <w:t>Table 5.9.1.1-1 provides an overview of the resources and HTTP methods applicable for the IPTVConfiguration API.</w:t>
      </w:r>
    </w:p>
    <w:p>
      <w:pPr>
        <w:pStyle w:val="TH"/>
        <w:rPr/>
      </w:pPr>
      <w:r>
        <w:rPr/>
        <w:t>Table 5.9.1.1-1: Resources and methods overview</w:t>
      </w:r>
    </w:p>
    <w:tbl>
      <w:tblPr>
        <w:tblW w:w="9634" w:type="dxa"/>
        <w:jc w:val="center"/>
        <w:tblInd w:w="0" w:type="dxa"/>
        <w:tblLayout w:type="fixed"/>
        <w:tblCellMar>
          <w:top w:w="0" w:type="dxa"/>
          <w:left w:w="28" w:type="dxa"/>
          <w:bottom w:w="0" w:type="dxa"/>
          <w:right w:w="115" w:type="dxa"/>
        </w:tblCellMar>
      </w:tblPr>
      <w:tblGrid>
        <w:gridCol w:w="2584"/>
        <w:gridCol w:w="2896"/>
        <w:gridCol w:w="1464"/>
        <w:gridCol w:w="2690"/>
      </w:tblGrid>
      <w:tr>
        <w:trPr>
          <w:trHeight w:val="144" w:hRule="atLeast"/>
        </w:trPr>
        <w:tc>
          <w:tcPr>
            <w:tcW w:w="25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89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46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w:t>
            </w:r>
          </w:p>
        </w:tc>
        <w:tc>
          <w:tcPr>
            <w:tcW w:w="269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IPTV Configurations</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/configurations</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Read all configurations for a given AF</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lang w:eastAsia="zh-CN"/>
              </w:rPr>
            </w:pPr>
            <w:r>
              <w:rPr>
                <w:b/>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POST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b w:val="false"/>
                <w:b w:val="false"/>
                <w:sz w:val="18"/>
                <w:lang w:eastAsia="zh-CN"/>
              </w:rPr>
            </w:pPr>
            <w:r>
              <w:rPr>
                <w:b w:val="false"/>
                <w:sz w:val="18"/>
                <w:lang w:eastAsia="zh-CN"/>
              </w:rPr>
              <w:t>Create a new IPTV configuration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 xml:space="preserve">Individual </w:t>
            </w:r>
            <w:r>
              <w:rPr>
                <w:b w:val="false"/>
                <w:sz w:val="18"/>
                <w:lang w:eastAsia="zh-CN"/>
              </w:rPr>
              <w:t>IPTV Configuration</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/configurations/{configurationId}</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Read an existing configuration</w:t>
            </w:r>
            <w:r>
              <w:rPr>
                <w:lang w:eastAsia="zh-CN"/>
              </w:rPr>
              <w:t xml:space="preserve"> </w:t>
            </w:r>
            <w:r>
              <w:rPr>
                <w:b w:val="false"/>
                <w:sz w:val="18"/>
                <w:lang w:eastAsia="zh-CN"/>
              </w:rPr>
              <w:t>identified by {configurationId}</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iCs/>
                <w:lang w:eastAsia="zh-CN"/>
              </w:rPr>
            </w:pPr>
            <w:r>
              <w:rPr>
                <w:b/>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PUT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Modify all of the properties of an existing </w:t>
            </w:r>
            <w:r>
              <w:rPr>
                <w:lang w:eastAsia="zh-CN"/>
              </w:rPr>
              <w:t>configuration</w:t>
            </w:r>
            <w:r>
              <w:rPr>
                <w:lang w:eastAsia="zh-CN"/>
              </w:rPr>
              <w:t xml:space="preserve"> </w:t>
            </w:r>
            <w:r>
              <w:rPr>
                <w:lang w:eastAsia="zh-CN"/>
              </w:rPr>
              <w:t xml:space="preserve">identified by </w:t>
            </w:r>
            <w:r>
              <w:rPr>
                <w:b/>
                <w:lang w:eastAsia="zh-CN"/>
              </w:rPr>
              <w:t>{</w:t>
            </w:r>
            <w:r>
              <w:rPr>
                <w:lang w:eastAsia="zh-CN"/>
              </w:rPr>
              <w:t>configurationId</w:t>
            </w:r>
            <w:r>
              <w:rPr>
                <w:b/>
                <w:lang w:eastAsia="zh-CN"/>
              </w:rPr>
              <w:t>}</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iCs/>
                <w:lang w:eastAsia="zh-CN"/>
              </w:rPr>
            </w:pPr>
            <w:r>
              <w:rPr>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PATCH</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 xml:space="preserve">Modify </w:t>
            </w:r>
            <w:r>
              <w:rPr>
                <w:lang w:eastAsia="zh-CN"/>
              </w:rPr>
              <w:t>some</w:t>
            </w:r>
            <w:r>
              <w:rPr>
                <w:lang w:eastAsia="zh-CN"/>
              </w:rPr>
              <w:t xml:space="preserve"> of the properties of an existing </w:t>
            </w:r>
            <w:r>
              <w:rPr>
                <w:lang w:eastAsia="zh-CN"/>
              </w:rPr>
              <w:t>configuration</w:t>
            </w:r>
            <w:r>
              <w:rPr>
                <w:lang w:eastAsia="zh-CN"/>
              </w:rPr>
              <w:t xml:space="preserve"> </w:t>
            </w:r>
            <w:r>
              <w:rPr>
                <w:lang w:eastAsia="zh-CN"/>
              </w:rPr>
              <w:t>identified by {configurationId}</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iCs/>
                <w:lang w:eastAsia="zh-CN"/>
              </w:rPr>
            </w:pPr>
            <w:r>
              <w:rPr>
                <w:iCs/>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DELETE</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Delete a configuration identified by </w:t>
            </w:r>
            <w:r>
              <w:rPr>
                <w:b/>
                <w:lang w:eastAsia="zh-CN"/>
              </w:rPr>
              <w:t>{</w:t>
            </w:r>
            <w:r>
              <w:rPr>
                <w:lang w:eastAsia="zh-CN"/>
              </w:rPr>
              <w:t>configurationId</w:t>
            </w:r>
            <w:r>
              <w:rPr>
                <w:b/>
                <w:lang w:eastAsia="zh-CN"/>
              </w:rPr>
              <w:t>}</w:t>
            </w:r>
          </w:p>
        </w:tc>
      </w:tr>
    </w:tbl>
    <w:p>
      <w:pPr>
        <w:pStyle w:val="Normal"/>
        <w:rPr/>
      </w:pPr>
      <w:r>
        <w:rPr/>
      </w:r>
    </w:p>
    <w:p>
      <w:pPr>
        <w:pStyle w:val="Heading4"/>
        <w:ind w:left="1418" w:hanging="1418"/>
        <w:rPr/>
      </w:pPr>
      <w:bookmarkStart w:id="278" w:name="__RefHeading___Toc138752225"/>
      <w:bookmarkEnd w:id="278"/>
      <w:r>
        <w:rPr/>
        <w:t>5.9.1.2</w:t>
        <w:tab/>
        <w:t>Resource: IPTV Configurations</w:t>
      </w:r>
    </w:p>
    <w:p>
      <w:pPr>
        <w:pStyle w:val="Heading5"/>
        <w:ind w:left="1701" w:hanging="1701"/>
        <w:rPr/>
      </w:pPr>
      <w:bookmarkStart w:id="279" w:name="__RefHeading___Toc138752226"/>
      <w:bookmarkEnd w:id="279"/>
      <w:r>
        <w:rPr/>
        <w:t>5.9.1.2.1</w:t>
        <w:tab/>
        <w:t>Introduction</w:t>
      </w:r>
    </w:p>
    <w:p>
      <w:pPr>
        <w:pStyle w:val="Normal"/>
        <w:rPr/>
      </w:pPr>
      <w:r>
        <w:rPr>
          <w:lang w:val="en-US" w:eastAsia="en-US"/>
        </w:rPr>
        <w:t>This resource allows a</w:t>
      </w:r>
      <w:r>
        <w:rPr>
          <w:lang w:val="en-US" w:eastAsia="en-US"/>
        </w:rPr>
        <w:t xml:space="preserve"> AF </w:t>
      </w:r>
      <w:r>
        <w:rPr>
          <w:lang w:val="en-US" w:eastAsia="en-US"/>
        </w:rPr>
        <w:t>to read all active IPTV configurations for the given AF, or create an new individual IPTV configuration in the NEF.</w:t>
      </w:r>
    </w:p>
    <w:p>
      <w:pPr>
        <w:pStyle w:val="Heading5"/>
        <w:ind w:left="1701" w:hanging="1701"/>
        <w:rPr/>
      </w:pPr>
      <w:bookmarkStart w:id="280" w:name="__RefHeading___Toc138752227"/>
      <w:bookmarkEnd w:id="280"/>
      <w:r>
        <w:rPr/>
        <w:t>5.9.1.2.2</w:t>
        <w:tab/>
        <w:t>Resource Definition</w:t>
      </w:r>
    </w:p>
    <w:p>
      <w:pPr>
        <w:pStyle w:val="Normal"/>
        <w:rPr/>
      </w:pPr>
      <w:r>
        <w:rPr/>
        <w:t xml:space="preserve">Resource URI: </w:t>
      </w:r>
      <w:r>
        <w:rPr>
          <w:b/>
        </w:rPr>
        <w:t>{apiRoot}/3gpp-iptvconfiguration/v1/{afId}/configurations</w:t>
      </w:r>
    </w:p>
    <w:p>
      <w:pPr>
        <w:pStyle w:val="Normal"/>
        <w:rPr/>
      </w:pPr>
      <w:r>
        <w:rPr/>
        <w:t>This resource shall support the resource URI variables defined in table 5.9.1.2.2-1</w:t>
      </w:r>
      <w:r>
        <w:rPr>
          <w:rFonts w:cs="Arial" w:ascii="Arial" w:hAnsi="Arial"/>
        </w:rPr>
        <w:t>.</w:t>
      </w:r>
    </w:p>
    <w:p>
      <w:pPr>
        <w:pStyle w:val="TH"/>
        <w:rPr>
          <w:rFonts w:cs="Arial"/>
        </w:rPr>
      </w:pPr>
      <w:r>
        <w:rPr>
          <w:rFonts w:cs="Arial"/>
        </w:rPr>
        <w:t>Table 5.9.1.2.2-1: Resource URI variables for this resource</w:t>
      </w:r>
    </w:p>
    <w:tbl>
      <w:tblPr>
        <w:tblW w:w="9787" w:type="dxa"/>
        <w:jc w:val="center"/>
        <w:tblInd w:w="0" w:type="dxa"/>
        <w:tblLayout w:type="fixed"/>
        <w:tblCellMar>
          <w:top w:w="0" w:type="dxa"/>
          <w:left w:w="28" w:type="dxa"/>
          <w:bottom w:w="0" w:type="dxa"/>
          <w:right w:w="115" w:type="dxa"/>
        </w:tblCellMar>
      </w:tblPr>
      <w:tblGrid>
        <w:gridCol w:w="1349"/>
        <w:gridCol w:w="1703"/>
        <w:gridCol w:w="6735"/>
      </w:tblGrid>
      <w:tr>
        <w:trPr/>
        <w:tc>
          <w:tcPr>
            <w:tcW w:w="134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70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73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3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api</w:t>
            </w:r>
            <w:r>
              <w:rPr>
                <w:lang w:eastAsia="zh-CN"/>
              </w:rPr>
              <w:t>Root</w:t>
            </w:r>
          </w:p>
        </w:tc>
        <w:tc>
          <w:tcPr>
            <w:tcW w:w="170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735"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3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70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735"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Identifier of the AF.</w:t>
            </w:r>
          </w:p>
        </w:tc>
      </w:tr>
    </w:tbl>
    <w:p>
      <w:pPr>
        <w:pStyle w:val="Normal"/>
        <w:rPr/>
      </w:pPr>
      <w:r>
        <w:rPr/>
      </w:r>
    </w:p>
    <w:p>
      <w:pPr>
        <w:pStyle w:val="Heading5"/>
        <w:ind w:left="1701" w:hanging="1701"/>
        <w:rPr/>
      </w:pPr>
      <w:bookmarkStart w:id="281" w:name="__RefHeading___Toc138752228"/>
      <w:bookmarkEnd w:id="281"/>
      <w:r>
        <w:rPr/>
        <w:t>5.9.1.2.3</w:t>
        <w:tab/>
        <w:t>Resource Methods</w:t>
      </w:r>
    </w:p>
    <w:p>
      <w:pPr>
        <w:pStyle w:val="Heading6"/>
        <w:rPr/>
      </w:pPr>
      <w:bookmarkStart w:id="282" w:name="__RefHeading___Toc138752229"/>
      <w:bookmarkEnd w:id="282"/>
      <w:r>
        <w:rPr/>
        <w:t>5.9.1.2.3.1</w:t>
        <w:tab/>
        <w:t>General</w:t>
      </w:r>
    </w:p>
    <w:p>
      <w:pPr>
        <w:pStyle w:val="Normal"/>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5.9.1.2.2</w:t>
      </w:r>
      <w:r>
        <w:rPr>
          <w:lang w:eastAsia="zh-CN"/>
        </w:rPr>
        <w:t>.</w:t>
      </w:r>
    </w:p>
    <w:p>
      <w:pPr>
        <w:pStyle w:val="Heading6"/>
        <w:rPr/>
      </w:pPr>
      <w:bookmarkStart w:id="283" w:name="__RefHeading___Toc138752230"/>
      <w:bookmarkEnd w:id="283"/>
      <w:r>
        <w:rPr/>
        <w:t>5.9.1.2.3.2</w:t>
        <w:tab/>
        <w:t>GET</w:t>
      </w:r>
    </w:p>
    <w:p>
      <w:pPr>
        <w:pStyle w:val="Normal"/>
        <w:rPr>
          <w:lang w:val="en-US" w:eastAsia="en-US"/>
        </w:rPr>
      </w:pPr>
      <w:r>
        <w:rPr>
          <w:lang w:val="en-US" w:eastAsia="en-US"/>
        </w:rPr>
        <w:t xml:space="preserve">The GET method allows to read all active configurations for a given AF. The AF shall initiate the HTTP GET request message and the NEF shall respond to the message. </w:t>
      </w:r>
    </w:p>
    <w:p>
      <w:pPr>
        <w:pStyle w:val="Normal"/>
        <w:rPr/>
      </w:pPr>
      <w:r>
        <w:rPr/>
        <w:t>This method shall support the URI query parameters specified in table 5.9.1.2.3.2-1.</w:t>
      </w:r>
    </w:p>
    <w:p>
      <w:pPr>
        <w:pStyle w:val="TH"/>
        <w:spacing w:before="60" w:after="120"/>
        <w:rPr>
          <w:rFonts w:cs="Arial"/>
        </w:rPr>
      </w:pPr>
      <w:r>
        <w:rPr>
          <w:rFonts w:cs="Arial"/>
        </w:rPr>
        <w:t>Table 5.9.1.2.3.2-1: URI query parameters supported by the 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5.9.1.2.3.2-2 and the response data structures and response codes specified in table 5.9.1.2.3.2-3.</w:t>
      </w:r>
    </w:p>
    <w:p>
      <w:pPr>
        <w:pStyle w:val="TH"/>
        <w:spacing w:before="60" w:after="120"/>
        <w:rPr/>
      </w:pPr>
      <w:r>
        <w:rPr/>
        <w:t>Table 5.9.1.2.3.2-2: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5.9.1.2.3.2-3: Data structures supported by the</w:t>
      </w:r>
      <w:r>
        <w:rPr>
          <w:rFonts w:cs="Times New Roman" w:ascii="Times New Roman" w:hAnsi="Times New Roman"/>
          <w:b w:val="false"/>
          <w:i/>
          <w:color w:val="0000FF"/>
        </w:rPr>
        <w:t xml:space="preserve"> </w:t>
      </w:r>
      <w:r>
        <w:rPr/>
        <w:t>GET 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array(IptvConfigData)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0..N</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All the configuration information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Temporary redirection, during </w:t>
            </w:r>
            <w:r>
              <w:rPr>
                <w:lang w:eastAsia="zh-CN"/>
              </w:rPr>
              <w:t>resource</w:t>
            </w:r>
            <w:r>
              <w:rPr/>
              <w:t xml:space="preserve">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Permanent redirection, during </w:t>
            </w:r>
            <w:r>
              <w:rPr>
                <w:lang w:eastAsia="zh-CN"/>
              </w:rPr>
              <w:t>resource</w:t>
            </w:r>
            <w:r>
              <w:rPr/>
              <w:t xml:space="preserve">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5.9.1.2.3.2-4: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5.9.1.2.3.2-5: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84" w:name="__RefHeading___Toc138752231"/>
      <w:bookmarkEnd w:id="284"/>
      <w:r>
        <w:rPr/>
        <w:t>5.9.1.2.3.3</w:t>
        <w:tab/>
        <w:t>POST</w:t>
      </w:r>
    </w:p>
    <w:p>
      <w:pPr>
        <w:pStyle w:val="Normal"/>
        <w:rPr>
          <w:lang w:val="en-US" w:eastAsia="en-US"/>
        </w:rPr>
      </w:pPr>
      <w:r>
        <w:rPr>
          <w:lang w:val="en-US" w:eastAsia="en-US"/>
        </w:rPr>
        <w:t>The POST method creates a new resource to individual IPTV configuration for a given AF. The AF shall initiate the HTTP POST request message and the NEF shall respond to the message. The NEF shall construct the URI of the created resource.</w:t>
      </w:r>
    </w:p>
    <w:p>
      <w:pPr>
        <w:pStyle w:val="Normal"/>
        <w:rPr/>
      </w:pPr>
      <w:r>
        <w:rPr/>
        <w:t>This method shall support the request data structures specified in table 5.9.1.2.3.3-1 and the response data structures and response codes specified in table 5.9.1.2.3.3-2.</w:t>
      </w:r>
    </w:p>
    <w:p>
      <w:pPr>
        <w:pStyle w:val="TH"/>
        <w:spacing w:before="60" w:after="120"/>
        <w:rPr/>
      </w:pPr>
      <w:r>
        <w:rPr/>
        <w:t>Table 5.9.1.2.3.3-1: Data structures supported by the POST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IptvConfigData</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Parameters to create an IPTV Configuration resource.</w:t>
            </w:r>
          </w:p>
        </w:tc>
      </w:tr>
    </w:tbl>
    <w:p>
      <w:pPr>
        <w:pStyle w:val="Normal"/>
        <w:rPr/>
      </w:pPr>
      <w:r>
        <w:rPr/>
      </w:r>
    </w:p>
    <w:p>
      <w:pPr>
        <w:pStyle w:val="TH"/>
        <w:spacing w:before="240" w:after="120"/>
        <w:rPr/>
      </w:pPr>
      <w:r>
        <w:rPr/>
        <w:t>Table 5.9.1.2.3.3-2: Data structures supported by the</w:t>
      </w:r>
      <w:r>
        <w:rPr>
          <w:rFonts w:cs="Times New Roman" w:ascii="Times New Roman" w:hAnsi="Times New Roman"/>
          <w:b w:val="false"/>
          <w:i/>
          <w:color w:val="0000FF"/>
        </w:rPr>
        <w:t xml:space="preserve"> </w:t>
      </w:r>
      <w:r>
        <w:rPr/>
        <w:t>POST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IptvConfigData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1 Created</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configuration resource was created successfully. </w:t>
            </w:r>
          </w:p>
          <w:p>
            <w:pPr>
              <w:pStyle w:val="TAC"/>
              <w:jc w:val="left"/>
              <w:rPr/>
            </w:pPr>
            <w:r>
              <w:rPr/>
              <w:t>The URI of the created resource shall be returned in the "Location" HTTP header.</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5.2.6-1 of 3GPP TS 29.122 [4] also apply.</w:t>
            </w:r>
          </w:p>
        </w:tc>
      </w:tr>
    </w:tbl>
    <w:p>
      <w:pPr>
        <w:pStyle w:val="Normal"/>
        <w:rPr/>
      </w:pPr>
      <w:r>
        <w:rPr/>
      </w:r>
    </w:p>
    <w:p>
      <w:pPr>
        <w:pStyle w:val="TH"/>
        <w:rPr/>
      </w:pPr>
      <w:r>
        <w:rPr/>
        <w:t>Table 5.9.1.2.3.3</w:t>
      </w:r>
      <w:r>
        <w:rPr>
          <w:lang w:eastAsia="zh-CN"/>
        </w:rPr>
        <w:t>-</w:t>
      </w:r>
      <w:r>
        <w:rPr/>
        <w:t xml:space="preserve">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{apiRoot}/3gpp-iptvconfiguration/v1/{afId}/configurations/{configurationId}</w:t>
            </w:r>
          </w:p>
        </w:tc>
      </w:tr>
    </w:tbl>
    <w:p>
      <w:pPr>
        <w:pStyle w:val="Normal"/>
        <w:rPr/>
      </w:pPr>
      <w:r>
        <w:rPr/>
      </w:r>
    </w:p>
    <w:p>
      <w:pPr>
        <w:pStyle w:val="Heading4"/>
        <w:ind w:left="1418" w:hanging="1418"/>
        <w:rPr/>
      </w:pPr>
      <w:bookmarkStart w:id="285" w:name="__RefHeading___Toc138752232"/>
      <w:bookmarkEnd w:id="285"/>
      <w:r>
        <w:rPr/>
        <w:t>5.9.1.3</w:t>
        <w:tab/>
        <w:t>Resource: Individual IPTV Configuration</w:t>
      </w:r>
    </w:p>
    <w:p>
      <w:pPr>
        <w:pStyle w:val="Heading5"/>
        <w:ind w:left="1701" w:hanging="1701"/>
        <w:rPr/>
      </w:pPr>
      <w:bookmarkStart w:id="286" w:name="__RefHeading___Toc138752233"/>
      <w:bookmarkEnd w:id="286"/>
      <w:r>
        <w:rPr/>
        <w:t>5.9.1.3.1</w:t>
        <w:tab/>
        <w:t>Introduction</w:t>
      </w:r>
    </w:p>
    <w:p>
      <w:pPr>
        <w:pStyle w:val="Normal"/>
        <w:rPr/>
      </w:pPr>
      <w:r>
        <w:rPr>
          <w:lang w:val="en-US" w:eastAsia="en-US"/>
        </w:rPr>
        <w:t>This resource allows a AF</w:t>
      </w:r>
      <w:r>
        <w:rPr>
          <w:lang w:val="en-US" w:eastAsia="en-US"/>
        </w:rPr>
        <w:t xml:space="preserve"> </w:t>
      </w:r>
      <w:r>
        <w:rPr>
          <w:lang w:val="en-US" w:eastAsia="en-US"/>
        </w:rPr>
        <w:t xml:space="preserve">to </w:t>
      </w:r>
      <w:r>
        <w:rPr/>
        <w:t>read, update or delete an existing IPTV Configuration</w:t>
      </w:r>
      <w:r>
        <w:rPr>
          <w:lang w:val="en-US" w:eastAsia="en-US"/>
        </w:rPr>
        <w:t>.</w:t>
      </w:r>
    </w:p>
    <w:p>
      <w:pPr>
        <w:pStyle w:val="Heading5"/>
        <w:ind w:left="1701" w:hanging="1701"/>
        <w:rPr/>
      </w:pPr>
      <w:bookmarkStart w:id="287" w:name="__RefHeading___Toc138752234"/>
      <w:bookmarkEnd w:id="287"/>
      <w:r>
        <w:rPr/>
        <w:t>5.9.1.3.2</w:t>
        <w:tab/>
        <w:t>Resource Definition</w:t>
      </w:r>
    </w:p>
    <w:p>
      <w:pPr>
        <w:pStyle w:val="Normal"/>
        <w:rPr/>
      </w:pPr>
      <w:r>
        <w:rPr/>
        <w:t xml:space="preserve">Resource URI: </w:t>
      </w:r>
      <w:r>
        <w:rPr>
          <w:b/>
        </w:rPr>
        <w:t>{apiRoot}/3gpp-iptvconfiguration/v1/{afId}/configurations/{configurationId}</w:t>
      </w:r>
    </w:p>
    <w:p>
      <w:pPr>
        <w:pStyle w:val="Normal"/>
        <w:rPr/>
      </w:pPr>
      <w:r>
        <w:rPr/>
        <w:t>This resource shall support the resource URI variables defined in table 5.9.1.3.2-1</w:t>
      </w:r>
      <w:r>
        <w:rPr>
          <w:rFonts w:cs="Arial" w:ascii="Arial" w:hAnsi="Arial"/>
        </w:rPr>
        <w:t>.</w:t>
      </w:r>
    </w:p>
    <w:p>
      <w:pPr>
        <w:pStyle w:val="TH"/>
        <w:rPr>
          <w:rFonts w:cs="Arial"/>
        </w:rPr>
      </w:pPr>
      <w:r>
        <w:rPr>
          <w:rFonts w:cs="Arial"/>
        </w:rPr>
        <w:t>Table 5.9.1.3.2-1: Resource URI variables for this resource</w:t>
      </w:r>
    </w:p>
    <w:tbl>
      <w:tblPr>
        <w:tblW w:w="9712" w:type="dxa"/>
        <w:jc w:val="center"/>
        <w:tblInd w:w="0" w:type="dxa"/>
        <w:tblLayout w:type="fixed"/>
        <w:tblCellMar>
          <w:top w:w="0" w:type="dxa"/>
          <w:left w:w="28" w:type="dxa"/>
          <w:bottom w:w="0" w:type="dxa"/>
          <w:right w:w="115" w:type="dxa"/>
        </w:tblCellMar>
      </w:tblPr>
      <w:tblGrid>
        <w:gridCol w:w="1966"/>
        <w:gridCol w:w="1651"/>
        <w:gridCol w:w="6095"/>
      </w:tblGrid>
      <w:tr>
        <w:trPr/>
        <w:tc>
          <w:tcPr>
            <w:tcW w:w="196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51"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09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6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api</w:t>
            </w:r>
            <w:r>
              <w:rPr>
                <w:lang w:eastAsia="zh-CN"/>
              </w:rPr>
              <w:t>Root</w:t>
            </w:r>
          </w:p>
        </w:tc>
        <w:tc>
          <w:tcPr>
            <w:tcW w:w="165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string</w:t>
            </w:r>
          </w:p>
        </w:tc>
        <w:tc>
          <w:tcPr>
            <w:tcW w:w="6095"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96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651"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rPr>
              <w:t>string</w:t>
            </w:r>
          </w:p>
        </w:tc>
        <w:tc>
          <w:tcPr>
            <w:tcW w:w="6095"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lang w:eastAsia="zh-CN"/>
              </w:rPr>
              <w:t>Identifier of the AF.</w:t>
            </w:r>
          </w:p>
        </w:tc>
      </w:tr>
      <w:tr>
        <w:trPr/>
        <w:tc>
          <w:tcPr>
            <w:tcW w:w="196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configurationId</w:t>
            </w:r>
          </w:p>
        </w:tc>
        <w:tc>
          <w:tcPr>
            <w:tcW w:w="1651"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string</w:t>
            </w:r>
          </w:p>
        </w:tc>
        <w:tc>
          <w:tcPr>
            <w:tcW w:w="6095"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rPr>
              <w:t>Identifier of the configuration resource.</w:t>
            </w:r>
          </w:p>
        </w:tc>
      </w:tr>
    </w:tbl>
    <w:p>
      <w:pPr>
        <w:pStyle w:val="Normal"/>
        <w:rPr/>
      </w:pPr>
      <w:r>
        <w:rPr/>
      </w:r>
    </w:p>
    <w:p>
      <w:pPr>
        <w:pStyle w:val="Heading5"/>
        <w:ind w:left="1701" w:hanging="1701"/>
        <w:rPr/>
      </w:pPr>
      <w:bookmarkStart w:id="288" w:name="__RefHeading___Toc138752235"/>
      <w:bookmarkEnd w:id="288"/>
      <w:r>
        <w:rPr/>
        <w:t>5.9.1.3.3</w:t>
        <w:tab/>
        <w:t>Resource Methods</w:t>
      </w:r>
    </w:p>
    <w:p>
      <w:pPr>
        <w:pStyle w:val="Heading6"/>
        <w:rPr/>
      </w:pPr>
      <w:bookmarkStart w:id="289" w:name="__RefHeading___Toc138752236"/>
      <w:bookmarkEnd w:id="289"/>
      <w:r>
        <w:rPr/>
        <w:t>5.9.1.3.3.1</w:t>
        <w:tab/>
        <w:t>General</w:t>
      </w:r>
    </w:p>
    <w:p>
      <w:pPr>
        <w:pStyle w:val="Normal"/>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5.9.1.3.2</w:t>
      </w:r>
      <w:r>
        <w:rPr>
          <w:lang w:eastAsia="zh-CN"/>
        </w:rPr>
        <w:t>.</w:t>
      </w:r>
    </w:p>
    <w:p>
      <w:pPr>
        <w:pStyle w:val="Heading6"/>
        <w:rPr/>
      </w:pPr>
      <w:bookmarkStart w:id="290" w:name="__RefHeading___Toc138752237"/>
      <w:bookmarkEnd w:id="290"/>
      <w:r>
        <w:rPr/>
        <w:t>5.9.1.3.3.2</w:t>
        <w:tab/>
        <w:t>GET</w:t>
      </w:r>
    </w:p>
    <w:p>
      <w:pPr>
        <w:pStyle w:val="Normal"/>
        <w:rPr>
          <w:lang w:val="en-US" w:eastAsia="en-US"/>
        </w:rPr>
      </w:pPr>
      <w:r>
        <w:rPr>
          <w:lang w:val="en-US" w:eastAsia="en-US"/>
        </w:rPr>
        <w:t>The GET method allows to read the active configuration for a given AF and subscription Id. The AF shall initiate the HTTP GET request message and theNEF shall respond to the message.</w:t>
      </w:r>
    </w:p>
    <w:p>
      <w:pPr>
        <w:pStyle w:val="Normal"/>
        <w:rPr/>
      </w:pPr>
      <w:r>
        <w:rPr/>
        <w:t>This method shall support the URI query parameters specified in table 5.9.1.3.3.2-1.</w:t>
      </w:r>
    </w:p>
    <w:p>
      <w:pPr>
        <w:pStyle w:val="TH"/>
        <w:spacing w:before="60" w:after="120"/>
        <w:rPr>
          <w:rFonts w:cs="Arial"/>
        </w:rPr>
      </w:pPr>
      <w:r>
        <w:rPr>
          <w:rFonts w:cs="Arial"/>
        </w:rPr>
        <w:t>Table 5.9.1.3.3.2-1: URI query parameters supported by the</w:t>
      </w:r>
      <w:r>
        <w:rPr>
          <w:rFonts w:cs="Arial" w:ascii="Times New Roman" w:hAnsi="Times New Roman"/>
          <w:b w:val="false"/>
          <w:i/>
          <w:color w:val="0000FF"/>
        </w:rPr>
        <w:t xml:space="preserve"> </w:t>
      </w:r>
      <w:r>
        <w:rPr>
          <w:rFonts w:cs="Arial"/>
        </w:rPr>
        <w:t>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5.9.1.3.3.2-2 and the response data structures and response codes specified in table 5.9.1.3.3.2-3.</w:t>
      </w:r>
    </w:p>
    <w:p>
      <w:pPr>
        <w:pStyle w:val="TH"/>
        <w:spacing w:before="60" w:after="120"/>
        <w:rPr/>
      </w:pPr>
      <w:r>
        <w:rPr/>
        <w:t>Table 5.9.1.3.3.2-2: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5.9.1.3.3.2-3: Data structures supported by the</w:t>
      </w:r>
      <w:r>
        <w:rPr>
          <w:rFonts w:cs="Times New Roman" w:ascii="Times New Roman" w:hAnsi="Times New Roman"/>
          <w:b w:val="false"/>
          <w:i/>
          <w:color w:val="0000FF"/>
        </w:rPr>
        <w:t xml:space="preserve"> </w:t>
      </w:r>
      <w:r>
        <w:rPr/>
        <w:t>GET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IptvConfigData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information for the configuration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Temporary redirection, during </w:t>
            </w:r>
            <w:r>
              <w:rPr>
                <w:lang w:eastAsia="zh-CN"/>
              </w:rPr>
              <w:t>resource</w:t>
            </w:r>
            <w:r>
              <w:rPr/>
              <w:t xml:space="preserve">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Permanent redirection, during </w:t>
            </w:r>
            <w:r>
              <w:rPr>
                <w:lang w:eastAsia="zh-CN"/>
              </w:rPr>
              <w:t>resource</w:t>
            </w:r>
            <w:r>
              <w:rPr/>
              <w:t xml:space="preserve">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5.9.1.3.3.2-4: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5.9.1.3.3.2-5: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91" w:name="__RefHeading___Toc138752238"/>
      <w:bookmarkEnd w:id="291"/>
      <w:r>
        <w:rPr/>
        <w:t>5.9.1.3.3.3</w:t>
        <w:tab/>
        <w:t>PUT</w:t>
      </w:r>
    </w:p>
    <w:p>
      <w:pPr>
        <w:pStyle w:val="Normal"/>
        <w:rPr>
          <w:lang w:val="en-US" w:eastAsia="en-US"/>
        </w:rPr>
      </w:pPr>
      <w:r>
        <w:rPr>
          <w:lang w:val="en-US" w:eastAsia="en-US"/>
        </w:rPr>
        <w:t>The PUT method modifies an existing resource to update a configuration. The AF shall initiate the HTTP PUT request message and the NEF shall respond to the message.</w:t>
      </w:r>
    </w:p>
    <w:p>
      <w:pPr>
        <w:pStyle w:val="Normal"/>
        <w:rPr/>
      </w:pPr>
      <w:r>
        <w:rPr/>
        <w:t>This method shall support the request data structures specified in table 5.9.1.3.3.3-1 and the response data structures and response codes specified in table 5.9.1.3.3.3-2.</w:t>
      </w:r>
    </w:p>
    <w:p>
      <w:pPr>
        <w:pStyle w:val="TH"/>
        <w:spacing w:before="60" w:after="120"/>
        <w:rPr/>
      </w:pPr>
      <w:r>
        <w:rPr/>
        <w:t>Table 5.9.1.3.3.3-1: Data structures supported by the PUT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IptvConfigData</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Modify an existing configuration.</w:t>
            </w:r>
          </w:p>
        </w:tc>
      </w:tr>
    </w:tbl>
    <w:p>
      <w:pPr>
        <w:pStyle w:val="Normal"/>
        <w:rPr/>
      </w:pPr>
      <w:r>
        <w:rPr/>
      </w:r>
    </w:p>
    <w:p>
      <w:pPr>
        <w:pStyle w:val="TH"/>
        <w:spacing w:before="240" w:after="120"/>
        <w:rPr/>
      </w:pPr>
      <w:r>
        <w:rPr/>
        <w:t>Table 5.9.1.3.3.3-2: Data structures supported by the</w:t>
      </w:r>
      <w:r>
        <w:rPr>
          <w:rFonts w:cs="Times New Roman" w:ascii="Times New Roman" w:hAnsi="Times New Roman"/>
          <w:b w:val="false"/>
          <w:i/>
          <w:color w:val="0000FF"/>
        </w:rPr>
        <w:t xml:space="preserve"> </w:t>
      </w:r>
      <w:r>
        <w:rPr/>
        <w:t>PUT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IptvConfigData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configuration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configuration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resource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resource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5.2.6-1 of 3GPP TS 29.122 [4] also apply.</w:t>
            </w:r>
          </w:p>
        </w:tc>
      </w:tr>
    </w:tbl>
    <w:p>
      <w:pPr>
        <w:pStyle w:val="Normal"/>
        <w:rPr/>
      </w:pPr>
      <w:r>
        <w:rPr/>
      </w:r>
    </w:p>
    <w:p>
      <w:pPr>
        <w:pStyle w:val="TH"/>
        <w:rPr/>
      </w:pPr>
      <w:r>
        <w:rPr/>
        <w:t>Table 5.9.1.3.3.3-3: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5.9.1.3.3.3-4: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92" w:name="__RefHeading___Toc138752239"/>
      <w:bookmarkEnd w:id="292"/>
      <w:r>
        <w:rPr/>
        <w:t>5.9.1.3.3.4</w:t>
        <w:tab/>
        <w:t>DELETE</w:t>
      </w:r>
    </w:p>
    <w:p>
      <w:pPr>
        <w:pStyle w:val="Normal"/>
        <w:rPr>
          <w:lang w:val="en-US" w:eastAsia="en-US"/>
        </w:rPr>
      </w:pPr>
      <w:r>
        <w:rPr>
          <w:lang w:val="en-US" w:eastAsia="en-US"/>
        </w:rPr>
        <w:t>The DELETE method deletes an existing individual configuration for a given AF. The AF shall initiate the HTTP DELETE request message and the NEF shall respond to the message.</w:t>
      </w:r>
    </w:p>
    <w:p>
      <w:pPr>
        <w:pStyle w:val="Normal"/>
        <w:rPr/>
      </w:pPr>
      <w:r>
        <w:rPr/>
        <w:t>This method shall support the URI query parameters specified in table 5.9.1.3.3.4-1.</w:t>
      </w:r>
    </w:p>
    <w:p>
      <w:pPr>
        <w:pStyle w:val="TH"/>
        <w:spacing w:before="60" w:after="120"/>
        <w:rPr>
          <w:rFonts w:cs="Arial"/>
        </w:rPr>
      </w:pPr>
      <w:r>
        <w:rPr>
          <w:rFonts w:cs="Arial"/>
        </w:rPr>
        <w:t>Table 5.9.1.3.3.4-1: URI query parameters supported by the</w:t>
      </w:r>
      <w:r>
        <w:rPr>
          <w:rFonts w:cs="Arial" w:ascii="Times New Roman" w:hAnsi="Times New Roman"/>
          <w:b w:val="false"/>
          <w:i/>
          <w:color w:val="0000FF"/>
        </w:rPr>
        <w:t xml:space="preserve"> </w:t>
      </w:r>
      <w:r>
        <w:rPr>
          <w:rFonts w:cs="Arial"/>
        </w:rPr>
        <w:t>DELETE 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5.9.1.3.3.4-2 and the response data structures and response codes specified in table 5.9.1.3.3.4-3.</w:t>
      </w:r>
    </w:p>
    <w:p>
      <w:pPr>
        <w:pStyle w:val="TH"/>
        <w:spacing w:before="60" w:after="120"/>
        <w:rPr/>
      </w:pPr>
      <w:r>
        <w:rPr/>
        <w:t>Table 5.9.1.3.3.4-2: Data structures supported by the DELETE</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TH"/>
        <w:spacing w:before="240" w:after="120"/>
        <w:rPr/>
      </w:pPr>
      <w:r>
        <w:rPr/>
        <w:t>Table 5.9.1.3.3.4-3: Data structures supported by the</w:t>
      </w:r>
      <w:r>
        <w:rPr>
          <w:rFonts w:cs="Times New Roman" w:ascii="Times New Roman" w:hAnsi="Times New Roman"/>
          <w:b w:val="false"/>
          <w:i/>
          <w:color w:val="0000FF"/>
        </w:rPr>
        <w:t xml:space="preserve"> </w:t>
      </w:r>
      <w:r>
        <w:rPr/>
        <w:t>DELETE</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configuration resource was terminated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Temporary redirection, during </w:t>
            </w:r>
            <w:r>
              <w:rPr>
                <w:lang w:eastAsia="zh-CN"/>
              </w:rPr>
              <w:t>resource</w:t>
            </w:r>
            <w:r>
              <w:rPr/>
              <w:t xml:space="preserve">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Permanent redirection, during </w:t>
            </w:r>
            <w:r>
              <w:rPr>
                <w:lang w:eastAsia="zh-CN"/>
              </w:rPr>
              <w:t>resource</w:t>
            </w:r>
            <w:r>
              <w:rPr/>
              <w:t xml:space="preserve">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5.2.6-1 of 3GPP TS 29.122 [4] also apply.</w:t>
            </w:r>
          </w:p>
        </w:tc>
      </w:tr>
    </w:tbl>
    <w:p>
      <w:pPr>
        <w:pStyle w:val="Normal"/>
        <w:rPr/>
      </w:pPr>
      <w:r>
        <w:rPr/>
      </w:r>
    </w:p>
    <w:p>
      <w:pPr>
        <w:pStyle w:val="TH"/>
        <w:rPr/>
      </w:pPr>
      <w:r>
        <w:rPr/>
        <w:t>Table 5.9.1.3.3.4-4: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5.9.1.3.3.4-5: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293" w:name="__RefHeading___Toc138752240"/>
      <w:bookmarkEnd w:id="293"/>
      <w:r>
        <w:rPr/>
        <w:t>5.9.1.3.3.5</w:t>
        <w:tab/>
        <w:t>PATCH</w:t>
      </w:r>
    </w:p>
    <w:p>
      <w:pPr>
        <w:pStyle w:val="Normal"/>
        <w:rPr>
          <w:lang w:val="en-US" w:eastAsia="en-US"/>
        </w:rPr>
      </w:pPr>
      <w:r>
        <w:rPr>
          <w:lang w:val="en-US" w:eastAsia="en-US"/>
        </w:rPr>
        <w:t>The PATCH method allows to change some properties of an existing resource to update a configuration. The AF shall initiate the HTTP PATCH request message and the NEF shall respond to the message.</w:t>
      </w:r>
    </w:p>
    <w:p>
      <w:pPr>
        <w:pStyle w:val="Normal"/>
        <w:rPr/>
      </w:pPr>
      <w:r>
        <w:rPr/>
        <w:t>This method shall support the request data structures specified in table 5.9.1.3.3.5-1 and the response data structures and response codes specified in table 5.9.1.3.3.5-2.</w:t>
      </w:r>
    </w:p>
    <w:p>
      <w:pPr>
        <w:pStyle w:val="TH"/>
        <w:spacing w:before="60" w:after="120"/>
        <w:rPr/>
      </w:pPr>
      <w:r>
        <w:rPr/>
        <w:t xml:space="preserve">Table 5.9.1.3.3.5-1: Data structures supported by the </w:t>
      </w:r>
      <w:r>
        <w:rPr>
          <w:lang w:val="en-US" w:eastAsia="en-US"/>
        </w:rPr>
        <w:t>PATCH</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IptvConfigDataPatch</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Partial update an existing configuration.</w:t>
            </w:r>
          </w:p>
        </w:tc>
      </w:tr>
    </w:tbl>
    <w:p>
      <w:pPr>
        <w:pStyle w:val="Normal"/>
        <w:rPr/>
      </w:pPr>
      <w:r>
        <w:rPr/>
      </w:r>
    </w:p>
    <w:p>
      <w:pPr>
        <w:pStyle w:val="TH"/>
        <w:spacing w:before="240" w:after="120"/>
        <w:rPr/>
      </w:pPr>
      <w:r>
        <w:rPr/>
        <w:t>Table 5.9.1.3.3.5-2: Data structures supported by the</w:t>
      </w:r>
      <w:r>
        <w:rPr>
          <w:rFonts w:cs="Times New Roman" w:ascii="Times New Roman" w:hAnsi="Times New Roman"/>
          <w:b w:val="false"/>
          <w:i/>
          <w:color w:val="0000FF"/>
        </w:rPr>
        <w:t xml:space="preserve"> </w:t>
      </w:r>
      <w:r>
        <w:rPr/>
        <w:t>PATCH</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IptvConfigData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configuration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configuration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resource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resource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PATCH method listed in table 5.2.6-1 of 3GPP TS 29.122 [4] also apply.</w:t>
            </w:r>
          </w:p>
        </w:tc>
      </w:tr>
    </w:tbl>
    <w:p>
      <w:pPr>
        <w:pStyle w:val="Normal"/>
        <w:rPr/>
      </w:pPr>
      <w:r>
        <w:rPr/>
      </w:r>
    </w:p>
    <w:p>
      <w:pPr>
        <w:pStyle w:val="TH"/>
        <w:rPr/>
      </w:pPr>
      <w:r>
        <w:rPr/>
        <w:t>Table 5.9.1.3.3.5-3: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5.9.1.3.3.5-4: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3"/>
        <w:rPr/>
      </w:pPr>
      <w:bookmarkStart w:id="294" w:name="__RefHeading___Toc138752241"/>
      <w:bookmarkEnd w:id="294"/>
      <w:r>
        <w:rPr/>
        <w:t>5.9.1A</w:t>
        <w:tab/>
        <w:t>Notifications</w:t>
      </w:r>
    </w:p>
    <w:p>
      <w:pPr>
        <w:pStyle w:val="Normal"/>
        <w:rPr/>
      </w:pPr>
      <w:r>
        <w:rPr/>
        <w:t>Notifications are not applicable to this API.</w:t>
      </w:r>
    </w:p>
    <w:p>
      <w:pPr>
        <w:pStyle w:val="Normal"/>
        <w:rPr/>
      </w:pPr>
      <w:r>
        <w:rPr/>
      </w:r>
    </w:p>
    <w:p>
      <w:pPr>
        <w:pStyle w:val="Heading3"/>
        <w:rPr/>
      </w:pPr>
      <w:bookmarkStart w:id="295" w:name="__RefHeading___Toc138752242"/>
      <w:bookmarkEnd w:id="295"/>
      <w:r>
        <w:rPr/>
        <w:t>5.9.2</w:t>
        <w:tab/>
        <w:t>Data Model</w:t>
      </w:r>
    </w:p>
    <w:p>
      <w:pPr>
        <w:pStyle w:val="Heading4"/>
        <w:ind w:left="1418" w:hanging="1418"/>
        <w:rPr/>
      </w:pPr>
      <w:bookmarkStart w:id="296" w:name="__RefHeading___Toc138752243"/>
      <w:bookmarkEnd w:id="296"/>
      <w:r>
        <w:rPr/>
        <w:t>5.9.2.1</w:t>
        <w:tab/>
        <w:t>General</w:t>
      </w:r>
    </w:p>
    <w:p>
      <w:pPr>
        <w:pStyle w:val="Normal"/>
        <w:rPr/>
      </w:pPr>
      <w:r>
        <w:rPr/>
        <w:t>This subclause specifies the application data model supported by the IPTVConfiguration API.</w:t>
      </w:r>
    </w:p>
    <w:p>
      <w:pPr>
        <w:pStyle w:val="Heading4"/>
        <w:ind w:left="1418" w:hanging="1418"/>
        <w:rPr/>
      </w:pPr>
      <w:bookmarkStart w:id="297" w:name="__RefHeading___Toc138752244"/>
      <w:bookmarkEnd w:id="297"/>
      <w:r>
        <w:rPr/>
        <w:t>5.9.2.2</w:t>
        <w:tab/>
        <w:t>Reused data types</w:t>
      </w:r>
    </w:p>
    <w:p>
      <w:pPr>
        <w:pStyle w:val="Normal"/>
        <w:rPr/>
      </w:pPr>
      <w:r>
        <w:rPr/>
        <w:t xml:space="preserve">The data types reused by the IPTVConfiguration API from other specifications are listed in table 5.9.2.2-1. </w:t>
      </w:r>
    </w:p>
    <w:p>
      <w:pPr>
        <w:pStyle w:val="TH"/>
        <w:rPr/>
      </w:pPr>
      <w:r>
        <w:rPr/>
        <w:t>Table 5.9.2.2-1: Re-used Data Types</w:t>
      </w:r>
    </w:p>
    <w:tbl>
      <w:tblPr>
        <w:tblW w:w="5000" w:type="pct"/>
        <w:jc w:val="center"/>
        <w:tblInd w:w="0" w:type="dxa"/>
        <w:tblLayout w:type="fixed"/>
        <w:tblCellMar>
          <w:top w:w="0" w:type="dxa"/>
          <w:left w:w="28" w:type="dxa"/>
          <w:bottom w:w="0" w:type="dxa"/>
          <w:right w:w="115" w:type="dxa"/>
        </w:tblCellMar>
      </w:tblPr>
      <w:tblGrid>
        <w:gridCol w:w="1974"/>
        <w:gridCol w:w="1958"/>
        <w:gridCol w:w="5708"/>
      </w:tblGrid>
      <w:tr>
        <w:trPr/>
        <w:tc>
          <w:tcPr>
            <w:tcW w:w="19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9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7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DNN.</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E</w:t>
            </w:r>
            <w:r>
              <w:rPr>
                <w:rFonts w:cs="Arial"/>
                <w:szCs w:val="18"/>
                <w:lang w:eastAsia="zh-CN"/>
              </w:rPr>
              <w:t>xternal</w:t>
            </w:r>
            <w:r>
              <w:rPr>
                <w:rFonts w:cs="Arial"/>
                <w:szCs w:val="18"/>
                <w:lang w:eastAsia="zh-CN"/>
              </w:rPr>
              <w:t xml:space="preserve"> Group Identifier for a user group.</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GPSI.</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Ipv4Addr</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w:t>
            </w:r>
            <w:r>
              <w:rPr>
                <w:rFonts w:cs="Arial"/>
                <w:szCs w:val="18"/>
                <w:lang w:eastAsia="zh-CN"/>
              </w:rPr>
              <w:t>n</w:t>
            </w:r>
            <w:r>
              <w:rPr>
                <w:rFonts w:cs="Arial"/>
                <w:szCs w:val="18"/>
                <w:lang w:eastAsia="zh-CN"/>
              </w:rPr>
              <w:t xml:space="preserve"> IPv4</w:t>
            </w:r>
            <w:r>
              <w:rPr>
                <w:rFonts w:cs="Arial"/>
                <w:szCs w:val="18"/>
                <w:lang w:eastAsia="zh-CN"/>
              </w:rPr>
              <w:t xml:space="preserve"> address.</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Ipv6Addr</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w:t>
            </w:r>
            <w:r>
              <w:rPr>
                <w:rFonts w:cs="Arial"/>
                <w:szCs w:val="18"/>
                <w:lang w:eastAsia="zh-CN"/>
              </w:rPr>
              <w:t>n</w:t>
            </w:r>
            <w:r>
              <w:rPr>
                <w:rFonts w:cs="Arial"/>
                <w:szCs w:val="18"/>
                <w:lang w:eastAsia="zh-CN"/>
              </w:rPr>
              <w:t xml:space="preserve"> IPv</w:t>
            </w:r>
            <w:r>
              <w:rPr>
                <w:rFonts w:cs="Arial"/>
                <w:szCs w:val="18"/>
                <w:lang w:eastAsia="zh-CN"/>
              </w:rPr>
              <w:t>6 address.</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MtcProviderInformation</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[8]</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MTC provider information.</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Identifies the </w:t>
            </w:r>
            <w:r>
              <w:rPr/>
              <w:t>S-NSSAI.</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Used to negotiate the applicability of the optional features defined in table 5.9.3-1.</w:t>
            </w:r>
          </w:p>
        </w:tc>
      </w:tr>
    </w:tbl>
    <w:p>
      <w:pPr>
        <w:pStyle w:val="Normal"/>
        <w:rPr/>
      </w:pPr>
      <w:r>
        <w:rPr/>
      </w:r>
    </w:p>
    <w:p>
      <w:pPr>
        <w:pStyle w:val="Heading4"/>
        <w:spacing w:before="120" w:after="240"/>
        <w:ind w:left="1418" w:hanging="1418"/>
        <w:rPr/>
      </w:pPr>
      <w:bookmarkStart w:id="298" w:name="__RefHeading___Toc138752245"/>
      <w:bookmarkEnd w:id="298"/>
      <w:r>
        <w:rPr/>
        <w:t>5.9.2.3</w:t>
        <w:tab/>
        <w:t>Structured data types</w:t>
      </w:r>
    </w:p>
    <w:p>
      <w:pPr>
        <w:pStyle w:val="Heading5"/>
        <w:ind w:left="1701" w:hanging="1701"/>
        <w:rPr/>
      </w:pPr>
      <w:bookmarkStart w:id="299" w:name="__RefHeading___Toc138752246"/>
      <w:bookmarkEnd w:id="299"/>
      <w:r>
        <w:rPr/>
        <w:t>5.9.2.3.1</w:t>
        <w:tab/>
        <w:t>Introduction</w:t>
      </w:r>
    </w:p>
    <w:p>
      <w:pPr>
        <w:pStyle w:val="Normal"/>
        <w:rPr/>
      </w:pPr>
      <w:r>
        <w:rPr/>
        <w:t>This clause defines the structured data types to be used in resource representations.</w:t>
      </w:r>
    </w:p>
    <w:p>
      <w:pPr>
        <w:pStyle w:val="Heading5"/>
        <w:ind w:left="1701" w:hanging="1701"/>
        <w:rPr/>
      </w:pPr>
      <w:bookmarkStart w:id="300" w:name="__RefHeading___Toc138752247"/>
      <w:bookmarkEnd w:id="300"/>
      <w:r>
        <w:rPr/>
        <w:t>5.9.2.3.2</w:t>
        <w:tab/>
        <w:t xml:space="preserve">Type: </w:t>
      </w:r>
      <w:r>
        <w:rPr>
          <w:lang w:eastAsia="zh-CN"/>
        </w:rPr>
        <w:t>IptvConfigData</w:t>
      </w:r>
    </w:p>
    <w:p>
      <w:pPr>
        <w:pStyle w:val="TH"/>
        <w:rPr/>
      </w:pPr>
      <w:r>
        <w:rPr>
          <w:lang w:val="en-US" w:eastAsia="en-US"/>
        </w:rPr>
        <w:t>Table </w:t>
      </w:r>
      <w:r>
        <w:rPr/>
        <w:t xml:space="preserve">5.9.2.3.2-1: </w:t>
      </w:r>
      <w:r>
        <w:rPr>
          <w:lang w:val="en-US" w:eastAsia="en-US"/>
        </w:rPr>
        <w:t xml:space="preserve">Definition of type </w:t>
      </w:r>
      <w:r>
        <w:rPr>
          <w:lang w:eastAsia="zh-CN"/>
        </w:rPr>
        <w:t>IptvConfigData</w:t>
      </w:r>
    </w:p>
    <w:tbl>
      <w:tblPr>
        <w:tblW w:w="9430" w:type="dxa"/>
        <w:jc w:val="center"/>
        <w:tblInd w:w="0" w:type="dxa"/>
        <w:tblLayout w:type="fixed"/>
        <w:tblCellMar>
          <w:top w:w="0" w:type="dxa"/>
          <w:left w:w="28" w:type="dxa"/>
          <w:bottom w:w="0" w:type="dxa"/>
          <w:right w:w="115" w:type="dxa"/>
        </w:tblCellMar>
      </w:tblPr>
      <w:tblGrid>
        <w:gridCol w:w="2023"/>
        <w:gridCol w:w="1558"/>
        <w:gridCol w:w="709"/>
        <w:gridCol w:w="1134"/>
        <w:gridCol w:w="2662"/>
        <w:gridCol w:w="1344"/>
      </w:tblGrid>
      <w:tr>
        <w:trPr>
          <w:trHeight w:val="128" w:hRule="atLeast"/>
        </w:trPr>
        <w:tc>
          <w:tcPr>
            <w:tcW w:w="202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self</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w:t>
            </w:r>
            <w:r>
              <w:rPr>
                <w:rFonts w:cs="Arial"/>
                <w:szCs w:val="18"/>
                <w:lang w:eastAsia="zh-CN"/>
              </w:rPr>
              <w:t xml:space="preserve"> the individual IPTV configuration resource URI.</w:t>
            </w:r>
          </w:p>
          <w:p>
            <w:pPr>
              <w:pStyle w:val="TAL"/>
              <w:rPr>
                <w:rFonts w:cs="Arial"/>
                <w:szCs w:val="18"/>
                <w:lang w:eastAsia="zh-CN"/>
              </w:rPr>
            </w:pPr>
            <w:r>
              <w:rPr>
                <w:rFonts w:cs="Arial"/>
                <w:szCs w:val="18"/>
                <w:lang w:eastAsia="zh-CN"/>
              </w:rPr>
              <w:t>Shall be present in the HTTP GET response when reading all the configurations for an AF.</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GPSI.(NOTE)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pPr>
            <w:r>
              <w:rPr/>
              <w:t>exterGroupId</w:t>
            </w:r>
          </w:p>
        </w:tc>
        <w:tc>
          <w:tcPr>
            <w:tcW w:w="15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Represents a group of users. (NOTE)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pPr>
            <w:r>
              <w:rPr/>
              <w:t>afAppId</w:t>
            </w:r>
          </w:p>
        </w:tc>
        <w:tc>
          <w:tcPr>
            <w:tcW w:w="1558"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an application.</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1558" w:type="dxa"/>
            <w:tcBorders>
              <w:top w:val="single" w:sz="4" w:space="0" w:color="000000"/>
              <w:left w:val="single" w:sz="4" w:space="0" w:color="000000"/>
              <w:bottom w:val="single" w:sz="4" w:space="0" w:color="000000"/>
              <w:right w:val="single" w:sz="4" w:space="0" w:color="000000"/>
            </w:tcBorders>
          </w:tcPr>
          <w:p>
            <w:pPr>
              <w:pStyle w:val="TAL"/>
              <w:rPr/>
            </w:pPr>
            <w:r>
              <w:rPr/>
              <w:t>Dnn</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 DNN</w:t>
            </w:r>
            <w:r>
              <w:rPr>
                <w:rFonts w:cs="Arial"/>
                <w:szCs w:val="18"/>
              </w:rPr>
              <w:t xml:space="preserve">, a full DNN with both </w:t>
            </w:r>
            <w:r>
              <w:rPr/>
              <w:t>the Network Identifier and Operator Identifier, or a DNN with the Network Identifier only</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1558" w:type="dxa"/>
            <w:tcBorders>
              <w:top w:val="single" w:sz="4" w:space="0" w:color="000000"/>
              <w:left w:val="single" w:sz="4" w:space="0" w:color="000000"/>
              <w:bottom w:val="single" w:sz="4" w:space="0" w:color="000000"/>
              <w:right w:val="single" w:sz="4" w:space="0" w:color="000000"/>
            </w:tcBorders>
          </w:tcPr>
          <w:p>
            <w:pPr>
              <w:pStyle w:val="TAL"/>
              <w:rPr/>
            </w:pPr>
            <w:r>
              <w:rPr/>
              <w:t>Snssai</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an</w:t>
            </w:r>
            <w:r>
              <w:rPr>
                <w:rFonts w:cs="Arial"/>
                <w:szCs w:val="18"/>
                <w:lang w:eastAsia="zh-CN"/>
              </w:rPr>
              <w:t xml:space="preserve"> </w:t>
            </w:r>
            <w:r>
              <w:rPr/>
              <w:t>S-NSSAI.</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multiAccCtrls</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map(MulticastAccessControl)</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 list of multicast address access control information.</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mtcProviderId</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MtcProviderInformation</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MTC provider information.</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suppFeat</w:t>
            </w:r>
          </w:p>
        </w:tc>
        <w:tc>
          <w:tcPr>
            <w:tcW w:w="155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val="en-US" w:eastAsia="en-US"/>
              </w:rPr>
            </w:pPr>
            <w:r>
              <w:rPr>
                <w:lang w:val="en-US" w:eastAsia="en-US"/>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val="en-US" w:eastAsia="en-US"/>
              </w:rPr>
              <w:t xml:space="preserve">Indicates the </w:t>
            </w:r>
            <w:r>
              <w:rPr>
                <w:rFonts w:cs="Arial"/>
                <w:szCs w:val="18"/>
                <w:lang w:val="en-US" w:eastAsia="en-US"/>
              </w:rPr>
              <w:t xml:space="preserve">negotiated supported </w:t>
            </w:r>
            <w:r>
              <w:rPr>
                <w:lang w:val="en-US" w:eastAsia="en-US"/>
              </w:rPr>
              <w:t>features.</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9430" w:type="dxa"/>
            <w:gridSpan w:val="6"/>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NOTE:</w:t>
            </w:r>
            <w:r>
              <w:rPr>
                <w:lang w:eastAsia="zh-CN"/>
              </w:rPr>
              <w:tab/>
              <w:tab/>
              <w:t xml:space="preserve">Only one of the </w:t>
            </w:r>
            <w:r>
              <w:rPr>
                <w:lang w:val="en-US" w:eastAsia="en-US"/>
              </w:rPr>
              <w:t>"</w:t>
            </w:r>
            <w:r>
              <w:rPr/>
              <w:t>gpsi</w:t>
            </w:r>
            <w:r>
              <w:rPr>
                <w:lang w:val="en-US" w:eastAsia="en-US"/>
              </w:rPr>
              <w:t>" or "</w:t>
            </w:r>
            <w:r>
              <w:rPr/>
              <w:t>exterGroupId</w:t>
            </w:r>
            <w:r>
              <w:rPr>
                <w:lang w:val="en-US" w:eastAsia="en-US"/>
              </w:rPr>
              <w:t>" attribute shall be provided.</w:t>
            </w:r>
          </w:p>
        </w:tc>
      </w:tr>
    </w:tbl>
    <w:p>
      <w:pPr>
        <w:pStyle w:val="Normal"/>
        <w:rPr>
          <w:lang w:val="en-US" w:eastAsia="en-US"/>
        </w:rPr>
      </w:pPr>
      <w:r>
        <w:rPr>
          <w:lang w:val="en-US" w:eastAsia="en-US"/>
        </w:rPr>
      </w:r>
    </w:p>
    <w:p>
      <w:pPr>
        <w:pStyle w:val="Heading5"/>
        <w:ind w:left="1701" w:hanging="1701"/>
        <w:rPr/>
      </w:pPr>
      <w:bookmarkStart w:id="301" w:name="__RefHeading___Toc138752248"/>
      <w:bookmarkEnd w:id="301"/>
      <w:r>
        <w:rPr/>
        <w:t>5.9.2.3.3</w:t>
        <w:tab/>
        <w:t xml:space="preserve">Type: </w:t>
      </w:r>
      <w:r>
        <w:rPr>
          <w:lang w:val="en-US" w:eastAsia="en-US"/>
        </w:rPr>
        <w:t>MulticastAccessControl</w:t>
      </w:r>
    </w:p>
    <w:p>
      <w:pPr>
        <w:pStyle w:val="TH"/>
        <w:rPr/>
      </w:pPr>
      <w:r>
        <w:rPr>
          <w:lang w:val="en-US" w:eastAsia="en-US"/>
        </w:rPr>
        <w:t>Table </w:t>
      </w:r>
      <w:r>
        <w:rPr/>
        <w:t xml:space="preserve">5.9.2.3.3-1: </w:t>
      </w:r>
      <w:r>
        <w:rPr>
          <w:lang w:val="en-US" w:eastAsia="en-US"/>
        </w:rPr>
        <w:t>Definition of type MulticastAccessControl</w:t>
      </w:r>
    </w:p>
    <w:tbl>
      <w:tblPr>
        <w:tblW w:w="9430" w:type="dxa"/>
        <w:jc w:val="center"/>
        <w:tblInd w:w="0" w:type="dxa"/>
        <w:tblLayout w:type="fixed"/>
        <w:tblCellMar>
          <w:top w:w="0" w:type="dxa"/>
          <w:left w:w="28" w:type="dxa"/>
          <w:bottom w:w="0" w:type="dxa"/>
          <w:right w:w="115" w:type="dxa"/>
        </w:tblCellMar>
      </w:tblPr>
      <w:tblGrid>
        <w:gridCol w:w="1597"/>
        <w:gridCol w:w="2127"/>
        <w:gridCol w:w="566"/>
        <w:gridCol w:w="1134"/>
        <w:gridCol w:w="2662"/>
        <w:gridCol w:w="1344"/>
      </w:tblGrid>
      <w:tr>
        <w:trPr>
          <w:trHeight w:val="128" w:hRule="atLeast"/>
        </w:trPr>
        <w:tc>
          <w:tcPr>
            <w:tcW w:w="15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212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srcIpv4Addr</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Ipv4Addr</w:t>
            </w:r>
          </w:p>
        </w:tc>
        <w:tc>
          <w:tcPr>
            <w:tcW w:w="56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Identifies the source IPv4 address of IPTV multicast channel</w:t>
            </w:r>
            <w:r>
              <w:rPr>
                <w:rFonts w:cs="Arial"/>
                <w:szCs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srcIpv6Addr</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Ipv6Addr</w:t>
            </w:r>
          </w:p>
        </w:tc>
        <w:tc>
          <w:tcPr>
            <w:tcW w:w="56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Identifies the source IPv6 address of IPTV multicast channel</w:t>
            </w:r>
            <w:r>
              <w:rPr>
                <w:rFonts w:cs="Arial"/>
                <w:szCs w:val="18"/>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multicastV4Addr</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Ipv4Addr</w:t>
            </w:r>
          </w:p>
        </w:tc>
        <w:tc>
          <w:tcPr>
            <w:tcW w:w="56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the multicast IPv4 address of IPTV multicast channel</w:t>
            </w:r>
            <w:r>
              <w:rPr>
                <w:rFonts w:cs="Arial"/>
                <w:szCs w:val="18"/>
              </w:rPr>
              <w:t>.</w:t>
            </w:r>
          </w:p>
          <w:p>
            <w:pPr>
              <w:pStyle w:val="TAL"/>
              <w:rPr>
                <w:rFonts w:eastAsia="Times New Roman" w:cs="Arial"/>
                <w:szCs w:val="18"/>
              </w:rPr>
            </w:pPr>
            <w:r>
              <w:rPr>
                <w:rFonts w:cs="Arial"/>
                <w:szCs w:val="18"/>
              </w:rPr>
              <w:t>(NOTE)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multicastV6Addr</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Ipv6Addr</w:t>
            </w:r>
          </w:p>
        </w:tc>
        <w:tc>
          <w:tcPr>
            <w:tcW w:w="56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the multicast IPv6 address of IPTV multicast channel</w:t>
            </w:r>
            <w:r>
              <w:rPr>
                <w:rFonts w:cs="Arial"/>
                <w:szCs w:val="18"/>
              </w:rPr>
              <w:t>.</w:t>
            </w:r>
          </w:p>
          <w:p>
            <w:pPr>
              <w:pStyle w:val="TAL"/>
              <w:rPr>
                <w:rFonts w:eastAsia="Times New Roman" w:cs="Arial"/>
                <w:szCs w:val="18"/>
              </w:rPr>
            </w:pPr>
            <w:r>
              <w:rPr>
                <w:rFonts w:cs="Arial"/>
                <w:szCs w:val="18"/>
              </w:rPr>
              <w:t>(NOTE)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rHeight w:val="128" w:hRule="atLeast"/>
        </w:trPr>
        <w:tc>
          <w:tcPr>
            <w:tcW w:w="1597" w:type="dxa"/>
            <w:tcBorders>
              <w:top w:val="single" w:sz="4" w:space="0" w:color="000000"/>
              <w:left w:val="single" w:sz="4" w:space="0" w:color="000000"/>
              <w:bottom w:val="single" w:sz="4" w:space="0" w:color="000000"/>
              <w:right w:val="single" w:sz="4" w:space="0" w:color="000000"/>
            </w:tcBorders>
          </w:tcPr>
          <w:p>
            <w:pPr>
              <w:pStyle w:val="TAL"/>
              <w:rPr/>
            </w:pPr>
            <w:r>
              <w:rPr/>
              <w:t>accStatus</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t>AccessRightStatus</w:t>
            </w:r>
          </w:p>
        </w:tc>
        <w:tc>
          <w:tcPr>
            <w:tcW w:w="566"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Represents access right status of the multicast channel.</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9430"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r>
            <w:r>
              <w:rPr>
                <w:lang w:eastAsia="zh-CN"/>
              </w:rPr>
              <w:tab/>
              <w:t xml:space="preserve">At least one of the </w:t>
            </w:r>
            <w:r>
              <w:rPr>
                <w:lang w:val="en-US" w:eastAsia="en-US"/>
              </w:rPr>
              <w:t>"</w:t>
            </w:r>
            <w:r>
              <w:rPr/>
              <w:t>multicastV4Addr</w:t>
            </w:r>
            <w:r>
              <w:rPr>
                <w:lang w:val="en-US" w:eastAsia="en-US"/>
              </w:rPr>
              <w:t>" or "</w:t>
            </w:r>
            <w:r>
              <w:rPr/>
              <w:t>multicastV6Addr</w:t>
            </w:r>
            <w:r>
              <w:rPr>
                <w:lang w:val="en-US" w:eastAsia="en-US"/>
              </w:rPr>
              <w:t>" attribute shall be provided.</w:t>
            </w:r>
          </w:p>
        </w:tc>
      </w:tr>
    </w:tbl>
    <w:p>
      <w:pPr>
        <w:pStyle w:val="Normal"/>
        <w:rPr/>
      </w:pPr>
      <w:r>
        <w:rPr/>
      </w:r>
    </w:p>
    <w:p>
      <w:pPr>
        <w:pStyle w:val="Heading5"/>
        <w:ind w:left="1701" w:hanging="1701"/>
        <w:rPr/>
      </w:pPr>
      <w:bookmarkStart w:id="302" w:name="__RefHeading___Toc138752249"/>
      <w:bookmarkEnd w:id="302"/>
      <w:r>
        <w:rPr/>
        <w:t>5.9.2.3.4</w:t>
        <w:tab/>
        <w:t xml:space="preserve">Type: </w:t>
      </w:r>
      <w:r>
        <w:rPr>
          <w:lang w:eastAsia="zh-CN"/>
        </w:rPr>
        <w:t>IptvConfigDataPatch</w:t>
      </w:r>
    </w:p>
    <w:p>
      <w:pPr>
        <w:pStyle w:val="TH"/>
        <w:rPr/>
      </w:pPr>
      <w:r>
        <w:rPr>
          <w:lang w:val="en-US" w:eastAsia="en-US"/>
        </w:rPr>
        <w:t>Table </w:t>
      </w:r>
      <w:r>
        <w:rPr/>
        <w:t xml:space="preserve">5.9.2.3.4-1: </w:t>
      </w:r>
      <w:r>
        <w:rPr>
          <w:lang w:val="en-US" w:eastAsia="en-US"/>
        </w:rPr>
        <w:t xml:space="preserve">Definition of type </w:t>
      </w:r>
      <w:r>
        <w:rPr>
          <w:lang w:eastAsia="zh-CN"/>
        </w:rPr>
        <w:t>IptvConfigDataPatch</w:t>
      </w:r>
    </w:p>
    <w:tbl>
      <w:tblPr>
        <w:tblW w:w="9430" w:type="dxa"/>
        <w:jc w:val="center"/>
        <w:tblInd w:w="0" w:type="dxa"/>
        <w:tblLayout w:type="fixed"/>
        <w:tblCellMar>
          <w:top w:w="0" w:type="dxa"/>
          <w:left w:w="28" w:type="dxa"/>
          <w:bottom w:w="0" w:type="dxa"/>
          <w:right w:w="115" w:type="dxa"/>
        </w:tblCellMar>
      </w:tblPr>
      <w:tblGrid>
        <w:gridCol w:w="2023"/>
        <w:gridCol w:w="1558"/>
        <w:gridCol w:w="709"/>
        <w:gridCol w:w="1134"/>
        <w:gridCol w:w="2662"/>
        <w:gridCol w:w="1344"/>
      </w:tblGrid>
      <w:tr>
        <w:trPr>
          <w:trHeight w:val="128" w:hRule="atLeast"/>
        </w:trPr>
        <w:tc>
          <w:tcPr>
            <w:tcW w:w="202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multiAccCtrls</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map(MulticastAccessControl)</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1..N</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 list of multicast address access control information.</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lang w:val="en-US" w:eastAsia="en-US"/>
        </w:rPr>
      </w:pPr>
      <w:r>
        <w:rPr>
          <w:lang w:val="en-US" w:eastAsia="en-US"/>
        </w:rPr>
      </w:r>
    </w:p>
    <w:p>
      <w:pPr>
        <w:pStyle w:val="Heading4"/>
        <w:ind w:left="1418" w:hanging="1418"/>
        <w:rPr/>
      </w:pPr>
      <w:bookmarkStart w:id="303" w:name="__RefHeading___Toc138752250"/>
      <w:bookmarkEnd w:id="303"/>
      <w:r>
        <w:rPr/>
        <w:t>5.9.2.4</w:t>
        <w:tab/>
        <w:t>Simple data types and enumerations</w:t>
      </w:r>
    </w:p>
    <w:p>
      <w:pPr>
        <w:pStyle w:val="Heading5"/>
        <w:ind w:left="1701" w:hanging="1701"/>
        <w:rPr/>
      </w:pPr>
      <w:bookmarkStart w:id="304" w:name="__RefHeading___Toc138752251"/>
      <w:bookmarkEnd w:id="304"/>
      <w:r>
        <w:rPr/>
        <w:t>5.9.2.4.1</w:t>
        <w:tab/>
        <w:t>Introduction</w:t>
      </w:r>
    </w:p>
    <w:p>
      <w:pPr>
        <w:pStyle w:val="Normal"/>
        <w:rPr/>
      </w:pPr>
      <w:r>
        <w:rPr/>
        <w:t>This subclause defines simple data types and enumerations that can be referenced from data structures defined in the previous subclauses.</w:t>
      </w:r>
    </w:p>
    <w:p>
      <w:pPr>
        <w:pStyle w:val="Heading5"/>
        <w:ind w:left="1701" w:hanging="1701"/>
        <w:rPr/>
      </w:pPr>
      <w:bookmarkStart w:id="305" w:name="__RefHeading___Toc138752252"/>
      <w:r>
        <w:rPr/>
        <w:t>5.9.2.4.2</w:t>
        <w:tab/>
        <w:t>Simple data types</w:t>
      </w:r>
      <w:bookmarkEnd w:id="305"/>
      <w:r>
        <w:rPr/>
        <w:t xml:space="preserve"> </w:t>
      </w:r>
    </w:p>
    <w:p>
      <w:pPr>
        <w:pStyle w:val="Normal"/>
        <w:rPr/>
      </w:pPr>
      <w:r>
        <w:rPr/>
        <w:t>The simple data types defined in table 5.9.2.4.2-1 shall be supported.</w:t>
      </w:r>
    </w:p>
    <w:p>
      <w:pPr>
        <w:pStyle w:val="TH"/>
        <w:rPr/>
      </w:pPr>
      <w:r>
        <w:rPr/>
        <w:t>Table 5.9.2.4.2-1: Simple data types</w:t>
      </w:r>
    </w:p>
    <w:tbl>
      <w:tblPr>
        <w:tblW w:w="9691" w:type="dxa"/>
        <w:jc w:val="center"/>
        <w:tblInd w:w="0" w:type="dxa"/>
        <w:tblLayout w:type="fixed"/>
        <w:tblCellMar>
          <w:top w:w="0" w:type="dxa"/>
          <w:left w:w="108" w:type="dxa"/>
          <w:bottom w:w="0" w:type="dxa"/>
          <w:right w:w="108" w:type="dxa"/>
        </w:tblCellMar>
      </w:tblPr>
      <w:tblGrid>
        <w:gridCol w:w="1825"/>
        <w:gridCol w:w="2070"/>
        <w:gridCol w:w="3962"/>
        <w:gridCol w:w="1834"/>
      </w:tblGrid>
      <w:tr>
        <w:trPr/>
        <w:tc>
          <w:tcPr>
            <w:tcW w:w="18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Name</w:t>
            </w:r>
          </w:p>
        </w:tc>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Definition</w:t>
            </w:r>
          </w:p>
        </w:tc>
        <w:tc>
          <w:tcPr>
            <w:tcW w:w="3962"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Description</w:t>
            </w:r>
          </w:p>
        </w:tc>
        <w:tc>
          <w:tcPr>
            <w:tcW w:w="1834"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Applicability</w:t>
            </w:r>
          </w:p>
        </w:tc>
      </w:tr>
      <w:tr>
        <w:trPr/>
        <w:tc>
          <w:tcPr>
            <w:tcW w:w="1825" w:type="dxa"/>
            <w:tcBorders>
              <w:top w:val="single" w:sz="4" w:space="0" w:color="000000"/>
              <w:left w:val="single" w:sz="8" w:space="0" w:color="000000"/>
              <w:bottom w:val="single" w:sz="8" w:space="0" w:color="000000"/>
              <w:right w:val="single" w:sz="8" w:space="0" w:color="000000"/>
            </w:tcBorders>
          </w:tcPr>
          <w:p>
            <w:pPr>
              <w:pStyle w:val="TAL"/>
              <w:snapToGrid w:val="false"/>
              <w:rPr>
                <w:rFonts w:ascii="Arial" w:hAnsi="Arial" w:cs="Arial"/>
                <w:b/>
                <w:b/>
                <w:sz w:val="18"/>
                <w:lang w:eastAsia="zh-CN"/>
              </w:rPr>
            </w:pPr>
            <w:r>
              <w:rPr>
                <w:rFonts w:cs="Arial"/>
                <w:b/>
                <w:sz w:val="18"/>
                <w:lang w:eastAsia="zh-CN"/>
              </w:rPr>
            </w:r>
          </w:p>
        </w:tc>
        <w:tc>
          <w:tcPr>
            <w:tcW w:w="2070" w:type="dxa"/>
            <w:tcBorders>
              <w:top w:val="single" w:sz="4" w:space="0" w:color="000000"/>
              <w:bottom w:val="single" w:sz="8" w:space="0" w:color="000000"/>
              <w:right w:val="single" w:sz="8" w:space="0" w:color="000000"/>
            </w:tcBorders>
          </w:tcPr>
          <w:p>
            <w:pPr>
              <w:pStyle w:val="TAL"/>
              <w:snapToGrid w:val="false"/>
              <w:rPr/>
            </w:pPr>
            <w:r>
              <w:rPr/>
            </w:r>
          </w:p>
        </w:tc>
        <w:tc>
          <w:tcPr>
            <w:tcW w:w="3962"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c>
          <w:tcPr>
            <w:tcW w:w="1834"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lang w:val="en-US" w:eastAsia="en-US"/>
        </w:rPr>
      </w:pPr>
      <w:r>
        <w:rPr>
          <w:lang w:val="en-US" w:eastAsia="en-US"/>
        </w:rPr>
      </w:r>
    </w:p>
    <w:p>
      <w:pPr>
        <w:pStyle w:val="Heading5"/>
        <w:spacing w:before="240" w:after="240"/>
        <w:ind w:left="1701" w:hanging="1701"/>
        <w:rPr/>
      </w:pPr>
      <w:bookmarkStart w:id="306" w:name="__RefHeading___Toc138752253"/>
      <w:bookmarkEnd w:id="306"/>
      <w:r>
        <w:rPr/>
        <w:t>5.9.2.4.3</w:t>
        <w:tab/>
        <w:t>Enumeration: AccessRightStatus</w:t>
      </w:r>
    </w:p>
    <w:p>
      <w:pPr>
        <w:pStyle w:val="Guidance"/>
        <w:rPr/>
      </w:pPr>
      <w:r>
        <w:rPr>
          <w:i w:val="false"/>
          <w:color w:val="000000"/>
        </w:rPr>
        <w:t>The enumeration</w:t>
      </w:r>
      <w:r>
        <w:rPr>
          <w:i w:val="false"/>
        </w:rPr>
        <w:t xml:space="preserve"> </w:t>
      </w:r>
      <w:r>
        <w:rPr>
          <w:i w:val="false"/>
          <w:color w:val="000000"/>
        </w:rPr>
        <w:t>AccessRightStatus</w:t>
      </w:r>
      <w:r>
        <w:rPr>
          <w:color w:val="000000"/>
        </w:rPr>
        <w:t xml:space="preserve"> </w:t>
      </w:r>
      <w:r>
        <w:rPr>
          <w:i w:val="false"/>
          <w:color w:val="000000"/>
        </w:rPr>
        <w:t>represents the parameters provision type of which the AF requests to provision. It shall comply with the provisions defined in table 5.9.2.4.3-1.</w:t>
      </w:r>
    </w:p>
    <w:p>
      <w:pPr>
        <w:pStyle w:val="TH"/>
        <w:rPr/>
      </w:pPr>
      <w:r>
        <w:rPr/>
        <w:t xml:space="preserve">Table 5.9.2.4.3-1: Enumeration </w:t>
      </w:r>
      <w:r>
        <w:rPr>
          <w:lang w:eastAsia="zh-CN"/>
        </w:rPr>
        <w:t>ProvisionType</w:t>
      </w:r>
    </w:p>
    <w:tbl>
      <w:tblPr>
        <w:tblW w:w="9639" w:type="dxa"/>
        <w:jc w:val="left"/>
        <w:tblInd w:w="-10" w:type="dxa"/>
        <w:tblLayout w:type="fixed"/>
        <w:tblCellMar>
          <w:top w:w="0" w:type="dxa"/>
          <w:left w:w="108" w:type="dxa"/>
          <w:bottom w:w="0" w:type="dxa"/>
          <w:right w:w="108" w:type="dxa"/>
        </w:tblCellMar>
      </w:tblPr>
      <w:tblGrid>
        <w:gridCol w:w="2267"/>
        <w:gridCol w:w="7372"/>
      </w:tblGrid>
      <w:tr>
        <w:trPr/>
        <w:tc>
          <w:tcPr>
            <w:tcW w:w="226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737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2267" w:type="dxa"/>
            <w:tcBorders>
              <w:top w:val="single" w:sz="8" w:space="0" w:color="000000"/>
              <w:left w:val="single" w:sz="8" w:space="0" w:color="000000"/>
              <w:bottom w:val="single" w:sz="8" w:space="0" w:color="000000"/>
              <w:right w:val="single" w:sz="8" w:space="0" w:color="000000"/>
            </w:tcBorders>
          </w:tcPr>
          <w:p>
            <w:pPr>
              <w:pStyle w:val="TAL"/>
              <w:rPr/>
            </w:pPr>
            <w:r>
              <w:rPr/>
              <w:t>FULLY_ALLOWED</w:t>
            </w:r>
          </w:p>
        </w:tc>
        <w:tc>
          <w:tcPr>
            <w:tcW w:w="7372" w:type="dxa"/>
            <w:tcBorders>
              <w:top w:val="single" w:sz="8" w:space="0" w:color="000000"/>
              <w:bottom w:val="single" w:sz="8" w:space="0" w:color="000000"/>
              <w:right w:val="single" w:sz="8" w:space="0" w:color="000000"/>
            </w:tcBorders>
          </w:tcPr>
          <w:p>
            <w:pPr>
              <w:pStyle w:val="TAL"/>
              <w:rPr/>
            </w:pPr>
            <w:r>
              <w:rPr/>
              <w:t>The User is fully allowed to access to the channel.</w:t>
            </w:r>
          </w:p>
        </w:tc>
      </w:tr>
      <w:tr>
        <w:trPr/>
        <w:tc>
          <w:tcPr>
            <w:tcW w:w="2267" w:type="dxa"/>
            <w:tcBorders>
              <w:top w:val="single" w:sz="8" w:space="0" w:color="000000"/>
              <w:left w:val="single" w:sz="8" w:space="0" w:color="000000"/>
              <w:bottom w:val="single" w:sz="8" w:space="0" w:color="000000"/>
              <w:right w:val="single" w:sz="8" w:space="0" w:color="000000"/>
            </w:tcBorders>
          </w:tcPr>
          <w:p>
            <w:pPr>
              <w:pStyle w:val="TAL"/>
              <w:rPr/>
            </w:pPr>
            <w:r>
              <w:rPr/>
              <w:t>PREVIEW_ALLOWED</w:t>
            </w:r>
          </w:p>
        </w:tc>
        <w:tc>
          <w:tcPr>
            <w:tcW w:w="7372" w:type="dxa"/>
            <w:tcBorders>
              <w:top w:val="single" w:sz="8" w:space="0" w:color="000000"/>
              <w:bottom w:val="single" w:sz="8" w:space="0" w:color="000000"/>
              <w:right w:val="single" w:sz="8" w:space="0" w:color="000000"/>
            </w:tcBorders>
          </w:tcPr>
          <w:p>
            <w:pPr>
              <w:pStyle w:val="TAL"/>
              <w:rPr/>
            </w:pPr>
            <w:r>
              <w:rPr/>
              <w:t>The User is preview allowed to access to the channel.</w:t>
            </w:r>
          </w:p>
        </w:tc>
      </w:tr>
      <w:tr>
        <w:trPr/>
        <w:tc>
          <w:tcPr>
            <w:tcW w:w="2267" w:type="dxa"/>
            <w:tcBorders>
              <w:top w:val="single" w:sz="8" w:space="0" w:color="000000"/>
              <w:left w:val="single" w:sz="8" w:space="0" w:color="000000"/>
              <w:bottom w:val="single" w:sz="8" w:space="0" w:color="000000"/>
              <w:right w:val="single" w:sz="8" w:space="0" w:color="000000"/>
            </w:tcBorders>
          </w:tcPr>
          <w:p>
            <w:pPr>
              <w:pStyle w:val="TAL"/>
              <w:rPr/>
            </w:pPr>
            <w:r>
              <w:rPr/>
              <w:t>NO_ALLOWED</w:t>
            </w:r>
          </w:p>
        </w:tc>
        <w:tc>
          <w:tcPr>
            <w:tcW w:w="7372" w:type="dxa"/>
            <w:tcBorders>
              <w:top w:val="single" w:sz="8" w:space="0" w:color="000000"/>
              <w:bottom w:val="single" w:sz="8" w:space="0" w:color="000000"/>
              <w:right w:val="single" w:sz="8" w:space="0" w:color="000000"/>
            </w:tcBorders>
          </w:tcPr>
          <w:p>
            <w:pPr>
              <w:pStyle w:val="TAL"/>
              <w:rPr/>
            </w:pPr>
            <w:r>
              <w:rPr/>
              <w:t>The User is not allowed to access to the channel.</w:t>
            </w:r>
          </w:p>
        </w:tc>
      </w:tr>
    </w:tbl>
    <w:p>
      <w:pPr>
        <w:pStyle w:val="Normal"/>
        <w:rPr>
          <w:lang w:val="en-US" w:eastAsia="en-US"/>
        </w:rPr>
      </w:pPr>
      <w:r>
        <w:rPr>
          <w:lang w:val="en-US" w:eastAsia="en-US"/>
        </w:rPr>
      </w:r>
    </w:p>
    <w:p>
      <w:pPr>
        <w:pStyle w:val="Heading3"/>
        <w:spacing w:before="240" w:after="180"/>
        <w:rPr/>
      </w:pPr>
      <w:bookmarkStart w:id="307" w:name="__RefHeading___Toc138752254"/>
      <w:bookmarkEnd w:id="307"/>
      <w:r>
        <w:rPr/>
        <w:t>5.9.3</w:t>
        <w:tab/>
        <w:t>Used Features</w:t>
      </w:r>
    </w:p>
    <w:p>
      <w:pPr>
        <w:pStyle w:val="Normal"/>
        <w:rPr/>
      </w:pPr>
      <w:r>
        <w:rPr/>
        <w:t>The table below defines the features applicable to the IPTVConfiguration API. Those features are negotiated as described in subclause 5.2.7 of 3GPP TS 29.122 [4].</w:t>
      </w:r>
    </w:p>
    <w:p>
      <w:pPr>
        <w:pStyle w:val="TH"/>
        <w:rPr/>
      </w:pPr>
      <w:r>
        <w:rPr/>
        <w:t>Table 5.9.3-1: Features used by IPTVConfiguration API</w:t>
      </w:r>
    </w:p>
    <w:tbl>
      <w:tblPr>
        <w:tblW w:w="9781" w:type="dxa"/>
        <w:jc w:val="left"/>
        <w:tblInd w:w="-5" w:type="dxa"/>
        <w:tblLayout w:type="fixed"/>
        <w:tblCellMar>
          <w:top w:w="0" w:type="dxa"/>
          <w:left w:w="108" w:type="dxa"/>
          <w:bottom w:w="0" w:type="dxa"/>
          <w:right w:w="108" w:type="dxa"/>
        </w:tblCellMar>
      </w:tblPr>
      <w:tblGrid>
        <w:gridCol w:w="993"/>
        <w:gridCol w:w="2268"/>
        <w:gridCol w:w="6520"/>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number</w:t>
            </w:r>
          </w:p>
        </w:tc>
        <w:tc>
          <w:tcPr>
            <w:tcW w:w="2268"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Name</w:t>
            </w:r>
          </w:p>
        </w:tc>
        <w:tc>
          <w:tcPr>
            <w:tcW w:w="652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c>
          <w:tcPr>
            <w:tcW w:w="2268"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c>
          <w:tcPr>
            <w:tcW w:w="6520"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r>
    </w:tbl>
    <w:p>
      <w:pPr>
        <w:pStyle w:val="B1"/>
        <w:ind w:left="0" w:hanging="0"/>
        <w:rPr/>
      </w:pPr>
      <w:r>
        <w:rPr/>
      </w:r>
    </w:p>
    <w:p>
      <w:pPr>
        <w:pStyle w:val="Heading2"/>
        <w:rPr/>
      </w:pPr>
      <w:bookmarkStart w:id="308" w:name="__RefHeading___Toc138752255"/>
      <w:bookmarkEnd w:id="308"/>
      <w:r>
        <w:rPr/>
        <w:t>5.10</w:t>
        <w:tab/>
      </w:r>
      <w:r>
        <w:rPr>
          <w:lang w:eastAsia="zh-CN"/>
        </w:rPr>
        <w:t>LpiP</w:t>
      </w:r>
      <w:r>
        <w:rPr/>
        <w:t>arameterProvision API</w:t>
      </w:r>
    </w:p>
    <w:p>
      <w:pPr>
        <w:pStyle w:val="Heading3"/>
        <w:rPr/>
      </w:pPr>
      <w:bookmarkStart w:id="309" w:name="__RefHeading___Toc138752256"/>
      <w:r>
        <w:rPr/>
        <w:t>5.10.1</w:t>
        <w:tab/>
        <w:t>Resources</w:t>
      </w:r>
      <w:bookmarkEnd w:id="309"/>
      <w:r>
        <w:rPr/>
        <w:t xml:space="preserve"> </w:t>
      </w:r>
    </w:p>
    <w:p>
      <w:pPr>
        <w:pStyle w:val="Heading4"/>
        <w:ind w:left="1418" w:hanging="1418"/>
        <w:rPr/>
      </w:pPr>
      <w:bookmarkStart w:id="310" w:name="__RefHeading___Toc138752257"/>
      <w:bookmarkEnd w:id="310"/>
      <w:r>
        <w:rPr/>
        <w:t>5.10</w:t>
      </w:r>
      <w:r>
        <w:rPr>
          <w:lang w:eastAsia="zh-CN"/>
        </w:rPr>
        <w:t>.</w:t>
      </w:r>
      <w:r>
        <w:rPr/>
        <w:t>1.1</w:t>
        <w:tab/>
        <w:t>Overview</w:t>
      </w:r>
    </w:p>
    <w:p>
      <w:pPr>
        <w:pStyle w:val="Normal"/>
        <w:rPr/>
      </w:pPr>
      <w:r>
        <w:rPr/>
        <w:t>All resource URIs of this API should have the following root:</w:t>
      </w:r>
    </w:p>
    <w:p>
      <w:pPr>
        <w:pStyle w:val="B11"/>
        <w:numPr>
          <w:ilvl w:val="0"/>
          <w:numId w:val="0"/>
        </w:numPr>
        <w:ind w:left="737" w:hanging="0"/>
        <w:rPr>
          <w:b/>
          <w:b/>
        </w:rPr>
      </w:pPr>
      <w:r>
        <w:rPr>
          <w:b/>
        </w:rPr>
        <w:t>{apiRoot}/3gpp-lpi-pp/v1/</w:t>
      </w:r>
    </w:p>
    <w:p>
      <w:pPr>
        <w:pStyle w:val="Normal"/>
        <w:rPr/>
      </w:pPr>
      <w:r>
        <w:rPr/>
        <w:t xml:space="preserve">"apiRoot" is set as described in subclause 5.2.4 in </w:t>
      </w:r>
      <w:r>
        <w:rPr>
          <w:lang w:eastAsia="zh-CN"/>
        </w:rPr>
        <w:t>3GPP TS 29.122 [</w:t>
      </w:r>
      <w:r>
        <w:rPr>
          <w:lang w:val="en-US" w:eastAsia="zh-CN"/>
        </w:rPr>
        <w:t>4</w:t>
      </w:r>
      <w:r>
        <w:rPr>
          <w:lang w:eastAsia="zh-CN"/>
        </w:rPr>
        <w:t>]</w:t>
      </w:r>
      <w:r>
        <w:rPr/>
        <w:t>. "apiName" shall be set to "3gpp-lpi-pp" and "apiVersion" shall be set to "v1" for the current version defined in the present document. All resource URIs in the subclauses below are defined relative to the above root URI.</w:t>
      </w:r>
    </w:p>
    <w:p>
      <w:pPr>
        <w:pStyle w:val="Normal"/>
        <w:rPr/>
      </w:pPr>
      <w:r>
        <w:rPr/>
        <w:t xml:space="preserve">This subclause describes the structure for the Resource URIs as shown in figure 5.10.1.1-1 and the resources and HTTP methods used for the </w:t>
      </w:r>
      <w:r>
        <w:rPr>
          <w:lang w:eastAsia="zh-CN"/>
        </w:rPr>
        <w:t>Lpi</w:t>
      </w:r>
      <w:r>
        <w:rPr/>
        <w:t>ParameterProvision API.</w:t>
      </w:r>
    </w:p>
    <w:p>
      <w:pPr>
        <w:pStyle w:val="TH"/>
        <w:rPr/>
      </w:pPr>
      <w:r>
        <w:rPr/>
        <w:object w:dxaOrig="10294" w:dyaOrig="5148">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312.2pt;height:116.35pt" filled="f" o:ole="">
            <v:imagedata r:id="rId22" o:title=""/>
          </v:shape>
          <o:OLEObject Type="Embed" ProgID="" ShapeID="ole_rId21" DrawAspect="Content" ObjectID="_114608511" r:id="rId21"/>
        </w:object>
      </w:r>
    </w:p>
    <w:p>
      <w:pPr>
        <w:pStyle w:val="TF"/>
        <w:rPr/>
      </w:pPr>
      <w:r>
        <w:rPr/>
        <w:t>Figure</w:t>
      </w:r>
      <w:r>
        <w:rPr>
          <w:rFonts w:eastAsia="Batang;Malgun Gothic" w:cs="Batang;Malgun Gothic" w:ascii="Batang;Malgun Gothic" w:hAnsi="Batang;Malgun Gothic"/>
        </w:rPr>
        <w:t> </w:t>
      </w:r>
      <w:r>
        <w:rPr/>
        <w:t xml:space="preserve">5.10.1.1-1: Resource URI structure of the </w:t>
      </w:r>
      <w:r>
        <w:rPr>
          <w:lang w:eastAsia="zh-CN"/>
        </w:rPr>
        <w:t>Lpi</w:t>
      </w:r>
      <w:r>
        <w:rPr/>
        <w:t>ParameterProvision API</w:t>
      </w:r>
    </w:p>
    <w:p>
      <w:pPr>
        <w:pStyle w:val="Normal"/>
        <w:rPr/>
      </w:pPr>
      <w:r>
        <w:rPr/>
        <w:t>Table 5.10.1.1-1 provides an overview of the resources and HTTP methods applicable for the LpiParameterProvision API.</w:t>
      </w:r>
    </w:p>
    <w:p>
      <w:pPr>
        <w:pStyle w:val="TH"/>
        <w:rPr/>
      </w:pPr>
      <w:r>
        <w:rPr/>
        <w:t>Table 5.10.1.1-1: Resources and methods overview</w:t>
      </w:r>
    </w:p>
    <w:tbl>
      <w:tblPr>
        <w:tblW w:w="9634" w:type="dxa"/>
        <w:jc w:val="center"/>
        <w:tblInd w:w="0" w:type="dxa"/>
        <w:tblLayout w:type="fixed"/>
        <w:tblCellMar>
          <w:top w:w="0" w:type="dxa"/>
          <w:left w:w="28" w:type="dxa"/>
          <w:bottom w:w="0" w:type="dxa"/>
          <w:right w:w="115" w:type="dxa"/>
        </w:tblCellMar>
      </w:tblPr>
      <w:tblGrid>
        <w:gridCol w:w="2584"/>
        <w:gridCol w:w="2896"/>
        <w:gridCol w:w="1464"/>
        <w:gridCol w:w="2690"/>
      </w:tblGrid>
      <w:tr>
        <w:trPr>
          <w:trHeight w:val="144" w:hRule="atLeast"/>
        </w:trPr>
        <w:tc>
          <w:tcPr>
            <w:tcW w:w="25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89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46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w:t>
            </w:r>
          </w:p>
        </w:tc>
        <w:tc>
          <w:tcPr>
            <w:tcW w:w="269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LPI</w:t>
            </w:r>
            <w:r>
              <w:rPr>
                <w:lang w:eastAsia="zh-CN"/>
              </w:rPr>
              <w:t xml:space="preserve"> Parameters Provisionings</w:t>
            </w:r>
            <w:r>
              <w:rPr>
                <w:lang w:eastAsia="zh-CN"/>
              </w:rPr>
              <w:t xml:space="preserve"> </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w:t>
            </w:r>
            <w:r>
              <w:rPr>
                <w:b w:val="false"/>
                <w:sz w:val="18"/>
                <w:lang w:eastAsia="zh-CN"/>
              </w:rPr>
              <w:t>provisionedLpi</w:t>
            </w:r>
            <w:r>
              <w:rPr>
                <w:b w:val="false"/>
                <w:sz w:val="18"/>
                <w:lang w:eastAsia="zh-CN"/>
              </w:rPr>
              <w:t>s</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Read all </w:t>
            </w:r>
            <w:r>
              <w:rPr>
                <w:lang w:val="en-US" w:eastAsia="en-US"/>
              </w:rPr>
              <w:t xml:space="preserve">LPI Parameters Provisioning </w:t>
            </w:r>
            <w:r>
              <w:rPr>
                <w:lang w:val="en-US" w:eastAsia="en-US"/>
              </w:rPr>
              <w:t>resource</w:t>
            </w:r>
            <w:r>
              <w:rPr>
                <w:lang w:val="en-US" w:eastAsia="en-US"/>
              </w:rPr>
              <w:t>s</w:t>
            </w:r>
            <w:r>
              <w:rPr>
                <w:lang w:val="en-US" w:eastAsia="en-US"/>
              </w:rPr>
              <w:t xml:space="preserve"> </w:t>
            </w:r>
            <w:r>
              <w:rPr>
                <w:lang w:eastAsia="zh-CN"/>
              </w:rPr>
              <w:t>for a given AF</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POST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pPr>
            <w:r>
              <w:rPr>
                <w:b w:val="false"/>
                <w:sz w:val="18"/>
                <w:lang w:eastAsia="zh-CN"/>
              </w:rPr>
              <w:t xml:space="preserve">Create a new Individual </w:t>
            </w:r>
            <w:r>
              <w:rPr>
                <w:b w:val="false"/>
                <w:sz w:val="18"/>
                <w:lang w:eastAsia="zh-CN"/>
              </w:rPr>
              <w:t>L</w:t>
            </w:r>
            <w:r>
              <w:rPr>
                <w:b w:val="false"/>
                <w:sz w:val="18"/>
                <w:lang w:eastAsia="zh-CN"/>
              </w:rPr>
              <w:t>PI Parameters Provisioning</w:t>
            </w:r>
            <w:r>
              <w:rPr>
                <w:b w:val="false"/>
                <w:sz w:val="18"/>
                <w:lang w:eastAsia="zh-CN"/>
              </w:rPr>
              <w:t xml:space="preserve"> resource</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Individual </w:t>
            </w:r>
            <w:r>
              <w:rPr>
                <w:lang w:eastAsia="zh-CN"/>
              </w:rPr>
              <w:t>LPI Parameters Provisioning</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w:t>
            </w:r>
            <w:r>
              <w:rPr>
                <w:lang w:eastAsia="zh-CN"/>
              </w:rPr>
              <w:t>afId</w:t>
            </w:r>
            <w:r>
              <w:rPr>
                <w:lang w:eastAsia="zh-CN"/>
              </w:rPr>
              <w:t>}</w:t>
            </w:r>
            <w:r>
              <w:rPr>
                <w:lang w:eastAsia="zh-CN"/>
              </w:rPr>
              <w:t>/</w:t>
            </w:r>
            <w:r>
              <w:rPr>
                <w:lang w:eastAsia="zh-CN"/>
              </w:rPr>
              <w:t>provisionedLpi</w:t>
            </w:r>
            <w:r>
              <w:rPr>
                <w:lang w:eastAsia="zh-CN"/>
              </w:rPr>
              <w:t>s/{</w:t>
            </w:r>
            <w:r>
              <w:rPr>
                <w:lang w:eastAsia="zh-CN"/>
              </w:rPr>
              <w:t>provisionedLpi</w:t>
            </w:r>
            <w:r>
              <w:rPr>
                <w:lang w:eastAsia="zh-CN"/>
              </w:rPr>
              <w:t>Id}</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Read an existing Individual </w:t>
            </w:r>
            <w:r>
              <w:rPr>
                <w:lang w:eastAsia="zh-CN"/>
              </w:rPr>
              <w:t>L</w:t>
            </w:r>
            <w:r>
              <w:rPr>
                <w:lang w:eastAsia="zh-CN"/>
              </w:rPr>
              <w:t>PI Parameters Provisioning</w:t>
            </w:r>
            <w:r>
              <w:rPr>
                <w:lang w:eastAsia="zh-CN"/>
              </w:rPr>
              <w:t xml:space="preserve"> resource </w:t>
            </w:r>
            <w:r>
              <w:rPr>
                <w:lang w:eastAsia="zh-CN"/>
              </w:rPr>
              <w:t>identified by {</w:t>
            </w:r>
            <w:r>
              <w:rPr>
                <w:lang w:eastAsia="zh-CN"/>
              </w:rPr>
              <w:t>provisionedLpi</w:t>
            </w:r>
            <w:r>
              <w:rPr>
                <w:lang w:eastAsia="zh-CN"/>
              </w:rPr>
              <w:t>Id}</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PUT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Modify all of the properties of an existing Individual </w:t>
            </w:r>
            <w:r>
              <w:rPr>
                <w:lang w:eastAsia="zh-CN"/>
              </w:rPr>
              <w:t>L</w:t>
            </w:r>
            <w:r>
              <w:rPr>
                <w:lang w:eastAsia="zh-CN"/>
              </w:rPr>
              <w:t xml:space="preserve">PI Parameters Provisioning </w:t>
            </w:r>
            <w:r>
              <w:rPr>
                <w:lang w:eastAsia="zh-CN"/>
              </w:rPr>
              <w:t xml:space="preserve">resource </w:t>
            </w:r>
            <w:r>
              <w:rPr>
                <w:lang w:eastAsia="zh-CN"/>
              </w:rPr>
              <w:t>identified by {</w:t>
            </w:r>
            <w:r>
              <w:rPr>
                <w:lang w:eastAsia="zh-CN"/>
              </w:rPr>
              <w:t>provisionedLpiId</w:t>
            </w:r>
            <w:r>
              <w:rPr>
                <w:lang w:eastAsia="zh-CN"/>
              </w:rPr>
              <w:t>}</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DELETE</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 xml:space="preserve">Delete an existing Individual </w:t>
            </w:r>
            <w:r>
              <w:rPr>
                <w:lang w:eastAsia="zh-CN"/>
              </w:rPr>
              <w:t>L</w:t>
            </w:r>
            <w:r>
              <w:rPr>
                <w:lang w:eastAsia="zh-CN"/>
              </w:rPr>
              <w:t>PI Parameters Provisioning</w:t>
            </w:r>
            <w:r>
              <w:rPr>
                <w:lang w:eastAsia="zh-CN"/>
              </w:rPr>
              <w:t xml:space="preserve"> resource</w:t>
            </w:r>
            <w:r>
              <w:rPr>
                <w:lang w:eastAsia="zh-CN"/>
              </w:rPr>
              <w:t xml:space="preserve"> identified by {</w:t>
            </w:r>
            <w:r>
              <w:rPr>
                <w:lang w:eastAsia="zh-CN"/>
              </w:rPr>
              <w:t>provisionedLpiId</w:t>
            </w:r>
            <w:r>
              <w:rPr>
                <w:lang w:eastAsia="zh-CN"/>
              </w:rPr>
              <w:t>}</w:t>
            </w:r>
          </w:p>
        </w:tc>
      </w:tr>
    </w:tbl>
    <w:p>
      <w:pPr>
        <w:pStyle w:val="Normal"/>
        <w:rPr/>
      </w:pPr>
      <w:r>
        <w:rPr/>
      </w:r>
    </w:p>
    <w:p>
      <w:pPr>
        <w:pStyle w:val="Heading4"/>
        <w:ind w:left="1418" w:hanging="1418"/>
        <w:rPr/>
      </w:pPr>
      <w:bookmarkStart w:id="311" w:name="__RefHeading___Toc138752258"/>
      <w:r>
        <w:rPr/>
        <w:t>5.10.1.2</w:t>
        <w:tab/>
        <w:t>Resource: LPI Parameters Provisionings</w:t>
      </w:r>
      <w:bookmarkEnd w:id="311"/>
      <w:r>
        <w:rPr/>
        <w:t xml:space="preserve"> </w:t>
      </w:r>
    </w:p>
    <w:p>
      <w:pPr>
        <w:pStyle w:val="Heading5"/>
        <w:ind w:left="1701" w:hanging="1701"/>
        <w:rPr/>
      </w:pPr>
      <w:bookmarkStart w:id="312" w:name="__RefHeading___Toc138752259"/>
      <w:bookmarkEnd w:id="312"/>
      <w:r>
        <w:rPr/>
        <w:t>5.10.1.2.1</w:t>
        <w:tab/>
        <w:t>Introduction</w:t>
      </w:r>
    </w:p>
    <w:p>
      <w:pPr>
        <w:pStyle w:val="Normal"/>
        <w:rPr/>
      </w:pPr>
      <w:r>
        <w:rPr>
          <w:lang w:val="en-US" w:eastAsia="en-US"/>
        </w:rPr>
        <w:t>This resource allows a</w:t>
      </w:r>
      <w:r>
        <w:rPr>
          <w:lang w:val="en-US" w:eastAsia="en-US"/>
        </w:rPr>
        <w:t xml:space="preserve"> AF </w:t>
      </w:r>
      <w:r>
        <w:rPr>
          <w:lang w:val="en-US" w:eastAsia="en-US"/>
        </w:rPr>
        <w:t>to read all active LPI Parameters Provisionings for the given AF, or create an new individual LPI Parameters Provisioning resource to provision parameters to the NEF.</w:t>
      </w:r>
    </w:p>
    <w:p>
      <w:pPr>
        <w:pStyle w:val="Heading5"/>
        <w:ind w:left="1701" w:hanging="1701"/>
        <w:rPr/>
      </w:pPr>
      <w:bookmarkStart w:id="313" w:name="__RefHeading___Toc138752260"/>
      <w:bookmarkEnd w:id="313"/>
      <w:r>
        <w:rPr/>
        <w:t>5.10.1.2.2</w:t>
        <w:tab/>
        <w:t>Resource Definition</w:t>
      </w:r>
    </w:p>
    <w:p>
      <w:pPr>
        <w:pStyle w:val="Normal"/>
        <w:rPr/>
      </w:pPr>
      <w:r>
        <w:rPr/>
        <w:t xml:space="preserve">Resource URI: </w:t>
      </w:r>
      <w:r>
        <w:rPr>
          <w:b/>
        </w:rPr>
        <w:t>{apiRoot}/3gpp-</w:t>
      </w:r>
      <w:r>
        <w:rPr>
          <w:b/>
          <w:lang w:eastAsia="zh-CN"/>
        </w:rPr>
        <w:t>lpi</w:t>
      </w:r>
      <w:r>
        <w:rPr>
          <w:b/>
        </w:rPr>
        <w:t>-pp/v1/{afId}/</w:t>
      </w:r>
      <w:r>
        <w:rPr>
          <w:b/>
          <w:sz w:val="18"/>
          <w:lang w:eastAsia="zh-CN"/>
        </w:rPr>
        <w:t>provisionedLpi</w:t>
      </w:r>
      <w:r>
        <w:rPr>
          <w:b/>
        </w:rPr>
        <w:t>s</w:t>
      </w:r>
    </w:p>
    <w:p>
      <w:pPr>
        <w:pStyle w:val="Normal"/>
        <w:rPr/>
      </w:pPr>
      <w:r>
        <w:rPr/>
        <w:t>This resource shall support the resource URI variables defined in table 5.10.1.2.2-1</w:t>
      </w:r>
      <w:r>
        <w:rPr>
          <w:rFonts w:cs="Arial" w:ascii="Arial" w:hAnsi="Arial"/>
        </w:rPr>
        <w:t>.</w:t>
      </w:r>
    </w:p>
    <w:p>
      <w:pPr>
        <w:pStyle w:val="TH"/>
        <w:rPr>
          <w:rFonts w:cs="Arial"/>
        </w:rPr>
      </w:pPr>
      <w:r>
        <w:rPr>
          <w:rFonts w:cs="Arial"/>
        </w:rPr>
        <w:t>Table 5.10.1.2.2-1: Resource URI variables for this resource</w:t>
      </w:r>
    </w:p>
    <w:tbl>
      <w:tblPr>
        <w:tblW w:w="9645" w:type="dxa"/>
        <w:jc w:val="center"/>
        <w:tblInd w:w="0" w:type="dxa"/>
        <w:tblLayout w:type="fixed"/>
        <w:tblCellMar>
          <w:top w:w="0" w:type="dxa"/>
          <w:left w:w="28" w:type="dxa"/>
          <w:bottom w:w="0" w:type="dxa"/>
          <w:right w:w="115" w:type="dxa"/>
        </w:tblCellMar>
      </w:tblPr>
      <w:tblGrid>
        <w:gridCol w:w="1968"/>
        <w:gridCol w:w="1435"/>
        <w:gridCol w:w="6242"/>
      </w:tblGrid>
      <w:tr>
        <w:trPr/>
        <w:tc>
          <w:tcPr>
            <w:tcW w:w="196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3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42"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6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api</w:t>
            </w:r>
            <w:r>
              <w:rPr>
                <w:lang w:eastAsia="zh-CN"/>
              </w:rPr>
              <w:t>Root</w:t>
            </w:r>
          </w:p>
        </w:tc>
        <w:tc>
          <w:tcPr>
            <w:tcW w:w="14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242"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9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4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242"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Identifier of the AF.</w:t>
            </w:r>
          </w:p>
        </w:tc>
      </w:tr>
    </w:tbl>
    <w:p>
      <w:pPr>
        <w:pStyle w:val="Normal"/>
        <w:rPr/>
      </w:pPr>
      <w:r>
        <w:rPr/>
      </w:r>
    </w:p>
    <w:p>
      <w:pPr>
        <w:pStyle w:val="Heading5"/>
        <w:ind w:left="1701" w:hanging="1701"/>
        <w:rPr/>
      </w:pPr>
      <w:bookmarkStart w:id="314" w:name="__RefHeading___Toc138752261"/>
      <w:bookmarkEnd w:id="314"/>
      <w:r>
        <w:rPr/>
        <w:t>5.10.1.2.3</w:t>
        <w:tab/>
        <w:t>Resource Methods</w:t>
      </w:r>
    </w:p>
    <w:p>
      <w:pPr>
        <w:pStyle w:val="Heading6"/>
        <w:rPr/>
      </w:pPr>
      <w:bookmarkStart w:id="315" w:name="__RefHeading___Toc138752262"/>
      <w:bookmarkEnd w:id="315"/>
      <w:r>
        <w:rPr/>
        <w:t>5.10.1.2.3.1</w:t>
        <w:tab/>
        <w:t>General</w:t>
      </w:r>
    </w:p>
    <w:p>
      <w:pPr>
        <w:pStyle w:val="Normal"/>
        <w:rPr>
          <w:lang w:eastAsia="zh-CN"/>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5.10.1.2.3</w:t>
      </w:r>
      <w:r>
        <w:rPr>
          <w:lang w:eastAsia="zh-CN"/>
        </w:rPr>
        <w:t>.</w:t>
      </w:r>
    </w:p>
    <w:p>
      <w:pPr>
        <w:pStyle w:val="Heading6"/>
        <w:rPr/>
      </w:pPr>
      <w:bookmarkStart w:id="316" w:name="__RefHeading___Toc138752263"/>
      <w:bookmarkEnd w:id="316"/>
      <w:r>
        <w:rPr/>
        <w:t>5.10.1.2.3.2</w:t>
        <w:tab/>
        <w:t>GET</w:t>
      </w:r>
    </w:p>
    <w:p>
      <w:pPr>
        <w:pStyle w:val="Normal"/>
        <w:rPr/>
      </w:pPr>
      <w:r>
        <w:rPr>
          <w:lang w:val="en-US" w:eastAsia="en-US"/>
        </w:rPr>
        <w:t xml:space="preserve">The GET method allows to read all active LPI Parameters Provisioning </w:t>
      </w:r>
      <w:r>
        <w:rPr>
          <w:lang w:val="en-US" w:eastAsia="en-US"/>
        </w:rPr>
        <w:t>resource</w:t>
      </w:r>
      <w:r>
        <w:rPr>
          <w:lang w:val="en-US" w:eastAsia="en-US"/>
        </w:rPr>
        <w:t xml:space="preserve">s for a given AF. The AF shall initiate the HTTP GET request message and the NEF shall respond to the message. </w:t>
      </w:r>
    </w:p>
    <w:p>
      <w:pPr>
        <w:pStyle w:val="Normal"/>
        <w:rPr/>
      </w:pPr>
      <w:r>
        <w:rPr/>
        <w:t>This method shall support the URI query parameters specified in table 5.10.1.2.3.2-1.</w:t>
      </w:r>
    </w:p>
    <w:p>
      <w:pPr>
        <w:pStyle w:val="TH"/>
        <w:spacing w:before="60" w:after="120"/>
        <w:rPr>
          <w:rFonts w:cs="Arial"/>
        </w:rPr>
      </w:pPr>
      <w:r>
        <w:rPr>
          <w:rFonts w:cs="Arial"/>
        </w:rPr>
        <w:t>Table 5.10.1.2.3.2-1: URI query parameters supported by the 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5.10.1.2.3.2-2 and the response data structures and response codes specified in table 5.10.1.2.3.2-3.</w:t>
      </w:r>
    </w:p>
    <w:p>
      <w:pPr>
        <w:pStyle w:val="TH"/>
        <w:spacing w:before="60" w:after="120"/>
        <w:rPr/>
      </w:pPr>
      <w:r>
        <w:rPr/>
        <w:t>Table 5.10.1.2.3.2-2: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5.10.1.2.3.2-3: Data structures supported by the</w:t>
      </w:r>
      <w:r>
        <w:rPr>
          <w:rFonts w:cs="Times New Roman" w:ascii="Times New Roman" w:hAnsi="Times New Roman"/>
          <w:b w:val="false"/>
          <w:i/>
          <w:color w:val="0000FF"/>
        </w:rPr>
        <w:t xml:space="preserve"> </w:t>
      </w:r>
      <w:r>
        <w:rPr/>
        <w:t>GET 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rPr>
            </w:pPr>
            <w:r>
              <w:rPr>
                <w:b w:val="false"/>
                <w:lang w:eastAsia="zh-CN"/>
              </w:rPr>
              <w:t>array(Lpi</w:t>
            </w:r>
            <w:r>
              <w:rPr>
                <w:b w:val="false"/>
                <w:lang w:eastAsia="zh-CN"/>
              </w:rPr>
              <w:t>ParametersProvision</w:t>
            </w:r>
            <w:r>
              <w:rPr>
                <w:b w:val="false"/>
                <w:lang w:eastAsia="zh-CN"/>
              </w:rPr>
              <w:t>)</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0..N</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All the LPI Parameters Provisioning information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Temporary redirection, during </w:t>
            </w:r>
            <w:r>
              <w:rPr>
                <w:lang w:eastAsia="zh-CN"/>
              </w:rPr>
              <w:t>re</w:t>
            </w:r>
            <w:r>
              <w:rPr/>
              <w:t>source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Permanent redirection, during </w:t>
            </w:r>
            <w:r>
              <w:rPr>
                <w:lang w:eastAsia="zh-CN"/>
              </w:rPr>
              <w:t>re</w:t>
            </w:r>
            <w:r>
              <w:rPr/>
              <w:t>source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5.10.1.2.3.2-4: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5.10.1.2.3.2-5: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317" w:name="__RefHeading___Toc138752264"/>
      <w:bookmarkEnd w:id="317"/>
      <w:r>
        <w:rPr/>
        <w:t>5.10.1.2.3.3</w:t>
        <w:tab/>
        <w:t>POST</w:t>
      </w:r>
    </w:p>
    <w:p>
      <w:pPr>
        <w:pStyle w:val="Normal"/>
        <w:rPr>
          <w:lang w:val="en-US" w:eastAsia="en-US"/>
        </w:rPr>
      </w:pPr>
      <w:r>
        <w:rPr>
          <w:lang w:val="en-US" w:eastAsia="en-US"/>
        </w:rPr>
        <w:t>The POST method creates a new resource to LPI Parameters Provisionings for a given AF. The AF shall initiate the HTTP POST request message and the NEF shall respond to the message. The NEF shall construct the URI of the created resource.</w:t>
      </w:r>
    </w:p>
    <w:p>
      <w:pPr>
        <w:pStyle w:val="Normal"/>
        <w:rPr/>
      </w:pPr>
      <w:r>
        <w:rPr/>
        <w:t>This method shall support the request data structures specified in table 5.10.1.2.3.3-1 and the response data structures and response codes specified in table 5.10.1.2.3.3-2.</w:t>
      </w:r>
    </w:p>
    <w:p>
      <w:pPr>
        <w:pStyle w:val="TH"/>
        <w:spacing w:before="60" w:after="120"/>
        <w:rPr/>
      </w:pPr>
      <w:r>
        <w:rPr/>
        <w:t>Table 5.10.1.2.3.3-1: Data structures supported by the POST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lang w:eastAsia="zh-CN"/>
              </w:rPr>
              <w:t>Lpi</w:t>
            </w:r>
            <w:r>
              <w:rPr>
                <w:lang w:eastAsia="zh-CN"/>
              </w:rPr>
              <w:t>ParametersProvision</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pPr>
            <w:r>
              <w:rPr>
                <w:b w:val="false"/>
                <w:sz w:val="18"/>
              </w:rPr>
              <w:t xml:space="preserve">Parameters to create an </w:t>
            </w:r>
            <w:r>
              <w:rPr>
                <w:b w:val="false"/>
                <w:sz w:val="18"/>
                <w:lang w:eastAsia="zh-CN"/>
              </w:rPr>
              <w:t>Individual</w:t>
            </w:r>
            <w:r>
              <w:rPr>
                <w:b w:val="false"/>
                <w:sz w:val="18"/>
              </w:rPr>
              <w:t xml:space="preserve"> LPI Parameters Provisioning resource to provision parameters.</w:t>
            </w:r>
          </w:p>
        </w:tc>
      </w:tr>
    </w:tbl>
    <w:p>
      <w:pPr>
        <w:pStyle w:val="Normal"/>
        <w:rPr/>
      </w:pPr>
      <w:r>
        <w:rPr/>
      </w:r>
    </w:p>
    <w:p>
      <w:pPr>
        <w:pStyle w:val="TH"/>
        <w:spacing w:before="240" w:after="120"/>
        <w:rPr/>
      </w:pPr>
      <w:r>
        <w:rPr/>
        <w:t>Table 5.10.1.2.3.3-2: Data structures supported by the</w:t>
      </w:r>
      <w:r>
        <w:rPr>
          <w:rFonts w:cs="Times New Roman" w:ascii="Times New Roman" w:hAnsi="Times New Roman"/>
          <w:b w:val="false"/>
          <w:i/>
          <w:color w:val="0000FF"/>
        </w:rPr>
        <w:t xml:space="preserve"> </w:t>
      </w:r>
      <w:r>
        <w:rPr/>
        <w:t>POST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Lpi</w:t>
            </w:r>
            <w:r>
              <w:rPr>
                <w:b w:val="false"/>
                <w:sz w:val="18"/>
                <w:lang w:eastAsia="zh-CN"/>
              </w:rPr>
              <w:t>ParametersProvision</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lang w:eastAsia="zh-CN"/>
              </w:rPr>
              <w:t>20</w:t>
            </w:r>
            <w:r>
              <w:rPr>
                <w:lang w:eastAsia="zh-CN"/>
              </w:rPr>
              <w:t>1 Created</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resource was created successfully. </w:t>
            </w:r>
          </w:p>
          <w:p>
            <w:pPr>
              <w:pStyle w:val="TAC"/>
              <w:jc w:val="left"/>
              <w:rPr/>
            </w:pPr>
            <w:r>
              <w:rPr/>
              <w:t>The URI of the created resource shall be returned in the "Location" HTTP header.</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5.2.6-1 of 3GPP TS 29.122 [4] also apply.</w:t>
            </w:r>
          </w:p>
        </w:tc>
      </w:tr>
    </w:tbl>
    <w:p>
      <w:pPr>
        <w:pStyle w:val="Normal"/>
        <w:ind w:firstLine="400"/>
        <w:rPr>
          <w:lang w:val="en-US" w:eastAsia="en-US"/>
        </w:rPr>
      </w:pPr>
      <w:r>
        <w:rPr>
          <w:lang w:val="en-US" w:eastAsia="en-US"/>
        </w:rPr>
      </w:r>
    </w:p>
    <w:p>
      <w:pPr>
        <w:pStyle w:val="TH"/>
        <w:rPr/>
      </w:pPr>
      <w:r>
        <w:rPr/>
        <w:t>Table</w:t>
      </w:r>
      <w:r>
        <w:rPr>
          <w:lang w:val="en-US" w:eastAsia="en-US"/>
        </w:rPr>
        <w:t> </w:t>
      </w:r>
      <w:r>
        <w:rPr/>
        <w:t>5.10.1.2.3.3</w:t>
      </w:r>
      <w:r>
        <w:rPr>
          <w:lang w:eastAsia="zh-CN"/>
        </w:rPr>
        <w:t>-</w:t>
      </w:r>
      <w:r>
        <w:rPr/>
        <w:t xml:space="preserve">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 {apiRoot}/3gpp-</w:t>
            </w:r>
            <w:r>
              <w:rPr/>
              <w:t>lpi</w:t>
            </w:r>
            <w:r>
              <w:rPr/>
              <w:t>-pp/v1/{afId}/</w:t>
            </w:r>
            <w:r>
              <w:rPr/>
              <w:t>provisionedLpi</w:t>
            </w:r>
            <w:r>
              <w:rPr/>
              <w:t>s/{</w:t>
            </w:r>
            <w:r>
              <w:rPr>
                <w:lang w:eastAsia="zh-CN"/>
              </w:rPr>
              <w:t>provisionedLpi</w:t>
            </w:r>
            <w:r>
              <w:rPr/>
              <w:t>Id}</w:t>
            </w:r>
          </w:p>
        </w:tc>
      </w:tr>
    </w:tbl>
    <w:p>
      <w:pPr>
        <w:pStyle w:val="Normal"/>
        <w:rPr/>
      </w:pPr>
      <w:r>
        <w:rPr/>
      </w:r>
    </w:p>
    <w:p>
      <w:pPr>
        <w:pStyle w:val="Heading4"/>
        <w:ind w:left="1418" w:hanging="1418"/>
        <w:rPr>
          <w:lang w:eastAsia="zh-CN"/>
        </w:rPr>
      </w:pPr>
      <w:bookmarkStart w:id="318" w:name="__RefHeading___Toc138752265"/>
      <w:bookmarkEnd w:id="318"/>
      <w:r>
        <w:rPr/>
        <w:t>5.10.1.3</w:t>
        <w:tab/>
        <w:t>Resource: Individual LPI Parameters Provisioning</w:t>
      </w:r>
    </w:p>
    <w:p>
      <w:pPr>
        <w:pStyle w:val="Heading5"/>
        <w:ind w:left="1701" w:hanging="1701"/>
        <w:rPr/>
      </w:pPr>
      <w:bookmarkStart w:id="319" w:name="__RefHeading___Toc138752266"/>
      <w:bookmarkEnd w:id="319"/>
      <w:r>
        <w:rPr/>
        <w:t>5.10.1.3.1</w:t>
        <w:tab/>
        <w:t>Introduction</w:t>
      </w:r>
    </w:p>
    <w:p>
      <w:pPr>
        <w:pStyle w:val="Normal"/>
        <w:rPr/>
      </w:pPr>
      <w:r>
        <w:rPr>
          <w:lang w:val="en-US" w:eastAsia="en-US"/>
        </w:rPr>
        <w:t>This resource allows a AF</w:t>
      </w:r>
      <w:r>
        <w:rPr>
          <w:lang w:val="en-US" w:eastAsia="en-US"/>
        </w:rPr>
        <w:t xml:space="preserve"> </w:t>
      </w:r>
      <w:r>
        <w:rPr>
          <w:lang w:val="en-US" w:eastAsia="en-US"/>
        </w:rPr>
        <w:t xml:space="preserve">to </w:t>
      </w:r>
      <w:r>
        <w:rPr/>
        <w:t xml:space="preserve">read, update or delete an existing </w:t>
      </w:r>
      <w:r>
        <w:rPr>
          <w:lang w:val="en-US" w:eastAsia="en-US"/>
        </w:rPr>
        <w:t>Individual LPI Parameters Provisioning</w:t>
      </w:r>
      <w:r>
        <w:rPr/>
        <w:t xml:space="preserve"> resource</w:t>
      </w:r>
      <w:r>
        <w:rPr>
          <w:lang w:val="en-US" w:eastAsia="en-US"/>
        </w:rPr>
        <w:t>.</w:t>
      </w:r>
    </w:p>
    <w:p>
      <w:pPr>
        <w:pStyle w:val="Heading5"/>
        <w:ind w:left="1701" w:hanging="1701"/>
        <w:rPr/>
      </w:pPr>
      <w:bookmarkStart w:id="320" w:name="__RefHeading___Toc138752267"/>
      <w:bookmarkEnd w:id="320"/>
      <w:r>
        <w:rPr/>
        <w:t>5.10.1.3.2</w:t>
        <w:tab/>
        <w:t>Resource Definition</w:t>
      </w:r>
    </w:p>
    <w:p>
      <w:pPr>
        <w:pStyle w:val="Normal"/>
        <w:rPr/>
      </w:pPr>
      <w:r>
        <w:rPr/>
        <w:t xml:space="preserve">Resource URI: </w:t>
      </w:r>
      <w:r>
        <w:rPr>
          <w:b/>
        </w:rPr>
        <w:t>{apiRoot}/3gpp-</w:t>
      </w:r>
      <w:r>
        <w:rPr>
          <w:b/>
          <w:lang w:eastAsia="zh-CN"/>
        </w:rPr>
        <w:t>lpi</w:t>
      </w:r>
      <w:r>
        <w:rPr>
          <w:b/>
        </w:rPr>
        <w:t>-pp/v1/{afId}/provisionedLpis/{</w:t>
      </w:r>
      <w:r>
        <w:rPr>
          <w:b/>
          <w:sz w:val="18"/>
          <w:lang w:eastAsia="zh-CN"/>
        </w:rPr>
        <w:t>provisionedLpi</w:t>
      </w:r>
      <w:r>
        <w:rPr>
          <w:b/>
        </w:rPr>
        <w:t>Id}</w:t>
      </w:r>
    </w:p>
    <w:p>
      <w:pPr>
        <w:pStyle w:val="Normal"/>
        <w:rPr/>
      </w:pPr>
      <w:r>
        <w:rPr/>
        <w:t>This resource shall support the resource URI variables defined in table 5.10.1.3.2-1</w:t>
      </w:r>
      <w:r>
        <w:rPr>
          <w:rFonts w:cs="Arial" w:ascii="Arial" w:hAnsi="Arial"/>
        </w:rPr>
        <w:t>.</w:t>
      </w:r>
    </w:p>
    <w:p>
      <w:pPr>
        <w:pStyle w:val="TH"/>
        <w:rPr>
          <w:rFonts w:cs="Arial"/>
        </w:rPr>
      </w:pPr>
      <w:r>
        <w:rPr>
          <w:rFonts w:cs="Arial"/>
        </w:rPr>
        <w:t>Table 5.10.1.3.2-1: Resource URI variables for this resource</w:t>
      </w:r>
    </w:p>
    <w:tbl>
      <w:tblPr>
        <w:tblW w:w="9642" w:type="dxa"/>
        <w:jc w:val="center"/>
        <w:tblInd w:w="0" w:type="dxa"/>
        <w:tblLayout w:type="fixed"/>
        <w:tblCellMar>
          <w:top w:w="0" w:type="dxa"/>
          <w:left w:w="28" w:type="dxa"/>
          <w:bottom w:w="0" w:type="dxa"/>
          <w:right w:w="115" w:type="dxa"/>
        </w:tblCellMar>
      </w:tblPr>
      <w:tblGrid>
        <w:gridCol w:w="1562"/>
        <w:gridCol w:w="1701"/>
        <w:gridCol w:w="6379"/>
      </w:tblGrid>
      <w:tr>
        <w:trPr/>
        <w:tc>
          <w:tcPr>
            <w:tcW w:w="1562"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701"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37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56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api</w:t>
            </w:r>
            <w:r>
              <w:rPr>
                <w:lang w:eastAsia="zh-CN"/>
              </w:rPr>
              <w:t>Root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379"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56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701"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lang w:eastAsia="zh-CN"/>
              </w:rPr>
              <w:t>string</w:t>
            </w:r>
          </w:p>
        </w:tc>
        <w:tc>
          <w:tcPr>
            <w:tcW w:w="6379"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lang w:eastAsia="zh-CN"/>
              </w:rPr>
              <w:t>Identifier of the AF.</w:t>
            </w:r>
          </w:p>
        </w:tc>
      </w:tr>
      <w:tr>
        <w:trPr/>
        <w:tc>
          <w:tcPr>
            <w:tcW w:w="156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provisionedLpi</w:t>
            </w:r>
            <w:r>
              <w:rPr/>
              <w:t>Id</w:t>
            </w:r>
          </w:p>
        </w:tc>
        <w:tc>
          <w:tcPr>
            <w:tcW w:w="1701"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lang w:eastAsia="zh-CN"/>
              </w:rPr>
              <w:t>string</w:t>
            </w:r>
          </w:p>
        </w:tc>
        <w:tc>
          <w:tcPr>
            <w:tcW w:w="6379"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rPr>
              <w:t>Identifier of the provisioning resource.</w:t>
            </w:r>
          </w:p>
        </w:tc>
      </w:tr>
    </w:tbl>
    <w:p>
      <w:pPr>
        <w:pStyle w:val="Normal"/>
        <w:rPr/>
      </w:pPr>
      <w:r>
        <w:rPr/>
      </w:r>
    </w:p>
    <w:p>
      <w:pPr>
        <w:pStyle w:val="Heading5"/>
        <w:ind w:left="1701" w:hanging="1701"/>
        <w:rPr/>
      </w:pPr>
      <w:bookmarkStart w:id="321" w:name="__RefHeading___Toc138752268"/>
      <w:bookmarkEnd w:id="321"/>
      <w:r>
        <w:rPr/>
        <w:t>5.10.1.3.3</w:t>
        <w:tab/>
        <w:t>Resource Methods</w:t>
      </w:r>
    </w:p>
    <w:p>
      <w:pPr>
        <w:pStyle w:val="Heading6"/>
        <w:rPr/>
      </w:pPr>
      <w:bookmarkStart w:id="322" w:name="__RefHeading___Toc138752269"/>
      <w:bookmarkEnd w:id="322"/>
      <w:r>
        <w:rPr/>
        <w:t>5.10.1.3.3.1</w:t>
        <w:tab/>
        <w:t>General</w:t>
      </w:r>
    </w:p>
    <w:p>
      <w:pPr>
        <w:pStyle w:val="Normal"/>
        <w:rPr>
          <w:lang w:eastAsia="zh-CN"/>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5.10.1.3.3</w:t>
      </w:r>
      <w:r>
        <w:rPr>
          <w:lang w:eastAsia="zh-CN"/>
        </w:rPr>
        <w:t>.</w:t>
      </w:r>
    </w:p>
    <w:p>
      <w:pPr>
        <w:pStyle w:val="Heading6"/>
        <w:rPr/>
      </w:pPr>
      <w:bookmarkStart w:id="323" w:name="__RefHeading___Toc138752270"/>
      <w:bookmarkEnd w:id="323"/>
      <w:r>
        <w:rPr/>
        <w:t>5.10.1.3.3.2</w:t>
        <w:tab/>
        <w:t>GET</w:t>
      </w:r>
    </w:p>
    <w:p>
      <w:pPr>
        <w:pStyle w:val="Normal"/>
        <w:rPr/>
      </w:pPr>
      <w:r>
        <w:rPr>
          <w:lang w:val="en-US" w:eastAsia="en-US"/>
        </w:rPr>
        <w:t xml:space="preserve">The GET method allows to read an active </w:t>
      </w:r>
      <w:r>
        <w:rPr>
          <w:lang w:eastAsia="zh-CN"/>
        </w:rPr>
        <w:t xml:space="preserve">Individual </w:t>
      </w:r>
      <w:r>
        <w:rPr>
          <w:lang w:eastAsia="zh-CN"/>
        </w:rPr>
        <w:t>L</w:t>
      </w:r>
      <w:r>
        <w:rPr>
          <w:lang w:eastAsia="zh-CN"/>
        </w:rPr>
        <w:t>PI Parameters Provisioning</w:t>
      </w:r>
      <w:r>
        <w:rPr>
          <w:lang w:eastAsia="zh-CN"/>
        </w:rPr>
        <w:t xml:space="preserve"> resource</w:t>
      </w:r>
      <w:r>
        <w:rPr>
          <w:lang w:val="en-US" w:eastAsia="en-US"/>
        </w:rPr>
        <w:t xml:space="preserve"> for a given AF and provisionedL</w:t>
      </w:r>
      <w:r>
        <w:rPr>
          <w:lang w:val="en-US" w:eastAsia="en-US"/>
        </w:rPr>
        <w:t>pi</w:t>
      </w:r>
      <w:r>
        <w:rPr>
          <w:lang w:val="en-US" w:eastAsia="en-US"/>
        </w:rPr>
        <w:t>Id. The AF shall initiate the HTTP GET request message and the NEF shall respond to the message.</w:t>
      </w:r>
    </w:p>
    <w:p>
      <w:pPr>
        <w:pStyle w:val="Normal"/>
        <w:rPr/>
      </w:pPr>
      <w:r>
        <w:rPr/>
        <w:t>This method shall support the URI query parameters specified in table 5.10.1.3.3.2-1.</w:t>
      </w:r>
    </w:p>
    <w:p>
      <w:pPr>
        <w:pStyle w:val="TH"/>
        <w:spacing w:before="60" w:after="120"/>
        <w:rPr>
          <w:rFonts w:cs="Arial"/>
        </w:rPr>
      </w:pPr>
      <w:r>
        <w:rPr>
          <w:rFonts w:cs="Arial"/>
        </w:rPr>
        <w:t>Table 5.10.1.3.3.2-1: URI query parameters supported by the</w:t>
      </w:r>
      <w:r>
        <w:rPr>
          <w:rFonts w:cs="Arial" w:ascii="Times New Roman" w:hAnsi="Times New Roman"/>
          <w:b w:val="false"/>
          <w:i/>
          <w:color w:val="0000FF"/>
        </w:rPr>
        <w:t xml:space="preserve"> </w:t>
      </w:r>
      <w:r>
        <w:rPr>
          <w:rFonts w:cs="Arial"/>
        </w:rPr>
        <w:t>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5.10.1.3.3.2-2 and the response data structures and response codes specified in table 5.10.1.3.3.2-3.</w:t>
      </w:r>
    </w:p>
    <w:p>
      <w:pPr>
        <w:pStyle w:val="TH"/>
        <w:spacing w:before="60" w:after="120"/>
        <w:rPr/>
      </w:pPr>
      <w:r>
        <w:rPr/>
        <w:t>Table 5.10.1.3.3.2-2: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5.10.1.3.3.2-3: Data structures supported by the</w:t>
      </w:r>
      <w:r>
        <w:rPr>
          <w:rFonts w:cs="Times New Roman" w:ascii="Times New Roman" w:hAnsi="Times New Roman"/>
          <w:b w:val="false"/>
          <w:i/>
          <w:color w:val="0000FF"/>
        </w:rPr>
        <w:t xml:space="preserve"> </w:t>
      </w:r>
      <w:r>
        <w:rPr/>
        <w:t>GET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Lpi</w:t>
            </w:r>
            <w:r>
              <w:rPr>
                <w:b w:val="false"/>
                <w:sz w:val="18"/>
                <w:lang w:eastAsia="zh-CN"/>
              </w:rPr>
              <w:t>ParametersProvision</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information for the source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Temporary redirection, during </w:t>
            </w:r>
            <w:r>
              <w:rPr>
                <w:lang w:eastAsia="zh-CN"/>
              </w:rPr>
              <w:t>re</w:t>
            </w:r>
            <w:r>
              <w:rPr/>
              <w:t>source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Permanent redirection, during </w:t>
            </w:r>
            <w:r>
              <w:rPr>
                <w:lang w:eastAsia="zh-CN"/>
              </w:rPr>
              <w:t>re</w:t>
            </w:r>
            <w:r>
              <w:rPr/>
              <w:t>source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5.10.1.3.3.2-4: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5.10.1.3.3.2-5: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324" w:name="__RefHeading___Toc138752271"/>
      <w:bookmarkEnd w:id="324"/>
      <w:r>
        <w:rPr/>
        <w:t>5.10.1.3.3.3</w:t>
        <w:tab/>
        <w:t>PUT</w:t>
      </w:r>
    </w:p>
    <w:p>
      <w:pPr>
        <w:pStyle w:val="Normal"/>
        <w:rPr/>
      </w:pPr>
      <w:r>
        <w:rPr>
          <w:lang w:val="en-US" w:eastAsia="en-US"/>
        </w:rPr>
        <w:t>The PUT method modifies an existing resource to update a</w:t>
      </w:r>
      <w:r>
        <w:rPr>
          <w:lang w:val="en-US" w:eastAsia="en-US"/>
        </w:rPr>
        <w:t>n</w:t>
      </w:r>
      <w:r>
        <w:rPr>
          <w:lang w:val="en-US" w:eastAsia="en-US"/>
        </w:rPr>
        <w:t xml:space="preserve"> existing Individual LPI Parameters Provisioning resource. The AF shall initiate the HTTP PUT request message and the NEF shall respond to the message.</w:t>
      </w:r>
    </w:p>
    <w:p>
      <w:pPr>
        <w:pStyle w:val="Normal"/>
        <w:rPr/>
      </w:pPr>
      <w:r>
        <w:rPr/>
        <w:t>This method shall support the request data structures specified in table 5.10.1.3.3.3-1 and the response data structures and response codes specified in table 5.10.1.3.3.3-2.</w:t>
      </w:r>
    </w:p>
    <w:p>
      <w:pPr>
        <w:pStyle w:val="TH"/>
        <w:spacing w:before="60" w:after="120"/>
        <w:rPr/>
      </w:pPr>
      <w:r>
        <w:rPr/>
        <w:t>Table 5.10.1.3.3.3-1: Data structures supported by the PUT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pPr>
            <w:r>
              <w:rPr>
                <w:lang w:eastAsia="zh-CN"/>
              </w:rPr>
              <w:t>Lpi</w:t>
            </w:r>
            <w:r>
              <w:rPr>
                <w:lang w:eastAsia="zh-CN"/>
              </w:rPr>
              <w:t>ParametersProvision</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Modify an existing individual LPI Parameters Provisioning resource to provision parameters.</w:t>
            </w:r>
          </w:p>
        </w:tc>
      </w:tr>
    </w:tbl>
    <w:p>
      <w:pPr>
        <w:pStyle w:val="Normal"/>
        <w:rPr/>
      </w:pPr>
      <w:r>
        <w:rPr/>
      </w:r>
    </w:p>
    <w:p>
      <w:pPr>
        <w:pStyle w:val="TH"/>
        <w:spacing w:before="240" w:after="120"/>
        <w:rPr/>
      </w:pPr>
      <w:r>
        <w:rPr/>
        <w:t>Table 5.10.1.3.3.3-2: Data structures supported by the</w:t>
      </w:r>
      <w:r>
        <w:rPr>
          <w:rFonts w:cs="Times New Roman" w:ascii="Times New Roman" w:hAnsi="Times New Roman"/>
          <w:b w:val="false"/>
          <w:i/>
          <w:color w:val="0000FF"/>
        </w:rPr>
        <w:t xml:space="preserve"> </w:t>
      </w:r>
      <w:r>
        <w:rPr/>
        <w:t>PUT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Lpi</w:t>
            </w:r>
            <w:r>
              <w:rPr>
                <w:b w:val="false"/>
                <w:sz w:val="18"/>
                <w:lang w:eastAsia="zh-CN"/>
              </w:rPr>
              <w:t>ParametersProvision</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resource was updated successfully and no additional content is sent in the response message.</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resource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resource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5.2.6-1 of 3GPP TS 29.122 [4] also apply.</w:t>
            </w:r>
          </w:p>
        </w:tc>
      </w:tr>
    </w:tbl>
    <w:p>
      <w:pPr>
        <w:pStyle w:val="Normal"/>
        <w:rPr/>
      </w:pPr>
      <w:r>
        <w:rPr/>
      </w:r>
    </w:p>
    <w:p>
      <w:pPr>
        <w:pStyle w:val="TH"/>
        <w:rPr/>
      </w:pPr>
      <w:r>
        <w:rPr/>
        <w:t>Table 5.10.1.3.3.3-3: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5.10.1.3.3.3-4: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325" w:name="__RefHeading___Toc138752272"/>
      <w:bookmarkEnd w:id="325"/>
      <w:r>
        <w:rPr/>
        <w:t>5.10.1.3.3.4</w:t>
        <w:tab/>
        <w:t>DELETE</w:t>
      </w:r>
    </w:p>
    <w:p>
      <w:pPr>
        <w:pStyle w:val="Normal"/>
        <w:rPr>
          <w:lang w:val="en-US" w:eastAsia="en-US"/>
        </w:rPr>
      </w:pPr>
      <w:r>
        <w:rPr>
          <w:lang w:val="en-US" w:eastAsia="en-US"/>
        </w:rPr>
        <w:t>The DELETE method deletes an existing individual LPI Parameters Provisioning resource for a given AF. The AF shall initiate the HTTP DELETE request message and the NEF shall respond to the message.</w:t>
      </w:r>
    </w:p>
    <w:p>
      <w:pPr>
        <w:pStyle w:val="Normal"/>
        <w:rPr/>
      </w:pPr>
      <w:r>
        <w:rPr/>
        <w:t>This method shall support the URI query parameters specified in table 5.10.1.3.3.4-1.</w:t>
      </w:r>
    </w:p>
    <w:p>
      <w:pPr>
        <w:pStyle w:val="TH"/>
        <w:spacing w:before="60" w:after="120"/>
        <w:rPr>
          <w:rFonts w:cs="Arial"/>
        </w:rPr>
      </w:pPr>
      <w:r>
        <w:rPr>
          <w:rFonts w:cs="Arial"/>
        </w:rPr>
        <w:t>Table 5.10.1.3.3.4-1: URI query parameters supported by the</w:t>
      </w:r>
      <w:r>
        <w:rPr>
          <w:rFonts w:cs="Arial" w:ascii="Times New Roman" w:hAnsi="Times New Roman"/>
          <w:b w:val="false"/>
          <w:i/>
          <w:color w:val="0000FF"/>
        </w:rPr>
        <w:t xml:space="preserve"> </w:t>
      </w:r>
      <w:r>
        <w:rPr>
          <w:rFonts w:cs="Arial"/>
        </w:rPr>
        <w:t>DELETE 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5.10.1.3.3.4-2 and the response data structures and response codes specified in table 5.10.1.3.3.4-3.</w:t>
      </w:r>
    </w:p>
    <w:p>
      <w:pPr>
        <w:pStyle w:val="TH"/>
        <w:spacing w:before="60" w:after="120"/>
        <w:rPr/>
      </w:pPr>
      <w:r>
        <w:rPr/>
        <w:t>Table 5.10.1.3.3.4-2: Data structures supported by the DELETE</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TH"/>
        <w:spacing w:before="240" w:after="120"/>
        <w:rPr/>
      </w:pPr>
      <w:r>
        <w:rPr/>
        <w:t>Table 5.10.1.3.3.4-3: Data structures supported by the</w:t>
      </w:r>
      <w:r>
        <w:rPr>
          <w:rFonts w:cs="Times New Roman" w:ascii="Times New Roman" w:hAnsi="Times New Roman"/>
          <w:b w:val="false"/>
          <w:i/>
          <w:color w:val="0000FF"/>
        </w:rPr>
        <w:t xml:space="preserve"> </w:t>
      </w:r>
      <w:r>
        <w:rPr/>
        <w:t>DELETE</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resource was removed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Temporary redirection, during </w:t>
            </w:r>
            <w:r>
              <w:rPr>
                <w:lang w:eastAsia="zh-CN"/>
              </w:rPr>
              <w:t>re</w:t>
            </w:r>
            <w:r>
              <w:rPr/>
              <w:t>source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 xml:space="preserve">Permanent redirection, during </w:t>
            </w:r>
            <w:r>
              <w:rPr>
                <w:lang w:eastAsia="zh-CN"/>
              </w:rPr>
              <w:t>re</w:t>
            </w:r>
            <w:r>
              <w:rPr/>
              <w:t>source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5.2.6-1 of 3GPP TS 29.122 [4] also apply.</w:t>
            </w:r>
          </w:p>
        </w:tc>
      </w:tr>
    </w:tbl>
    <w:p>
      <w:pPr>
        <w:pStyle w:val="Normal"/>
        <w:rPr/>
      </w:pPr>
      <w:r>
        <w:rPr/>
      </w:r>
    </w:p>
    <w:p>
      <w:pPr>
        <w:pStyle w:val="TH"/>
        <w:rPr/>
      </w:pPr>
      <w:r>
        <w:rPr/>
        <w:t>Table 5.10.1.3.3.4-4: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5.10.1.3.3.4-5: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Normal"/>
        <w:rPr/>
      </w:pPr>
      <w:r>
        <w:rPr/>
      </w:r>
    </w:p>
    <w:p>
      <w:pPr>
        <w:pStyle w:val="Heading3"/>
        <w:rPr/>
      </w:pPr>
      <w:bookmarkStart w:id="326" w:name="__RefHeading___Toc138752273"/>
      <w:bookmarkEnd w:id="326"/>
      <w:r>
        <w:rPr/>
        <w:t>5.10.2</w:t>
        <w:tab/>
        <w:t>Data Model</w:t>
      </w:r>
    </w:p>
    <w:p>
      <w:pPr>
        <w:pStyle w:val="Heading4"/>
        <w:ind w:left="1418" w:hanging="1418"/>
        <w:rPr/>
      </w:pPr>
      <w:bookmarkStart w:id="327" w:name="__RefHeading___Toc138752274"/>
      <w:bookmarkEnd w:id="327"/>
      <w:r>
        <w:rPr/>
        <w:t>5.10.2.1</w:t>
        <w:tab/>
        <w:t>General</w:t>
      </w:r>
    </w:p>
    <w:p>
      <w:pPr>
        <w:pStyle w:val="Normal"/>
        <w:rPr/>
      </w:pPr>
      <w:r>
        <w:rPr/>
        <w:t>This subclause specifies the application data model supported by the L</w:t>
      </w:r>
      <w:r>
        <w:rPr>
          <w:lang w:eastAsia="zh-CN"/>
        </w:rPr>
        <w:t>pi</w:t>
      </w:r>
      <w:r>
        <w:rPr/>
        <w:t>ParameterProvision API.</w:t>
      </w:r>
    </w:p>
    <w:p>
      <w:pPr>
        <w:pStyle w:val="Heading4"/>
        <w:ind w:left="1418" w:hanging="1418"/>
        <w:rPr/>
      </w:pPr>
      <w:bookmarkStart w:id="328" w:name="__RefHeading___Toc138752275"/>
      <w:bookmarkEnd w:id="328"/>
      <w:r>
        <w:rPr/>
        <w:t>5.10.2.2</w:t>
        <w:tab/>
        <w:t>Reused data types</w:t>
      </w:r>
    </w:p>
    <w:p>
      <w:pPr>
        <w:pStyle w:val="Normal"/>
        <w:jc w:val="both"/>
        <w:rPr/>
      </w:pPr>
      <w:r>
        <w:rPr/>
        <w:t xml:space="preserve">The data types reused by the </w:t>
      </w:r>
      <w:r>
        <w:rPr>
          <w:lang w:eastAsia="zh-CN"/>
        </w:rPr>
        <w:t>Lpi</w:t>
      </w:r>
      <w:r>
        <w:rPr/>
        <w:t xml:space="preserve">ParameterProvision API from other specifications are listed in table 5.10.2.2-1. </w:t>
      </w:r>
    </w:p>
    <w:p>
      <w:pPr>
        <w:pStyle w:val="TH"/>
        <w:rPr/>
      </w:pPr>
      <w:r>
        <w:rPr/>
        <w:t>Table 5.10.2.2-1: Re-used Data Types</w:t>
      </w:r>
    </w:p>
    <w:tbl>
      <w:tblPr>
        <w:tblW w:w="5000" w:type="pct"/>
        <w:jc w:val="center"/>
        <w:tblInd w:w="0" w:type="dxa"/>
        <w:tblLayout w:type="fixed"/>
        <w:tblCellMar>
          <w:top w:w="0" w:type="dxa"/>
          <w:left w:w="28" w:type="dxa"/>
          <w:bottom w:w="0" w:type="dxa"/>
          <w:right w:w="115" w:type="dxa"/>
        </w:tblCellMar>
      </w:tblPr>
      <w:tblGrid>
        <w:gridCol w:w="1974"/>
        <w:gridCol w:w="1958"/>
        <w:gridCol w:w="5708"/>
      </w:tblGrid>
      <w:tr>
        <w:trPr/>
        <w:tc>
          <w:tcPr>
            <w:tcW w:w="19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9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7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E</w:t>
            </w:r>
            <w:r>
              <w:rPr>
                <w:rFonts w:cs="Arial"/>
                <w:szCs w:val="18"/>
                <w:lang w:eastAsia="zh-CN"/>
              </w:rPr>
              <w:t>xternal</w:t>
            </w:r>
            <w:r>
              <w:rPr>
                <w:rFonts w:cs="Arial"/>
                <w:szCs w:val="18"/>
                <w:lang w:eastAsia="zh-CN"/>
              </w:rPr>
              <w:t xml:space="preserve"> Group Identifier for a user group.</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GPSI.</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referenced resource.</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Lpi</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w:t>
            </w:r>
            <w:r>
              <w:rPr>
                <w:lang w:eastAsia="zh-CN"/>
              </w:rPr>
              <w:t>03 [17]</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Identifies the </w:t>
            </w:r>
            <w:r>
              <w:rPr>
                <w:lang w:eastAsia="zh-CN"/>
              </w:rPr>
              <w:t>Location Privacy Indication information</w:t>
            </w:r>
            <w:r>
              <w:rPr/>
              <w:t>.</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MtcProviderInformation</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Indicates MTC provider information for LCS privacy parameter configuration authorization.</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Used to negotiate the applicability of the optional features defined in table 5.10.</w:t>
            </w:r>
            <w:r>
              <w:rPr>
                <w:lang w:eastAsia="zh-CN"/>
              </w:rPr>
              <w:t>3</w:t>
            </w:r>
            <w:r>
              <w:rPr/>
              <w:t>-1.</w:t>
            </w:r>
          </w:p>
        </w:tc>
      </w:tr>
    </w:tbl>
    <w:p>
      <w:pPr>
        <w:pStyle w:val="Normal"/>
        <w:rPr/>
      </w:pPr>
      <w:r>
        <w:rPr/>
      </w:r>
    </w:p>
    <w:p>
      <w:pPr>
        <w:pStyle w:val="Heading4"/>
        <w:spacing w:before="120" w:after="240"/>
        <w:ind w:left="1418" w:hanging="1418"/>
        <w:rPr/>
      </w:pPr>
      <w:bookmarkStart w:id="329" w:name="__RefHeading___Toc138752276"/>
      <w:bookmarkEnd w:id="329"/>
      <w:r>
        <w:rPr/>
        <w:t>5.10.2.3</w:t>
        <w:tab/>
        <w:t>Structured data types</w:t>
      </w:r>
    </w:p>
    <w:p>
      <w:pPr>
        <w:pStyle w:val="Heading5"/>
        <w:ind w:left="1701" w:hanging="1701"/>
        <w:rPr/>
      </w:pPr>
      <w:bookmarkStart w:id="330" w:name="__RefHeading___Toc138752277"/>
      <w:bookmarkEnd w:id="330"/>
      <w:r>
        <w:rPr/>
        <w:t>5.10.2.3.1</w:t>
        <w:tab/>
        <w:t>Introduction</w:t>
      </w:r>
    </w:p>
    <w:p>
      <w:pPr>
        <w:pStyle w:val="Normal"/>
        <w:rPr/>
      </w:pPr>
      <w:r>
        <w:rPr/>
        <w:t>This clause defines the structured data types to be used in resource representations.</w:t>
      </w:r>
    </w:p>
    <w:p>
      <w:pPr>
        <w:pStyle w:val="Heading5"/>
        <w:ind w:left="1701" w:hanging="1701"/>
        <w:rPr/>
      </w:pPr>
      <w:bookmarkStart w:id="331" w:name="__RefHeading___Toc138752278"/>
      <w:bookmarkEnd w:id="331"/>
      <w:r>
        <w:rPr/>
        <w:t>5.10.2.3.2</w:t>
        <w:tab/>
        <w:t xml:space="preserve">Type: </w:t>
      </w:r>
      <w:r>
        <w:rPr>
          <w:lang w:eastAsia="zh-CN"/>
        </w:rPr>
        <w:t>Lpi</w:t>
      </w:r>
      <w:r>
        <w:rPr/>
        <w:t>ParametersProvision</w:t>
      </w:r>
    </w:p>
    <w:p>
      <w:pPr>
        <w:pStyle w:val="TH"/>
        <w:rPr/>
      </w:pPr>
      <w:r>
        <w:rPr>
          <w:lang w:val="en-US" w:eastAsia="en-US"/>
        </w:rPr>
        <w:t>Table </w:t>
      </w:r>
      <w:r>
        <w:rPr/>
        <w:t xml:space="preserve">5.10.2.3.2-1: </w:t>
      </w:r>
      <w:r>
        <w:rPr>
          <w:lang w:val="en-US" w:eastAsia="en-US"/>
        </w:rPr>
        <w:t xml:space="preserve">Definition of type </w:t>
      </w:r>
      <w:r>
        <w:rPr>
          <w:lang w:val="en-US" w:eastAsia="en-US"/>
        </w:rPr>
        <w:t>Lpi</w:t>
      </w:r>
      <w:r>
        <w:rPr>
          <w:lang w:val="en-US" w:eastAsia="en-US"/>
        </w:rPr>
        <w:t>ParametersProvision</w:t>
      </w:r>
    </w:p>
    <w:tbl>
      <w:tblPr>
        <w:tblW w:w="9430" w:type="dxa"/>
        <w:jc w:val="center"/>
        <w:tblInd w:w="0" w:type="dxa"/>
        <w:tblLayout w:type="fixed"/>
        <w:tblCellMar>
          <w:top w:w="0" w:type="dxa"/>
          <w:left w:w="28" w:type="dxa"/>
          <w:bottom w:w="0" w:type="dxa"/>
          <w:right w:w="115" w:type="dxa"/>
        </w:tblCellMar>
      </w:tblPr>
      <w:tblGrid>
        <w:gridCol w:w="1880"/>
        <w:gridCol w:w="1701"/>
        <w:gridCol w:w="709"/>
        <w:gridCol w:w="1134"/>
        <w:gridCol w:w="2662"/>
        <w:gridCol w:w="1344"/>
      </w:tblGrid>
      <w:tr>
        <w:trPr>
          <w:trHeight w:val="128" w:hRule="atLeast"/>
        </w:trPr>
        <w:tc>
          <w:tcPr>
            <w:tcW w:w="188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100"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self</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w:t>
            </w:r>
            <w:r>
              <w:rPr>
                <w:rFonts w:cs="Arial"/>
                <w:szCs w:val="18"/>
                <w:lang w:eastAsia="zh-CN"/>
              </w:rPr>
              <w:t xml:space="preserve"> the individual parameters provision</w:t>
            </w:r>
            <w:r>
              <w:rPr>
                <w:rFonts w:cs="Arial"/>
                <w:szCs w:val="18"/>
                <w:lang w:eastAsia="zh-CN"/>
              </w:rPr>
              <w:t>ing</w:t>
            </w:r>
            <w:r>
              <w:rPr>
                <w:rFonts w:cs="Arial"/>
                <w:szCs w:val="18"/>
                <w:lang w:eastAsia="zh-CN"/>
              </w:rPr>
              <w:t xml:space="preserve"> resource.</w:t>
            </w:r>
          </w:p>
          <w:p>
            <w:pPr>
              <w:pStyle w:val="TAL"/>
              <w:rPr>
                <w:rFonts w:cs="Arial"/>
                <w:szCs w:val="18"/>
              </w:rPr>
            </w:pPr>
            <w:r>
              <w:rPr>
                <w:rFonts w:cs="Arial"/>
                <w:szCs w:val="18"/>
                <w:lang w:eastAsia="zh-CN"/>
              </w:rPr>
              <w:t>This attribute shall be supplied by the NEF in HTTP responses that include an object of LpiParametersProvision type.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exterGroupId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Identifies a group of UEs</w:t>
            </w:r>
            <w:r>
              <w:rPr>
                <w:rFonts w:cs="Arial"/>
                <w:szCs w:val="18"/>
                <w:lang w:eastAsia="zh-CN"/>
              </w:rPr>
              <w:t>.</w:t>
            </w:r>
          </w:p>
          <w:p>
            <w:pPr>
              <w:pStyle w:val="TAL"/>
              <w:rPr>
                <w:rFonts w:cs="Arial"/>
                <w:szCs w:val="18"/>
                <w:lang w:eastAsia="zh-CN"/>
              </w:rPr>
            </w:pPr>
            <w:r>
              <w:rPr/>
              <w:t>(NOTE 1)</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gpsi</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Malgun Gothic"/>
              </w:rPr>
              <w:t>Identifies an UE with GPSI</w:t>
            </w:r>
            <w:r>
              <w:rPr>
                <w:lang w:eastAsia="zh-CN"/>
              </w:rPr>
              <w:t>.</w:t>
            </w:r>
          </w:p>
          <w:p>
            <w:pPr>
              <w:pStyle w:val="TAL"/>
              <w:rPr>
                <w:rFonts w:cs="Arial"/>
                <w:szCs w:val="18"/>
                <w:lang w:eastAsia="zh-CN"/>
              </w:rPr>
            </w:pPr>
            <w:r>
              <w:rPr>
                <w:rFonts w:cs="Arial"/>
                <w:szCs w:val="18"/>
              </w:rPr>
              <w:t>(NOTE 1)</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lpi</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Lpi</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Location Privacy Indication parameters</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mtcProviderId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MtcProviderInformation</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Indicates MTC provider information for LCS privacy parameter configuration authorization. (</w:t>
            </w:r>
            <w:r>
              <w:rPr>
                <w:rFonts w:cs="Arial"/>
                <w:szCs w:val="18"/>
                <w:lang w:eastAsia="zh-CN"/>
              </w:rPr>
              <w:t>NOTE 2</w:t>
            </w:r>
            <w:r>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suppFeat</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val="en-US" w:eastAsia="en-US"/>
              </w:rPr>
            </w:pPr>
            <w:r>
              <w:rPr>
                <w:lang w:val="en-US" w:eastAsia="en-US"/>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val="en-US" w:eastAsia="en-US"/>
              </w:rPr>
              <w:t xml:space="preserve">Indicates the </w:t>
            </w:r>
            <w:r>
              <w:rPr>
                <w:rFonts w:cs="Arial"/>
                <w:szCs w:val="18"/>
                <w:lang w:val="en-US" w:eastAsia="en-US"/>
              </w:rPr>
              <w:t xml:space="preserve">negotiated supported </w:t>
            </w:r>
            <w:r>
              <w:rPr>
                <w:lang w:val="en-US" w:eastAsia="en-US"/>
              </w:rPr>
              <w:t>features.</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9430"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ab/>
              <w:t>Only one of the "gpsi" or "exterGroupId" attribute shall be provided.</w:t>
            </w:r>
          </w:p>
          <w:p>
            <w:pPr>
              <w:pStyle w:val="TAN"/>
              <w:rPr/>
            </w:pPr>
            <w:r>
              <w:rPr/>
              <w:t>NOTE</w:t>
            </w:r>
            <w:r>
              <w:rPr>
                <w:rFonts w:cs="Arial"/>
                <w:szCs w:val="18"/>
                <w:lang w:eastAsia="zh-CN"/>
              </w:rPr>
              <w:t> 2</w:t>
            </w:r>
            <w:r>
              <w:rPr/>
              <w:t>:</w:t>
              <w:tab/>
              <w:t xml:space="preserve">The NEF should check received MTC Provider Id information and then the NEF may: </w:t>
            </w:r>
          </w:p>
          <w:p>
            <w:pPr>
              <w:pStyle w:val="TAN"/>
              <w:ind w:left="1135" w:hanging="284"/>
              <w:rPr/>
            </w:pPr>
            <w:r>
              <w:rPr/>
              <w:t>-</w:t>
              <w:tab/>
              <w:t>override it with local configured value and send it to UDM;</w:t>
            </w:r>
          </w:p>
          <w:p>
            <w:pPr>
              <w:pStyle w:val="TAN"/>
              <w:ind w:left="1135" w:hanging="284"/>
              <w:rPr/>
            </w:pPr>
            <w:r>
              <w:rPr/>
              <w:t>-</w:t>
              <w:tab/>
              <w:t>send it directly to the UDM; or</w:t>
            </w:r>
          </w:p>
          <w:p>
            <w:pPr>
              <w:pStyle w:val="TAN"/>
              <w:ind w:left="1135" w:hanging="284"/>
              <w:rPr/>
            </w:pPr>
            <w:r>
              <w:rPr/>
              <w:t>-</w:t>
              <w:tab/>
              <w:t>reject the LPI Parameter Provisioning request.</w:t>
            </w:r>
          </w:p>
        </w:tc>
      </w:tr>
    </w:tbl>
    <w:p>
      <w:pPr>
        <w:pStyle w:val="Normal"/>
        <w:rPr>
          <w:lang w:val="en-US" w:eastAsia="en-US"/>
        </w:rPr>
      </w:pPr>
      <w:r>
        <w:rPr>
          <w:lang w:val="en-US" w:eastAsia="en-US"/>
        </w:rPr>
      </w:r>
    </w:p>
    <w:p>
      <w:pPr>
        <w:pStyle w:val="Heading4"/>
        <w:ind w:left="1418" w:hanging="1418"/>
        <w:rPr/>
      </w:pPr>
      <w:bookmarkStart w:id="332" w:name="__RefHeading___Toc138752279"/>
      <w:bookmarkEnd w:id="332"/>
      <w:r>
        <w:rPr/>
        <w:t>5.10.2.4</w:t>
        <w:tab/>
        <w:t>Simple data types and enumerations</w:t>
      </w:r>
    </w:p>
    <w:p>
      <w:pPr>
        <w:pStyle w:val="Heading5"/>
        <w:ind w:left="1701" w:hanging="1701"/>
        <w:rPr/>
      </w:pPr>
      <w:bookmarkStart w:id="333" w:name="__RefHeading___Toc138752280"/>
      <w:bookmarkEnd w:id="333"/>
      <w:r>
        <w:rPr/>
        <w:t>5.10.2.4.1</w:t>
        <w:tab/>
        <w:t>Introduction</w:t>
      </w:r>
    </w:p>
    <w:p>
      <w:pPr>
        <w:pStyle w:val="Normal"/>
        <w:rPr/>
      </w:pPr>
      <w:r>
        <w:rPr/>
        <w:t>This subclause defines simple data types and enumerations that can be referenced from data structures defined in the previous subclauses.</w:t>
      </w:r>
    </w:p>
    <w:p>
      <w:pPr>
        <w:pStyle w:val="Heading5"/>
        <w:ind w:left="1701" w:hanging="1701"/>
        <w:rPr/>
      </w:pPr>
      <w:bookmarkStart w:id="334" w:name="__RefHeading___Toc138752281"/>
      <w:r>
        <w:rPr/>
        <w:t>5.10.2.4.2</w:t>
        <w:tab/>
        <w:t>Simple data types</w:t>
      </w:r>
      <w:bookmarkEnd w:id="334"/>
      <w:r>
        <w:rPr/>
        <w:t xml:space="preserve"> </w:t>
      </w:r>
    </w:p>
    <w:p>
      <w:pPr>
        <w:pStyle w:val="Normal"/>
        <w:rPr/>
      </w:pPr>
      <w:r>
        <w:rPr/>
        <w:t>The simple data types defined in table 5.10.2.4.2-1 shall be supported.</w:t>
      </w:r>
    </w:p>
    <w:p>
      <w:pPr>
        <w:pStyle w:val="TH"/>
        <w:rPr/>
      </w:pPr>
      <w:r>
        <w:rPr/>
        <w:t>Table 5.10.2.4.2-1: Simple data types</w:t>
      </w:r>
    </w:p>
    <w:tbl>
      <w:tblPr>
        <w:tblW w:w="9691" w:type="dxa"/>
        <w:jc w:val="center"/>
        <w:tblInd w:w="0" w:type="dxa"/>
        <w:tblLayout w:type="fixed"/>
        <w:tblCellMar>
          <w:top w:w="0" w:type="dxa"/>
          <w:left w:w="108" w:type="dxa"/>
          <w:bottom w:w="0" w:type="dxa"/>
          <w:right w:w="108" w:type="dxa"/>
        </w:tblCellMar>
      </w:tblPr>
      <w:tblGrid>
        <w:gridCol w:w="1825"/>
        <w:gridCol w:w="2070"/>
        <w:gridCol w:w="3962"/>
        <w:gridCol w:w="1834"/>
      </w:tblGrid>
      <w:tr>
        <w:trPr/>
        <w:tc>
          <w:tcPr>
            <w:tcW w:w="18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Name</w:t>
            </w:r>
          </w:p>
        </w:tc>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Definition</w:t>
            </w:r>
          </w:p>
        </w:tc>
        <w:tc>
          <w:tcPr>
            <w:tcW w:w="3962"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Description</w:t>
            </w:r>
          </w:p>
        </w:tc>
        <w:tc>
          <w:tcPr>
            <w:tcW w:w="1834"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Applicability</w:t>
            </w:r>
          </w:p>
        </w:tc>
      </w:tr>
      <w:tr>
        <w:trPr/>
        <w:tc>
          <w:tcPr>
            <w:tcW w:w="1825" w:type="dxa"/>
            <w:tcBorders>
              <w:top w:val="single" w:sz="4" w:space="0" w:color="000000"/>
              <w:left w:val="single" w:sz="8" w:space="0" w:color="000000"/>
              <w:bottom w:val="single" w:sz="8" w:space="0" w:color="000000"/>
              <w:right w:val="single" w:sz="8" w:space="0" w:color="000000"/>
            </w:tcBorders>
          </w:tcPr>
          <w:p>
            <w:pPr>
              <w:pStyle w:val="TAL"/>
              <w:snapToGrid w:val="false"/>
              <w:rPr/>
            </w:pPr>
            <w:r>
              <w:rPr/>
            </w:r>
          </w:p>
        </w:tc>
        <w:tc>
          <w:tcPr>
            <w:tcW w:w="2070" w:type="dxa"/>
            <w:tcBorders>
              <w:top w:val="single" w:sz="4" w:space="0" w:color="000000"/>
              <w:bottom w:val="single" w:sz="8" w:space="0" w:color="000000"/>
              <w:right w:val="single" w:sz="8" w:space="0" w:color="000000"/>
            </w:tcBorders>
          </w:tcPr>
          <w:p>
            <w:pPr>
              <w:pStyle w:val="TAL"/>
              <w:snapToGrid w:val="false"/>
              <w:rPr/>
            </w:pPr>
            <w:r>
              <w:rPr/>
            </w:r>
          </w:p>
        </w:tc>
        <w:tc>
          <w:tcPr>
            <w:tcW w:w="3962"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c>
          <w:tcPr>
            <w:tcW w:w="1834"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lang w:val="en-US" w:eastAsia="en-US"/>
        </w:rPr>
      </w:pPr>
      <w:r>
        <w:rPr>
          <w:lang w:val="en-US" w:eastAsia="en-US"/>
        </w:rPr>
      </w:r>
    </w:p>
    <w:p>
      <w:pPr>
        <w:pStyle w:val="Heading3"/>
        <w:spacing w:before="240" w:after="180"/>
        <w:rPr/>
      </w:pPr>
      <w:bookmarkStart w:id="335" w:name="__RefHeading___Toc138752282"/>
      <w:bookmarkEnd w:id="335"/>
      <w:r>
        <w:rPr/>
        <w:t>5.10.3</w:t>
        <w:tab/>
        <w:t>Used Features</w:t>
      </w:r>
    </w:p>
    <w:p>
      <w:pPr>
        <w:pStyle w:val="Normal"/>
        <w:rPr/>
      </w:pPr>
      <w:r>
        <w:rPr/>
        <w:t xml:space="preserve">The table below defines the features applicable to the </w:t>
      </w:r>
      <w:r>
        <w:rPr>
          <w:lang w:eastAsia="zh-CN"/>
        </w:rPr>
        <w:t>Lpi</w:t>
      </w:r>
      <w:r>
        <w:rPr/>
        <w:t>ParameterProvision API. Those features are negotiated as described in subclause 5.2.7 of 3GPP TS 29.122 [4].</w:t>
      </w:r>
    </w:p>
    <w:p>
      <w:pPr>
        <w:pStyle w:val="TH"/>
        <w:rPr/>
      </w:pPr>
      <w:r>
        <w:rPr/>
        <w:t xml:space="preserve">Table 5.10.3-1: Features used by </w:t>
      </w:r>
      <w:r>
        <w:rPr>
          <w:lang w:eastAsia="zh-CN"/>
        </w:rPr>
        <w:t>Lpi</w:t>
      </w:r>
      <w:r>
        <w:rPr/>
        <w:t>ParameterProvision API</w:t>
      </w:r>
    </w:p>
    <w:tbl>
      <w:tblPr>
        <w:tblW w:w="9781" w:type="dxa"/>
        <w:jc w:val="left"/>
        <w:tblInd w:w="-5" w:type="dxa"/>
        <w:tblLayout w:type="fixed"/>
        <w:tblCellMar>
          <w:top w:w="0" w:type="dxa"/>
          <w:left w:w="108" w:type="dxa"/>
          <w:bottom w:w="0" w:type="dxa"/>
          <w:right w:w="108" w:type="dxa"/>
        </w:tblCellMar>
      </w:tblPr>
      <w:tblGrid>
        <w:gridCol w:w="993"/>
        <w:gridCol w:w="2268"/>
        <w:gridCol w:w="6520"/>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number</w:t>
            </w:r>
          </w:p>
        </w:tc>
        <w:tc>
          <w:tcPr>
            <w:tcW w:w="2268"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Name</w:t>
            </w:r>
          </w:p>
        </w:tc>
        <w:tc>
          <w:tcPr>
            <w:tcW w:w="652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c>
          <w:tcPr>
            <w:tcW w:w="2268"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c>
          <w:tcPr>
            <w:tcW w:w="6520"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r>
    </w:tbl>
    <w:p>
      <w:pPr>
        <w:pStyle w:val="B1"/>
        <w:ind w:left="0" w:hanging="0"/>
        <w:rPr/>
      </w:pPr>
      <w:r>
        <w:rPr/>
      </w:r>
    </w:p>
    <w:p>
      <w:pPr>
        <w:pStyle w:val="Heading2"/>
        <w:rPr/>
      </w:pPr>
      <w:bookmarkStart w:id="336" w:name="__RefHeading___Toc138752283"/>
      <w:bookmarkEnd w:id="336"/>
      <w:r>
        <w:rPr/>
        <w:t>5.11</w:t>
        <w:tab/>
        <w:t>ServiceParameter API</w:t>
      </w:r>
    </w:p>
    <w:p>
      <w:pPr>
        <w:pStyle w:val="Heading3"/>
        <w:rPr/>
      </w:pPr>
      <w:bookmarkStart w:id="337" w:name="__RefHeading___Toc138752284"/>
      <w:r>
        <w:rPr/>
        <w:t>5.11.1</w:t>
        <w:tab/>
        <w:t>Resources</w:t>
      </w:r>
      <w:bookmarkEnd w:id="337"/>
      <w:r>
        <w:rPr/>
        <w:t xml:space="preserve"> </w:t>
      </w:r>
    </w:p>
    <w:p>
      <w:pPr>
        <w:pStyle w:val="Heading4"/>
        <w:ind w:left="1418" w:hanging="1418"/>
        <w:rPr/>
      </w:pPr>
      <w:bookmarkStart w:id="338" w:name="__RefHeading___Toc138752285"/>
      <w:bookmarkEnd w:id="338"/>
      <w:r>
        <w:rPr/>
        <w:t>5.11.1.1</w:t>
        <w:tab/>
        <w:t>Overview</w:t>
      </w:r>
    </w:p>
    <w:p>
      <w:pPr>
        <w:pStyle w:val="Normal"/>
        <w:rPr/>
      </w:pPr>
      <w:r>
        <w:rPr/>
        <w:t>All resource URIs of this API should have the following root:</w:t>
      </w:r>
    </w:p>
    <w:p>
      <w:pPr>
        <w:pStyle w:val="B11"/>
        <w:numPr>
          <w:ilvl w:val="0"/>
          <w:numId w:val="0"/>
        </w:numPr>
        <w:ind w:left="737" w:hanging="0"/>
        <w:rPr>
          <w:b/>
          <w:b/>
        </w:rPr>
      </w:pPr>
      <w:r>
        <w:rPr>
          <w:b/>
        </w:rPr>
        <w:t>{apiRoot}/3gpp-service-parameter/v1/</w:t>
      </w:r>
    </w:p>
    <w:p>
      <w:pPr>
        <w:pStyle w:val="Normal"/>
        <w:rPr/>
      </w:pPr>
      <w:r>
        <w:rPr/>
        <w:t xml:space="preserve">"apiRoot" is set as described in subclause 5.2.4 in </w:t>
      </w:r>
      <w:r>
        <w:rPr>
          <w:lang w:eastAsia="zh-CN"/>
        </w:rPr>
        <w:t>3GPP TS 29.122 [</w:t>
      </w:r>
      <w:r>
        <w:rPr>
          <w:lang w:val="en-US" w:eastAsia="zh-CN"/>
        </w:rPr>
        <w:t>4</w:t>
      </w:r>
      <w:r>
        <w:rPr>
          <w:lang w:eastAsia="zh-CN"/>
        </w:rPr>
        <w:t>]</w:t>
      </w:r>
      <w:r>
        <w:rPr/>
        <w:t>. "apiName" shall be set to "3gpp-service-parameter" and "apiVersion" shall be set to "v1" for the current version defined in the present document. All resource URIs in the subclauses below are defined relative to the above root URI.</w:t>
      </w:r>
    </w:p>
    <w:p>
      <w:pPr>
        <w:pStyle w:val="Guidance"/>
        <w:rPr>
          <w:i w:val="false"/>
          <w:i w:val="false"/>
          <w:color w:val="000000"/>
        </w:rPr>
      </w:pPr>
      <w:r>
        <w:rPr>
          <w:i w:val="false"/>
          <w:color w:val="000000"/>
        </w:rPr>
        <w:t>This subclause describes the structure for the Resource URIs as shown in figure 5.11.1.1-1 and the resources and HTTP methods used for the ServiceParameter API.</w:t>
      </w:r>
    </w:p>
    <w:p>
      <w:pPr>
        <w:pStyle w:val="TH"/>
        <w:rPr/>
      </w:pPr>
      <w:r>
        <w:rPr/>
        <w:object w:dxaOrig="7695" w:dyaOrig="384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311.6pt;height:116.5pt" filled="f" o:ole="">
            <v:imagedata r:id="rId24" o:title=""/>
          </v:shape>
          <o:OLEObject Type="Embed" ProgID="" ShapeID="ole_rId23" DrawAspect="Content" ObjectID="_723005085" r:id="rId23"/>
        </w:object>
      </w:r>
    </w:p>
    <w:p>
      <w:pPr>
        <w:pStyle w:val="TF"/>
        <w:rPr/>
      </w:pPr>
      <w:r>
        <w:rPr/>
        <w:t>Figure</w:t>
      </w:r>
      <w:r>
        <w:rPr>
          <w:rFonts w:eastAsia="Batang;Malgun Gothic" w:cs="Batang;Malgun Gothic" w:ascii="Batang;Malgun Gothic" w:hAnsi="Batang;Malgun Gothic"/>
        </w:rPr>
        <w:t> </w:t>
      </w:r>
      <w:r>
        <w:rPr/>
        <w:t>5.9.1.1-1: Resource URI structure of the ServiceParameter API</w:t>
      </w:r>
    </w:p>
    <w:p>
      <w:pPr>
        <w:pStyle w:val="Normal"/>
        <w:rPr/>
      </w:pPr>
      <w:r>
        <w:rPr/>
        <w:t>Table 5.11.1.1-1 provides an overview of the resources and HTTP methods applicable for the ServiceParameter API.</w:t>
      </w:r>
    </w:p>
    <w:p>
      <w:pPr>
        <w:pStyle w:val="TH"/>
        <w:rPr/>
      </w:pPr>
      <w:r>
        <w:rPr/>
        <w:t>Table 5.9.1.1-1: Resources and methods overview</w:t>
      </w:r>
    </w:p>
    <w:tbl>
      <w:tblPr>
        <w:tblW w:w="9634" w:type="dxa"/>
        <w:jc w:val="center"/>
        <w:tblInd w:w="0" w:type="dxa"/>
        <w:tblLayout w:type="fixed"/>
        <w:tblCellMar>
          <w:top w:w="0" w:type="dxa"/>
          <w:left w:w="28" w:type="dxa"/>
          <w:bottom w:w="0" w:type="dxa"/>
          <w:right w:w="115" w:type="dxa"/>
        </w:tblCellMar>
      </w:tblPr>
      <w:tblGrid>
        <w:gridCol w:w="2584"/>
        <w:gridCol w:w="2896"/>
        <w:gridCol w:w="1464"/>
        <w:gridCol w:w="2690"/>
      </w:tblGrid>
      <w:tr>
        <w:trPr>
          <w:trHeight w:val="144" w:hRule="atLeast"/>
        </w:trPr>
        <w:tc>
          <w:tcPr>
            <w:tcW w:w="25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89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46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w:t>
            </w:r>
          </w:p>
        </w:tc>
        <w:tc>
          <w:tcPr>
            <w:tcW w:w="269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Service Parameter Subscripions</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/subscriptions</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b w:val="false"/>
                <w:b w:val="false"/>
                <w:sz w:val="18"/>
                <w:lang w:eastAsia="zh-CN"/>
              </w:rPr>
            </w:pPr>
            <w:r>
              <w:rPr>
                <w:b w:val="false"/>
                <w:sz w:val="18"/>
                <w:lang w:eastAsia="zh-CN"/>
              </w:rPr>
              <w:t>Read all subscriptions for a given AF.</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val="false"/>
                <w:b w:val="false"/>
                <w:sz w:val="18"/>
                <w:lang w:eastAsia="zh-CN"/>
              </w:rPr>
            </w:pPr>
            <w:r>
              <w:rPr>
                <w:b w:val="false"/>
                <w:sz w:val="18"/>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POST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b w:val="false"/>
                <w:b w:val="false"/>
                <w:sz w:val="18"/>
                <w:lang w:eastAsia="zh-CN"/>
              </w:rPr>
            </w:pPr>
            <w:r>
              <w:rPr>
                <w:b w:val="false"/>
                <w:sz w:val="18"/>
                <w:lang w:eastAsia="zh-CN"/>
              </w:rPr>
              <w:t>Create a new service parameter subscription.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 xml:space="preserve">Individual </w:t>
            </w:r>
            <w:r>
              <w:rPr>
                <w:b w:val="false"/>
                <w:sz w:val="18"/>
                <w:lang w:eastAsia="zh-CN"/>
              </w:rPr>
              <w:t>Service Parameter Subscripion</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/subscriptions/{subscriptionId}</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b w:val="false"/>
                <w:b w:val="false"/>
                <w:sz w:val="18"/>
                <w:lang w:eastAsia="zh-CN"/>
              </w:rPr>
            </w:pPr>
            <w:r>
              <w:rPr>
                <w:b w:val="false"/>
                <w:sz w:val="18"/>
                <w:lang w:eastAsia="zh-CN"/>
              </w:rPr>
              <w:t>Read an existing subscription identified by {subscriptionId}</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val="false"/>
                <w:b w:val="false"/>
                <w:sz w:val="18"/>
                <w:lang w:eastAsia="zh-CN"/>
              </w:rPr>
            </w:pPr>
            <w:r>
              <w:rPr>
                <w:b w:val="false"/>
                <w:sz w:val="18"/>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PUT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pPr>
            <w:r>
              <w:rPr>
                <w:b w:val="false"/>
                <w:sz w:val="18"/>
                <w:lang w:eastAsia="zh-CN"/>
              </w:rPr>
              <w:t xml:space="preserve">Modify all of the properties of an existing </w:t>
            </w:r>
            <w:r>
              <w:rPr>
                <w:b w:val="false"/>
                <w:sz w:val="18"/>
                <w:lang w:eastAsia="zh-CN"/>
              </w:rPr>
              <w:t>subscription.</w:t>
            </w:r>
            <w:r>
              <w:rPr>
                <w:b w:val="false"/>
                <w:sz w:val="18"/>
                <w:lang w:eastAsia="zh-CN"/>
              </w:rPr>
              <w:t xml:space="preserve"> </w:t>
            </w:r>
            <w:r>
              <w:rPr>
                <w:b w:val="false"/>
                <w:sz w:val="18"/>
                <w:lang w:eastAsia="zh-CN"/>
              </w:rPr>
              <w:t>identified by {subscriptionId}</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val="false"/>
                <w:b w:val="false"/>
                <w:sz w:val="18"/>
                <w:lang w:eastAsia="zh-CN"/>
              </w:rPr>
            </w:pPr>
            <w:r>
              <w:rPr>
                <w:b w:val="false"/>
                <w:sz w:val="18"/>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PATCH</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pPr>
            <w:r>
              <w:rPr>
                <w:b w:val="false"/>
                <w:sz w:val="18"/>
                <w:lang w:eastAsia="zh-CN"/>
              </w:rPr>
              <w:t xml:space="preserve">Modify </w:t>
            </w:r>
            <w:r>
              <w:rPr>
                <w:b w:val="false"/>
                <w:sz w:val="18"/>
                <w:lang w:eastAsia="zh-CN"/>
              </w:rPr>
              <w:t>some</w:t>
            </w:r>
            <w:r>
              <w:rPr>
                <w:b w:val="false"/>
                <w:sz w:val="18"/>
                <w:lang w:eastAsia="zh-CN"/>
              </w:rPr>
              <w:t xml:space="preserve"> of the properties of an existing </w:t>
            </w:r>
            <w:r>
              <w:rPr>
                <w:b w:val="false"/>
                <w:sz w:val="18"/>
                <w:lang w:eastAsia="zh-CN"/>
              </w:rPr>
              <w:t>subscription</w:t>
            </w:r>
            <w:r>
              <w:rPr>
                <w:b w:val="false"/>
                <w:sz w:val="18"/>
                <w:lang w:eastAsia="zh-CN"/>
              </w:rPr>
              <w:t xml:space="preserve"> </w:t>
            </w:r>
            <w:r>
              <w:rPr>
                <w:b w:val="false"/>
                <w:sz w:val="18"/>
                <w:lang w:eastAsia="zh-CN"/>
              </w:rPr>
              <w:t>identified by {subscriptionId}</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val="false"/>
                <w:b w:val="false"/>
                <w:sz w:val="18"/>
                <w:lang w:eastAsia="zh-CN"/>
              </w:rPr>
            </w:pPr>
            <w:r>
              <w:rPr>
                <w:b w:val="false"/>
                <w:sz w:val="18"/>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DELETE</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b w:val="false"/>
                <w:b w:val="false"/>
                <w:sz w:val="18"/>
                <w:lang w:eastAsia="zh-CN"/>
              </w:rPr>
            </w:pPr>
            <w:r>
              <w:rPr>
                <w:b w:val="false"/>
                <w:sz w:val="18"/>
                <w:lang w:eastAsia="zh-CN"/>
              </w:rPr>
              <w:t>Delete a subscription identified by {subscriptionId}</w:t>
            </w:r>
          </w:p>
        </w:tc>
      </w:tr>
    </w:tbl>
    <w:p>
      <w:pPr>
        <w:pStyle w:val="Normal"/>
        <w:rPr/>
      </w:pPr>
      <w:r>
        <w:rPr/>
      </w:r>
    </w:p>
    <w:p>
      <w:pPr>
        <w:pStyle w:val="Heading4"/>
        <w:ind w:left="1418" w:hanging="1418"/>
        <w:rPr/>
      </w:pPr>
      <w:bookmarkStart w:id="339" w:name="__RefHeading___Toc138752286"/>
      <w:bookmarkEnd w:id="339"/>
      <w:r>
        <w:rPr/>
        <w:t>5.11.1.2</w:t>
        <w:tab/>
        <w:t>Resource: Service Parameter Subscriptions</w:t>
      </w:r>
    </w:p>
    <w:p>
      <w:pPr>
        <w:pStyle w:val="Heading5"/>
        <w:ind w:left="1701" w:hanging="1701"/>
        <w:rPr/>
      </w:pPr>
      <w:bookmarkStart w:id="340" w:name="__RefHeading___Toc138752287"/>
      <w:bookmarkEnd w:id="340"/>
      <w:r>
        <w:rPr/>
        <w:t>5.11.1.2.1</w:t>
        <w:tab/>
        <w:t>Introduction</w:t>
      </w:r>
    </w:p>
    <w:p>
      <w:pPr>
        <w:pStyle w:val="Normal"/>
        <w:rPr/>
      </w:pPr>
      <w:r>
        <w:rPr>
          <w:lang w:val="en-US" w:eastAsia="en-US"/>
        </w:rPr>
        <w:t>This resource allows a</w:t>
      </w:r>
      <w:r>
        <w:rPr>
          <w:lang w:val="en-US" w:eastAsia="en-US"/>
        </w:rPr>
        <w:t xml:space="preserve"> AF </w:t>
      </w:r>
      <w:r>
        <w:rPr>
          <w:lang w:val="en-US" w:eastAsia="en-US"/>
        </w:rPr>
        <w:t>to read all active Service Parameter Subscriptions for the given AF, or create an new individual service parameter subscription in the NEF.</w:t>
      </w:r>
    </w:p>
    <w:p>
      <w:pPr>
        <w:pStyle w:val="Heading5"/>
        <w:ind w:left="1701" w:hanging="1701"/>
        <w:rPr/>
      </w:pPr>
      <w:bookmarkStart w:id="341" w:name="__RefHeading___Toc138752288"/>
      <w:bookmarkEnd w:id="341"/>
      <w:r>
        <w:rPr/>
        <w:t>5.11.1.2.2</w:t>
        <w:tab/>
        <w:t>Resource Definition</w:t>
      </w:r>
    </w:p>
    <w:p>
      <w:pPr>
        <w:pStyle w:val="Normal"/>
        <w:rPr/>
      </w:pPr>
      <w:r>
        <w:rPr/>
        <w:t xml:space="preserve">Resource URI: </w:t>
      </w:r>
      <w:r>
        <w:rPr>
          <w:b/>
        </w:rPr>
        <w:t>{apiRoot}/3gpp-service-parameter/v1/{afId}/subscriptions</w:t>
      </w:r>
    </w:p>
    <w:p>
      <w:pPr>
        <w:pStyle w:val="Normal"/>
        <w:rPr/>
      </w:pPr>
      <w:r>
        <w:rPr/>
        <w:t>This resource shall support the resource URI variables defined in table 5.11.1.2.2-1</w:t>
      </w:r>
      <w:r>
        <w:rPr>
          <w:rFonts w:cs="Arial" w:ascii="Arial" w:hAnsi="Arial"/>
        </w:rPr>
        <w:t>.</w:t>
      </w:r>
    </w:p>
    <w:p>
      <w:pPr>
        <w:pStyle w:val="TH"/>
        <w:rPr>
          <w:rFonts w:cs="Arial"/>
        </w:rPr>
      </w:pPr>
      <w:r>
        <w:rPr>
          <w:rFonts w:cs="Arial"/>
        </w:rPr>
        <w:t>Table 5.11.1.2.2-1: Resource URI variables for this resource</w:t>
      </w:r>
    </w:p>
    <w:tbl>
      <w:tblPr>
        <w:tblW w:w="9787" w:type="dxa"/>
        <w:jc w:val="center"/>
        <w:tblInd w:w="0" w:type="dxa"/>
        <w:tblLayout w:type="fixed"/>
        <w:tblCellMar>
          <w:top w:w="0" w:type="dxa"/>
          <w:left w:w="28" w:type="dxa"/>
          <w:bottom w:w="0" w:type="dxa"/>
          <w:right w:w="115" w:type="dxa"/>
        </w:tblCellMar>
      </w:tblPr>
      <w:tblGrid>
        <w:gridCol w:w="1349"/>
        <w:gridCol w:w="1703"/>
        <w:gridCol w:w="6735"/>
      </w:tblGrid>
      <w:tr>
        <w:trPr/>
        <w:tc>
          <w:tcPr>
            <w:tcW w:w="134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70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73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34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api</w:t>
            </w:r>
            <w:r>
              <w:rPr>
                <w:lang w:eastAsia="zh-CN"/>
              </w:rPr>
              <w:t>Root</w:t>
            </w:r>
          </w:p>
        </w:tc>
        <w:tc>
          <w:tcPr>
            <w:tcW w:w="170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735"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34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70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735"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Identifier of the AF.</w:t>
            </w:r>
          </w:p>
        </w:tc>
      </w:tr>
    </w:tbl>
    <w:p>
      <w:pPr>
        <w:pStyle w:val="Normal"/>
        <w:rPr/>
      </w:pPr>
      <w:r>
        <w:rPr/>
      </w:r>
    </w:p>
    <w:p>
      <w:pPr>
        <w:pStyle w:val="Heading5"/>
        <w:ind w:left="1701" w:hanging="1701"/>
        <w:rPr/>
      </w:pPr>
      <w:bookmarkStart w:id="342" w:name="__RefHeading___Toc138752289"/>
      <w:bookmarkEnd w:id="342"/>
      <w:r>
        <w:rPr/>
        <w:t>5.11.1.2.3</w:t>
        <w:tab/>
        <w:t>Resource Methods</w:t>
      </w:r>
    </w:p>
    <w:p>
      <w:pPr>
        <w:pStyle w:val="Heading6"/>
        <w:rPr/>
      </w:pPr>
      <w:bookmarkStart w:id="343" w:name="__RefHeading___Toc138752290"/>
      <w:bookmarkEnd w:id="343"/>
      <w:r>
        <w:rPr/>
        <w:t>5.11.1.2.3.1</w:t>
        <w:tab/>
        <w:t>General</w:t>
      </w:r>
    </w:p>
    <w:p>
      <w:pPr>
        <w:pStyle w:val="Normal"/>
        <w:rPr>
          <w:lang w:eastAsia="zh-CN"/>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5.11.1.2.3</w:t>
      </w:r>
      <w:r>
        <w:rPr>
          <w:lang w:eastAsia="zh-CN"/>
        </w:rPr>
        <w:t>.</w:t>
      </w:r>
    </w:p>
    <w:p>
      <w:pPr>
        <w:pStyle w:val="Heading6"/>
        <w:rPr/>
      </w:pPr>
      <w:bookmarkStart w:id="344" w:name="__RefHeading___Toc138752291"/>
      <w:bookmarkEnd w:id="344"/>
      <w:r>
        <w:rPr/>
        <w:t>5.11.1.2.3.2</w:t>
        <w:tab/>
        <w:t>GET</w:t>
      </w:r>
    </w:p>
    <w:p>
      <w:pPr>
        <w:pStyle w:val="Normal"/>
        <w:rPr>
          <w:lang w:val="en-US" w:eastAsia="en-US"/>
        </w:rPr>
      </w:pPr>
      <w:r>
        <w:rPr>
          <w:lang w:val="en-US" w:eastAsia="en-US"/>
        </w:rPr>
        <w:t xml:space="preserve">The GET method allows to read all active subscriptions for a given AF. The AF shall initiate the HTTP GET request message and the NEF shall respond to the message. </w:t>
      </w:r>
    </w:p>
    <w:p>
      <w:pPr>
        <w:pStyle w:val="Normal"/>
        <w:rPr/>
      </w:pPr>
      <w:r>
        <w:rPr/>
        <w:t>This method shall support the URI query parameters specified in table 5.11.1.2.3.2-1.</w:t>
      </w:r>
    </w:p>
    <w:p>
      <w:pPr>
        <w:pStyle w:val="TH"/>
        <w:spacing w:before="60" w:after="120"/>
        <w:rPr>
          <w:rFonts w:cs="Arial"/>
        </w:rPr>
      </w:pPr>
      <w:r>
        <w:rPr>
          <w:rFonts w:cs="Arial"/>
        </w:rPr>
        <w:t>Table 5.11.1.2.3.2-1: URI query parameters supported by the 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5.11.1.2.3.2-2 and the response data structures and response codes specified in table 5.11.1.2.3.2-3.</w:t>
      </w:r>
    </w:p>
    <w:p>
      <w:pPr>
        <w:pStyle w:val="TH"/>
        <w:spacing w:before="60" w:after="120"/>
        <w:rPr/>
      </w:pPr>
      <w:r>
        <w:rPr/>
        <w:t>Table 5.11.1.2.3.2-2: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5.11.1.2.3.2-3: Data structures supported by the</w:t>
      </w:r>
      <w:r>
        <w:rPr>
          <w:rFonts w:cs="Times New Roman" w:ascii="Times New Roman" w:hAnsi="Times New Roman"/>
          <w:b w:val="false"/>
          <w:i/>
          <w:color w:val="0000FF"/>
        </w:rPr>
        <w:t xml:space="preserve"> </w:t>
      </w:r>
      <w:r>
        <w:rPr/>
        <w:t>GET 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array(ServiceParameterData)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0..N</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All the subscription information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5.11.1.2.3.2-4: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5.11.1.2.3.2-5: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345" w:name="__RefHeading___Toc138752292"/>
      <w:bookmarkEnd w:id="345"/>
      <w:r>
        <w:rPr/>
        <w:t>5.11.1.2.3.3</w:t>
        <w:tab/>
        <w:t>POST</w:t>
      </w:r>
    </w:p>
    <w:p>
      <w:pPr>
        <w:pStyle w:val="Normal"/>
        <w:rPr>
          <w:lang w:val="en-US" w:eastAsia="en-US"/>
        </w:rPr>
      </w:pPr>
      <w:r>
        <w:rPr>
          <w:lang w:val="en-US" w:eastAsia="en-US"/>
        </w:rPr>
        <w:t>The POST method creates a new resource to individual service parameter subscription for a given AF. The AF shall initiate the HTTP POST request message and the NEF shall respond to the message. The NEF shall construct the URI of the created resource.</w:t>
      </w:r>
    </w:p>
    <w:p>
      <w:pPr>
        <w:pStyle w:val="Normal"/>
        <w:rPr/>
      </w:pPr>
      <w:r>
        <w:rPr/>
        <w:t>This method shall support the request data structures specified in table 5.11.1.2.3.3-1 and the response data structures and response codes specified in table 5.11.1.2.3.3-2.</w:t>
      </w:r>
    </w:p>
    <w:p>
      <w:pPr>
        <w:pStyle w:val="TH"/>
        <w:spacing w:before="60" w:after="120"/>
        <w:rPr/>
      </w:pPr>
      <w:r>
        <w:rPr/>
        <w:t>Table 5.11.1.2.3.3-1: Data structures supported by the POST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ServiceParameterData</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Parameters to create a service parameter subscription resource.</w:t>
            </w:r>
          </w:p>
        </w:tc>
      </w:tr>
    </w:tbl>
    <w:p>
      <w:pPr>
        <w:pStyle w:val="Normal"/>
        <w:rPr/>
      </w:pPr>
      <w:r>
        <w:rPr/>
      </w:r>
    </w:p>
    <w:p>
      <w:pPr>
        <w:pStyle w:val="TH"/>
        <w:spacing w:before="240" w:after="120"/>
        <w:rPr/>
      </w:pPr>
      <w:r>
        <w:rPr/>
        <w:t>Table 5.11.1.2.3.3-2: Data structures supported by the</w:t>
      </w:r>
      <w:r>
        <w:rPr>
          <w:rFonts w:cs="Times New Roman" w:ascii="Times New Roman" w:hAnsi="Times New Roman"/>
          <w:b w:val="false"/>
          <w:i/>
          <w:color w:val="0000FF"/>
        </w:rPr>
        <w:t xml:space="preserve"> </w:t>
      </w:r>
      <w:r>
        <w:rPr/>
        <w:t>POST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lang w:eastAsia="zh-CN"/>
              </w:rPr>
            </w:pPr>
            <w:r>
              <w:rPr>
                <w:b w:val="false"/>
                <w:sz w:val="18"/>
                <w:lang w:eastAsia="zh-CN"/>
              </w:rPr>
              <w:t>ServiceParameterData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lang w:eastAsia="zh-CN"/>
              </w:rPr>
              <w:t>20</w:t>
            </w:r>
            <w:r>
              <w:rPr>
                <w:lang w:eastAsia="zh-CN"/>
              </w:rPr>
              <w:t>1 Created</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subscription resource was created successfully. </w:t>
            </w:r>
          </w:p>
          <w:p>
            <w:pPr>
              <w:pStyle w:val="TAC"/>
              <w:jc w:val="left"/>
              <w:rPr/>
            </w:pPr>
            <w:r>
              <w:rPr/>
              <w:t>The URI of the created resource shall be returned in the "Location" HTTP header.</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5.2.6-1 of 3GPP TS 29.122 [4] also apply.</w:t>
            </w:r>
          </w:p>
        </w:tc>
      </w:tr>
    </w:tbl>
    <w:p>
      <w:pPr>
        <w:pStyle w:val="Normal"/>
        <w:ind w:firstLine="400"/>
        <w:rPr>
          <w:lang w:val="en-US" w:eastAsia="en-US"/>
        </w:rPr>
      </w:pPr>
      <w:r>
        <w:rPr>
          <w:lang w:val="en-US" w:eastAsia="en-US"/>
        </w:rPr>
      </w:r>
    </w:p>
    <w:p>
      <w:pPr>
        <w:pStyle w:val="TH"/>
        <w:rPr/>
      </w:pPr>
      <w:r>
        <w:rPr/>
        <w:t>Table</w:t>
      </w:r>
      <w:r>
        <w:rPr>
          <w:lang w:val="en-US" w:eastAsia="en-US"/>
        </w:rPr>
        <w:t> </w:t>
      </w:r>
      <w:r>
        <w:rPr/>
        <w:t>5.11.1.2.3.3</w:t>
      </w:r>
      <w:r>
        <w:rPr>
          <w:lang w:eastAsia="zh-CN"/>
        </w:rPr>
        <w:t>-</w:t>
      </w:r>
      <w:r>
        <w:rPr/>
        <w:t xml:space="preserve">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CommentText"/>
              <w:spacing w:before="0" w:after="0"/>
              <w:rPr>
                <w:rFonts w:ascii="Arial" w:hAnsi="Arial" w:cs="Arial"/>
                <w:sz w:val="18"/>
              </w:rPr>
            </w:pPr>
            <w:r>
              <w:rPr>
                <w:rFonts w:cs="Arial" w:ascii="Arial" w:hAnsi="Arial"/>
                <w:sz w:val="18"/>
              </w:rPr>
              <w:t>Contains the URI of the newly created resource, according to the structure: {apiRoot}/3gpp-service-parameter/v1/{afId}/subscriptions/{subscriptionId}</w:t>
            </w:r>
          </w:p>
        </w:tc>
      </w:tr>
    </w:tbl>
    <w:p>
      <w:pPr>
        <w:pStyle w:val="Normal"/>
        <w:rPr/>
      </w:pPr>
      <w:r>
        <w:rPr/>
      </w:r>
    </w:p>
    <w:p>
      <w:pPr>
        <w:pStyle w:val="Heading4"/>
        <w:ind w:left="1418" w:hanging="1418"/>
        <w:rPr/>
      </w:pPr>
      <w:bookmarkStart w:id="346" w:name="__RefHeading___Toc138752293"/>
      <w:bookmarkEnd w:id="346"/>
      <w:r>
        <w:rPr/>
        <w:t>5.11.1.3</w:t>
        <w:tab/>
        <w:t>Resource: Individual Service Parameter Subscription</w:t>
      </w:r>
    </w:p>
    <w:p>
      <w:pPr>
        <w:pStyle w:val="Heading5"/>
        <w:ind w:left="1701" w:hanging="1701"/>
        <w:rPr/>
      </w:pPr>
      <w:bookmarkStart w:id="347" w:name="__RefHeading___Toc138752294"/>
      <w:bookmarkEnd w:id="347"/>
      <w:r>
        <w:rPr/>
        <w:t>5.11.1.3.1</w:t>
        <w:tab/>
        <w:t>Introduction</w:t>
      </w:r>
    </w:p>
    <w:p>
      <w:pPr>
        <w:pStyle w:val="Normal"/>
        <w:rPr/>
      </w:pPr>
      <w:r>
        <w:rPr>
          <w:lang w:val="en-US" w:eastAsia="en-US"/>
        </w:rPr>
        <w:t>This resource allows a AF</w:t>
      </w:r>
      <w:r>
        <w:rPr>
          <w:lang w:val="en-US" w:eastAsia="en-US"/>
        </w:rPr>
        <w:t xml:space="preserve"> </w:t>
      </w:r>
      <w:r>
        <w:rPr>
          <w:lang w:val="en-US" w:eastAsia="en-US"/>
        </w:rPr>
        <w:t xml:space="preserve">to </w:t>
      </w:r>
      <w:r>
        <w:rPr/>
        <w:t>read, update or delete an existing service parameter subscription</w:t>
      </w:r>
      <w:r>
        <w:rPr>
          <w:lang w:val="en-US" w:eastAsia="en-US"/>
        </w:rPr>
        <w:t>.</w:t>
      </w:r>
    </w:p>
    <w:p>
      <w:pPr>
        <w:pStyle w:val="Heading5"/>
        <w:ind w:left="1701" w:hanging="1701"/>
        <w:rPr/>
      </w:pPr>
      <w:bookmarkStart w:id="348" w:name="__RefHeading___Toc138752295"/>
      <w:bookmarkEnd w:id="348"/>
      <w:r>
        <w:rPr/>
        <w:t>5.11.1.3.2</w:t>
        <w:tab/>
        <w:t>Resource Definition</w:t>
      </w:r>
    </w:p>
    <w:p>
      <w:pPr>
        <w:pStyle w:val="Normal"/>
        <w:rPr/>
      </w:pPr>
      <w:r>
        <w:rPr/>
        <w:t xml:space="preserve">Resource URI: </w:t>
      </w:r>
      <w:r>
        <w:rPr>
          <w:b/>
        </w:rPr>
        <w:t>{apiRoot}/3gpp-service-parameter/v1/{afId}/subscriptions/{subscriptionId}</w:t>
      </w:r>
    </w:p>
    <w:p>
      <w:pPr>
        <w:pStyle w:val="Normal"/>
        <w:rPr/>
      </w:pPr>
      <w:r>
        <w:rPr/>
        <w:t>This resource shall support the resource URI variables defined in table 5.9.1.3.2-1</w:t>
      </w:r>
      <w:r>
        <w:rPr>
          <w:rFonts w:cs="Arial" w:ascii="Arial" w:hAnsi="Arial"/>
        </w:rPr>
        <w:t>.</w:t>
      </w:r>
    </w:p>
    <w:p>
      <w:pPr>
        <w:pStyle w:val="TH"/>
        <w:rPr>
          <w:rFonts w:cs="Arial"/>
        </w:rPr>
      </w:pPr>
      <w:r>
        <w:rPr>
          <w:rFonts w:cs="Arial"/>
        </w:rPr>
        <w:t>Table 5.11.1.3.2-1: Resource URI variables for this resource</w:t>
      </w:r>
    </w:p>
    <w:tbl>
      <w:tblPr>
        <w:tblW w:w="9645" w:type="dxa"/>
        <w:jc w:val="center"/>
        <w:tblInd w:w="0" w:type="dxa"/>
        <w:tblLayout w:type="fixed"/>
        <w:tblCellMar>
          <w:top w:w="0" w:type="dxa"/>
          <w:left w:w="28" w:type="dxa"/>
          <w:bottom w:w="0" w:type="dxa"/>
          <w:right w:w="115" w:type="dxa"/>
        </w:tblCellMar>
      </w:tblPr>
      <w:tblGrid>
        <w:gridCol w:w="1968"/>
        <w:gridCol w:w="1437"/>
        <w:gridCol w:w="6240"/>
      </w:tblGrid>
      <w:tr>
        <w:trPr/>
        <w:tc>
          <w:tcPr>
            <w:tcW w:w="196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37" w:type="dxa"/>
            <w:tcBorders>
              <w:top w:val="single" w:sz="6" w:space="0" w:color="000000"/>
              <w:left w:val="single" w:sz="6" w:space="0" w:color="000000"/>
              <w:bottom w:val="single" w:sz="6" w:space="0" w:color="000000"/>
              <w:right w:val="single" w:sz="6" w:space="0" w:color="000000"/>
            </w:tcBorders>
            <w:shd w:fill="CCCCCC" w:val="clear"/>
          </w:tcPr>
          <w:p>
            <w:pPr>
              <w:pStyle w:val="TAH"/>
              <w:rPr>
                <w:lang w:eastAsia="zh-CN"/>
              </w:rPr>
            </w:pPr>
            <w:r>
              <w:rPr>
                <w:lang w:eastAsia="zh-CN"/>
              </w:rPr>
              <w:t>Data type</w:t>
            </w:r>
          </w:p>
        </w:tc>
        <w:tc>
          <w:tcPr>
            <w:tcW w:w="6240"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6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api</w:t>
            </w:r>
            <w:r>
              <w:rPr>
                <w:lang w:eastAsia="zh-CN"/>
              </w:rPr>
              <w:t>Root</w:t>
            </w:r>
          </w:p>
        </w:tc>
        <w:tc>
          <w:tcPr>
            <w:tcW w:w="14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240"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9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1437"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string</w:t>
            </w:r>
          </w:p>
        </w:tc>
        <w:tc>
          <w:tcPr>
            <w:tcW w:w="6240"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lang w:eastAsia="zh-CN"/>
              </w:rPr>
              <w:t>Identifier of the AF.</w:t>
            </w:r>
          </w:p>
        </w:tc>
      </w:tr>
      <w:tr>
        <w:trPr/>
        <w:tc>
          <w:tcPr>
            <w:tcW w:w="19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subscriptionId</w:t>
            </w:r>
          </w:p>
        </w:tc>
        <w:tc>
          <w:tcPr>
            <w:tcW w:w="1437" w:type="dxa"/>
            <w:tcBorders>
              <w:top w:val="single" w:sz="6"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lang w:eastAsia="zh-CN"/>
              </w:rPr>
              <w:t>string</w:t>
            </w:r>
          </w:p>
        </w:tc>
        <w:tc>
          <w:tcPr>
            <w:tcW w:w="6240"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rPr>
              <w:t>Identifier of the subscription resource.</w:t>
            </w:r>
          </w:p>
        </w:tc>
      </w:tr>
    </w:tbl>
    <w:p>
      <w:pPr>
        <w:pStyle w:val="Normal"/>
        <w:rPr/>
      </w:pPr>
      <w:r>
        <w:rPr/>
      </w:r>
    </w:p>
    <w:p>
      <w:pPr>
        <w:pStyle w:val="Heading5"/>
        <w:ind w:left="1701" w:hanging="1701"/>
        <w:rPr/>
      </w:pPr>
      <w:bookmarkStart w:id="349" w:name="__RefHeading___Toc138752296"/>
      <w:bookmarkEnd w:id="349"/>
      <w:r>
        <w:rPr/>
        <w:t>5.11.1.3.3</w:t>
        <w:tab/>
        <w:t>Resource Methods</w:t>
      </w:r>
    </w:p>
    <w:p>
      <w:pPr>
        <w:pStyle w:val="Heading6"/>
        <w:rPr/>
      </w:pPr>
      <w:bookmarkStart w:id="350" w:name="__RefHeading___Toc138752297"/>
      <w:bookmarkEnd w:id="350"/>
      <w:r>
        <w:rPr/>
        <w:t>5.11.1.3.3.1</w:t>
        <w:tab/>
        <w:t>General</w:t>
      </w:r>
    </w:p>
    <w:p>
      <w:pPr>
        <w:pStyle w:val="Normal"/>
        <w:rPr>
          <w:lang w:eastAsia="zh-CN"/>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5.11.1.3.3</w:t>
      </w:r>
      <w:r>
        <w:rPr>
          <w:lang w:eastAsia="zh-CN"/>
        </w:rPr>
        <w:t>.</w:t>
      </w:r>
    </w:p>
    <w:p>
      <w:pPr>
        <w:pStyle w:val="Heading6"/>
        <w:rPr/>
      </w:pPr>
      <w:bookmarkStart w:id="351" w:name="__RefHeading___Toc138752298"/>
      <w:bookmarkEnd w:id="351"/>
      <w:r>
        <w:rPr/>
        <w:t>5.11.1.3.3.2</w:t>
        <w:tab/>
        <w:t>GET</w:t>
      </w:r>
    </w:p>
    <w:p>
      <w:pPr>
        <w:pStyle w:val="Normal"/>
        <w:rPr>
          <w:lang w:val="en-US" w:eastAsia="en-US"/>
        </w:rPr>
      </w:pPr>
      <w:r>
        <w:rPr>
          <w:lang w:val="en-US" w:eastAsia="en-US"/>
        </w:rPr>
        <w:t>The GET method allows to read the active subscription for a given AF and subscription Id. The AF shall initiate the HTTP GET request message and theNEF shall respond to the message.</w:t>
      </w:r>
    </w:p>
    <w:p>
      <w:pPr>
        <w:pStyle w:val="Normal"/>
        <w:rPr/>
      </w:pPr>
      <w:r>
        <w:rPr/>
        <w:t>This method shall support the URI query parameters specified in table 5.11.1.3.3.2-1.</w:t>
      </w:r>
    </w:p>
    <w:p>
      <w:pPr>
        <w:pStyle w:val="TH"/>
        <w:spacing w:before="60" w:after="120"/>
        <w:rPr>
          <w:rFonts w:cs="Arial"/>
        </w:rPr>
      </w:pPr>
      <w:r>
        <w:rPr>
          <w:rFonts w:cs="Arial"/>
        </w:rPr>
        <w:t>Table 5.11.1.3.3.2-1: URI query parameters supported by the</w:t>
      </w:r>
      <w:r>
        <w:rPr>
          <w:rFonts w:cs="Arial" w:ascii="Times New Roman" w:hAnsi="Times New Roman"/>
          <w:b w:val="false"/>
          <w:i/>
          <w:color w:val="0000FF"/>
        </w:rPr>
        <w:t xml:space="preserve"> </w:t>
      </w:r>
      <w:r>
        <w:rPr>
          <w:rFonts w:cs="Arial"/>
        </w:rPr>
        <w:t>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5.11.1.3.3.2-2 and the response data structures and response codes specified in table 5.11.1.3.3.2-3.</w:t>
      </w:r>
    </w:p>
    <w:p>
      <w:pPr>
        <w:pStyle w:val="TH"/>
        <w:spacing w:before="60" w:after="120"/>
        <w:rPr/>
      </w:pPr>
      <w:r>
        <w:rPr/>
        <w:t>Table 5.11.1.3.3.2-2: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5.11.1.3.3.2-3: Data structures supported by the</w:t>
      </w:r>
      <w:r>
        <w:rPr>
          <w:rFonts w:cs="Times New Roman" w:ascii="Times New Roman" w:hAnsi="Times New Roman"/>
          <w:b w:val="false"/>
          <w:i/>
          <w:color w:val="0000FF"/>
        </w:rPr>
        <w:t xml:space="preserve"> </w:t>
      </w:r>
      <w:r>
        <w:rPr/>
        <w:t>GET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ServiceParameterData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information for the subscription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5.11.1.3.3.2-4: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5.11.1.3.3.2-5: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352" w:name="__RefHeading___Toc138752299"/>
      <w:bookmarkEnd w:id="352"/>
      <w:r>
        <w:rPr/>
        <w:t>5.11.1.3.3.3</w:t>
        <w:tab/>
        <w:t>PUT</w:t>
      </w:r>
    </w:p>
    <w:p>
      <w:pPr>
        <w:pStyle w:val="Normal"/>
        <w:rPr>
          <w:lang w:val="en-US" w:eastAsia="en-US"/>
        </w:rPr>
      </w:pPr>
      <w:r>
        <w:rPr>
          <w:lang w:val="en-US" w:eastAsia="en-US"/>
        </w:rPr>
        <w:t>The PUT method modifies an existing resource to update a configuration. The AF shall initiate the HTTP PUT request message and the NEF shall respond to the message.</w:t>
      </w:r>
    </w:p>
    <w:p>
      <w:pPr>
        <w:pStyle w:val="Normal"/>
        <w:rPr/>
      </w:pPr>
      <w:r>
        <w:rPr/>
        <w:t>This method shall support the request data structures specified in table 5.9.1.3.3.3-1 and the response data structures and response codes specified in table 5.9.1.3.3.3-2.</w:t>
      </w:r>
    </w:p>
    <w:p>
      <w:pPr>
        <w:pStyle w:val="TH"/>
        <w:spacing w:before="60" w:after="120"/>
        <w:rPr/>
      </w:pPr>
      <w:r>
        <w:rPr/>
        <w:t>Table 5.11.1.3.3.3-1: Data structures supported by the PUT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ServiceParameterData</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Modify an existing subscription.</w:t>
            </w:r>
          </w:p>
        </w:tc>
      </w:tr>
    </w:tbl>
    <w:p>
      <w:pPr>
        <w:pStyle w:val="Normal"/>
        <w:rPr/>
      </w:pPr>
      <w:r>
        <w:rPr/>
      </w:r>
    </w:p>
    <w:p>
      <w:pPr>
        <w:pStyle w:val="TH"/>
        <w:spacing w:before="240" w:after="120"/>
        <w:rPr/>
      </w:pPr>
      <w:r>
        <w:rPr/>
        <w:t>Table 5.11.1.3.3.3-2: Data structures supported by the</w:t>
      </w:r>
      <w:r>
        <w:rPr>
          <w:rFonts w:cs="Times New Roman" w:ascii="Times New Roman" w:hAnsi="Times New Roman"/>
          <w:b w:val="false"/>
          <w:i/>
          <w:color w:val="0000FF"/>
        </w:rPr>
        <w:t xml:space="preserve"> </w:t>
      </w:r>
      <w:r>
        <w:rPr/>
        <w:t>PUT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ServiceParameterData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F"/>
              <w:keepNext w:val="true"/>
              <w:spacing w:before="0" w:after="120"/>
              <w:jc w:val="left"/>
              <w:rPr>
                <w:b w:val="false"/>
                <w:b w:val="false"/>
              </w:rPr>
            </w:pPr>
            <w:r>
              <w:rPr>
                <w:b w:val="false"/>
              </w:rPr>
              <w:t>The subscription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F"/>
              <w:keepNext w:val="true"/>
              <w:spacing w:before="0" w:after="120"/>
              <w:jc w:val="left"/>
              <w:rPr>
                <w:b w:val="false"/>
                <w:b w:val="false"/>
              </w:rPr>
            </w:pPr>
            <w:r>
              <w:rPr>
                <w:b w:val="false"/>
              </w:rPr>
              <w:t>The subscription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NEF.</w:t>
            </w:r>
          </w:p>
          <w:p>
            <w:pPr>
              <w:pStyle w:val="TF"/>
              <w:keepNext w:val="true"/>
              <w:spacing w:before="0" w:after="120"/>
              <w:jc w:val="left"/>
              <w:rPr>
                <w:b w:val="false"/>
                <w:b w:val="false"/>
              </w:rPr>
            </w:pPr>
            <w:r>
              <w:rPr>
                <w:b w:val="false"/>
                <w:sz w:val="18"/>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NEF.</w:t>
            </w:r>
          </w:p>
          <w:p>
            <w:pPr>
              <w:pStyle w:val="TF"/>
              <w:keepNext w:val="true"/>
              <w:spacing w:before="0" w:after="120"/>
              <w:jc w:val="left"/>
              <w:rPr>
                <w:b w:val="false"/>
                <w:b w:val="false"/>
              </w:rPr>
            </w:pPr>
            <w:r>
              <w:rPr>
                <w:b w:val="false"/>
                <w:sz w:val="18"/>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5.2.6-1 of 3GPP TS 29.122 [4] also apply.</w:t>
            </w:r>
          </w:p>
        </w:tc>
      </w:tr>
    </w:tbl>
    <w:p>
      <w:pPr>
        <w:pStyle w:val="Normal"/>
        <w:rPr/>
      </w:pPr>
      <w:r>
        <w:rPr/>
      </w:r>
    </w:p>
    <w:p>
      <w:pPr>
        <w:pStyle w:val="TH"/>
        <w:rPr/>
      </w:pPr>
      <w:r>
        <w:rPr/>
        <w:t>Table 5.11.1.3.3.3-3: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5.11.1.3.3.3-4: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353" w:name="__RefHeading___Toc138752300"/>
      <w:bookmarkEnd w:id="353"/>
      <w:r>
        <w:rPr/>
        <w:t>5.11.1.3.3.4</w:t>
        <w:tab/>
        <w:t>DELETE</w:t>
      </w:r>
    </w:p>
    <w:p>
      <w:pPr>
        <w:pStyle w:val="Normal"/>
        <w:rPr>
          <w:lang w:val="en-US" w:eastAsia="en-US"/>
        </w:rPr>
      </w:pPr>
      <w:r>
        <w:rPr>
          <w:lang w:val="en-US" w:eastAsia="en-US"/>
        </w:rPr>
        <w:t>The DELETE method deletes an existing individual subscription for a given AF. The AF shall initiate the HTTP DELETE request message and the NEF shall respond to the message.</w:t>
      </w:r>
    </w:p>
    <w:p>
      <w:pPr>
        <w:pStyle w:val="Normal"/>
        <w:rPr/>
      </w:pPr>
      <w:r>
        <w:rPr/>
        <w:t>This method shall support the URI query parameters specified in table 5.11.1.3.3.4-1.</w:t>
      </w:r>
    </w:p>
    <w:p>
      <w:pPr>
        <w:pStyle w:val="TH"/>
        <w:spacing w:before="60" w:after="120"/>
        <w:rPr>
          <w:rFonts w:cs="Arial"/>
        </w:rPr>
      </w:pPr>
      <w:r>
        <w:rPr>
          <w:rFonts w:cs="Arial"/>
        </w:rPr>
        <w:t>Table 5.11.1.3.3.4-1: URI query parameters supported by the</w:t>
      </w:r>
      <w:r>
        <w:rPr>
          <w:rFonts w:cs="Arial" w:ascii="Times New Roman" w:hAnsi="Times New Roman"/>
          <w:b w:val="false"/>
          <w:i/>
          <w:color w:val="0000FF"/>
        </w:rPr>
        <w:t xml:space="preserve"> </w:t>
      </w:r>
      <w:r>
        <w:rPr>
          <w:rFonts w:cs="Arial"/>
        </w:rPr>
        <w:t>DELETE 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5.11.1.3.3.4-2 and the response data structures and response codes specified in table 5.11.1.3.3.4-3.</w:t>
      </w:r>
    </w:p>
    <w:p>
      <w:pPr>
        <w:pStyle w:val="TH"/>
        <w:spacing w:before="60" w:after="120"/>
        <w:rPr/>
      </w:pPr>
      <w:r>
        <w:rPr/>
        <w:t>Table 5.11.1.3.3.4-2: Data structures supported by the DELETE</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TH"/>
        <w:spacing w:before="240" w:after="120"/>
        <w:rPr/>
      </w:pPr>
      <w:r>
        <w:rPr/>
        <w:t>Table 5.11.1.3.3.4-3: Data structures supported by the</w:t>
      </w:r>
      <w:r>
        <w:rPr>
          <w:rFonts w:cs="Times New Roman" w:ascii="Times New Roman" w:hAnsi="Times New Roman"/>
          <w:b w:val="false"/>
          <w:i/>
          <w:color w:val="0000FF"/>
        </w:rPr>
        <w:t xml:space="preserve"> </w:t>
      </w:r>
      <w:r>
        <w:rPr/>
        <w:t>DELETE</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resource was terminated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5.2.6-1 of 3GPP TS 29.122 [4] also apply.</w:t>
            </w:r>
          </w:p>
        </w:tc>
      </w:tr>
    </w:tbl>
    <w:p>
      <w:pPr>
        <w:pStyle w:val="Normal"/>
        <w:rPr/>
      </w:pPr>
      <w:r>
        <w:rPr/>
      </w:r>
    </w:p>
    <w:p>
      <w:pPr>
        <w:pStyle w:val="TH"/>
        <w:rPr/>
      </w:pPr>
      <w:r>
        <w:rPr/>
        <w:t>Table 5.11.1.3.3.4-4: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5.11.1.3.3.4-5: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354" w:name="__RefHeading___Toc138752301"/>
      <w:bookmarkEnd w:id="354"/>
      <w:r>
        <w:rPr/>
        <w:t>5.11.1.3.3.5</w:t>
        <w:tab/>
        <w:t>PATCH</w:t>
      </w:r>
    </w:p>
    <w:p>
      <w:pPr>
        <w:pStyle w:val="Normal"/>
        <w:rPr>
          <w:lang w:val="en-US" w:eastAsia="en-US"/>
        </w:rPr>
      </w:pPr>
      <w:r>
        <w:rPr>
          <w:lang w:val="en-US" w:eastAsia="en-US"/>
        </w:rPr>
        <w:t>The PATCH method allows to change some properties of an existing resource to update a subscription. The AF shall initiate the HTTP PATCH request message and the NEF shall respond to the message.</w:t>
      </w:r>
    </w:p>
    <w:p>
      <w:pPr>
        <w:pStyle w:val="Normal"/>
        <w:rPr/>
      </w:pPr>
      <w:r>
        <w:rPr/>
        <w:t>This method shall support the request data structures specified in table 5.11.1.3.3.5-1 and the response data structures and response codes specified in table 5.11.1.3.3.5-2.</w:t>
      </w:r>
    </w:p>
    <w:p>
      <w:pPr>
        <w:pStyle w:val="TH"/>
        <w:spacing w:before="60" w:after="120"/>
        <w:rPr/>
      </w:pPr>
      <w:r>
        <w:rPr/>
        <w:t xml:space="preserve">Table 5.11.1.3.3.5-1: Data structures supported by the </w:t>
      </w:r>
      <w:r>
        <w:rPr>
          <w:lang w:val="en-US" w:eastAsia="en-US"/>
        </w:rPr>
        <w:t>PATCH</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ServiceParameterDataPatch</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Partial update an existing subscription.</w:t>
            </w:r>
          </w:p>
        </w:tc>
      </w:tr>
    </w:tbl>
    <w:p>
      <w:pPr>
        <w:pStyle w:val="Normal"/>
        <w:rPr/>
      </w:pPr>
      <w:r>
        <w:rPr/>
      </w:r>
    </w:p>
    <w:p>
      <w:pPr>
        <w:pStyle w:val="TH"/>
        <w:spacing w:before="240" w:after="120"/>
        <w:rPr/>
      </w:pPr>
      <w:r>
        <w:rPr/>
        <w:t>Table 5.11.1.3.3.5-2: Data structures supported by the</w:t>
      </w:r>
      <w:r>
        <w:rPr>
          <w:rFonts w:cs="Times New Roman" w:ascii="Times New Roman" w:hAnsi="Times New Roman"/>
          <w:b w:val="false"/>
          <w:i/>
          <w:color w:val="0000FF"/>
        </w:rPr>
        <w:t xml:space="preserve"> </w:t>
      </w:r>
      <w:r>
        <w:rPr/>
        <w:t>PATCH</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rHeight w:val="306" w:hRule="atLeast"/>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lang w:eastAsia="zh-CN"/>
              </w:rPr>
            </w:pPr>
            <w:r>
              <w:rPr>
                <w:b w:val="false"/>
                <w:sz w:val="18"/>
                <w:lang w:eastAsia="zh-CN"/>
              </w:rPr>
              <w:t>ServiceParameterData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F"/>
              <w:keepNext w:val="true"/>
              <w:spacing w:before="0" w:after="120"/>
              <w:jc w:val="left"/>
              <w:rPr>
                <w:b w:val="false"/>
                <w:b w:val="false"/>
              </w:rPr>
            </w:pPr>
            <w:r>
              <w:rPr>
                <w:b w:val="false"/>
              </w:rPr>
              <w:t>The subscription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The subscription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NEF.</w:t>
            </w:r>
          </w:p>
          <w:p>
            <w:pPr>
              <w:pStyle w:val="TAL"/>
              <w:spacing w:before="0" w:after="120"/>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PATCH method listed in table 5.2.6-1 of 3GPP TS 29.122 [4] also apply.</w:t>
            </w:r>
          </w:p>
        </w:tc>
      </w:tr>
    </w:tbl>
    <w:p>
      <w:pPr>
        <w:pStyle w:val="Normal"/>
        <w:rPr/>
      </w:pPr>
      <w:r>
        <w:rPr/>
      </w:r>
    </w:p>
    <w:p>
      <w:pPr>
        <w:pStyle w:val="TH"/>
        <w:rPr/>
      </w:pPr>
      <w:r>
        <w:rPr/>
        <w:t>Table 5.11.1.3.3.5-3: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5.11.1.3.3.5-4: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3"/>
        <w:rPr/>
      </w:pPr>
      <w:bookmarkStart w:id="355" w:name="__RefHeading___Toc138752302"/>
      <w:bookmarkEnd w:id="355"/>
      <w:r>
        <w:rPr/>
        <w:t>5.11.2</w:t>
        <w:tab/>
        <w:t>Data Model</w:t>
      </w:r>
    </w:p>
    <w:p>
      <w:pPr>
        <w:pStyle w:val="Heading4"/>
        <w:ind w:left="1418" w:hanging="1418"/>
        <w:rPr/>
      </w:pPr>
      <w:bookmarkStart w:id="356" w:name="__RefHeading___Toc138752303"/>
      <w:bookmarkEnd w:id="356"/>
      <w:r>
        <w:rPr/>
        <w:t>5.11.2.1</w:t>
        <w:tab/>
        <w:t>General</w:t>
      </w:r>
    </w:p>
    <w:p>
      <w:pPr>
        <w:pStyle w:val="Normal"/>
        <w:rPr/>
      </w:pPr>
      <w:r>
        <w:rPr/>
        <w:t>This subclause specifies the application data model supported by the ServiceParameter API.</w:t>
      </w:r>
    </w:p>
    <w:p>
      <w:pPr>
        <w:pStyle w:val="Heading4"/>
        <w:ind w:left="1418" w:hanging="1418"/>
        <w:rPr/>
      </w:pPr>
      <w:bookmarkStart w:id="357" w:name="__RefHeading___Toc138752304"/>
      <w:bookmarkEnd w:id="357"/>
      <w:r>
        <w:rPr/>
        <w:t>5.11.2.2</w:t>
        <w:tab/>
        <w:t>Reused data types</w:t>
      </w:r>
    </w:p>
    <w:p>
      <w:pPr>
        <w:pStyle w:val="Normal"/>
        <w:rPr/>
      </w:pPr>
      <w:r>
        <w:rPr/>
        <w:t xml:space="preserve">The data types reused by the ServiceParameter API from other specifications are listed in table 5.9.2.2-1. </w:t>
      </w:r>
    </w:p>
    <w:p>
      <w:pPr>
        <w:pStyle w:val="TH"/>
        <w:rPr/>
      </w:pPr>
      <w:r>
        <w:rPr/>
        <w:t>Table 5.11.2.2-1: Re-used Data Types</w:t>
      </w:r>
    </w:p>
    <w:tbl>
      <w:tblPr>
        <w:tblW w:w="5000" w:type="pct"/>
        <w:jc w:val="center"/>
        <w:tblInd w:w="0" w:type="dxa"/>
        <w:tblLayout w:type="fixed"/>
        <w:tblCellMar>
          <w:top w:w="0" w:type="dxa"/>
          <w:left w:w="28" w:type="dxa"/>
          <w:bottom w:w="0" w:type="dxa"/>
          <w:right w:w="115" w:type="dxa"/>
        </w:tblCellMar>
      </w:tblPr>
      <w:tblGrid>
        <w:gridCol w:w="1974"/>
        <w:gridCol w:w="2123"/>
        <w:gridCol w:w="5543"/>
      </w:tblGrid>
      <w:tr>
        <w:trPr/>
        <w:tc>
          <w:tcPr>
            <w:tcW w:w="19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12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54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Dnn</w:t>
            </w:r>
          </w:p>
        </w:tc>
        <w:tc>
          <w:tcPr>
            <w:tcW w:w="212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5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DNN.</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212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5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E</w:t>
            </w:r>
            <w:r>
              <w:rPr>
                <w:rFonts w:cs="Arial"/>
                <w:szCs w:val="18"/>
                <w:lang w:eastAsia="zh-CN"/>
              </w:rPr>
              <w:t>xternal</w:t>
            </w:r>
            <w:r>
              <w:rPr>
                <w:rFonts w:cs="Arial"/>
                <w:szCs w:val="18"/>
                <w:lang w:eastAsia="zh-CN"/>
              </w:rPr>
              <w:t xml:space="preserve"> Group Identifier for a user group.</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21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w:t>
            </w:r>
            <w:r>
              <w:rPr>
                <w:lang w:eastAsia="zh-CN"/>
              </w:rPr>
              <w:t>571</w:t>
            </w:r>
            <w:r>
              <w:rPr>
                <w:lang w:eastAsia="zh-CN"/>
              </w:rPr>
              <w:t> [</w:t>
            </w:r>
            <w:r>
              <w:rPr>
                <w:lang w:eastAsia="zh-CN"/>
              </w:rPr>
              <w:t>8</w:t>
            </w:r>
            <w:r>
              <w:rPr>
                <w:lang w:eastAsia="zh-CN"/>
              </w:rPr>
              <w:t>]</w:t>
            </w:r>
          </w:p>
        </w:tc>
        <w:tc>
          <w:tcPr>
            <w:tcW w:w="55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GPSI.</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lang w:eastAsia="zh-CN"/>
              </w:rPr>
              <w:t>Pv4Addr</w:t>
            </w:r>
          </w:p>
        </w:tc>
        <w:tc>
          <w:tcPr>
            <w:tcW w:w="21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w:t>
            </w:r>
            <w:r>
              <w:rPr>
                <w:lang w:eastAsia="zh-CN"/>
              </w:rPr>
              <w:t>571</w:t>
            </w:r>
            <w:r>
              <w:rPr>
                <w:lang w:eastAsia="zh-CN"/>
              </w:rPr>
              <w:t> [</w:t>
            </w:r>
            <w:r>
              <w:rPr>
                <w:lang w:eastAsia="zh-CN"/>
              </w:rPr>
              <w:t>8</w:t>
            </w:r>
            <w:r>
              <w:rPr>
                <w:lang w:eastAsia="zh-CN"/>
              </w:rPr>
              <w:t>]</w:t>
            </w:r>
          </w:p>
        </w:tc>
        <w:tc>
          <w:tcPr>
            <w:tcW w:w="554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an IPv4 address</w:t>
            </w:r>
            <w:r>
              <w:rPr>
                <w:rFonts w:cs="Arial"/>
                <w:szCs w:val="18"/>
                <w:lang w:eastAsia="zh-CN"/>
              </w:rPr>
              <w:t>.</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w:t>
            </w:r>
            <w:r>
              <w:rPr>
                <w:lang w:eastAsia="zh-CN"/>
              </w:rPr>
              <w:t>Pv6Addr</w:t>
            </w:r>
          </w:p>
        </w:tc>
        <w:tc>
          <w:tcPr>
            <w:tcW w:w="21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w:t>
            </w:r>
            <w:r>
              <w:rPr>
                <w:lang w:eastAsia="zh-CN"/>
              </w:rPr>
              <w:t>571</w:t>
            </w:r>
            <w:r>
              <w:rPr>
                <w:lang w:eastAsia="zh-CN"/>
              </w:rPr>
              <w:t> [</w:t>
            </w:r>
            <w:r>
              <w:rPr>
                <w:lang w:eastAsia="zh-CN"/>
              </w:rPr>
              <w:t>8</w:t>
            </w:r>
            <w:r>
              <w:rPr>
                <w:lang w:eastAsia="zh-CN"/>
              </w:rPr>
              <w:t>]</w:t>
            </w:r>
          </w:p>
        </w:tc>
        <w:tc>
          <w:tcPr>
            <w:tcW w:w="554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an IPv6 address</w:t>
            </w:r>
            <w:r>
              <w:rPr>
                <w:rFonts w:cs="Arial"/>
                <w:szCs w:val="18"/>
                <w:lang w:eastAsia="zh-CN"/>
              </w:rPr>
              <w:t>.</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21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29.122 [</w:t>
            </w:r>
            <w:r>
              <w:rPr>
                <w:lang w:eastAsia="zh-CN"/>
              </w:rPr>
              <w:t>4</w:t>
            </w:r>
            <w:r>
              <w:rPr>
                <w:lang w:eastAsia="zh-CN"/>
              </w:rPr>
              <w:t>]</w:t>
            </w:r>
          </w:p>
        </w:tc>
        <w:tc>
          <w:tcPr>
            <w:tcW w:w="5543"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MacAddr48</w:t>
            </w:r>
          </w:p>
        </w:tc>
        <w:tc>
          <w:tcPr>
            <w:tcW w:w="21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w:t>
            </w:r>
            <w:r>
              <w:rPr>
                <w:lang w:eastAsia="zh-CN"/>
              </w:rPr>
              <w:t>571</w:t>
            </w:r>
            <w:r>
              <w:rPr>
                <w:lang w:eastAsia="zh-CN"/>
              </w:rPr>
              <w:t> [</w:t>
            </w:r>
            <w:r>
              <w:rPr>
                <w:lang w:eastAsia="zh-CN"/>
              </w:rPr>
              <w:t>8</w:t>
            </w:r>
            <w:r>
              <w:rPr>
                <w:lang w:eastAsia="zh-CN"/>
              </w:rPr>
              <w:t>]</w:t>
            </w:r>
          </w:p>
        </w:tc>
        <w:tc>
          <w:tcPr>
            <w:tcW w:w="554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an MAC address</w:t>
            </w:r>
            <w:r>
              <w:rPr>
                <w:rFonts w:cs="Arial"/>
                <w:szCs w:val="18"/>
                <w:lang w:eastAsia="zh-CN"/>
              </w:rPr>
              <w:t>.</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pPr>
            <w:r>
              <w:rPr/>
              <w:t>MtcProviderInformation</w:t>
            </w:r>
          </w:p>
        </w:tc>
        <w:tc>
          <w:tcPr>
            <w:tcW w:w="21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[8]</w:t>
            </w:r>
          </w:p>
        </w:tc>
        <w:tc>
          <w:tcPr>
            <w:tcW w:w="554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MTC provider information.</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Snssai</w:t>
            </w:r>
          </w:p>
        </w:tc>
        <w:tc>
          <w:tcPr>
            <w:tcW w:w="212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55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Identifies the </w:t>
            </w:r>
            <w:r>
              <w:rPr/>
              <w:t>S-NSSAI.</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21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554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Used to negotiate the applicability of the optional features defined in table 5.11.3-1.</w:t>
            </w:r>
          </w:p>
        </w:tc>
      </w:tr>
    </w:tbl>
    <w:p>
      <w:pPr>
        <w:pStyle w:val="Normal"/>
        <w:rPr/>
      </w:pPr>
      <w:r>
        <w:rPr/>
      </w:r>
    </w:p>
    <w:p>
      <w:pPr>
        <w:pStyle w:val="Heading4"/>
        <w:spacing w:before="120" w:after="240"/>
        <w:ind w:left="1418" w:hanging="1418"/>
        <w:rPr/>
      </w:pPr>
      <w:bookmarkStart w:id="358" w:name="__RefHeading___Toc138752305"/>
      <w:bookmarkEnd w:id="358"/>
      <w:r>
        <w:rPr/>
        <w:t>5.11.2.3</w:t>
        <w:tab/>
        <w:t>Structured data types</w:t>
      </w:r>
    </w:p>
    <w:p>
      <w:pPr>
        <w:pStyle w:val="Heading5"/>
        <w:ind w:left="1701" w:hanging="1701"/>
        <w:rPr/>
      </w:pPr>
      <w:bookmarkStart w:id="359" w:name="__RefHeading___Toc138752306"/>
      <w:bookmarkEnd w:id="359"/>
      <w:r>
        <w:rPr/>
        <w:t>5.11.2.3.1</w:t>
        <w:tab/>
        <w:t>Introduction</w:t>
      </w:r>
    </w:p>
    <w:p>
      <w:pPr>
        <w:pStyle w:val="Normal"/>
        <w:rPr/>
      </w:pPr>
      <w:r>
        <w:rPr/>
        <w:t>This clause defines the structured data types to be used in resource representations.</w:t>
      </w:r>
    </w:p>
    <w:p>
      <w:pPr>
        <w:pStyle w:val="Heading5"/>
        <w:ind w:left="1701" w:hanging="1701"/>
        <w:rPr/>
      </w:pPr>
      <w:bookmarkStart w:id="360" w:name="__RefHeading___Toc138752307"/>
      <w:bookmarkEnd w:id="360"/>
      <w:r>
        <w:rPr/>
        <w:t>5.11.2.3.2</w:t>
        <w:tab/>
        <w:t xml:space="preserve">Type: </w:t>
      </w:r>
      <w:r>
        <w:rPr>
          <w:lang w:eastAsia="zh-CN"/>
        </w:rPr>
        <w:t>ServiceParameterData</w:t>
      </w:r>
    </w:p>
    <w:p>
      <w:pPr>
        <w:pStyle w:val="TH"/>
        <w:rPr/>
      </w:pPr>
      <w:r>
        <w:rPr>
          <w:lang w:val="en-US" w:eastAsia="en-US"/>
        </w:rPr>
        <w:t>Table </w:t>
      </w:r>
      <w:r>
        <w:rPr/>
        <w:t xml:space="preserve">5.11.2.3.2-1: </w:t>
      </w:r>
      <w:r>
        <w:rPr>
          <w:lang w:val="en-US" w:eastAsia="en-US"/>
        </w:rPr>
        <w:t>Definition of type ServiceParameterData</w:t>
      </w:r>
    </w:p>
    <w:tbl>
      <w:tblPr>
        <w:tblW w:w="9430" w:type="dxa"/>
        <w:jc w:val="center"/>
        <w:tblInd w:w="0" w:type="dxa"/>
        <w:tblLayout w:type="fixed"/>
        <w:tblCellMar>
          <w:top w:w="0" w:type="dxa"/>
          <w:left w:w="28" w:type="dxa"/>
          <w:bottom w:w="0" w:type="dxa"/>
          <w:right w:w="115" w:type="dxa"/>
        </w:tblCellMar>
      </w:tblPr>
      <w:tblGrid>
        <w:gridCol w:w="1455"/>
        <w:gridCol w:w="1701"/>
        <w:gridCol w:w="567"/>
        <w:gridCol w:w="1134"/>
        <w:gridCol w:w="3229"/>
        <w:gridCol w:w="1344"/>
      </w:tblGrid>
      <w:tr>
        <w:trPr>
          <w:trHeight w:val="128" w:hRule="atLeast"/>
        </w:trPr>
        <w:tc>
          <w:tcPr>
            <w:tcW w:w="145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322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self</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w:t>
            </w:r>
            <w:r>
              <w:rPr>
                <w:lang w:eastAsia="zh-CN"/>
              </w:rPr>
              <w:t>1</w:t>
            </w:r>
          </w:p>
        </w:tc>
        <w:tc>
          <w:tcPr>
            <w:tcW w:w="322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w:t>
            </w:r>
            <w:r>
              <w:rPr>
                <w:rFonts w:cs="Arial"/>
                <w:szCs w:val="18"/>
                <w:lang w:eastAsia="zh-CN"/>
              </w:rPr>
              <w:t xml:space="preserve"> the individual service parameter subscription resource URI.</w:t>
            </w:r>
          </w:p>
          <w:p>
            <w:pPr>
              <w:pStyle w:val="TF"/>
              <w:keepNext w:val="true"/>
              <w:spacing w:before="0" w:after="0"/>
              <w:jc w:val="left"/>
              <w:rPr/>
            </w:pPr>
            <w:r>
              <w:rPr>
                <w:rFonts w:cs="Arial"/>
                <w:b w:val="false"/>
                <w:sz w:val="18"/>
                <w:szCs w:val="18"/>
                <w:lang w:eastAsia="zh-CN"/>
              </w:rPr>
              <w:t>Shall be present</w:t>
            </w:r>
            <w:r>
              <w:rPr>
                <w:rFonts w:eastAsia="Times New Roman" w:cs="Arial"/>
                <w:b w:val="false"/>
                <w:sz w:val="18"/>
                <w:szCs w:val="18"/>
              </w:rPr>
              <w:t xml:space="preserve"> by the NEF in HTTP responses that include an object of ServiceParameterData </w:t>
            </w:r>
            <w:r>
              <w:rPr>
                <w:b w:val="false"/>
                <w:sz w:val="18"/>
                <w:szCs w:val="18"/>
              </w:rPr>
              <w:t>type</w:t>
            </w:r>
            <w:r>
              <w:rPr>
                <w:rFonts w:cs="Arial"/>
                <w:b w:val="false"/>
                <w:sz w:val="18"/>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val="false"/>
                <w:b w:val="false"/>
                <w:sz w:val="18"/>
                <w:szCs w:val="18"/>
                <w:lang w:eastAsia="zh-CN"/>
              </w:rPr>
            </w:pPr>
            <w:r>
              <w:rPr>
                <w:rFonts w:cs="Arial"/>
                <w:b w:val="false"/>
                <w:sz w:val="18"/>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dnn</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Dnn</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322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a DNN.</w:t>
            </w:r>
            <w:r>
              <w:rPr>
                <w:rFonts w:cs="Arial"/>
                <w:szCs w:val="18"/>
                <w:lang w:eastAsia="zh-CN"/>
              </w:rPr>
              <w:t xml:space="preserve"> (NOTE</w:t>
            </w:r>
            <w:r>
              <w:rPr>
                <w:rFonts w:cs="Arial"/>
                <w:szCs w:val="18"/>
              </w:rPr>
              <w:t> 2</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snssai</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Snssai</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322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Identifies </w:t>
            </w:r>
            <w:r>
              <w:rPr>
                <w:rFonts w:cs="Arial"/>
                <w:szCs w:val="18"/>
                <w:lang w:eastAsia="zh-CN"/>
              </w:rPr>
              <w:t>an</w:t>
            </w:r>
            <w:r>
              <w:rPr>
                <w:rFonts w:cs="Arial"/>
                <w:szCs w:val="18"/>
                <w:lang w:eastAsia="zh-CN"/>
              </w:rPr>
              <w:t xml:space="preserve"> </w:t>
            </w:r>
            <w:r>
              <w:rPr/>
              <w:t>S-NSSAI.</w:t>
            </w:r>
            <w:r>
              <w:rPr>
                <w:rFonts w:cs="Arial"/>
                <w:szCs w:val="18"/>
                <w:lang w:eastAsia="zh-CN"/>
              </w:rPr>
              <w:t xml:space="preserve"> (NOTE</w:t>
            </w:r>
            <w:r>
              <w:rPr>
                <w:rFonts w:cs="Arial"/>
                <w:szCs w:val="18"/>
              </w:rPr>
              <w:t> 2</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af</w:t>
            </w:r>
            <w:r>
              <w:rPr>
                <w:lang w:eastAsia="zh-CN"/>
              </w:rPr>
              <w:t>Service</w:t>
            </w:r>
            <w:r>
              <w:rPr>
                <w:lang w:eastAsia="zh-CN"/>
              </w:rPr>
              <w:t>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w:t>
            </w:r>
            <w:r>
              <w:rPr>
                <w:lang w:eastAsia="zh-CN"/>
              </w:rPr>
              <w:t>1</w:t>
            </w:r>
          </w:p>
        </w:tc>
        <w:tc>
          <w:tcPr>
            <w:tcW w:w="322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Identifies </w:t>
            </w:r>
            <w:r>
              <w:rPr>
                <w:rFonts w:cs="Arial"/>
                <w:szCs w:val="18"/>
                <w:lang w:eastAsia="zh-CN"/>
              </w:rPr>
              <w:t>a service on behalf of which the AF is issuing the request. (NOTE</w:t>
            </w:r>
            <w:r>
              <w:rPr>
                <w:rFonts w:cs="Arial"/>
                <w:szCs w:val="18"/>
              </w:rPr>
              <w:t> 2</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appId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322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w:t>
            </w:r>
            <w:r>
              <w:rPr>
                <w:rFonts w:cs="Arial"/>
                <w:szCs w:val="18"/>
                <w:lang w:eastAsia="zh-CN"/>
              </w:rPr>
              <w:t xml:space="preserve"> an application identifier. (NOTE</w:t>
            </w:r>
            <w:r>
              <w:rPr>
                <w:rFonts w:cs="Arial"/>
                <w:szCs w:val="18"/>
              </w:rPr>
              <w:t> 2</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322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GPSI. (NOTE</w:t>
            </w:r>
            <w:r>
              <w:rPr>
                <w:rFonts w:cs="Arial"/>
                <w:szCs w:val="18"/>
              </w:rPr>
              <w:t> 1</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ueIpv4</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Ipv4Addr</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229" w:type="dxa"/>
            <w:tcBorders>
              <w:top w:val="single" w:sz="4" w:space="0" w:color="000000"/>
              <w:left w:val="single" w:sz="4" w:space="0" w:color="000000"/>
              <w:bottom w:val="single" w:sz="4" w:space="0" w:color="000000"/>
              <w:right w:val="single" w:sz="4" w:space="0" w:color="000000"/>
            </w:tcBorders>
          </w:tcPr>
          <w:p>
            <w:pPr>
              <w:pStyle w:val="TAL"/>
              <w:rPr/>
            </w:pPr>
            <w:r>
              <w:rPr/>
              <w:t>The IPv4 address of the served UE.</w:t>
            </w:r>
            <w:r>
              <w:rPr>
                <w:rFonts w:cs="Arial"/>
                <w:szCs w:val="18"/>
                <w:lang w:eastAsia="zh-CN"/>
              </w:rPr>
              <w:t xml:space="preserve"> (NOTE</w:t>
            </w:r>
            <w:r>
              <w:rPr>
                <w:rFonts w:cs="Arial"/>
                <w:szCs w:val="18"/>
              </w:rPr>
              <w:t> 1</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ueIpv6</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Ipv6Addr</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229" w:type="dxa"/>
            <w:tcBorders>
              <w:top w:val="single" w:sz="4" w:space="0" w:color="000000"/>
              <w:left w:val="single" w:sz="4" w:space="0" w:color="000000"/>
              <w:bottom w:val="single" w:sz="4" w:space="0" w:color="000000"/>
              <w:right w:val="single" w:sz="4" w:space="0" w:color="000000"/>
            </w:tcBorders>
          </w:tcPr>
          <w:p>
            <w:pPr>
              <w:pStyle w:val="TAL"/>
              <w:rPr/>
            </w:pPr>
            <w:r>
              <w:rPr/>
              <w:t>The IPv6 address of the served UE.</w:t>
            </w:r>
            <w:r>
              <w:rPr>
                <w:rFonts w:cs="Arial"/>
                <w:szCs w:val="18"/>
                <w:lang w:eastAsia="zh-CN"/>
              </w:rPr>
              <w:t xml:space="preserve"> (NOTE</w:t>
            </w:r>
            <w:r>
              <w:rPr>
                <w:rFonts w:cs="Arial"/>
                <w:szCs w:val="18"/>
              </w:rPr>
              <w:t> 1</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ueMac</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MacAddr48</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229" w:type="dxa"/>
            <w:tcBorders>
              <w:top w:val="single" w:sz="4" w:space="0" w:color="000000"/>
              <w:left w:val="single" w:sz="4" w:space="0" w:color="000000"/>
              <w:bottom w:val="single" w:sz="4" w:space="0" w:color="000000"/>
              <w:right w:val="single" w:sz="4" w:space="0" w:color="000000"/>
            </w:tcBorders>
          </w:tcPr>
          <w:p>
            <w:pPr>
              <w:pStyle w:val="TAL"/>
              <w:rPr/>
            </w:pPr>
            <w:r>
              <w:rPr/>
              <w:t>The MAC address of the served UE.</w:t>
            </w:r>
            <w:r>
              <w:rPr>
                <w:rFonts w:cs="Arial"/>
                <w:szCs w:val="18"/>
                <w:lang w:eastAsia="zh-CN"/>
              </w:rPr>
              <w:t xml:space="preserve"> (NOTE</w:t>
            </w:r>
            <w:r>
              <w:rPr>
                <w:rFonts w:cs="Arial"/>
                <w:szCs w:val="18"/>
              </w:rPr>
              <w:t> 1</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pPr>
            <w:r>
              <w:rPr/>
              <w:t>externalGroupId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22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Represents a group of users. (NOTE</w:t>
            </w:r>
            <w:r>
              <w:rPr>
                <w:rFonts w:cs="Arial"/>
                <w:szCs w:val="18"/>
              </w:rPr>
              <w:t> 1</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anyU</w:t>
            </w:r>
            <w:r>
              <w:rPr>
                <w:lang w:eastAsia="zh-CN"/>
              </w:rPr>
              <w:t>e</w:t>
            </w:r>
            <w:r>
              <w:rPr>
                <w:lang w:eastAsia="zh-CN"/>
              </w:rPr>
              <w:t>I</w:t>
            </w:r>
            <w:r>
              <w:rPr>
                <w:lang w:eastAsia="zh-CN"/>
              </w:rPr>
              <w:t>nd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229"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 xml:space="preserve">Identifies whether </w:t>
            </w:r>
            <w:r>
              <w:rPr>
                <w:lang w:eastAsia="zh-CN"/>
              </w:rPr>
              <w:t>the service parameters applies to any UE</w:t>
            </w:r>
            <w:r>
              <w:rPr>
                <w:rFonts w:cs="Arial"/>
                <w:szCs w:val="18"/>
              </w:rPr>
              <w:t xml:space="preserve">. This attribute shall set to </w:t>
            </w:r>
            <w:r>
              <w:rPr>
                <w:lang w:eastAsia="zh-CN"/>
              </w:rPr>
              <w:t>"true" if applicable for any UE, otherwise, set to "false".</w:t>
            </w:r>
            <w:r>
              <w:rPr>
                <w:rFonts w:cs="Arial"/>
                <w:szCs w:val="18"/>
                <w:lang w:eastAsia="zh-CN"/>
              </w:rPr>
              <w:t xml:space="preserve"> (NOTE</w:t>
            </w:r>
            <w:r>
              <w:rPr>
                <w:rFonts w:cs="Arial"/>
                <w:szCs w:val="18"/>
              </w:rPr>
              <w:t> 1</w:t>
            </w:r>
            <w:r>
              <w:rPr>
                <w:rFonts w:cs="Arial"/>
                <w:szCs w:val="18"/>
                <w:lang w:eastAsia="zh-CN"/>
              </w:rPr>
              <w: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rPr>
            </w:pPr>
            <w:r>
              <w:rPr>
                <w:b w:val="false"/>
                <w:sz w:val="18"/>
                <w:szCs w:val="18"/>
                <w:lang w:val="en-US" w:eastAsia="en-US"/>
              </w:rPr>
              <w:t>paramOverPc5</w:t>
            </w:r>
          </w:p>
        </w:tc>
        <w:tc>
          <w:tcPr>
            <w:tcW w:w="1701"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rPr>
            </w:pPr>
            <w:r>
              <w:rPr>
                <w:b w:val="false"/>
                <w:sz w:val="18"/>
                <w:szCs w:val="18"/>
                <w:lang w:val="en-US" w:eastAsia="en-US"/>
              </w:rPr>
              <w:t>ParameterOverPc5</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22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Contains the service parameter used over PC5</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paramOverUu</w:t>
            </w:r>
          </w:p>
        </w:tc>
        <w:tc>
          <w:tcPr>
            <w:tcW w:w="1701"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ParameterOverUu</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229"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rFonts w:cs="Arial"/>
                <w:b w:val="false"/>
                <w:b w:val="false"/>
                <w:sz w:val="18"/>
                <w:szCs w:val="18"/>
                <w:lang w:eastAsia="zh-CN"/>
              </w:rPr>
            </w:pPr>
            <w:r>
              <w:rPr>
                <w:rFonts w:cs="Arial"/>
                <w:b w:val="false"/>
                <w:sz w:val="18"/>
                <w:szCs w:val="18"/>
                <w:lang w:eastAsia="zh-CN"/>
              </w:rPr>
              <w:t>Contains the service parameter used over Uu</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val="false"/>
                <w:b w:val="false"/>
                <w:sz w:val="18"/>
                <w:szCs w:val="18"/>
                <w:lang w:eastAsia="zh-CN"/>
              </w:rPr>
            </w:pPr>
            <w:r>
              <w:rPr>
                <w:rFonts w:cs="Arial"/>
                <w:b w:val="false"/>
                <w:sz w:val="18"/>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mtcProviderId</w:t>
            </w:r>
          </w:p>
        </w:tc>
        <w:tc>
          <w:tcPr>
            <w:tcW w:w="1701"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MtcProviderInformation</w:t>
            </w:r>
          </w:p>
        </w:tc>
        <w:tc>
          <w:tcPr>
            <w:tcW w:w="567"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229"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rFonts w:cs="Arial"/>
                <w:b w:val="false"/>
                <w:b w:val="false"/>
                <w:sz w:val="18"/>
                <w:szCs w:val="18"/>
                <w:lang w:eastAsia="zh-CN"/>
              </w:rPr>
            </w:pPr>
            <w:r>
              <w:rPr>
                <w:rFonts w:cs="Arial"/>
                <w:b w:val="false"/>
                <w:sz w:val="18"/>
                <w:szCs w:val="18"/>
                <w:lang w:eastAsia="zh-CN"/>
              </w:rPr>
              <w:t>Indicates MTC provider information.</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val="false"/>
                <w:b w:val="false"/>
                <w:sz w:val="18"/>
                <w:szCs w:val="18"/>
                <w:lang w:eastAsia="zh-CN"/>
              </w:rPr>
            </w:pPr>
            <w:r>
              <w:rPr>
                <w:rFonts w:cs="Arial"/>
                <w:b w:val="false"/>
                <w:sz w:val="18"/>
                <w:szCs w:val="18"/>
                <w:lang w:eastAsia="zh-CN"/>
              </w:rPr>
            </w:r>
          </w:p>
        </w:tc>
      </w:tr>
      <w:tr>
        <w:trPr>
          <w:trHeight w:val="128" w:hRule="atLeast"/>
        </w:trPr>
        <w:tc>
          <w:tcPr>
            <w:tcW w:w="1455"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suppFeat</w:t>
            </w:r>
          </w:p>
        </w:tc>
        <w:tc>
          <w:tcPr>
            <w:tcW w:w="1701"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pPr>
            <w:r>
              <w:rPr>
                <w:b w:val="false"/>
                <w:sz w:val="18"/>
                <w:szCs w:val="18"/>
                <w:lang w:val="en-US" w:eastAsia="en-US"/>
              </w:rPr>
              <w:t>S</w:t>
            </w:r>
            <w:r>
              <w:rPr>
                <w:b w:val="false"/>
                <w:sz w:val="18"/>
                <w:szCs w:val="18"/>
                <w:lang w:val="en-US" w:eastAsia="en-US"/>
              </w:rPr>
              <w:t>upportedFeatures</w:t>
            </w:r>
          </w:p>
        </w:tc>
        <w:tc>
          <w:tcPr>
            <w:tcW w:w="56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322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the list of Supported features used as described in subclause 5.11.3.</w:t>
            </w:r>
          </w:p>
          <w:p>
            <w:pPr>
              <w:pStyle w:val="TAL"/>
              <w:rPr>
                <w:rFonts w:cs="Arial"/>
                <w:b/>
                <w:b/>
                <w:szCs w:val="18"/>
                <w:lang w:eastAsia="zh-CN"/>
              </w:rPr>
            </w:pPr>
            <w:r>
              <w:rPr/>
              <w:t>This attribute shall be provided in the POST request and in the response of successful resource creation.</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b/>
                <w:szCs w:val="18"/>
                <w:lang w:eastAsia="zh-CN"/>
              </w:rPr>
            </w:pPr>
            <w:r>
              <w:rPr>
                <w:rFonts w:cs="Arial"/>
                <w:b/>
                <w:szCs w:val="18"/>
                <w:lang w:eastAsia="zh-CN"/>
              </w:rPr>
            </w:r>
          </w:p>
        </w:tc>
      </w:tr>
      <w:tr>
        <w:trPr>
          <w:trHeight w:val="128" w:hRule="atLeast"/>
        </w:trPr>
        <w:tc>
          <w:tcPr>
            <w:tcW w:w="9430"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ab/>
              <w:t>One of individual UE identifier (i.e. "</w:t>
            </w:r>
            <w:r>
              <w:rPr/>
              <w:t>gpsi</w:t>
            </w:r>
            <w:r>
              <w:rPr/>
              <w:t>", "ueIpv4", "ueI</w:t>
            </w:r>
            <w:r>
              <w:rPr/>
              <w:t>pv6</w:t>
            </w:r>
            <w:r>
              <w:rPr/>
              <w:t>" or "ueMac" attribute), External Group Identifier (i.e. "e</w:t>
            </w:r>
            <w:r>
              <w:rPr/>
              <w:t>xter</w:t>
            </w:r>
            <w:r>
              <w:rPr/>
              <w:t>nalGroupId" attribute) or any UE indication (i.e. "anyUeInd" attribute) shall be included.</w:t>
            </w:r>
          </w:p>
          <w:p>
            <w:pPr>
              <w:pStyle w:val="TAN"/>
              <w:rPr>
                <w:rFonts w:cs="Arial"/>
                <w:szCs w:val="18"/>
              </w:rPr>
            </w:pPr>
            <w:r>
              <w:rPr/>
              <w:t>NOTE 2:</w:t>
              <w:tab/>
              <w:t>Either the "</w:t>
            </w:r>
            <w:r>
              <w:rPr/>
              <w:t>af</w:t>
            </w:r>
            <w:r>
              <w:rPr/>
              <w:t>Service</w:t>
            </w:r>
            <w:r>
              <w:rPr/>
              <w:t>Id</w:t>
            </w:r>
            <w:r>
              <w:rPr/>
              <w:t>" attribute, "appId" attribute or the combination of "snssai" and "dnn" attributes shall be provided.</w:t>
            </w:r>
          </w:p>
        </w:tc>
      </w:tr>
    </w:tbl>
    <w:p>
      <w:pPr>
        <w:pStyle w:val="Normal"/>
        <w:rPr>
          <w:lang w:val="en-US" w:eastAsia="en-US"/>
        </w:rPr>
      </w:pPr>
      <w:r>
        <w:rPr>
          <w:lang w:val="en-US" w:eastAsia="en-US"/>
        </w:rPr>
      </w:r>
    </w:p>
    <w:p>
      <w:pPr>
        <w:pStyle w:val="Heading5"/>
        <w:ind w:left="1701" w:hanging="1701"/>
        <w:rPr/>
      </w:pPr>
      <w:bookmarkStart w:id="361" w:name="__RefHeading___Toc138752308"/>
      <w:bookmarkEnd w:id="361"/>
      <w:r>
        <w:rPr/>
        <w:t>5.11.2.3.3</w:t>
        <w:tab/>
        <w:t xml:space="preserve">Type: </w:t>
      </w:r>
      <w:r>
        <w:rPr>
          <w:lang w:eastAsia="zh-CN"/>
        </w:rPr>
        <w:t>ServiceParameterDataPatch</w:t>
      </w:r>
    </w:p>
    <w:p>
      <w:pPr>
        <w:pStyle w:val="TH"/>
        <w:rPr/>
      </w:pPr>
      <w:r>
        <w:rPr>
          <w:lang w:val="en-US" w:eastAsia="en-US"/>
        </w:rPr>
        <w:t>Table </w:t>
      </w:r>
      <w:r>
        <w:rPr/>
        <w:t xml:space="preserve">5.11.2.3.3-1: </w:t>
      </w:r>
      <w:r>
        <w:rPr>
          <w:lang w:val="en-US" w:eastAsia="en-US"/>
        </w:rPr>
        <w:t>Definition of type ServiceParameterDataPatch</w:t>
      </w:r>
    </w:p>
    <w:tbl>
      <w:tblPr>
        <w:tblW w:w="9430" w:type="dxa"/>
        <w:jc w:val="center"/>
        <w:tblInd w:w="0" w:type="dxa"/>
        <w:tblLayout w:type="fixed"/>
        <w:tblCellMar>
          <w:top w:w="0" w:type="dxa"/>
          <w:left w:w="28" w:type="dxa"/>
          <w:bottom w:w="0" w:type="dxa"/>
          <w:right w:w="115" w:type="dxa"/>
        </w:tblCellMar>
      </w:tblPr>
      <w:tblGrid>
        <w:gridCol w:w="2023"/>
        <w:gridCol w:w="1558"/>
        <w:gridCol w:w="709"/>
        <w:gridCol w:w="1134"/>
        <w:gridCol w:w="2662"/>
        <w:gridCol w:w="1344"/>
      </w:tblGrid>
      <w:tr>
        <w:trPr>
          <w:trHeight w:val="128" w:hRule="atLeast"/>
        </w:trPr>
        <w:tc>
          <w:tcPr>
            <w:tcW w:w="202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rPr>
            </w:pPr>
            <w:r>
              <w:rPr>
                <w:b w:val="false"/>
                <w:sz w:val="18"/>
                <w:szCs w:val="18"/>
                <w:lang w:val="en-US" w:eastAsia="en-US"/>
              </w:rPr>
              <w:t>paramOverPc5</w:t>
            </w:r>
          </w:p>
        </w:tc>
        <w:tc>
          <w:tcPr>
            <w:tcW w:w="1558"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rPr>
            </w:pPr>
            <w:r>
              <w:rPr>
                <w:b w:val="false"/>
                <w:sz w:val="18"/>
                <w:szCs w:val="18"/>
                <w:lang w:val="en-US" w:eastAsia="en-US"/>
              </w:rPr>
              <w:t>ParameterOverPc5Rm</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Contains the service parameter used over PC5</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paramOverUu</w:t>
            </w:r>
          </w:p>
        </w:tc>
        <w:tc>
          <w:tcPr>
            <w:tcW w:w="1558"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ParameterOverUuRm</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rFonts w:cs="Arial"/>
                <w:b w:val="false"/>
                <w:b w:val="false"/>
                <w:sz w:val="18"/>
                <w:szCs w:val="18"/>
                <w:lang w:eastAsia="zh-CN"/>
              </w:rPr>
            </w:pPr>
            <w:r>
              <w:rPr>
                <w:rFonts w:cs="Arial"/>
                <w:b w:val="false"/>
                <w:sz w:val="18"/>
                <w:szCs w:val="18"/>
                <w:lang w:eastAsia="zh-CN"/>
              </w:rPr>
              <w:t>Contains the service parameter used over Uu</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val="false"/>
                <w:b w:val="false"/>
                <w:sz w:val="18"/>
                <w:szCs w:val="18"/>
                <w:lang w:eastAsia="zh-CN"/>
              </w:rPr>
            </w:pPr>
            <w:r>
              <w:rPr>
                <w:rFonts w:cs="Arial"/>
                <w:b w:val="false"/>
                <w:sz w:val="18"/>
                <w:szCs w:val="18"/>
                <w:lang w:eastAsia="zh-CN"/>
              </w:rPr>
            </w:r>
          </w:p>
        </w:tc>
      </w:tr>
    </w:tbl>
    <w:p>
      <w:pPr>
        <w:pStyle w:val="Normal"/>
        <w:rPr>
          <w:lang w:val="en-US" w:eastAsia="en-US"/>
        </w:rPr>
      </w:pPr>
      <w:r>
        <w:rPr>
          <w:lang w:val="en-US" w:eastAsia="en-US"/>
        </w:rPr>
      </w:r>
    </w:p>
    <w:p>
      <w:pPr>
        <w:pStyle w:val="Normal"/>
        <w:rPr>
          <w:lang w:val="en-US" w:eastAsia="en-US"/>
        </w:rPr>
      </w:pPr>
      <w:r>
        <w:rPr>
          <w:lang w:val="en-US" w:eastAsia="en-US"/>
        </w:rPr>
      </w:r>
    </w:p>
    <w:p>
      <w:pPr>
        <w:pStyle w:val="Heading4"/>
        <w:ind w:left="1418" w:hanging="1418"/>
        <w:rPr/>
      </w:pPr>
      <w:bookmarkStart w:id="362" w:name="__RefHeading___Toc138752309"/>
      <w:bookmarkEnd w:id="362"/>
      <w:r>
        <w:rPr/>
        <w:t>5.11.2.4</w:t>
        <w:tab/>
        <w:t>Simple data types and enumerations</w:t>
      </w:r>
    </w:p>
    <w:p>
      <w:pPr>
        <w:pStyle w:val="Heading5"/>
        <w:ind w:left="1701" w:hanging="1701"/>
        <w:rPr/>
      </w:pPr>
      <w:bookmarkStart w:id="363" w:name="__RefHeading___Toc138752310"/>
      <w:bookmarkEnd w:id="363"/>
      <w:r>
        <w:rPr/>
        <w:t>5.11.2.4.1</w:t>
        <w:tab/>
        <w:t>Introduction</w:t>
      </w:r>
    </w:p>
    <w:p>
      <w:pPr>
        <w:pStyle w:val="Normal"/>
        <w:rPr/>
      </w:pPr>
      <w:r>
        <w:rPr/>
        <w:t>This subclause defines simple data types and enumerations that can be referenced from data structures defined in the previous subclauses.</w:t>
      </w:r>
    </w:p>
    <w:p>
      <w:pPr>
        <w:pStyle w:val="Heading5"/>
        <w:ind w:left="1701" w:hanging="1701"/>
        <w:rPr/>
      </w:pPr>
      <w:bookmarkStart w:id="364" w:name="__RefHeading___Toc138752311"/>
      <w:r>
        <w:rPr/>
        <w:t>5.11.2.4.2</w:t>
        <w:tab/>
        <w:t>Simple data types</w:t>
      </w:r>
      <w:bookmarkEnd w:id="364"/>
      <w:r>
        <w:rPr/>
        <w:t xml:space="preserve"> </w:t>
      </w:r>
    </w:p>
    <w:p>
      <w:pPr>
        <w:pStyle w:val="Normal"/>
        <w:rPr/>
      </w:pPr>
      <w:r>
        <w:rPr/>
        <w:t>The simple data types defined in table 5.11.2.4.2-1 shall be supported.</w:t>
      </w:r>
    </w:p>
    <w:p>
      <w:pPr>
        <w:pStyle w:val="TH"/>
        <w:rPr/>
      </w:pPr>
      <w:r>
        <w:rPr/>
        <w:t>Table 5.11.2.4.2-1: Simple data types</w:t>
      </w:r>
    </w:p>
    <w:tbl>
      <w:tblPr>
        <w:tblW w:w="9691" w:type="dxa"/>
        <w:jc w:val="center"/>
        <w:tblInd w:w="0" w:type="dxa"/>
        <w:tblLayout w:type="fixed"/>
        <w:tblCellMar>
          <w:top w:w="0" w:type="dxa"/>
          <w:left w:w="108" w:type="dxa"/>
          <w:bottom w:w="0" w:type="dxa"/>
          <w:right w:w="108" w:type="dxa"/>
        </w:tblCellMar>
      </w:tblPr>
      <w:tblGrid>
        <w:gridCol w:w="2010"/>
        <w:gridCol w:w="1560"/>
        <w:gridCol w:w="4677"/>
        <w:gridCol w:w="1444"/>
      </w:tblGrid>
      <w:tr>
        <w:trPr/>
        <w:tc>
          <w:tcPr>
            <w:tcW w:w="201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Name</w:t>
            </w:r>
          </w:p>
        </w:tc>
        <w:tc>
          <w:tcPr>
            <w:tcW w:w="15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Definition</w:t>
            </w:r>
          </w:p>
        </w:tc>
        <w:tc>
          <w:tcPr>
            <w:tcW w:w="4677"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Description</w:t>
            </w:r>
          </w:p>
        </w:tc>
        <w:tc>
          <w:tcPr>
            <w:tcW w:w="1444"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Applicability</w:t>
            </w:r>
          </w:p>
        </w:tc>
      </w:tr>
      <w:tr>
        <w:trPr/>
        <w:tc>
          <w:tcPr>
            <w:tcW w:w="2010" w:type="dxa"/>
            <w:tcBorders>
              <w:top w:val="single" w:sz="4" w:space="0" w:color="000000"/>
              <w:left w:val="single" w:sz="8" w:space="0" w:color="000000"/>
              <w:bottom w:val="single" w:sz="4" w:space="0" w:color="000000"/>
              <w:right w:val="single" w:sz="8" w:space="0" w:color="000000"/>
            </w:tcBorders>
          </w:tcPr>
          <w:p>
            <w:pPr>
              <w:pStyle w:val="TAL"/>
              <w:rPr>
                <w:lang w:eastAsia="zh-CN"/>
              </w:rPr>
            </w:pPr>
            <w:r>
              <w:rPr>
                <w:lang w:eastAsia="zh-CN"/>
              </w:rPr>
              <w:t>ParameterOverPc5</w:t>
            </w:r>
          </w:p>
        </w:tc>
        <w:tc>
          <w:tcPr>
            <w:tcW w:w="1560" w:type="dxa"/>
            <w:tcBorders>
              <w:top w:val="single" w:sz="4" w:space="0" w:color="000000"/>
              <w:bottom w:val="single" w:sz="4" w:space="0" w:color="000000"/>
              <w:right w:val="single" w:sz="8" w:space="0" w:color="000000"/>
            </w:tcBorders>
          </w:tcPr>
          <w:p>
            <w:pPr>
              <w:pStyle w:val="TAL"/>
              <w:rPr>
                <w:lang w:eastAsia="zh-CN"/>
              </w:rPr>
            </w:pPr>
            <w:r>
              <w:rPr>
                <w:lang w:eastAsia="zh-CN"/>
              </w:rPr>
              <w:t>string</w:t>
            </w:r>
          </w:p>
        </w:tc>
        <w:tc>
          <w:tcPr>
            <w:tcW w:w="4677" w:type="dxa"/>
            <w:tcBorders>
              <w:top w:val="single" w:sz="4" w:space="0" w:color="000000"/>
              <w:bottom w:val="single" w:sz="4" w:space="0" w:color="000000"/>
              <w:right w:val="single" w:sz="8" w:space="0" w:color="000000"/>
            </w:tcBorders>
            <w:tcMar>
              <w:left w:w="28" w:type="dxa"/>
              <w:right w:w="0" w:type="dxa"/>
            </w:tcMar>
          </w:tcPr>
          <w:p>
            <w:pPr>
              <w:pStyle w:val="TAL"/>
              <w:rPr/>
            </w:pPr>
            <w:r>
              <w:rPr>
                <w:lang w:val="en-US" w:eastAsia="en-US"/>
              </w:rPr>
              <w:t>Configuration parameters for V2X communication over PC5. I</w:t>
            </w:r>
            <w:r>
              <w:rPr>
                <w:rFonts w:cs="Arial"/>
                <w:szCs w:val="18"/>
                <w:lang w:eastAsia="zh-CN"/>
              </w:rPr>
              <w:t>ts encoding shall comply with</w:t>
            </w:r>
            <w:r>
              <w:rPr>
                <w:rFonts w:cs="Arial"/>
                <w:lang w:eastAsia="ja-JP"/>
              </w:rPr>
              <w:t xml:space="preserve"> the </w:t>
            </w:r>
            <w:r>
              <w:rPr>
                <w:lang w:eastAsia="zh-CN"/>
              </w:rPr>
              <w:t>UE policies for V2X communication over PC5</w:t>
            </w:r>
            <w:r>
              <w:rPr>
                <w:rFonts w:cs="Arial"/>
                <w:lang w:eastAsia="ja-JP"/>
              </w:rPr>
              <w:t xml:space="preserve"> as defined in subclause 5.3 of</w:t>
            </w:r>
            <w:r>
              <w:rPr>
                <w:rFonts w:cs="Arial"/>
                <w:b/>
                <w:lang w:eastAsia="ja-JP"/>
              </w:rPr>
              <w:t xml:space="preserve"> </w:t>
            </w:r>
            <w:r>
              <w:rPr>
                <w:rFonts w:cs="Arial"/>
                <w:szCs w:val="18"/>
                <w:lang w:eastAsia="zh-CN"/>
              </w:rPr>
              <w:t>3GPP </w:t>
            </w:r>
            <w:r>
              <w:rPr>
                <w:rFonts w:cs="Arial"/>
                <w:lang w:eastAsia="ja-JP"/>
              </w:rPr>
              <w:t>TS 24.588 [33]</w:t>
            </w:r>
          </w:p>
        </w:tc>
        <w:tc>
          <w:tcPr>
            <w:tcW w:w="1444" w:type="dxa"/>
            <w:tcBorders>
              <w:top w:val="single" w:sz="4" w:space="0" w:color="000000"/>
              <w:bottom w:val="single" w:sz="4" w:space="0" w:color="000000"/>
              <w:right w:val="single" w:sz="8" w:space="0" w:color="000000"/>
            </w:tcBorders>
            <w:tcMar>
              <w:left w:w="28" w:type="dxa"/>
              <w:right w:w="0" w:type="dxa"/>
            </w:tcMar>
          </w:tcPr>
          <w:p>
            <w:pPr>
              <w:pStyle w:val="TAL"/>
              <w:snapToGrid w:val="false"/>
              <w:rPr/>
            </w:pPr>
            <w:r>
              <w:rPr/>
            </w:r>
          </w:p>
        </w:tc>
      </w:tr>
      <w:tr>
        <w:trPr/>
        <w:tc>
          <w:tcPr>
            <w:tcW w:w="2010" w:type="dxa"/>
            <w:tcBorders>
              <w:top w:val="single" w:sz="4" w:space="0" w:color="000000"/>
              <w:left w:val="single" w:sz="8" w:space="0" w:color="000000"/>
              <w:bottom w:val="single" w:sz="4" w:space="0" w:color="000000"/>
              <w:right w:val="single" w:sz="8" w:space="0" w:color="000000"/>
            </w:tcBorders>
          </w:tcPr>
          <w:p>
            <w:pPr>
              <w:pStyle w:val="TAL"/>
              <w:rPr>
                <w:lang w:eastAsia="zh-CN"/>
              </w:rPr>
            </w:pPr>
            <w:r>
              <w:rPr>
                <w:lang w:eastAsia="zh-CN"/>
              </w:rPr>
              <w:t>ParameterOverPc5Rm</w:t>
            </w:r>
          </w:p>
        </w:tc>
        <w:tc>
          <w:tcPr>
            <w:tcW w:w="1560" w:type="dxa"/>
            <w:tcBorders>
              <w:top w:val="single" w:sz="4" w:space="0" w:color="000000"/>
              <w:bottom w:val="single" w:sz="4" w:space="0" w:color="000000"/>
              <w:right w:val="single" w:sz="8" w:space="0" w:color="000000"/>
            </w:tcBorders>
          </w:tcPr>
          <w:p>
            <w:pPr>
              <w:pStyle w:val="TAL"/>
              <w:rPr>
                <w:lang w:eastAsia="zh-CN"/>
              </w:rPr>
            </w:pPr>
            <w:r>
              <w:rPr>
                <w:lang w:eastAsia="zh-CN"/>
              </w:rPr>
              <w:t>string</w:t>
            </w:r>
          </w:p>
        </w:tc>
        <w:tc>
          <w:tcPr>
            <w:tcW w:w="4677" w:type="dxa"/>
            <w:tcBorders>
              <w:top w:val="single" w:sz="4" w:space="0" w:color="000000"/>
              <w:bottom w:val="single" w:sz="4" w:space="0" w:color="000000"/>
              <w:right w:val="single" w:sz="8" w:space="0" w:color="000000"/>
            </w:tcBorders>
            <w:tcMar>
              <w:left w:w="28" w:type="dxa"/>
              <w:right w:w="0" w:type="dxa"/>
            </w:tcMar>
          </w:tcPr>
          <w:p>
            <w:pPr>
              <w:pStyle w:val="TAL"/>
              <w:rPr/>
            </w:pPr>
            <w:r>
              <w:rPr/>
              <w:t>This data type is defined in the same way as the "</w:t>
            </w:r>
            <w:r>
              <w:rPr>
                <w:lang w:eastAsia="zh-CN"/>
              </w:rPr>
              <w:t>ParameterOverPc5</w:t>
            </w:r>
            <w:r>
              <w:rPr/>
              <w:t>" data type, but with the OpenAPI "nullable: true" property.</w:t>
            </w:r>
          </w:p>
        </w:tc>
        <w:tc>
          <w:tcPr>
            <w:tcW w:w="1444" w:type="dxa"/>
            <w:tcBorders>
              <w:top w:val="single" w:sz="4" w:space="0" w:color="000000"/>
              <w:bottom w:val="single" w:sz="4" w:space="0" w:color="000000"/>
              <w:right w:val="single" w:sz="8" w:space="0" w:color="000000"/>
            </w:tcBorders>
            <w:tcMar>
              <w:left w:w="28" w:type="dxa"/>
              <w:right w:w="0" w:type="dxa"/>
            </w:tcMar>
          </w:tcPr>
          <w:p>
            <w:pPr>
              <w:pStyle w:val="TAL"/>
              <w:snapToGrid w:val="false"/>
              <w:rPr/>
            </w:pPr>
            <w:r>
              <w:rPr/>
            </w:r>
          </w:p>
        </w:tc>
      </w:tr>
      <w:tr>
        <w:trPr/>
        <w:tc>
          <w:tcPr>
            <w:tcW w:w="2010" w:type="dxa"/>
            <w:tcBorders>
              <w:top w:val="single" w:sz="4" w:space="0" w:color="000000"/>
              <w:left w:val="single" w:sz="8" w:space="0" w:color="000000"/>
              <w:bottom w:val="single" w:sz="4" w:space="0" w:color="000000"/>
              <w:right w:val="single" w:sz="8" w:space="0" w:color="000000"/>
            </w:tcBorders>
          </w:tcPr>
          <w:p>
            <w:pPr>
              <w:pStyle w:val="TAL"/>
              <w:rPr>
                <w:szCs w:val="18"/>
                <w:lang w:val="en-US" w:eastAsia="en-US"/>
              </w:rPr>
            </w:pPr>
            <w:r>
              <w:rPr>
                <w:szCs w:val="18"/>
                <w:lang w:val="en-US" w:eastAsia="en-US"/>
              </w:rPr>
              <w:t>ParameterOverUu</w:t>
            </w:r>
          </w:p>
        </w:tc>
        <w:tc>
          <w:tcPr>
            <w:tcW w:w="1560" w:type="dxa"/>
            <w:tcBorders>
              <w:top w:val="single" w:sz="4" w:space="0" w:color="000000"/>
              <w:bottom w:val="single" w:sz="4" w:space="0" w:color="000000"/>
              <w:right w:val="single" w:sz="8" w:space="0" w:color="000000"/>
            </w:tcBorders>
          </w:tcPr>
          <w:p>
            <w:pPr>
              <w:pStyle w:val="TAL"/>
              <w:rPr>
                <w:lang w:eastAsia="zh-CN"/>
              </w:rPr>
            </w:pPr>
            <w:r>
              <w:rPr>
                <w:lang w:eastAsia="zh-CN"/>
              </w:rPr>
              <w:t>string</w:t>
            </w:r>
          </w:p>
        </w:tc>
        <w:tc>
          <w:tcPr>
            <w:tcW w:w="4677" w:type="dxa"/>
            <w:tcBorders>
              <w:top w:val="single" w:sz="4" w:space="0" w:color="000000"/>
              <w:bottom w:val="single" w:sz="4" w:space="0" w:color="000000"/>
              <w:right w:val="single" w:sz="8" w:space="0" w:color="000000"/>
            </w:tcBorders>
            <w:tcMar>
              <w:left w:w="28" w:type="dxa"/>
              <w:right w:w="0" w:type="dxa"/>
            </w:tcMar>
          </w:tcPr>
          <w:p>
            <w:pPr>
              <w:pStyle w:val="TAL"/>
              <w:rPr/>
            </w:pPr>
            <w:r>
              <w:rPr>
                <w:lang w:val="en-US" w:eastAsia="en-US"/>
              </w:rPr>
              <w:t>Configuration parameters for V2X communication over Uu. I</w:t>
            </w:r>
            <w:r>
              <w:rPr>
                <w:rFonts w:cs="Arial"/>
                <w:szCs w:val="18"/>
                <w:lang w:eastAsia="zh-CN"/>
              </w:rPr>
              <w:t>ts encoding shall comply with</w:t>
            </w:r>
            <w:r>
              <w:rPr>
                <w:rFonts w:cs="Arial"/>
                <w:lang w:eastAsia="ja-JP"/>
              </w:rPr>
              <w:t xml:space="preserve"> the </w:t>
            </w:r>
            <w:r>
              <w:rPr>
                <w:lang w:eastAsia="zh-CN"/>
              </w:rPr>
              <w:t>UE policies for V2X communication over Uu</w:t>
            </w:r>
            <w:r>
              <w:rPr>
                <w:rFonts w:cs="Arial"/>
                <w:lang w:eastAsia="ja-JP"/>
              </w:rPr>
              <w:t xml:space="preserve"> as defined in subclause 5.4 of</w:t>
            </w:r>
            <w:r>
              <w:rPr>
                <w:rFonts w:cs="Arial"/>
                <w:b/>
                <w:lang w:eastAsia="ja-JP"/>
              </w:rPr>
              <w:t xml:space="preserve"> </w:t>
            </w:r>
            <w:r>
              <w:rPr>
                <w:rFonts w:cs="Arial"/>
                <w:szCs w:val="18"/>
                <w:lang w:eastAsia="zh-CN"/>
              </w:rPr>
              <w:t>3GPP </w:t>
            </w:r>
            <w:r>
              <w:rPr>
                <w:rFonts w:cs="Arial"/>
                <w:lang w:eastAsia="ja-JP"/>
              </w:rPr>
              <w:t>TS 24.588 [33]</w:t>
            </w:r>
          </w:p>
        </w:tc>
        <w:tc>
          <w:tcPr>
            <w:tcW w:w="1444" w:type="dxa"/>
            <w:tcBorders>
              <w:top w:val="single" w:sz="4" w:space="0" w:color="000000"/>
              <w:bottom w:val="single" w:sz="4" w:space="0" w:color="000000"/>
              <w:right w:val="single" w:sz="8" w:space="0" w:color="000000"/>
            </w:tcBorders>
            <w:tcMar>
              <w:left w:w="28" w:type="dxa"/>
              <w:right w:w="0" w:type="dxa"/>
            </w:tcMar>
          </w:tcPr>
          <w:p>
            <w:pPr>
              <w:pStyle w:val="TAL"/>
              <w:snapToGrid w:val="false"/>
              <w:rPr/>
            </w:pPr>
            <w:r>
              <w:rPr/>
            </w:r>
          </w:p>
        </w:tc>
      </w:tr>
      <w:tr>
        <w:trPr/>
        <w:tc>
          <w:tcPr>
            <w:tcW w:w="2010" w:type="dxa"/>
            <w:tcBorders>
              <w:top w:val="single" w:sz="4" w:space="0" w:color="000000"/>
              <w:left w:val="single" w:sz="8" w:space="0" w:color="000000"/>
              <w:bottom w:val="single" w:sz="8" w:space="0" w:color="000000"/>
              <w:right w:val="single" w:sz="8" w:space="0" w:color="000000"/>
            </w:tcBorders>
          </w:tcPr>
          <w:p>
            <w:pPr>
              <w:pStyle w:val="TAL"/>
              <w:rPr>
                <w:szCs w:val="18"/>
                <w:lang w:val="en-US" w:eastAsia="en-US"/>
              </w:rPr>
            </w:pPr>
            <w:r>
              <w:rPr>
                <w:szCs w:val="18"/>
                <w:lang w:val="en-US" w:eastAsia="en-US"/>
              </w:rPr>
              <w:t>ParameterOverUuRm</w:t>
            </w:r>
          </w:p>
        </w:tc>
        <w:tc>
          <w:tcPr>
            <w:tcW w:w="1560" w:type="dxa"/>
            <w:tcBorders>
              <w:top w:val="single" w:sz="4" w:space="0" w:color="000000"/>
              <w:bottom w:val="single" w:sz="8" w:space="0" w:color="000000"/>
              <w:right w:val="single" w:sz="8" w:space="0" w:color="000000"/>
            </w:tcBorders>
          </w:tcPr>
          <w:p>
            <w:pPr>
              <w:pStyle w:val="TAL"/>
              <w:rPr>
                <w:lang w:eastAsia="zh-CN"/>
              </w:rPr>
            </w:pPr>
            <w:r>
              <w:rPr>
                <w:lang w:eastAsia="zh-CN"/>
              </w:rPr>
              <w:t>string</w:t>
            </w:r>
          </w:p>
        </w:tc>
        <w:tc>
          <w:tcPr>
            <w:tcW w:w="4677" w:type="dxa"/>
            <w:tcBorders>
              <w:top w:val="single" w:sz="4" w:space="0" w:color="000000"/>
              <w:bottom w:val="single" w:sz="8" w:space="0" w:color="000000"/>
              <w:right w:val="single" w:sz="8" w:space="0" w:color="000000"/>
            </w:tcBorders>
            <w:tcMar>
              <w:left w:w="28" w:type="dxa"/>
              <w:right w:w="0" w:type="dxa"/>
            </w:tcMar>
          </w:tcPr>
          <w:p>
            <w:pPr>
              <w:pStyle w:val="TAL"/>
              <w:rPr/>
            </w:pPr>
            <w:r>
              <w:rPr/>
              <w:t>This data type is defined in the same way as the "</w:t>
            </w:r>
            <w:r>
              <w:rPr>
                <w:lang w:eastAsia="zh-CN"/>
              </w:rPr>
              <w:t>ParameterOverUu</w:t>
            </w:r>
            <w:r>
              <w:rPr/>
              <w:t>" data type, but with the OpenAPI "nullable: true" property.</w:t>
            </w:r>
          </w:p>
        </w:tc>
        <w:tc>
          <w:tcPr>
            <w:tcW w:w="1444"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lang w:val="en-US" w:eastAsia="en-US"/>
        </w:rPr>
      </w:pPr>
      <w:r>
        <w:rPr>
          <w:lang w:val="en-US" w:eastAsia="en-US"/>
        </w:rPr>
      </w:r>
    </w:p>
    <w:p>
      <w:pPr>
        <w:pStyle w:val="Heading3"/>
        <w:spacing w:before="240" w:after="180"/>
        <w:rPr/>
      </w:pPr>
      <w:bookmarkStart w:id="365" w:name="__RefHeading___Toc138752312"/>
      <w:bookmarkEnd w:id="365"/>
      <w:r>
        <w:rPr/>
        <w:t>5.11.3</w:t>
        <w:tab/>
        <w:t>Used Features</w:t>
      </w:r>
    </w:p>
    <w:p>
      <w:pPr>
        <w:pStyle w:val="Normal"/>
        <w:rPr/>
      </w:pPr>
      <w:r>
        <w:rPr/>
        <w:t>The table below defines the features applicable to the ServiceParameter API. Those features are negotiated as described in subclause 5.2.7 of 3GPP TS 29.122 [4].</w:t>
      </w:r>
    </w:p>
    <w:p>
      <w:pPr>
        <w:pStyle w:val="TH"/>
        <w:rPr/>
      </w:pPr>
      <w:r>
        <w:rPr/>
        <w:t>Table 5.11.3-1: Features used by ServiceParameter API</w:t>
      </w:r>
    </w:p>
    <w:tbl>
      <w:tblPr>
        <w:tblW w:w="9781" w:type="dxa"/>
        <w:jc w:val="left"/>
        <w:tblInd w:w="-5" w:type="dxa"/>
        <w:tblLayout w:type="fixed"/>
        <w:tblCellMar>
          <w:top w:w="0" w:type="dxa"/>
          <w:left w:w="108" w:type="dxa"/>
          <w:bottom w:w="0" w:type="dxa"/>
          <w:right w:w="108" w:type="dxa"/>
        </w:tblCellMar>
      </w:tblPr>
      <w:tblGrid>
        <w:gridCol w:w="993"/>
        <w:gridCol w:w="2268"/>
        <w:gridCol w:w="6520"/>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number</w:t>
            </w:r>
          </w:p>
        </w:tc>
        <w:tc>
          <w:tcPr>
            <w:tcW w:w="2268"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Name</w:t>
            </w:r>
          </w:p>
        </w:tc>
        <w:tc>
          <w:tcPr>
            <w:tcW w:w="652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c>
          <w:tcPr>
            <w:tcW w:w="2268"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c>
          <w:tcPr>
            <w:tcW w:w="6520"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r>
    </w:tbl>
    <w:p>
      <w:pPr>
        <w:pStyle w:val="Normal"/>
        <w:rPr>
          <w:sz w:val="24"/>
          <w:lang w:eastAsia="zh-CN"/>
        </w:rPr>
      </w:pPr>
      <w:r>
        <w:rPr>
          <w:sz w:val="24"/>
          <w:lang w:eastAsia="zh-CN"/>
        </w:rPr>
      </w:r>
    </w:p>
    <w:p>
      <w:pPr>
        <w:pStyle w:val="Heading2"/>
        <w:rPr/>
      </w:pPr>
      <w:bookmarkStart w:id="366" w:name="__RefHeading___Toc138752313"/>
      <w:bookmarkEnd w:id="366"/>
      <w:r>
        <w:rPr/>
        <w:t>5.12</w:t>
        <w:tab/>
        <w:t>ACSParameter</w:t>
      </w:r>
      <w:r>
        <w:rPr>
          <w:lang w:eastAsia="zh-CN"/>
        </w:rPr>
        <w:t>Provision</w:t>
      </w:r>
      <w:r>
        <w:rPr/>
        <w:t xml:space="preserve"> API</w:t>
      </w:r>
    </w:p>
    <w:p>
      <w:pPr>
        <w:pStyle w:val="Heading3"/>
        <w:rPr/>
      </w:pPr>
      <w:bookmarkStart w:id="367" w:name="__RefHeading___Toc138752314"/>
      <w:r>
        <w:rPr/>
        <w:t>5.12.1</w:t>
        <w:tab/>
        <w:t>Resources</w:t>
      </w:r>
      <w:bookmarkEnd w:id="367"/>
      <w:r>
        <w:rPr/>
        <w:t xml:space="preserve"> </w:t>
      </w:r>
    </w:p>
    <w:p>
      <w:pPr>
        <w:pStyle w:val="Heading4"/>
        <w:ind w:left="1418" w:hanging="1418"/>
        <w:rPr/>
      </w:pPr>
      <w:bookmarkStart w:id="368" w:name="__RefHeading___Toc138752315"/>
      <w:bookmarkEnd w:id="368"/>
      <w:r>
        <w:rPr/>
        <w:t>5.12.1.1</w:t>
        <w:tab/>
        <w:t>Overview</w:t>
      </w:r>
    </w:p>
    <w:p>
      <w:pPr>
        <w:pStyle w:val="Normal"/>
        <w:rPr/>
      </w:pPr>
      <w:r>
        <w:rPr/>
        <w:t>All resource URIs of this API should have the following root:</w:t>
      </w:r>
    </w:p>
    <w:p>
      <w:pPr>
        <w:pStyle w:val="B11"/>
        <w:numPr>
          <w:ilvl w:val="0"/>
          <w:numId w:val="0"/>
        </w:numPr>
        <w:ind w:left="737" w:hanging="0"/>
        <w:rPr>
          <w:b/>
          <w:b/>
        </w:rPr>
      </w:pPr>
      <w:r>
        <w:rPr>
          <w:b/>
        </w:rPr>
        <w:t>{apiRoot}/3gpp-acs-pp/v1/</w:t>
      </w:r>
    </w:p>
    <w:p>
      <w:pPr>
        <w:pStyle w:val="Normal"/>
        <w:rPr/>
      </w:pPr>
      <w:r>
        <w:rPr/>
        <w:t xml:space="preserve">"apiRoot" is set as described in subclause 5.2.4 in </w:t>
      </w:r>
      <w:r>
        <w:rPr>
          <w:lang w:eastAsia="zh-CN"/>
        </w:rPr>
        <w:t>3GPP TS 29.122 [</w:t>
      </w:r>
      <w:r>
        <w:rPr>
          <w:lang w:val="en-US" w:eastAsia="zh-CN"/>
        </w:rPr>
        <w:t>4</w:t>
      </w:r>
      <w:r>
        <w:rPr>
          <w:lang w:eastAsia="zh-CN"/>
        </w:rPr>
        <w:t>]</w:t>
      </w:r>
      <w:r>
        <w:rPr/>
        <w:t>. "apiName" shall be set to "3gpp-acs-pp" and "apiVersion" shall be set to "v1" for the current version defined in the present document. All resource URIs in the subclauses below are defined relative to the above root URI.</w:t>
      </w:r>
    </w:p>
    <w:p>
      <w:pPr>
        <w:pStyle w:val="Guidance"/>
        <w:rPr>
          <w:i w:val="false"/>
          <w:i w:val="false"/>
          <w:color w:val="000000"/>
        </w:rPr>
      </w:pPr>
      <w:r>
        <w:rPr>
          <w:i w:val="false"/>
          <w:color w:val="000000"/>
        </w:rPr>
        <w:t>This subclause describes the structure for the Resource URIs as shown in figure 5.12.1.1-1 and the resources and HTTP methods used for the ACSParameterProvision API.</w:t>
      </w:r>
    </w:p>
    <w:p>
      <w:pPr>
        <w:pStyle w:val="TH"/>
        <w:rPr/>
      </w:pPr>
      <w:r>
        <w:rPr/>
        <w:object w:dxaOrig="7695" w:dyaOrig="384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11.6pt;height:115.75pt" filled="f" o:ole="">
            <v:imagedata r:id="rId26" o:title=""/>
          </v:shape>
          <o:OLEObject Type="Embed" ProgID="" ShapeID="ole_rId25" DrawAspect="Content" ObjectID="_1496390221" r:id="rId25"/>
        </w:object>
      </w:r>
    </w:p>
    <w:p>
      <w:pPr>
        <w:pStyle w:val="TF"/>
        <w:rPr/>
      </w:pPr>
      <w:r>
        <w:rPr/>
        <w:t>Figure</w:t>
      </w:r>
      <w:r>
        <w:rPr>
          <w:rFonts w:eastAsia="Batang;Malgun Gothic" w:cs="Batang;Malgun Gothic" w:ascii="Batang;Malgun Gothic" w:hAnsi="Batang;Malgun Gothic"/>
        </w:rPr>
        <w:t> </w:t>
      </w:r>
      <w:r>
        <w:rPr/>
        <w:t>5.12.1.1-1: Resource URI structure of the ACSParameterProvision API</w:t>
      </w:r>
    </w:p>
    <w:p>
      <w:pPr>
        <w:pStyle w:val="Normal"/>
        <w:rPr/>
      </w:pPr>
      <w:r>
        <w:rPr/>
        <w:t>Table 5.12.1.1-1 provides an overview of the resources and HTTP methods applicable for the ACSParameterProvision API.</w:t>
      </w:r>
    </w:p>
    <w:p>
      <w:pPr>
        <w:pStyle w:val="TH"/>
        <w:rPr/>
      </w:pPr>
      <w:r>
        <w:rPr/>
        <w:t>Table 5.12.1.1-1: Resources and methods overview</w:t>
      </w:r>
    </w:p>
    <w:tbl>
      <w:tblPr>
        <w:tblW w:w="9634" w:type="dxa"/>
        <w:jc w:val="center"/>
        <w:tblInd w:w="0" w:type="dxa"/>
        <w:tblLayout w:type="fixed"/>
        <w:tblCellMar>
          <w:top w:w="0" w:type="dxa"/>
          <w:left w:w="28" w:type="dxa"/>
          <w:bottom w:w="0" w:type="dxa"/>
          <w:right w:w="115" w:type="dxa"/>
        </w:tblCellMar>
      </w:tblPr>
      <w:tblGrid>
        <w:gridCol w:w="2584"/>
        <w:gridCol w:w="2896"/>
        <w:gridCol w:w="1464"/>
        <w:gridCol w:w="2690"/>
      </w:tblGrid>
      <w:tr>
        <w:trPr>
          <w:trHeight w:val="144" w:hRule="atLeast"/>
        </w:trPr>
        <w:tc>
          <w:tcPr>
            <w:tcW w:w="25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name</w:t>
            </w:r>
          </w:p>
        </w:tc>
        <w:tc>
          <w:tcPr>
            <w:tcW w:w="289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Resource URI</w:t>
            </w:r>
          </w:p>
        </w:tc>
        <w:tc>
          <w:tcPr>
            <w:tcW w:w="146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w:t>
            </w:r>
          </w:p>
        </w:tc>
        <w:tc>
          <w:tcPr>
            <w:tcW w:w="269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ACS Configuration</w:t>
            </w:r>
            <w:r>
              <w:rPr>
                <w:lang w:eastAsia="zh-CN"/>
              </w:rPr>
              <w:t xml:space="preserve"> Subscripions</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/subscriptions</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b w:val="false"/>
                <w:b w:val="false"/>
                <w:sz w:val="18"/>
                <w:lang w:eastAsia="zh-CN"/>
              </w:rPr>
            </w:pPr>
            <w:r>
              <w:rPr>
                <w:b w:val="false"/>
                <w:sz w:val="18"/>
                <w:lang w:eastAsia="zh-CN"/>
              </w:rPr>
              <w:t>Read all subscriptions for a given AF.</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val="false"/>
                <w:b w:val="false"/>
                <w:sz w:val="18"/>
                <w:lang w:eastAsia="zh-CN"/>
              </w:rPr>
            </w:pPr>
            <w:r>
              <w:rPr>
                <w:b w:val="false"/>
                <w:sz w:val="18"/>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POST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b w:val="false"/>
                <w:b w:val="false"/>
                <w:sz w:val="18"/>
                <w:lang w:eastAsia="zh-CN"/>
              </w:rPr>
            </w:pPr>
            <w:r>
              <w:rPr>
                <w:b w:val="false"/>
                <w:sz w:val="18"/>
                <w:lang w:eastAsia="zh-CN"/>
              </w:rPr>
              <w:t>Create a new ACS configuration subscription.</w:t>
            </w:r>
          </w:p>
        </w:tc>
      </w:tr>
      <w:tr>
        <w:trPr>
          <w:trHeight w:val="144" w:hRule="atLeast"/>
        </w:trPr>
        <w:tc>
          <w:tcPr>
            <w:tcW w:w="2584"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Individual </w:t>
            </w:r>
            <w:r>
              <w:rPr/>
              <w:t>ACS Configuration Subscripion</w:t>
            </w:r>
          </w:p>
        </w:tc>
        <w:tc>
          <w:tcPr>
            <w:tcW w:w="2896" w:type="dxa"/>
            <w:vMerge w:val="restart"/>
            <w:tcBorders>
              <w:top w:val="single" w:sz="4" w:space="0" w:color="000000"/>
              <w:left w:val="single" w:sz="4" w:space="0" w:color="000000"/>
              <w:bottom w:val="single" w:sz="4" w:space="0" w:color="000000"/>
              <w:right w:val="single" w:sz="4" w:space="0" w:color="000000"/>
            </w:tcBorders>
            <w:vAlign w:val="center"/>
          </w:tcPr>
          <w:p>
            <w:pPr>
              <w:pStyle w:val="TF"/>
              <w:keepNext w:val="true"/>
              <w:spacing w:before="0" w:after="0"/>
              <w:jc w:val="left"/>
              <w:rPr/>
            </w:pPr>
            <w:r>
              <w:rPr>
                <w:b w:val="false"/>
                <w:sz w:val="18"/>
                <w:lang w:eastAsia="zh-CN"/>
              </w:rPr>
              <w:t>/{</w:t>
            </w:r>
            <w:r>
              <w:rPr>
                <w:b w:val="false"/>
                <w:sz w:val="18"/>
                <w:lang w:eastAsia="zh-CN"/>
              </w:rPr>
              <w:t>afId</w:t>
            </w:r>
            <w:r>
              <w:rPr>
                <w:b w:val="false"/>
                <w:sz w:val="18"/>
                <w:lang w:eastAsia="zh-CN"/>
              </w:rPr>
              <w:t>}</w:t>
            </w:r>
            <w:r>
              <w:rPr>
                <w:b w:val="false"/>
                <w:sz w:val="18"/>
                <w:lang w:eastAsia="zh-CN"/>
              </w:rPr>
              <w:t>/subscriptions/{subscriptionId}</w:t>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pPr>
            <w:r>
              <w:rPr/>
              <w:t>GET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b w:val="false"/>
                <w:b w:val="false"/>
                <w:sz w:val="18"/>
                <w:lang w:eastAsia="zh-CN"/>
              </w:rPr>
            </w:pPr>
            <w:r>
              <w:rPr>
                <w:b w:val="false"/>
                <w:sz w:val="18"/>
                <w:lang w:eastAsia="zh-CN"/>
              </w:rPr>
              <w:t>Read an existing subscription identified by {subscriptionId}</w:t>
            </w:r>
          </w:p>
        </w:tc>
      </w:tr>
      <w:tr>
        <w:trPr>
          <w:trHeight w:val="144"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val="false"/>
                <w:b w:val="false"/>
                <w:sz w:val="18"/>
                <w:lang w:eastAsia="zh-CN"/>
              </w:rPr>
            </w:pPr>
            <w:r>
              <w:rPr>
                <w:b w:val="false"/>
                <w:sz w:val="18"/>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PUT</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pPr>
            <w:r>
              <w:rPr>
                <w:b w:val="false"/>
                <w:sz w:val="18"/>
                <w:lang w:eastAsia="zh-CN"/>
              </w:rPr>
              <w:t xml:space="preserve">Modify all of the properties of an existing </w:t>
            </w:r>
            <w:r>
              <w:rPr>
                <w:b w:val="false"/>
                <w:sz w:val="18"/>
                <w:lang w:eastAsia="zh-CN"/>
              </w:rPr>
              <w:t>subscription.</w:t>
            </w:r>
            <w:r>
              <w:rPr>
                <w:b w:val="false"/>
                <w:sz w:val="18"/>
                <w:lang w:eastAsia="zh-CN"/>
              </w:rPr>
              <w:t xml:space="preserve"> </w:t>
            </w:r>
            <w:r>
              <w:rPr>
                <w:b w:val="false"/>
                <w:sz w:val="18"/>
                <w:lang w:eastAsia="zh-CN"/>
              </w:rPr>
              <w:t>identified by {subscriptionId}</w:t>
            </w:r>
          </w:p>
        </w:tc>
      </w:tr>
      <w:tr>
        <w:trPr>
          <w:trHeight w:val="495" w:hRule="atLeast"/>
        </w:trPr>
        <w:tc>
          <w:tcPr>
            <w:tcW w:w="2584"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b w:val="false"/>
                <w:b w:val="false"/>
                <w:sz w:val="18"/>
                <w:lang w:eastAsia="zh-CN"/>
              </w:rPr>
            </w:pPr>
            <w:r>
              <w:rPr>
                <w:b w:val="false"/>
                <w:sz w:val="18"/>
                <w:lang w:eastAsia="zh-CN"/>
              </w:rPr>
            </w:r>
          </w:p>
        </w:tc>
        <w:tc>
          <w:tcPr>
            <w:tcW w:w="28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146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DELETE</w:t>
            </w:r>
          </w:p>
        </w:tc>
        <w:tc>
          <w:tcPr>
            <w:tcW w:w="2690" w:type="dxa"/>
            <w:tcBorders>
              <w:top w:val="single" w:sz="4" w:space="0" w:color="000000"/>
              <w:left w:val="single" w:sz="4" w:space="0" w:color="000000"/>
              <w:bottom w:val="single" w:sz="4" w:space="0" w:color="000000"/>
              <w:right w:val="single" w:sz="4" w:space="0" w:color="000000"/>
            </w:tcBorders>
            <w:vAlign w:val="center"/>
          </w:tcPr>
          <w:p>
            <w:pPr>
              <w:pStyle w:val="TF"/>
              <w:spacing w:before="0" w:after="0"/>
              <w:jc w:val="left"/>
              <w:rPr>
                <w:b w:val="false"/>
                <w:b w:val="false"/>
                <w:sz w:val="18"/>
                <w:lang w:eastAsia="zh-CN"/>
              </w:rPr>
            </w:pPr>
            <w:r>
              <w:rPr>
                <w:b w:val="false"/>
                <w:sz w:val="18"/>
                <w:lang w:eastAsia="zh-CN"/>
              </w:rPr>
              <w:t>Delete a subscription identified by {subscriptionId}</w:t>
            </w:r>
          </w:p>
        </w:tc>
      </w:tr>
    </w:tbl>
    <w:p>
      <w:pPr>
        <w:pStyle w:val="Normal"/>
        <w:rPr/>
      </w:pPr>
      <w:r>
        <w:rPr/>
      </w:r>
    </w:p>
    <w:p>
      <w:pPr>
        <w:pStyle w:val="Heading4"/>
        <w:ind w:left="1418" w:hanging="1418"/>
        <w:rPr/>
      </w:pPr>
      <w:bookmarkStart w:id="369" w:name="__RefHeading___Toc138752316"/>
      <w:bookmarkEnd w:id="369"/>
      <w:r>
        <w:rPr/>
        <w:t>5.12.1.2</w:t>
        <w:tab/>
        <w:t>Resource: ACS Configuration Subscriptions</w:t>
      </w:r>
    </w:p>
    <w:p>
      <w:pPr>
        <w:pStyle w:val="Heading5"/>
        <w:ind w:left="1701" w:hanging="1701"/>
        <w:rPr/>
      </w:pPr>
      <w:bookmarkStart w:id="370" w:name="__RefHeading___Toc138752317"/>
      <w:bookmarkEnd w:id="370"/>
      <w:r>
        <w:rPr/>
        <w:t>5.12.1.2.1</w:t>
        <w:tab/>
        <w:t>Introduction</w:t>
      </w:r>
    </w:p>
    <w:p>
      <w:pPr>
        <w:pStyle w:val="Normal"/>
        <w:rPr/>
      </w:pPr>
      <w:r>
        <w:rPr>
          <w:lang w:val="en-US" w:eastAsia="en-US"/>
        </w:rPr>
        <w:t>This resource allows a</w:t>
      </w:r>
      <w:r>
        <w:rPr>
          <w:lang w:val="en-US" w:eastAsia="en-US"/>
        </w:rPr>
        <w:t xml:space="preserve"> AF </w:t>
      </w:r>
      <w:r>
        <w:rPr>
          <w:lang w:val="en-US" w:eastAsia="en-US"/>
        </w:rPr>
        <w:t xml:space="preserve">to read all active </w:t>
      </w:r>
      <w:r>
        <w:rPr/>
        <w:t>ACS</w:t>
      </w:r>
      <w:r>
        <w:rPr>
          <w:lang w:val="en-US" w:eastAsia="en-US"/>
        </w:rPr>
        <w:t xml:space="preserve"> Configuration Subscriptions for the given AF, or create an new individual </w:t>
      </w:r>
      <w:r>
        <w:rPr/>
        <w:t>ACS</w:t>
      </w:r>
      <w:r>
        <w:rPr>
          <w:lang w:val="en-US" w:eastAsia="en-US"/>
        </w:rPr>
        <w:t xml:space="preserve"> Configuration subscription in the NEF.</w:t>
      </w:r>
    </w:p>
    <w:p>
      <w:pPr>
        <w:pStyle w:val="Heading5"/>
        <w:ind w:left="1701" w:hanging="1701"/>
        <w:rPr/>
      </w:pPr>
      <w:bookmarkStart w:id="371" w:name="__RefHeading___Toc138752318"/>
      <w:bookmarkEnd w:id="371"/>
      <w:r>
        <w:rPr/>
        <w:t>5.12.1.2.2</w:t>
        <w:tab/>
        <w:t>Resource Definition</w:t>
      </w:r>
    </w:p>
    <w:p>
      <w:pPr>
        <w:pStyle w:val="Normal"/>
        <w:rPr/>
      </w:pPr>
      <w:r>
        <w:rPr/>
        <w:t xml:space="preserve">Resource URI: </w:t>
      </w:r>
      <w:r>
        <w:rPr>
          <w:b/>
        </w:rPr>
        <w:t>{apiRoot}/3gpp-acs-pp/v1/{afId}/subscriptions</w:t>
      </w:r>
    </w:p>
    <w:p>
      <w:pPr>
        <w:pStyle w:val="Normal"/>
        <w:rPr/>
      </w:pPr>
      <w:r>
        <w:rPr/>
        <w:t>This resource shall support the resource URI variables defined in table 5.12.1.2.2-1</w:t>
      </w:r>
      <w:r>
        <w:rPr>
          <w:rFonts w:cs="Arial" w:ascii="Arial" w:hAnsi="Arial"/>
        </w:rPr>
        <w:t>.</w:t>
      </w:r>
    </w:p>
    <w:p>
      <w:pPr>
        <w:pStyle w:val="TH"/>
        <w:rPr>
          <w:rFonts w:cs="Arial"/>
        </w:rPr>
      </w:pPr>
      <w:r>
        <w:rPr>
          <w:rFonts w:cs="Arial"/>
        </w:rPr>
        <w:t>Table 5.12.1.2.2-1: Resource URI variables for this resource</w:t>
      </w:r>
    </w:p>
    <w:tbl>
      <w:tblPr>
        <w:tblW w:w="9778" w:type="dxa"/>
        <w:jc w:val="center"/>
        <w:tblInd w:w="0" w:type="dxa"/>
        <w:tblLayout w:type="fixed"/>
        <w:tblCellMar>
          <w:top w:w="0" w:type="dxa"/>
          <w:left w:w="28" w:type="dxa"/>
          <w:bottom w:w="0" w:type="dxa"/>
          <w:right w:w="115" w:type="dxa"/>
        </w:tblCellMar>
      </w:tblPr>
      <w:tblGrid>
        <w:gridCol w:w="1965"/>
        <w:gridCol w:w="7813"/>
      </w:tblGrid>
      <w:tr>
        <w:trPr/>
        <w:tc>
          <w:tcPr>
            <w:tcW w:w="196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781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6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api</w:t>
            </w:r>
            <w:r>
              <w:rPr>
                <w:lang w:eastAsia="zh-CN"/>
              </w:rPr>
              <w:t>Root</w:t>
            </w:r>
          </w:p>
        </w:tc>
        <w:tc>
          <w:tcPr>
            <w:tcW w:w="7813"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96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7813"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Identifier of the AF of type string.</w:t>
            </w:r>
          </w:p>
        </w:tc>
      </w:tr>
    </w:tbl>
    <w:p>
      <w:pPr>
        <w:pStyle w:val="Normal"/>
        <w:rPr/>
      </w:pPr>
      <w:r>
        <w:rPr/>
      </w:r>
    </w:p>
    <w:p>
      <w:pPr>
        <w:pStyle w:val="Heading5"/>
        <w:ind w:left="1701" w:hanging="1701"/>
        <w:rPr/>
      </w:pPr>
      <w:bookmarkStart w:id="372" w:name="__RefHeading___Toc138752319"/>
      <w:bookmarkEnd w:id="372"/>
      <w:r>
        <w:rPr/>
        <w:t>5.12.1.2.3</w:t>
        <w:tab/>
        <w:t>Resource Methods</w:t>
      </w:r>
    </w:p>
    <w:p>
      <w:pPr>
        <w:pStyle w:val="Heading6"/>
        <w:rPr/>
      </w:pPr>
      <w:bookmarkStart w:id="373" w:name="__RefHeading___Toc138752320"/>
      <w:bookmarkEnd w:id="373"/>
      <w:r>
        <w:rPr/>
        <w:t>5.12.1.2.3.1</w:t>
        <w:tab/>
        <w:t>General</w:t>
      </w:r>
    </w:p>
    <w:p>
      <w:pPr>
        <w:pStyle w:val="Normal"/>
        <w:rPr>
          <w:lang w:eastAsia="zh-CN"/>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5.12.1.2.3</w:t>
      </w:r>
      <w:r>
        <w:rPr>
          <w:lang w:eastAsia="zh-CN"/>
        </w:rPr>
        <w:t>.</w:t>
      </w:r>
    </w:p>
    <w:p>
      <w:pPr>
        <w:pStyle w:val="Heading6"/>
        <w:rPr/>
      </w:pPr>
      <w:bookmarkStart w:id="374" w:name="__RefHeading___Toc138752321"/>
      <w:bookmarkEnd w:id="374"/>
      <w:r>
        <w:rPr/>
        <w:t>5.12.1.2.3.2</w:t>
        <w:tab/>
        <w:t>GET</w:t>
      </w:r>
    </w:p>
    <w:p>
      <w:pPr>
        <w:pStyle w:val="Normal"/>
        <w:rPr>
          <w:lang w:val="en-US" w:eastAsia="en-US"/>
        </w:rPr>
      </w:pPr>
      <w:r>
        <w:rPr>
          <w:lang w:val="en-US" w:eastAsia="en-US"/>
        </w:rPr>
        <w:t xml:space="preserve">The GET method allows to read all active subscriptions for a given AF. The AF shall initiate the HTTP GET request message and the NEF shall respond to the message. </w:t>
      </w:r>
    </w:p>
    <w:p>
      <w:pPr>
        <w:pStyle w:val="Normal"/>
        <w:rPr/>
      </w:pPr>
      <w:r>
        <w:rPr/>
        <w:t>This method shall support the URI query parameters specified in table 5.12.1.2.3.2-1.</w:t>
      </w:r>
    </w:p>
    <w:p>
      <w:pPr>
        <w:pStyle w:val="TH"/>
        <w:spacing w:before="60" w:after="120"/>
        <w:rPr>
          <w:rFonts w:cs="Arial"/>
        </w:rPr>
      </w:pPr>
      <w:r>
        <w:rPr>
          <w:rFonts w:cs="Arial"/>
        </w:rPr>
        <w:t>Table 5.12.1.2.3.2-1: URI query parameters supported by the 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5.12.1.2.3.2-2 and the response data structures and response codes specified in table 5.12.1.2.3.2-3.</w:t>
      </w:r>
    </w:p>
    <w:p>
      <w:pPr>
        <w:pStyle w:val="TH"/>
        <w:spacing w:before="60" w:after="120"/>
        <w:rPr/>
      </w:pPr>
      <w:r>
        <w:rPr/>
        <w:t>Table 5.12.1.2.3.2-2: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5.12.1.2.3.2-3: Data structures supported by the</w:t>
      </w:r>
      <w:r>
        <w:rPr>
          <w:rFonts w:cs="Times New Roman" w:ascii="Times New Roman" w:hAnsi="Times New Roman"/>
          <w:b w:val="false"/>
          <w:i/>
          <w:color w:val="0000FF"/>
        </w:rPr>
        <w:t xml:space="preserve"> </w:t>
      </w:r>
      <w:r>
        <w:rPr/>
        <w:t>GET 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array(AcsConfigurationData)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0..N</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All the subscription information for the AF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5.12.1.2.3.2-4: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5.12.1.2.3.2-5: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375" w:name="__RefHeading___Toc138752322"/>
      <w:bookmarkEnd w:id="375"/>
      <w:r>
        <w:rPr/>
        <w:t>5.12.1.2.3.3</w:t>
        <w:tab/>
        <w:t>POST</w:t>
      </w:r>
    </w:p>
    <w:p>
      <w:pPr>
        <w:pStyle w:val="Normal"/>
        <w:rPr>
          <w:lang w:val="en-US" w:eastAsia="en-US"/>
        </w:rPr>
      </w:pPr>
      <w:r>
        <w:rPr>
          <w:lang w:val="en-US" w:eastAsia="en-US"/>
        </w:rPr>
        <w:t>The POST method creates a new resource to individual ACS Configuration subscription for a given AF. The AF shall initiate the HTTP POST request message and the NEF shall respond to the message. The NEF shall construct the URI of the created resource.</w:t>
      </w:r>
    </w:p>
    <w:p>
      <w:pPr>
        <w:pStyle w:val="Normal"/>
        <w:rPr/>
      </w:pPr>
      <w:r>
        <w:rPr/>
        <w:t>This method shall support the request data structures specified in table 5.12.1.2.3.3-1 and the response data structures and response codes specified in table 5.12.1.2.3.3-2.</w:t>
      </w:r>
    </w:p>
    <w:p>
      <w:pPr>
        <w:pStyle w:val="TH"/>
        <w:spacing w:before="60" w:after="120"/>
        <w:rPr/>
      </w:pPr>
      <w:r>
        <w:rPr/>
        <w:t>Table 5.12.1.2.3.3-1: Data structures supported by the POST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AcsConfigurationData</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Parameters to create an individual ACS Configuration subscription resource.</w:t>
            </w:r>
          </w:p>
        </w:tc>
      </w:tr>
    </w:tbl>
    <w:p>
      <w:pPr>
        <w:pStyle w:val="Normal"/>
        <w:rPr/>
      </w:pPr>
      <w:r>
        <w:rPr/>
      </w:r>
    </w:p>
    <w:p>
      <w:pPr>
        <w:pStyle w:val="TH"/>
        <w:spacing w:before="240" w:after="120"/>
        <w:rPr/>
      </w:pPr>
      <w:r>
        <w:rPr/>
        <w:t>Table 5.12.1.2.3.3-2: Data structures supported by the</w:t>
      </w:r>
      <w:r>
        <w:rPr>
          <w:rFonts w:cs="Times New Roman" w:ascii="Times New Roman" w:hAnsi="Times New Roman"/>
          <w:b w:val="false"/>
          <w:i/>
          <w:color w:val="0000FF"/>
        </w:rPr>
        <w:t xml:space="preserve"> </w:t>
      </w:r>
      <w:r>
        <w:rPr/>
        <w:t>POST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AcsConfigurationData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lang w:eastAsia="zh-CN"/>
              </w:rPr>
              <w:t>20</w:t>
            </w:r>
            <w:r>
              <w:rPr>
                <w:lang w:eastAsia="zh-CN"/>
              </w:rPr>
              <w:t>1 Created</w:t>
            </w:r>
          </w:p>
        </w:tc>
        <w:tc>
          <w:tcPr>
            <w:tcW w:w="5268" w:type="dxa"/>
            <w:tcBorders>
              <w:top w:val="single" w:sz="4" w:space="0" w:color="000000"/>
              <w:left w:val="single" w:sz="6" w:space="0" w:color="000000"/>
              <w:bottom w:val="single" w:sz="4" w:space="0" w:color="000000"/>
              <w:right w:val="single" w:sz="6" w:space="0" w:color="000000"/>
            </w:tcBorders>
          </w:tcPr>
          <w:p>
            <w:pPr>
              <w:pStyle w:val="TAL"/>
              <w:spacing w:before="0" w:after="120"/>
              <w:rPr/>
            </w:pPr>
            <w:r>
              <w:rPr/>
              <w:t xml:space="preserve">The subscription resource was created successfully. </w:t>
            </w:r>
          </w:p>
          <w:p>
            <w:pPr>
              <w:pStyle w:val="TAC"/>
              <w:jc w:val="left"/>
              <w:rPr/>
            </w:pPr>
            <w:r>
              <w:rPr/>
              <w:t>The URI of the created resource shall be returned in the "Location" HTTP header.</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POST method listed in table 5.2.6-1 of 3GPP TS 29.122 [4] also apply.</w:t>
            </w:r>
          </w:p>
        </w:tc>
      </w:tr>
    </w:tbl>
    <w:p>
      <w:pPr>
        <w:pStyle w:val="Normal"/>
        <w:rPr>
          <w:lang w:val="en-US" w:eastAsia="en-US"/>
        </w:rPr>
      </w:pPr>
      <w:r>
        <w:rPr>
          <w:lang w:val="en-US" w:eastAsia="en-US"/>
        </w:rPr>
      </w:r>
    </w:p>
    <w:p>
      <w:pPr>
        <w:pStyle w:val="TH"/>
        <w:rPr/>
      </w:pPr>
      <w:r>
        <w:rPr/>
        <w:t>Table</w:t>
      </w:r>
      <w:r>
        <w:rPr>
          <w:lang w:val="en-US" w:eastAsia="en-US"/>
        </w:rPr>
        <w:t> </w:t>
      </w:r>
      <w:r>
        <w:rPr/>
        <w:t>5.12.1.2.3.3</w:t>
      </w:r>
      <w:r>
        <w:rPr>
          <w:lang w:eastAsia="zh-CN"/>
        </w:rPr>
        <w:t>-</w:t>
      </w:r>
      <w:r>
        <w:rPr/>
        <w:t xml:space="preserve">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CommentText"/>
              <w:spacing w:before="0" w:after="0"/>
              <w:rPr/>
            </w:pPr>
            <w:r>
              <w:rPr>
                <w:rFonts w:cs="Arial" w:ascii="Arial" w:hAnsi="Arial"/>
                <w:sz w:val="18"/>
              </w:rPr>
              <w:t>Contains the URI of the newly created resource, according to the structure: {apiRoot}/</w:t>
            </w:r>
            <w:r>
              <w:rPr>
                <w:rFonts w:cs="Arial" w:ascii="Arial" w:hAnsi="Arial"/>
                <w:sz w:val="18"/>
              </w:rPr>
              <w:t>3gpp-</w:t>
            </w:r>
            <w:r>
              <w:rPr>
                <w:rFonts w:cs="Arial" w:ascii="Arial" w:hAnsi="Arial"/>
                <w:sz w:val="18"/>
              </w:rPr>
              <w:t>acs-pp/v1/{afId}/subscriptions/{subscriptionId}</w:t>
            </w:r>
          </w:p>
        </w:tc>
      </w:tr>
    </w:tbl>
    <w:p>
      <w:pPr>
        <w:pStyle w:val="Normal"/>
        <w:rPr/>
      </w:pPr>
      <w:r>
        <w:rPr/>
      </w:r>
    </w:p>
    <w:p>
      <w:pPr>
        <w:pStyle w:val="Heading4"/>
        <w:ind w:left="1418" w:hanging="1418"/>
        <w:rPr/>
      </w:pPr>
      <w:bookmarkStart w:id="376" w:name="__RefHeading___Toc138752323"/>
      <w:bookmarkEnd w:id="376"/>
      <w:r>
        <w:rPr/>
        <w:t>5.12.1.3</w:t>
        <w:tab/>
        <w:t>Resource: Individual ACS Configuration Subscription</w:t>
      </w:r>
    </w:p>
    <w:p>
      <w:pPr>
        <w:pStyle w:val="Heading5"/>
        <w:ind w:left="1701" w:hanging="1701"/>
        <w:rPr/>
      </w:pPr>
      <w:bookmarkStart w:id="377" w:name="__RefHeading___Toc138752324"/>
      <w:bookmarkEnd w:id="377"/>
      <w:r>
        <w:rPr/>
        <w:t>5.12.1.3.1</w:t>
        <w:tab/>
        <w:t>Introduction</w:t>
      </w:r>
    </w:p>
    <w:p>
      <w:pPr>
        <w:pStyle w:val="Normal"/>
        <w:rPr/>
      </w:pPr>
      <w:r>
        <w:rPr>
          <w:lang w:val="en-US" w:eastAsia="en-US"/>
        </w:rPr>
        <w:t>This resource allows a AF</w:t>
      </w:r>
      <w:r>
        <w:rPr>
          <w:lang w:val="en-US" w:eastAsia="en-US"/>
        </w:rPr>
        <w:t xml:space="preserve"> </w:t>
      </w:r>
      <w:r>
        <w:rPr>
          <w:lang w:val="en-US" w:eastAsia="en-US"/>
        </w:rPr>
        <w:t xml:space="preserve">to </w:t>
      </w:r>
      <w:r>
        <w:rPr/>
        <w:t>read, update or delete an existing ACS Configuration subscription</w:t>
      </w:r>
      <w:r>
        <w:rPr>
          <w:lang w:val="en-US" w:eastAsia="en-US"/>
        </w:rPr>
        <w:t>.</w:t>
      </w:r>
    </w:p>
    <w:p>
      <w:pPr>
        <w:pStyle w:val="Heading5"/>
        <w:ind w:left="1701" w:hanging="1701"/>
        <w:rPr/>
      </w:pPr>
      <w:bookmarkStart w:id="378" w:name="__RefHeading___Toc138752325"/>
      <w:bookmarkEnd w:id="378"/>
      <w:r>
        <w:rPr/>
        <w:t>5.12.1.3.2</w:t>
        <w:tab/>
        <w:t>Resource Definition</w:t>
      </w:r>
    </w:p>
    <w:p>
      <w:pPr>
        <w:pStyle w:val="Normal"/>
        <w:rPr/>
      </w:pPr>
      <w:r>
        <w:rPr/>
        <w:t xml:space="preserve">Resource URI: </w:t>
      </w:r>
      <w:r>
        <w:rPr>
          <w:b/>
        </w:rPr>
        <w:t>{apiRoot}/3gpp-acs-pp/v1/{afId}/subscriptions/{subscriptionId}</w:t>
      </w:r>
    </w:p>
    <w:p>
      <w:pPr>
        <w:pStyle w:val="Normal"/>
        <w:rPr/>
      </w:pPr>
      <w:r>
        <w:rPr/>
        <w:t>This resource shall support the resource URI variables defined in table 5.9.1.3.2-1</w:t>
      </w:r>
      <w:r>
        <w:rPr>
          <w:rFonts w:cs="Arial" w:ascii="Arial" w:hAnsi="Arial"/>
        </w:rPr>
        <w:t>.</w:t>
      </w:r>
    </w:p>
    <w:p>
      <w:pPr>
        <w:pStyle w:val="TH"/>
        <w:rPr>
          <w:rFonts w:cs="Arial"/>
        </w:rPr>
      </w:pPr>
      <w:r>
        <w:rPr>
          <w:rFonts w:cs="Arial"/>
        </w:rPr>
        <w:t>Table 5.12.1.3.2-1: Resource URI variables for this resource</w:t>
      </w:r>
    </w:p>
    <w:tbl>
      <w:tblPr>
        <w:tblW w:w="9778" w:type="dxa"/>
        <w:jc w:val="center"/>
        <w:tblInd w:w="0" w:type="dxa"/>
        <w:tblLayout w:type="fixed"/>
        <w:tblCellMar>
          <w:top w:w="0" w:type="dxa"/>
          <w:left w:w="28" w:type="dxa"/>
          <w:bottom w:w="0" w:type="dxa"/>
          <w:right w:w="115" w:type="dxa"/>
        </w:tblCellMar>
      </w:tblPr>
      <w:tblGrid>
        <w:gridCol w:w="1965"/>
        <w:gridCol w:w="7813"/>
      </w:tblGrid>
      <w:tr>
        <w:trPr/>
        <w:tc>
          <w:tcPr>
            <w:tcW w:w="196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781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6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api</w:t>
            </w:r>
            <w:r>
              <w:rPr>
                <w:lang w:eastAsia="zh-CN"/>
              </w:rPr>
              <w:t>Root</w:t>
            </w:r>
          </w:p>
        </w:tc>
        <w:tc>
          <w:tcPr>
            <w:tcW w:w="7813" w:type="dxa"/>
            <w:tcBorders>
              <w:top w:val="single" w:sz="6" w:space="0" w:color="000000"/>
              <w:left w:val="single" w:sz="6" w:space="0" w:color="000000"/>
              <w:bottom w:val="single" w:sz="6" w:space="0" w:color="000000"/>
              <w:right w:val="single" w:sz="6" w:space="0" w:color="000000"/>
            </w:tcBorders>
            <w:vAlign w:val="center"/>
          </w:tcPr>
          <w:p>
            <w:pPr>
              <w:pStyle w:val="TAL"/>
              <w:rPr/>
            </w:pPr>
            <w:r>
              <w:rPr>
                <w:lang w:eastAsia="zh-CN"/>
              </w:rPr>
              <w:t>Subclause </w:t>
            </w:r>
            <w:r>
              <w:rPr>
                <w:lang w:val="en-US" w:eastAsia="zh-CN"/>
              </w:rPr>
              <w:t xml:space="preserve">5.2.4 of </w:t>
            </w:r>
            <w:r>
              <w:rPr>
                <w:lang w:eastAsia="zh-CN"/>
              </w:rPr>
              <w:t>3GPP TS 29.122 [</w:t>
            </w:r>
            <w:r>
              <w:rPr>
                <w:lang w:eastAsia="zh-CN"/>
              </w:rPr>
              <w:t>4</w:t>
            </w:r>
            <w:r>
              <w:rPr>
                <w:lang w:eastAsia="zh-CN"/>
              </w:rPr>
              <w:t>]</w:t>
            </w:r>
            <w:r>
              <w:rPr>
                <w:lang w:eastAsia="zh-CN"/>
              </w:rPr>
              <w:t>.</w:t>
            </w:r>
          </w:p>
        </w:tc>
      </w:tr>
      <w:tr>
        <w:trPr/>
        <w:tc>
          <w:tcPr>
            <w:tcW w:w="196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afId</w:t>
            </w:r>
          </w:p>
        </w:tc>
        <w:tc>
          <w:tcPr>
            <w:tcW w:w="7813"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lang w:eastAsia="zh-CN"/>
              </w:rPr>
              <w:t>Identifier of the AF of type string.</w:t>
            </w:r>
          </w:p>
        </w:tc>
      </w:tr>
      <w:tr>
        <w:trPr/>
        <w:tc>
          <w:tcPr>
            <w:tcW w:w="196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subscriptionId</w:t>
            </w:r>
          </w:p>
        </w:tc>
        <w:tc>
          <w:tcPr>
            <w:tcW w:w="7813" w:type="dxa"/>
            <w:tcBorders>
              <w:top w:val="single" w:sz="6" w:space="0" w:color="000000"/>
              <w:left w:val="single" w:sz="6" w:space="0" w:color="000000"/>
              <w:bottom w:val="single" w:sz="6" w:space="0" w:color="000000"/>
              <w:right w:val="single" w:sz="6" w:space="0" w:color="000000"/>
            </w:tcBorders>
            <w:vAlign w:val="center"/>
          </w:tcPr>
          <w:p>
            <w:pPr>
              <w:pStyle w:val="TF"/>
              <w:keepNext w:val="true"/>
              <w:spacing w:before="0" w:after="0"/>
              <w:jc w:val="left"/>
              <w:rPr>
                <w:b w:val="false"/>
                <w:b w:val="false"/>
                <w:sz w:val="18"/>
                <w:lang w:eastAsia="zh-CN"/>
              </w:rPr>
            </w:pPr>
            <w:r>
              <w:rPr>
                <w:b w:val="false"/>
                <w:sz w:val="18"/>
              </w:rPr>
              <w:t>Identifier of the subscription resource of type string.</w:t>
            </w:r>
          </w:p>
        </w:tc>
      </w:tr>
    </w:tbl>
    <w:p>
      <w:pPr>
        <w:pStyle w:val="Normal"/>
        <w:rPr/>
      </w:pPr>
      <w:r>
        <w:rPr/>
      </w:r>
    </w:p>
    <w:p>
      <w:pPr>
        <w:pStyle w:val="Heading5"/>
        <w:ind w:left="1701" w:hanging="1701"/>
        <w:rPr/>
      </w:pPr>
      <w:bookmarkStart w:id="379" w:name="__RefHeading___Toc138752326"/>
      <w:bookmarkEnd w:id="379"/>
      <w:r>
        <w:rPr/>
        <w:t>5.12.1.3.3</w:t>
        <w:tab/>
        <w:t>Resource Methods</w:t>
      </w:r>
    </w:p>
    <w:p>
      <w:pPr>
        <w:pStyle w:val="Heading6"/>
        <w:rPr/>
      </w:pPr>
      <w:bookmarkStart w:id="380" w:name="__RefHeading___Toc138752327"/>
      <w:bookmarkEnd w:id="380"/>
      <w:r>
        <w:rPr/>
        <w:t>5.12.1.3.3.1</w:t>
        <w:tab/>
        <w:t>General</w:t>
      </w:r>
    </w:p>
    <w:p>
      <w:pPr>
        <w:pStyle w:val="Normal"/>
        <w:rPr>
          <w:lang w:eastAsia="zh-CN"/>
        </w:rPr>
      </w:pPr>
      <w:r>
        <w:rPr>
          <w:lang w:eastAsia="zh-CN"/>
        </w:rPr>
        <w:t xml:space="preserve">The following </w:t>
      </w:r>
      <w:r>
        <w:rPr>
          <w:lang w:eastAsia="zh-CN"/>
        </w:rPr>
        <w:t>subclauses specify</w:t>
      </w:r>
      <w:r>
        <w:rPr>
          <w:lang w:eastAsia="zh-CN"/>
        </w:rPr>
        <w:t xml:space="preserve"> the resource methods supported by the resource</w:t>
      </w:r>
      <w:r>
        <w:rPr>
          <w:lang w:eastAsia="zh-CN"/>
        </w:rPr>
        <w:t xml:space="preserve"> as described in subclause 5.12.1.3.3</w:t>
      </w:r>
      <w:r>
        <w:rPr>
          <w:lang w:eastAsia="zh-CN"/>
        </w:rPr>
        <w:t>.</w:t>
      </w:r>
    </w:p>
    <w:p>
      <w:pPr>
        <w:pStyle w:val="Heading6"/>
        <w:rPr/>
      </w:pPr>
      <w:bookmarkStart w:id="381" w:name="__RefHeading___Toc138752328"/>
      <w:bookmarkEnd w:id="381"/>
      <w:r>
        <w:rPr/>
        <w:t>5.12.1.3.3.2</w:t>
        <w:tab/>
        <w:t>GET</w:t>
      </w:r>
    </w:p>
    <w:p>
      <w:pPr>
        <w:pStyle w:val="Normal"/>
        <w:rPr>
          <w:lang w:val="en-US" w:eastAsia="en-US"/>
        </w:rPr>
      </w:pPr>
      <w:r>
        <w:rPr>
          <w:lang w:val="en-US" w:eastAsia="en-US"/>
        </w:rPr>
        <w:t>The GET method allows to read the active subscription for a given AF and subscription Id. The AF shall initiate the HTTP GET request message and theNEF shall respond to the message.</w:t>
      </w:r>
    </w:p>
    <w:p>
      <w:pPr>
        <w:pStyle w:val="Normal"/>
        <w:rPr/>
      </w:pPr>
      <w:r>
        <w:rPr/>
        <w:t>This method shall support the URI query parameters specified in table 5.12.1.3.3.2-1.</w:t>
      </w:r>
    </w:p>
    <w:p>
      <w:pPr>
        <w:pStyle w:val="TH"/>
        <w:spacing w:before="60" w:after="120"/>
        <w:rPr>
          <w:rFonts w:cs="Arial"/>
        </w:rPr>
      </w:pPr>
      <w:r>
        <w:rPr>
          <w:rFonts w:cs="Arial"/>
        </w:rPr>
        <w:t>Table 5.12.1.3.3.2-1: URI query parameters supported by the</w:t>
      </w:r>
      <w:r>
        <w:rPr>
          <w:rFonts w:cs="Arial" w:ascii="Times New Roman" w:hAnsi="Times New Roman"/>
          <w:b w:val="false"/>
          <w:i/>
          <w:color w:val="0000FF"/>
        </w:rPr>
        <w:t xml:space="preserve"> </w:t>
      </w:r>
      <w:r>
        <w:rPr>
          <w:rFonts w:cs="Arial"/>
        </w:rPr>
        <w:t>GET</w:t>
      </w:r>
      <w:r>
        <w:rPr>
          <w:rFonts w:cs="Arial" w:ascii="Times New Roman" w:hAnsi="Times New Roman"/>
          <w:b w:val="false"/>
          <w:i/>
          <w:color w:val="0000FF"/>
        </w:rPr>
        <w:t xml:space="preserve"> </w:t>
      </w:r>
      <w:r>
        <w:rPr>
          <w:rFonts w:cs="Arial"/>
        </w:rPr>
        <w:t>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5.12.1.3.3.2-2 and the response data structures and response codes specified in table 5.12.1.3.3.2-3.</w:t>
      </w:r>
    </w:p>
    <w:p>
      <w:pPr>
        <w:pStyle w:val="TH"/>
        <w:spacing w:before="60" w:after="120"/>
        <w:rPr/>
      </w:pPr>
      <w:r>
        <w:rPr/>
        <w:t>Table 5.12.1.3.3.2-2: Data structures supported by the GET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pPr>
            <w:r>
              <w:rPr/>
            </w:r>
          </w:p>
        </w:tc>
      </w:tr>
    </w:tbl>
    <w:p>
      <w:pPr>
        <w:pStyle w:val="Normal"/>
        <w:rPr/>
      </w:pPr>
      <w:r>
        <w:rPr/>
      </w:r>
    </w:p>
    <w:p>
      <w:pPr>
        <w:pStyle w:val="TH"/>
        <w:spacing w:before="240" w:after="120"/>
        <w:rPr/>
      </w:pPr>
      <w:r>
        <w:rPr/>
        <w:t>Table 5.12.1.3.3.2-3: Data structures supported by the</w:t>
      </w:r>
      <w:r>
        <w:rPr>
          <w:rFonts w:cs="Times New Roman" w:ascii="Times New Roman" w:hAnsi="Times New Roman"/>
          <w:b w:val="false"/>
          <w:i/>
          <w:color w:val="0000FF"/>
        </w:rPr>
        <w:t xml:space="preserve"> </w:t>
      </w:r>
      <w:r>
        <w:rPr/>
        <w:t>GET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AcsConfigurationData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200 OK</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information for the subscription in the request URI are returned.</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retrieval.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GET method listed in table 5.2.6-1 of 3GPP TS 29.122 [4] also apply.</w:t>
            </w:r>
          </w:p>
        </w:tc>
      </w:tr>
    </w:tbl>
    <w:p>
      <w:pPr>
        <w:pStyle w:val="Normal"/>
        <w:rPr/>
      </w:pPr>
      <w:r>
        <w:rPr/>
      </w:r>
    </w:p>
    <w:p>
      <w:pPr>
        <w:pStyle w:val="TH"/>
        <w:rPr/>
      </w:pPr>
      <w:r>
        <w:rPr/>
        <w:t>Table 5.12.1.3.3.2-4: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5.12.1.3.3.2-5: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382" w:name="__RefHeading___Toc138752329"/>
      <w:bookmarkEnd w:id="382"/>
      <w:r>
        <w:rPr/>
        <w:t>5.12.1.3.3.3</w:t>
        <w:tab/>
        <w:t>PUT</w:t>
      </w:r>
    </w:p>
    <w:p>
      <w:pPr>
        <w:pStyle w:val="Normal"/>
        <w:rPr>
          <w:lang w:val="en-US" w:eastAsia="en-US"/>
        </w:rPr>
      </w:pPr>
      <w:r>
        <w:rPr>
          <w:lang w:val="en-US" w:eastAsia="en-US"/>
        </w:rPr>
        <w:t>The PUT method modifies an existing resource to update a configuration. The AF shall initiate the HTTP PUT request message and the NEF shall respond to the message.</w:t>
      </w:r>
    </w:p>
    <w:p>
      <w:pPr>
        <w:pStyle w:val="Normal"/>
        <w:rPr/>
      </w:pPr>
      <w:r>
        <w:rPr/>
        <w:t>This method shall support the request data structures specified in table 5.9.1.3.3.3-1 and the response data structures and response codes specified in table 5.9.1.3.3.3-2.</w:t>
      </w:r>
    </w:p>
    <w:p>
      <w:pPr>
        <w:pStyle w:val="TH"/>
        <w:spacing w:before="60" w:after="120"/>
        <w:rPr/>
      </w:pPr>
      <w:r>
        <w:rPr/>
        <w:t>Table 5.12.1.3.3.3-1: Data structures supported by the PUT</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AcsConfigurationData</w:t>
            </w:r>
          </w:p>
        </w:tc>
        <w:tc>
          <w:tcPr>
            <w:tcW w:w="422"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264" w:type="dxa"/>
            <w:tcBorders>
              <w:top w:val="single" w:sz="4"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c>
          <w:tcPr>
            <w:tcW w:w="6381"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rPr>
            </w:pPr>
            <w:r>
              <w:rPr>
                <w:b w:val="false"/>
                <w:sz w:val="18"/>
              </w:rPr>
              <w:t>Modify an existing subscription.</w:t>
            </w:r>
          </w:p>
        </w:tc>
      </w:tr>
    </w:tbl>
    <w:p>
      <w:pPr>
        <w:pStyle w:val="Normal"/>
        <w:rPr/>
      </w:pPr>
      <w:r>
        <w:rPr/>
      </w:r>
    </w:p>
    <w:p>
      <w:pPr>
        <w:pStyle w:val="TH"/>
        <w:spacing w:before="240" w:after="120"/>
        <w:rPr/>
      </w:pPr>
      <w:r>
        <w:rPr/>
        <w:t>Table 5.12.1.3.3.3-2: Data structures supported by the</w:t>
      </w:r>
      <w:r>
        <w:rPr>
          <w:rFonts w:cs="Times New Roman" w:ascii="Times New Roman" w:hAnsi="Times New Roman"/>
          <w:b w:val="false"/>
          <w:i/>
          <w:color w:val="0000FF"/>
        </w:rPr>
        <w:t xml:space="preserve"> </w:t>
      </w:r>
      <w:r>
        <w:rPr/>
        <w:t>PUT</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AcsConfigurationData</w:t>
            </w:r>
          </w:p>
        </w:tc>
        <w:tc>
          <w:tcPr>
            <w:tcW w:w="436"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M</w:t>
            </w:r>
          </w:p>
        </w:tc>
        <w:tc>
          <w:tcPr>
            <w:tcW w:w="1258" w:type="dxa"/>
            <w:tcBorders>
              <w:top w:val="single" w:sz="4" w:space="0" w:color="000000"/>
              <w:left w:val="single" w:sz="6" w:space="0" w:color="000000"/>
              <w:bottom w:val="single" w:sz="4" w:space="0" w:color="000000"/>
              <w:right w:val="single" w:sz="6" w:space="0" w:color="000000"/>
            </w:tcBorders>
          </w:tcPr>
          <w:p>
            <w:pPr>
              <w:pStyle w:val="TAC"/>
              <w:rPr>
                <w:lang w:eastAsia="zh-CN"/>
              </w:rPr>
            </w:pPr>
            <w:r>
              <w:rPr>
                <w:lang w:eastAsia="zh-CN"/>
              </w:rPr>
              <w:t>1</w:t>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lang w:eastAsia="zh-CN"/>
              </w:rPr>
              <w:t>20</w:t>
            </w:r>
            <w:r>
              <w:rPr>
                <w:lang w:eastAsia="zh-CN"/>
              </w:rPr>
              <w:t>0 OK</w:t>
            </w:r>
          </w:p>
        </w:tc>
        <w:tc>
          <w:tcPr>
            <w:tcW w:w="5268"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The subscription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lang w:eastAsia="zh-CN"/>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The subscription resource was updated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NEF.</w:t>
            </w:r>
          </w:p>
          <w:p>
            <w:pPr>
              <w:pStyle w:val="TF"/>
              <w:keepNext w:val="true"/>
              <w:spacing w:before="0" w:after="0"/>
              <w:jc w:val="left"/>
              <w:rPr>
                <w:b w:val="false"/>
                <w:b w:val="false"/>
                <w:sz w:val="18"/>
              </w:rPr>
            </w:pPr>
            <w:r>
              <w:rPr>
                <w:b w:val="false"/>
                <w:sz w:val="18"/>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NEF.</w:t>
            </w:r>
          </w:p>
          <w:p>
            <w:pPr>
              <w:pStyle w:val="TF"/>
              <w:keepNext w:val="true"/>
              <w:spacing w:before="0" w:after="0"/>
              <w:jc w:val="left"/>
              <w:rPr>
                <w:b w:val="false"/>
                <w:b w:val="false"/>
                <w:sz w:val="18"/>
              </w:rPr>
            </w:pPr>
            <w:r>
              <w:rPr>
                <w:b w:val="false"/>
                <w:sz w:val="18"/>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PUT method listed in table 5.2.6-1 of 3GPP TS 29.122 [4] also apply.</w:t>
            </w:r>
          </w:p>
        </w:tc>
      </w:tr>
    </w:tbl>
    <w:p>
      <w:pPr>
        <w:pStyle w:val="Normal"/>
        <w:rPr/>
      </w:pPr>
      <w:r>
        <w:rPr/>
      </w:r>
    </w:p>
    <w:p>
      <w:pPr>
        <w:pStyle w:val="TH"/>
        <w:rPr/>
      </w:pPr>
      <w:r>
        <w:rPr/>
        <w:t>Table 5.12.1.3.3.3-3: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5.12.1.3.3.3-4: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6"/>
        <w:rPr/>
      </w:pPr>
      <w:bookmarkStart w:id="383" w:name="__RefHeading___Toc138752330"/>
      <w:bookmarkEnd w:id="383"/>
      <w:r>
        <w:rPr/>
        <w:t>5.12.1.3.3.4</w:t>
        <w:tab/>
        <w:t>DELETE</w:t>
      </w:r>
    </w:p>
    <w:p>
      <w:pPr>
        <w:pStyle w:val="Normal"/>
        <w:rPr>
          <w:lang w:val="en-US" w:eastAsia="en-US"/>
        </w:rPr>
      </w:pPr>
      <w:r>
        <w:rPr>
          <w:lang w:val="en-US" w:eastAsia="en-US"/>
        </w:rPr>
        <w:t>The DELETE method deletes an existing individual subscription for a given AF. The AF shall initiate the HTTP DELETE request message and the NEF shall respond to the message.</w:t>
      </w:r>
    </w:p>
    <w:p>
      <w:pPr>
        <w:pStyle w:val="Normal"/>
        <w:rPr/>
      </w:pPr>
      <w:r>
        <w:rPr/>
        <w:t>This method shall support the URI query parameters specified in table 5.12.1.3.3.4-1.</w:t>
      </w:r>
    </w:p>
    <w:p>
      <w:pPr>
        <w:pStyle w:val="TH"/>
        <w:spacing w:before="60" w:after="120"/>
        <w:rPr>
          <w:rFonts w:cs="Arial"/>
        </w:rPr>
      </w:pPr>
      <w:r>
        <w:rPr>
          <w:rFonts w:cs="Arial"/>
        </w:rPr>
        <w:t>Table 5.12.1.3.3.4-1: URI query parameters supported by the</w:t>
      </w:r>
      <w:r>
        <w:rPr>
          <w:rFonts w:cs="Arial" w:ascii="Times New Roman" w:hAnsi="Times New Roman"/>
          <w:b w:val="false"/>
          <w:i/>
          <w:color w:val="0000FF"/>
        </w:rPr>
        <w:t xml:space="preserve"> </w:t>
      </w:r>
      <w:r>
        <w:rPr>
          <w:rFonts w:cs="Arial"/>
        </w:rPr>
        <w:t>DELETE method on this resource</w:t>
      </w:r>
    </w:p>
    <w:tbl>
      <w:tblPr>
        <w:tblW w:w="9691" w:type="dxa"/>
        <w:jc w:val="center"/>
        <w:tblInd w:w="0" w:type="dxa"/>
        <w:tblLayout w:type="fixed"/>
        <w:tblCellMar>
          <w:top w:w="0" w:type="dxa"/>
          <w:left w:w="28" w:type="dxa"/>
          <w:bottom w:w="0" w:type="dxa"/>
          <w:right w:w="115" w:type="dxa"/>
        </w:tblCellMar>
      </w:tblPr>
      <w:tblGrid>
        <w:gridCol w:w="1598"/>
        <w:gridCol w:w="1419"/>
        <w:gridCol w:w="421"/>
        <w:gridCol w:w="1126"/>
        <w:gridCol w:w="5127"/>
      </w:tblGrid>
      <w:tr>
        <w:trPr/>
        <w:tc>
          <w:tcPr>
            <w:tcW w:w="159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41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12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98"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419"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421"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1126" w:type="dxa"/>
            <w:tcBorders>
              <w:top w:val="single" w:sz="4" w:space="0" w:color="000000"/>
              <w:left w:val="single" w:sz="6" w:space="0" w:color="000000"/>
              <w:bottom w:val="single" w:sz="6" w:space="0" w:color="000000"/>
              <w:right w:val="single" w:sz="6" w:space="0" w:color="000000"/>
            </w:tcBorders>
          </w:tcPr>
          <w:p>
            <w:pPr>
              <w:pStyle w:val="TAC"/>
              <w:snapToGrid w:val="false"/>
              <w:rPr/>
            </w:pPr>
            <w:r>
              <w:rPr/>
            </w:r>
          </w:p>
        </w:tc>
        <w:tc>
          <w:tcPr>
            <w:tcW w:w="5127" w:type="dxa"/>
            <w:tcBorders>
              <w:top w:val="single" w:sz="4"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Normal"/>
        <w:rPr/>
      </w:pPr>
      <w:r>
        <w:rPr/>
        <w:t>This method shall support the request data structures specified in table 5.12.1.3.3.4-2 and the response data structures and response codes specified in table 5.12.1.3.3.4-3.</w:t>
      </w:r>
    </w:p>
    <w:p>
      <w:pPr>
        <w:pStyle w:val="TH"/>
        <w:spacing w:before="60" w:after="120"/>
        <w:rPr/>
      </w:pPr>
      <w:r>
        <w:rPr/>
        <w:t>Table 5.12.1.3.3.4-2: Data structures supported by the DELETE</w:t>
      </w:r>
      <w:r>
        <w:rPr>
          <w:rFonts w:cs="Times New Roman" w:ascii="Times New Roman" w:hAnsi="Times New Roman"/>
          <w:b w:val="false"/>
          <w:i/>
          <w:color w:val="0000FF"/>
        </w:rPr>
        <w:t xml:space="preserve"> </w:t>
      </w:r>
      <w:r>
        <w:rPr/>
        <w:t>Request Body on this resource</w:t>
      </w:r>
    </w:p>
    <w:tbl>
      <w:tblPr>
        <w:tblW w:w="9679" w:type="dxa"/>
        <w:jc w:val="center"/>
        <w:tblInd w:w="0" w:type="dxa"/>
        <w:tblLayout w:type="fixed"/>
        <w:tblCellMar>
          <w:top w:w="0" w:type="dxa"/>
          <w:left w:w="28" w:type="dxa"/>
          <w:bottom w:w="0" w:type="dxa"/>
          <w:right w:w="115" w:type="dxa"/>
        </w:tblCellMar>
      </w:tblPr>
      <w:tblGrid>
        <w:gridCol w:w="1612"/>
        <w:gridCol w:w="422"/>
        <w:gridCol w:w="1264"/>
        <w:gridCol w:w="6381"/>
      </w:tblGrid>
      <w:tr>
        <w:trPr/>
        <w:tc>
          <w:tcPr>
            <w:tcW w:w="161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2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6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38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rHeight w:val="413" w:hRule="atLeast"/>
        </w:trPr>
        <w:tc>
          <w:tcPr>
            <w:tcW w:w="1612" w:type="dxa"/>
            <w:tcBorders>
              <w:top w:val="single" w:sz="4"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422"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64" w:type="dxa"/>
            <w:tcBorders>
              <w:top w:val="single" w:sz="4"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6381" w:type="dxa"/>
            <w:tcBorders>
              <w:top w:val="single" w:sz="4"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bl>
    <w:p>
      <w:pPr>
        <w:pStyle w:val="Normal"/>
        <w:rPr/>
      </w:pPr>
      <w:r>
        <w:rPr/>
      </w:r>
    </w:p>
    <w:p>
      <w:pPr>
        <w:pStyle w:val="TH"/>
        <w:spacing w:before="240" w:after="120"/>
        <w:rPr/>
      </w:pPr>
      <w:r>
        <w:rPr/>
        <w:t>Table 5.12.1.3.3.4-3: Data structures supported by the</w:t>
      </w:r>
      <w:r>
        <w:rPr>
          <w:rFonts w:cs="Times New Roman" w:ascii="Times New Roman" w:hAnsi="Times New Roman"/>
          <w:b w:val="false"/>
          <w:i/>
          <w:color w:val="0000FF"/>
        </w:rPr>
        <w:t xml:space="preserve"> </w:t>
      </w:r>
      <w:r>
        <w:rPr/>
        <w:t>DELETE</w:t>
      </w:r>
      <w:r>
        <w:rPr>
          <w:rFonts w:cs="Arial"/>
        </w:rPr>
        <w:t xml:space="preserve"> </w:t>
      </w:r>
      <w:r>
        <w:rPr/>
        <w:t>Response Body on this resource</w:t>
      </w:r>
    </w:p>
    <w:tbl>
      <w:tblPr>
        <w:tblW w:w="9691" w:type="dxa"/>
        <w:jc w:val="center"/>
        <w:tblInd w:w="0" w:type="dxa"/>
        <w:tblLayout w:type="fixed"/>
        <w:tblCellMar>
          <w:top w:w="0" w:type="dxa"/>
          <w:left w:w="28" w:type="dxa"/>
          <w:bottom w:w="0" w:type="dxa"/>
          <w:right w:w="115" w:type="dxa"/>
        </w:tblCellMar>
      </w:tblPr>
      <w:tblGrid>
        <w:gridCol w:w="1599"/>
        <w:gridCol w:w="436"/>
        <w:gridCol w:w="1258"/>
        <w:gridCol w:w="1130"/>
        <w:gridCol w:w="5268"/>
      </w:tblGrid>
      <w:tr>
        <w:trPr/>
        <w:tc>
          <w:tcPr>
            <w:tcW w:w="159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3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13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 codes</w:t>
            </w:r>
          </w:p>
        </w:tc>
        <w:tc>
          <w:tcPr>
            <w:tcW w:w="52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lang w:eastAsia="zh-CN"/>
              </w:rPr>
            </w:pPr>
            <w:r>
              <w:rPr/>
              <w:t>204 No Content</w:t>
            </w:r>
          </w:p>
        </w:tc>
        <w:tc>
          <w:tcPr>
            <w:tcW w:w="5268" w:type="dxa"/>
            <w:tcBorders>
              <w:top w:val="single" w:sz="4" w:space="0" w:color="000000"/>
              <w:left w:val="single" w:sz="6" w:space="0" w:color="000000"/>
              <w:bottom w:val="single" w:sz="4" w:space="0" w:color="000000"/>
              <w:right w:val="single" w:sz="6" w:space="0" w:color="000000"/>
            </w:tcBorders>
          </w:tcPr>
          <w:p>
            <w:pPr>
              <w:pStyle w:val="TAC"/>
              <w:jc w:val="left"/>
              <w:rPr/>
            </w:pPr>
            <w:r>
              <w:rPr/>
              <w:t>The subscription resource was terminated successfully.</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b w:val="false"/>
                <w:b w:val="false"/>
                <w:sz w:val="18"/>
                <w:lang w:eastAsia="zh-CN"/>
              </w:rPr>
            </w:pPr>
            <w:r>
              <w:rPr>
                <w:b w:val="false"/>
                <w:sz w:val="18"/>
                <w:lang w:eastAsia="zh-CN"/>
              </w:rPr>
              <w:t>N/A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307 Temporary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1599" w:type="dxa"/>
            <w:tcBorders>
              <w:top w:val="single" w:sz="4" w:space="0" w:color="000000"/>
              <w:left w:val="single" w:sz="6" w:space="0" w:color="000000"/>
              <w:bottom w:val="single" w:sz="4" w:space="0" w:color="000000"/>
              <w:right w:val="single" w:sz="6" w:space="0" w:color="000000"/>
            </w:tcBorders>
          </w:tcPr>
          <w:p>
            <w:pPr>
              <w:pStyle w:val="TF"/>
              <w:spacing w:before="0" w:after="240"/>
              <w:jc w:val="left"/>
              <w:rPr/>
            </w:pPr>
            <w:r>
              <w:rPr>
                <w:b w:val="false"/>
                <w:sz w:val="18"/>
                <w:lang w:eastAsia="zh-CN"/>
              </w:rPr>
              <w:t>N</w:t>
            </w:r>
            <w:r>
              <w:rPr>
                <w:b w:val="false"/>
                <w:sz w:val="18"/>
                <w:lang w:eastAsia="zh-CN"/>
              </w:rPr>
              <w:t>/A</w:t>
            </w:r>
          </w:p>
        </w:tc>
        <w:tc>
          <w:tcPr>
            <w:tcW w:w="436" w:type="dxa"/>
            <w:tcBorders>
              <w:top w:val="single" w:sz="4" w:space="0" w:color="000000"/>
              <w:left w:val="single" w:sz="6" w:space="0" w:color="000000"/>
              <w:bottom w:val="single" w:sz="4" w:space="0" w:color="000000"/>
              <w:right w:val="single" w:sz="6" w:space="0" w:color="000000"/>
            </w:tcBorders>
          </w:tcPr>
          <w:p>
            <w:pPr>
              <w:pStyle w:val="TAC"/>
              <w:snapToGrid w:val="false"/>
              <w:jc w:val="left"/>
              <w:rPr>
                <w:b w:val="false"/>
                <w:b w:val="false"/>
                <w:sz w:val="18"/>
                <w:lang w:eastAsia="zh-CN"/>
              </w:rPr>
            </w:pPr>
            <w:r>
              <w:rPr>
                <w:b w:val="false"/>
                <w:sz w:val="18"/>
                <w:lang w:eastAsia="zh-CN"/>
              </w:rPr>
            </w:r>
          </w:p>
        </w:tc>
        <w:tc>
          <w:tcPr>
            <w:tcW w:w="1258" w:type="dxa"/>
            <w:tcBorders>
              <w:top w:val="single" w:sz="4" w:space="0" w:color="000000"/>
              <w:left w:val="single" w:sz="6" w:space="0" w:color="000000"/>
              <w:bottom w:val="single" w:sz="4" w:space="0" w:color="000000"/>
              <w:right w:val="single" w:sz="6" w:space="0" w:color="000000"/>
            </w:tcBorders>
          </w:tcPr>
          <w:p>
            <w:pPr>
              <w:pStyle w:val="TAC"/>
              <w:snapToGrid w:val="false"/>
              <w:jc w:val="left"/>
              <w:rPr>
                <w:lang w:eastAsia="zh-CN"/>
              </w:rPr>
            </w:pPr>
            <w:r>
              <w:rPr>
                <w:lang w:eastAsia="zh-CN"/>
              </w:rPr>
            </w:r>
          </w:p>
        </w:tc>
        <w:tc>
          <w:tcPr>
            <w:tcW w:w="1130" w:type="dxa"/>
            <w:tcBorders>
              <w:top w:val="single" w:sz="4" w:space="0" w:color="000000"/>
              <w:left w:val="single" w:sz="6" w:space="0" w:color="000000"/>
              <w:bottom w:val="single" w:sz="4" w:space="0" w:color="000000"/>
              <w:right w:val="single" w:sz="6" w:space="0" w:color="000000"/>
            </w:tcBorders>
          </w:tcPr>
          <w:p>
            <w:pPr>
              <w:pStyle w:val="TAC"/>
              <w:jc w:val="left"/>
              <w:rPr/>
            </w:pPr>
            <w:r>
              <w:rPr/>
              <w:t>308 Permanent Redirect</w:t>
            </w:r>
          </w:p>
        </w:tc>
        <w:tc>
          <w:tcPr>
            <w:tcW w:w="5268"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subscription termination. The response shall include a Location header field containing an alternative URI of the resource located in an alternative NEF.</w:t>
            </w:r>
          </w:p>
          <w:p>
            <w:pPr>
              <w:pStyle w:val="TAC"/>
              <w:jc w:val="left"/>
              <w:rPr/>
            </w:pPr>
            <w:r>
              <w:rPr/>
              <w:t>Redirection handling is described in subclause 5.2.10 of 3GPP TS 29.122 [4].</w:t>
            </w:r>
          </w:p>
        </w:tc>
      </w:tr>
      <w:tr>
        <w:trPr/>
        <w:tc>
          <w:tcPr>
            <w:tcW w:w="9691" w:type="dxa"/>
            <w:gridSpan w:val="5"/>
            <w:tcBorders>
              <w:top w:val="single" w:sz="4" w:space="0" w:color="000000"/>
              <w:left w:val="single" w:sz="6" w:space="0" w:color="000000"/>
              <w:bottom w:val="single" w:sz="6" w:space="0" w:color="000000"/>
              <w:right w:val="single" w:sz="6" w:space="0" w:color="000000"/>
            </w:tcBorders>
          </w:tcPr>
          <w:p>
            <w:pPr>
              <w:pStyle w:val="TAN"/>
              <w:rPr/>
            </w:pPr>
            <w:r>
              <w:rPr/>
              <w:t>NOTE:</w:t>
              <w:tab/>
              <w:t>The mandatory HTTP error status codes for the DELETE method listed in table 5.2.6-1 of 3GPP TS 29.122 [4] also apply.</w:t>
            </w:r>
          </w:p>
        </w:tc>
      </w:tr>
    </w:tbl>
    <w:p>
      <w:pPr>
        <w:pStyle w:val="Normal"/>
        <w:rPr/>
      </w:pPr>
      <w:r>
        <w:rPr/>
      </w:r>
    </w:p>
    <w:p>
      <w:pPr>
        <w:pStyle w:val="TH"/>
        <w:rPr/>
      </w:pPr>
      <w:r>
        <w:rPr/>
        <w:t>Table 5.12.1.3.3.4-4: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TH"/>
        <w:rPr/>
      </w:pPr>
      <w:r>
        <w:rPr/>
        <w:t>Table 5.12.1.3.3.4-5: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NEF.</w:t>
            </w:r>
          </w:p>
        </w:tc>
      </w:tr>
    </w:tbl>
    <w:p>
      <w:pPr>
        <w:pStyle w:val="Normal"/>
        <w:rPr/>
      </w:pPr>
      <w:r>
        <w:rPr/>
      </w:r>
    </w:p>
    <w:p>
      <w:pPr>
        <w:pStyle w:val="Heading3"/>
        <w:rPr/>
      </w:pPr>
      <w:bookmarkStart w:id="384" w:name="__RefHeading___Toc138752331"/>
      <w:bookmarkEnd w:id="384"/>
      <w:r>
        <w:rPr/>
        <w:t>5.12.2</w:t>
        <w:tab/>
        <w:t>Data Model</w:t>
      </w:r>
    </w:p>
    <w:p>
      <w:pPr>
        <w:pStyle w:val="Heading4"/>
        <w:ind w:left="1418" w:hanging="1418"/>
        <w:rPr/>
      </w:pPr>
      <w:bookmarkStart w:id="385" w:name="__RefHeading___Toc138752332"/>
      <w:bookmarkEnd w:id="385"/>
      <w:r>
        <w:rPr/>
        <w:t>5.12.2.1</w:t>
        <w:tab/>
        <w:t>General</w:t>
      </w:r>
    </w:p>
    <w:p>
      <w:pPr>
        <w:pStyle w:val="Normal"/>
        <w:rPr/>
      </w:pPr>
      <w:r>
        <w:rPr/>
        <w:t>This subclause specifies the application data model supported by the ACSParameterProvision API.</w:t>
      </w:r>
    </w:p>
    <w:p>
      <w:pPr>
        <w:pStyle w:val="Heading4"/>
        <w:ind w:left="1418" w:hanging="1418"/>
        <w:rPr/>
      </w:pPr>
      <w:bookmarkStart w:id="386" w:name="__RefHeading___Toc138752333"/>
      <w:bookmarkEnd w:id="386"/>
      <w:r>
        <w:rPr/>
        <w:t>5.12.2.2</w:t>
        <w:tab/>
        <w:t>Reused data types</w:t>
      </w:r>
    </w:p>
    <w:p>
      <w:pPr>
        <w:pStyle w:val="Normal"/>
        <w:rPr/>
      </w:pPr>
      <w:r>
        <w:rPr/>
        <w:t>The data types reused by the ACSParameter</w:t>
      </w:r>
      <w:r>
        <w:rPr>
          <w:lang w:eastAsia="zh-CN"/>
        </w:rPr>
        <w:t>Provision</w:t>
      </w:r>
      <w:r>
        <w:rPr/>
        <w:t xml:space="preserve"> API from other specifications are listed in table 5.12.2.2-1. </w:t>
      </w:r>
    </w:p>
    <w:p>
      <w:pPr>
        <w:pStyle w:val="TH"/>
        <w:rPr/>
      </w:pPr>
      <w:r>
        <w:rPr/>
        <w:t>Table 5.12.2.2-1: Re-used Data Types</w:t>
      </w:r>
    </w:p>
    <w:tbl>
      <w:tblPr>
        <w:tblW w:w="5000" w:type="pct"/>
        <w:jc w:val="center"/>
        <w:tblInd w:w="0" w:type="dxa"/>
        <w:tblLayout w:type="fixed"/>
        <w:tblCellMar>
          <w:top w:w="0" w:type="dxa"/>
          <w:left w:w="28" w:type="dxa"/>
          <w:bottom w:w="0" w:type="dxa"/>
          <w:right w:w="115" w:type="dxa"/>
        </w:tblCellMar>
      </w:tblPr>
      <w:tblGrid>
        <w:gridCol w:w="1974"/>
        <w:gridCol w:w="1958"/>
        <w:gridCol w:w="5708"/>
      </w:tblGrid>
      <w:tr>
        <w:trPr/>
        <w:tc>
          <w:tcPr>
            <w:tcW w:w="19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9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7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w:t>
            </w:r>
            <w:r>
              <w:rPr>
                <w:lang w:eastAsia="zh-CN"/>
              </w:rPr>
              <w:t>csInfo</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C</w:t>
            </w:r>
            <w:r>
              <w:rPr>
                <w:rFonts w:cs="Arial"/>
                <w:szCs w:val="18"/>
                <w:lang w:eastAsia="zh-CN"/>
              </w:rPr>
              <w:t>ontains the information of ACS</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19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29.122 [</w:t>
            </w:r>
            <w:r>
              <w:rPr>
                <w:lang w:eastAsia="zh-CN"/>
              </w:rPr>
              <w:t>4</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E</w:t>
            </w:r>
            <w:r>
              <w:rPr>
                <w:rFonts w:cs="Arial"/>
                <w:szCs w:val="18"/>
                <w:lang w:eastAsia="zh-CN"/>
              </w:rPr>
              <w:t>xternal</w:t>
            </w:r>
            <w:r>
              <w:rPr>
                <w:rFonts w:cs="Arial"/>
                <w:szCs w:val="18"/>
                <w:lang w:eastAsia="zh-CN"/>
              </w:rPr>
              <w:t xml:space="preserve"> Group Identifier for a user group.</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w:t>
            </w:r>
            <w:r>
              <w:rPr>
                <w:lang w:eastAsia="zh-CN"/>
              </w:rPr>
              <w:t>571</w:t>
            </w:r>
            <w:r>
              <w:rPr>
                <w:lang w:eastAsia="zh-CN"/>
              </w:rPr>
              <w:t> [</w:t>
            </w:r>
            <w:r>
              <w:rPr>
                <w:lang w:eastAsia="zh-CN"/>
              </w:rPr>
              <w:t>8</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GPSI.</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29.122 [</w:t>
            </w:r>
            <w:r>
              <w:rPr>
                <w:lang w:eastAsia="zh-CN"/>
              </w:rPr>
              <w:t>4</w:t>
            </w:r>
            <w:r>
              <w:rPr>
                <w:lang w:eastAsia="zh-CN"/>
              </w:rPr>
              <w:t>]</w:t>
            </w:r>
          </w:p>
        </w:tc>
        <w:tc>
          <w:tcPr>
            <w:tcW w:w="5708"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MtcProviderInformation</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[8]</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MTC provider information.</w:t>
            </w:r>
          </w:p>
        </w:tc>
      </w:tr>
      <w:tr>
        <w:trPr/>
        <w:tc>
          <w:tcPr>
            <w:tcW w:w="19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57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Used to negotiate the applicability of the optional features defined in table 5.9.4-1.</w:t>
            </w:r>
          </w:p>
        </w:tc>
      </w:tr>
    </w:tbl>
    <w:p>
      <w:pPr>
        <w:pStyle w:val="Normal"/>
        <w:rPr/>
      </w:pPr>
      <w:r>
        <w:rPr/>
      </w:r>
    </w:p>
    <w:p>
      <w:pPr>
        <w:pStyle w:val="Heading4"/>
        <w:spacing w:before="120" w:after="240"/>
        <w:ind w:left="1418" w:hanging="1418"/>
        <w:rPr/>
      </w:pPr>
      <w:bookmarkStart w:id="387" w:name="__RefHeading___Toc138752334"/>
      <w:bookmarkEnd w:id="387"/>
      <w:r>
        <w:rPr/>
        <w:t>5.12.2.3</w:t>
        <w:tab/>
        <w:t>Structured data types</w:t>
      </w:r>
    </w:p>
    <w:p>
      <w:pPr>
        <w:pStyle w:val="Heading5"/>
        <w:ind w:left="1701" w:hanging="1701"/>
        <w:rPr/>
      </w:pPr>
      <w:bookmarkStart w:id="388" w:name="__RefHeading___Toc138752335"/>
      <w:bookmarkEnd w:id="388"/>
      <w:r>
        <w:rPr/>
        <w:t>5.12.2.3.1</w:t>
        <w:tab/>
        <w:t>Introduction</w:t>
      </w:r>
    </w:p>
    <w:p>
      <w:pPr>
        <w:pStyle w:val="Normal"/>
        <w:rPr/>
      </w:pPr>
      <w:r>
        <w:rPr/>
        <w:t>This clause defines the structured data types to be used in resource representations.</w:t>
      </w:r>
    </w:p>
    <w:p>
      <w:pPr>
        <w:pStyle w:val="Heading5"/>
        <w:ind w:left="1701" w:hanging="1701"/>
        <w:rPr/>
      </w:pPr>
      <w:bookmarkStart w:id="389" w:name="__RefHeading___Toc138752336"/>
      <w:bookmarkEnd w:id="389"/>
      <w:r>
        <w:rPr/>
        <w:t>5.12.2.3.2</w:t>
        <w:tab/>
        <w:t xml:space="preserve">Type: </w:t>
      </w:r>
      <w:r>
        <w:rPr>
          <w:lang w:eastAsia="zh-CN"/>
        </w:rPr>
        <w:t>AcsConfigurationData</w:t>
      </w:r>
    </w:p>
    <w:p>
      <w:pPr>
        <w:pStyle w:val="TH"/>
        <w:rPr/>
      </w:pPr>
      <w:r>
        <w:rPr>
          <w:lang w:val="en-US" w:eastAsia="en-US"/>
        </w:rPr>
        <w:t>Table </w:t>
      </w:r>
      <w:r>
        <w:rPr/>
        <w:t xml:space="preserve">5.12.2.3.2-1: </w:t>
      </w:r>
      <w:r>
        <w:rPr>
          <w:lang w:val="en-US" w:eastAsia="en-US"/>
        </w:rPr>
        <w:t xml:space="preserve">Definition of type </w:t>
      </w:r>
      <w:r>
        <w:rPr>
          <w:lang w:eastAsia="zh-CN"/>
        </w:rPr>
        <w:t>AcsConfiguration</w:t>
      </w:r>
      <w:r>
        <w:rPr>
          <w:lang w:val="en-US" w:eastAsia="en-US"/>
        </w:rPr>
        <w:t>Data</w:t>
      </w:r>
    </w:p>
    <w:tbl>
      <w:tblPr>
        <w:tblW w:w="9430" w:type="dxa"/>
        <w:jc w:val="center"/>
        <w:tblInd w:w="0" w:type="dxa"/>
        <w:tblLayout w:type="fixed"/>
        <w:tblCellMar>
          <w:top w:w="0" w:type="dxa"/>
          <w:left w:w="28" w:type="dxa"/>
          <w:bottom w:w="0" w:type="dxa"/>
          <w:right w:w="115" w:type="dxa"/>
        </w:tblCellMar>
      </w:tblPr>
      <w:tblGrid>
        <w:gridCol w:w="2023"/>
        <w:gridCol w:w="1558"/>
        <w:gridCol w:w="709"/>
        <w:gridCol w:w="1134"/>
        <w:gridCol w:w="2662"/>
        <w:gridCol w:w="1344"/>
      </w:tblGrid>
      <w:tr>
        <w:trPr>
          <w:trHeight w:val="128" w:hRule="atLeast"/>
        </w:trPr>
        <w:tc>
          <w:tcPr>
            <w:tcW w:w="202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self</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w:t>
            </w:r>
            <w:r>
              <w:rPr>
                <w:lang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w:t>
            </w:r>
            <w:r>
              <w:rPr>
                <w:rFonts w:cs="Arial"/>
                <w:szCs w:val="18"/>
                <w:lang w:eastAsia="zh-CN"/>
              </w:rPr>
              <w:t xml:space="preserve"> the individual service parameter subscription resource URI.</w:t>
            </w:r>
          </w:p>
          <w:p>
            <w:pPr>
              <w:pStyle w:val="TF"/>
              <w:keepNext w:val="true"/>
              <w:spacing w:before="0" w:after="0"/>
              <w:jc w:val="left"/>
              <w:rPr/>
            </w:pPr>
            <w:r>
              <w:rPr>
                <w:rFonts w:cs="Arial"/>
                <w:b w:val="false"/>
                <w:sz w:val="18"/>
                <w:szCs w:val="18"/>
                <w:lang w:eastAsia="zh-CN"/>
              </w:rPr>
              <w:t>Shall be present</w:t>
            </w:r>
            <w:r>
              <w:rPr>
                <w:rFonts w:eastAsia="Times New Roman" w:cs="Arial"/>
                <w:b w:val="false"/>
                <w:sz w:val="18"/>
                <w:szCs w:val="18"/>
              </w:rPr>
              <w:t xml:space="preserve"> by the NEF in HTTP responses that include an object of </w:t>
            </w:r>
            <w:r>
              <w:rPr>
                <w:rFonts w:cs="Arial"/>
                <w:b w:val="false"/>
                <w:sz w:val="18"/>
                <w:szCs w:val="18"/>
                <w:lang w:eastAsia="zh-CN"/>
              </w:rPr>
              <w:t>AcsConfigurationData Data type.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val="false"/>
                <w:b w:val="false"/>
                <w:sz w:val="18"/>
                <w:szCs w:val="18"/>
                <w:lang w:eastAsia="zh-CN"/>
              </w:rPr>
            </w:pPr>
            <w:r>
              <w:rPr>
                <w:rFonts w:cs="Arial"/>
                <w:b w:val="false"/>
                <w:sz w:val="18"/>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cs="Arial"/>
                <w:szCs w:val="18"/>
                <w:lang w:eastAsia="zh-CN"/>
              </w:rPr>
            </w:pPr>
            <w:r>
              <w:rPr>
                <w:rFonts w:cs="Arial"/>
                <w:szCs w:val="18"/>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GPSI. (NOTE)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pPr>
            <w:r>
              <w:rPr/>
              <w:t>exterGroupId</w:t>
            </w:r>
          </w:p>
        </w:tc>
        <w:tc>
          <w:tcPr>
            <w:tcW w:w="15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GroupId</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Represents a group of users. (NOTE)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w:t>
            </w:r>
            <w:r>
              <w:rPr>
                <w:lang w:eastAsia="zh-CN"/>
              </w:rPr>
              <w:t>csInfo</w:t>
            </w:r>
          </w:p>
        </w:tc>
        <w:tc>
          <w:tcPr>
            <w:tcW w:w="155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w:t>
            </w:r>
            <w:r>
              <w:rPr>
                <w:lang w:eastAsia="zh-CN"/>
              </w:rPr>
              <w:t>csInfo</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C</w:t>
            </w:r>
            <w:r>
              <w:rPr>
                <w:rFonts w:cs="Arial"/>
                <w:szCs w:val="18"/>
                <w:lang w:eastAsia="zh-CN"/>
              </w:rPr>
              <w:t>ontains the information of ACS.</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mtcProviderId</w:t>
            </w:r>
          </w:p>
        </w:tc>
        <w:tc>
          <w:tcPr>
            <w:tcW w:w="15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MtcProviderInformation</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MTC provider information.</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2023"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b w:val="false"/>
                <w:b w:val="false"/>
                <w:sz w:val="18"/>
                <w:szCs w:val="18"/>
                <w:lang w:val="en-US" w:eastAsia="en-US"/>
              </w:rPr>
            </w:pPr>
            <w:r>
              <w:rPr>
                <w:b w:val="false"/>
                <w:sz w:val="18"/>
                <w:szCs w:val="18"/>
                <w:lang w:val="en-US" w:eastAsia="en-US"/>
              </w:rPr>
              <w:t>suppFeat</w:t>
            </w:r>
          </w:p>
        </w:tc>
        <w:tc>
          <w:tcPr>
            <w:tcW w:w="1558"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pPr>
            <w:r>
              <w:rPr>
                <w:b w:val="false"/>
                <w:sz w:val="18"/>
                <w:szCs w:val="18"/>
                <w:lang w:val="en-US" w:eastAsia="en-US"/>
              </w:rPr>
              <w:t>S</w:t>
            </w:r>
            <w:r>
              <w:rPr>
                <w:b w:val="false"/>
                <w:sz w:val="18"/>
                <w:szCs w:val="18"/>
                <w:lang w:val="en-US" w:eastAsia="en-US"/>
              </w:rPr>
              <w:t>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F"/>
              <w:keepNext w:val="true"/>
              <w:spacing w:before="0" w:after="0"/>
              <w:jc w:val="left"/>
              <w:rPr>
                <w:rFonts w:cs="Arial"/>
                <w:b w:val="false"/>
                <w:b w:val="false"/>
                <w:sz w:val="18"/>
                <w:szCs w:val="18"/>
                <w:lang w:eastAsia="zh-CN"/>
              </w:rPr>
            </w:pPr>
            <w:r>
              <w:rPr>
                <w:rFonts w:cs="Arial"/>
                <w:b w:val="false"/>
                <w:sz w:val="18"/>
                <w:szCs w:val="18"/>
                <w:lang w:eastAsia="zh-CN"/>
              </w:rPr>
              <w:t>Indicates the list of Supported features used as described in subclause 5.12.3.</w:t>
            </w:r>
          </w:p>
          <w:p>
            <w:pPr>
              <w:pStyle w:val="TF"/>
              <w:keepNext w:val="true"/>
              <w:spacing w:before="0" w:after="0"/>
              <w:jc w:val="left"/>
              <w:rPr>
                <w:rFonts w:cs="Arial"/>
                <w:b w:val="false"/>
                <w:b w:val="false"/>
                <w:sz w:val="18"/>
                <w:szCs w:val="18"/>
                <w:lang w:eastAsia="zh-CN"/>
              </w:rPr>
            </w:pPr>
            <w:r>
              <w:rPr>
                <w:rFonts w:cs="Arial"/>
                <w:b w:val="false"/>
                <w:sz w:val="18"/>
                <w:szCs w:val="18"/>
                <w:lang w:eastAsia="zh-CN"/>
              </w:rPr>
              <w:t>This parameter shall be supplied by the NF service consumer in the POST request that requested the creation of an individual ACS configuration Subscription resource.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b w:val="false"/>
                <w:b w:val="false"/>
                <w:sz w:val="18"/>
                <w:szCs w:val="18"/>
                <w:lang w:eastAsia="zh-CN"/>
              </w:rPr>
            </w:pPr>
            <w:r>
              <w:rPr>
                <w:rFonts w:cs="Arial"/>
                <w:b w:val="false"/>
                <w:sz w:val="18"/>
                <w:szCs w:val="18"/>
                <w:lang w:eastAsia="zh-CN"/>
              </w:rPr>
            </w:r>
          </w:p>
        </w:tc>
      </w:tr>
      <w:tr>
        <w:trPr>
          <w:trHeight w:val="128" w:hRule="atLeast"/>
        </w:trPr>
        <w:tc>
          <w:tcPr>
            <w:tcW w:w="9430" w:type="dxa"/>
            <w:gridSpan w:val="6"/>
            <w:tcBorders>
              <w:top w:val="single" w:sz="4" w:space="0" w:color="000000"/>
              <w:left w:val="single" w:sz="4" w:space="0" w:color="000000"/>
              <w:bottom w:val="single" w:sz="4" w:space="0" w:color="000000"/>
              <w:right w:val="single" w:sz="4" w:space="0" w:color="000000"/>
            </w:tcBorders>
          </w:tcPr>
          <w:p>
            <w:pPr>
              <w:pStyle w:val="TAN"/>
              <w:rPr>
                <w:rFonts w:cs="Arial"/>
                <w:szCs w:val="18"/>
              </w:rPr>
            </w:pPr>
            <w:r>
              <w:rPr/>
              <w:t>NOTE:</w:t>
              <w:tab/>
              <w:tab/>
              <w:t>Only one of the "gpsi" or "exterGroupId" attribute shall be provided.</w:t>
            </w:r>
          </w:p>
        </w:tc>
      </w:tr>
    </w:tbl>
    <w:p>
      <w:pPr>
        <w:pStyle w:val="Normal"/>
        <w:rPr>
          <w:lang w:val="en-US" w:eastAsia="en-US"/>
        </w:rPr>
      </w:pPr>
      <w:r>
        <w:rPr>
          <w:lang w:val="en-US" w:eastAsia="en-US"/>
        </w:rPr>
      </w:r>
    </w:p>
    <w:p>
      <w:pPr>
        <w:pStyle w:val="Heading4"/>
        <w:ind w:left="1418" w:hanging="1418"/>
        <w:rPr/>
      </w:pPr>
      <w:bookmarkStart w:id="390" w:name="__RefHeading___Toc138752337"/>
      <w:bookmarkEnd w:id="390"/>
      <w:r>
        <w:rPr/>
        <w:t>5.12.2.4</w:t>
        <w:tab/>
        <w:t>Simple data types and enumerations</w:t>
      </w:r>
    </w:p>
    <w:p>
      <w:pPr>
        <w:pStyle w:val="Heading5"/>
        <w:ind w:left="1701" w:hanging="1701"/>
        <w:rPr/>
      </w:pPr>
      <w:bookmarkStart w:id="391" w:name="__RefHeading___Toc138752338"/>
      <w:bookmarkEnd w:id="391"/>
      <w:r>
        <w:rPr/>
        <w:t>5.12.2.4.1</w:t>
        <w:tab/>
        <w:t>Introduction</w:t>
      </w:r>
    </w:p>
    <w:p>
      <w:pPr>
        <w:pStyle w:val="Normal"/>
        <w:rPr/>
      </w:pPr>
      <w:r>
        <w:rPr/>
        <w:t>This subclause defines simple data types and enumerations that can be referenced from data structures defined in the previous subclauses.</w:t>
      </w:r>
    </w:p>
    <w:p>
      <w:pPr>
        <w:pStyle w:val="Heading5"/>
        <w:ind w:left="1701" w:hanging="1701"/>
        <w:rPr/>
      </w:pPr>
      <w:bookmarkStart w:id="392" w:name="__RefHeading___Toc138752339"/>
      <w:r>
        <w:rPr/>
        <w:t>5.12.2.4.2</w:t>
        <w:tab/>
        <w:t>Simple data types</w:t>
      </w:r>
      <w:bookmarkEnd w:id="392"/>
      <w:r>
        <w:rPr/>
        <w:t xml:space="preserve"> </w:t>
      </w:r>
    </w:p>
    <w:p>
      <w:pPr>
        <w:pStyle w:val="Normal"/>
        <w:rPr/>
      </w:pPr>
      <w:r>
        <w:rPr/>
        <w:t>The simple data types defined in table 5.12.2.4.2-1 shall be supported.</w:t>
      </w:r>
    </w:p>
    <w:p>
      <w:pPr>
        <w:pStyle w:val="TH"/>
        <w:rPr/>
      </w:pPr>
      <w:r>
        <w:rPr/>
        <w:t>Table 5.12.2.4.2-1: Simple data types</w:t>
      </w:r>
    </w:p>
    <w:tbl>
      <w:tblPr>
        <w:tblW w:w="9691" w:type="dxa"/>
        <w:jc w:val="center"/>
        <w:tblInd w:w="0" w:type="dxa"/>
        <w:tblLayout w:type="fixed"/>
        <w:tblCellMar>
          <w:top w:w="0" w:type="dxa"/>
          <w:left w:w="108" w:type="dxa"/>
          <w:bottom w:w="0" w:type="dxa"/>
          <w:right w:w="108" w:type="dxa"/>
        </w:tblCellMar>
      </w:tblPr>
      <w:tblGrid>
        <w:gridCol w:w="1825"/>
        <w:gridCol w:w="2070"/>
        <w:gridCol w:w="3962"/>
        <w:gridCol w:w="1834"/>
      </w:tblGrid>
      <w:tr>
        <w:trPr/>
        <w:tc>
          <w:tcPr>
            <w:tcW w:w="18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Name</w:t>
            </w:r>
          </w:p>
        </w:tc>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Definition</w:t>
            </w:r>
          </w:p>
        </w:tc>
        <w:tc>
          <w:tcPr>
            <w:tcW w:w="3962"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Description</w:t>
            </w:r>
          </w:p>
        </w:tc>
        <w:tc>
          <w:tcPr>
            <w:tcW w:w="1834"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Applicability</w:t>
            </w:r>
          </w:p>
        </w:tc>
      </w:tr>
      <w:tr>
        <w:trPr/>
        <w:tc>
          <w:tcPr>
            <w:tcW w:w="1825" w:type="dxa"/>
            <w:tcBorders>
              <w:top w:val="single" w:sz="4" w:space="0" w:color="000000"/>
              <w:left w:val="single" w:sz="8" w:space="0" w:color="000000"/>
              <w:bottom w:val="single" w:sz="8" w:space="0" w:color="000000"/>
              <w:right w:val="single" w:sz="8" w:space="0" w:color="000000"/>
            </w:tcBorders>
          </w:tcPr>
          <w:p>
            <w:pPr>
              <w:pStyle w:val="TAL"/>
              <w:snapToGrid w:val="false"/>
              <w:rPr/>
            </w:pPr>
            <w:r>
              <w:rPr/>
            </w:r>
          </w:p>
        </w:tc>
        <w:tc>
          <w:tcPr>
            <w:tcW w:w="2070" w:type="dxa"/>
            <w:tcBorders>
              <w:top w:val="single" w:sz="4" w:space="0" w:color="000000"/>
              <w:bottom w:val="single" w:sz="8" w:space="0" w:color="000000"/>
              <w:right w:val="single" w:sz="8" w:space="0" w:color="000000"/>
            </w:tcBorders>
          </w:tcPr>
          <w:p>
            <w:pPr>
              <w:pStyle w:val="TAL"/>
              <w:snapToGrid w:val="false"/>
              <w:rPr/>
            </w:pPr>
            <w:r>
              <w:rPr/>
            </w:r>
          </w:p>
        </w:tc>
        <w:tc>
          <w:tcPr>
            <w:tcW w:w="3962"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c>
          <w:tcPr>
            <w:tcW w:w="1834"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lang w:val="en-US" w:eastAsia="en-US"/>
        </w:rPr>
      </w:pPr>
      <w:r>
        <w:rPr>
          <w:lang w:val="en-US" w:eastAsia="en-US"/>
        </w:rPr>
      </w:r>
    </w:p>
    <w:p>
      <w:pPr>
        <w:pStyle w:val="Heading3"/>
        <w:spacing w:before="240" w:after="180"/>
        <w:rPr/>
      </w:pPr>
      <w:bookmarkStart w:id="393" w:name="__RefHeading___Toc138752340"/>
      <w:bookmarkEnd w:id="393"/>
      <w:r>
        <w:rPr/>
        <w:t>5.12.3</w:t>
        <w:tab/>
        <w:t>Used Features</w:t>
      </w:r>
    </w:p>
    <w:p>
      <w:pPr>
        <w:pStyle w:val="Normal"/>
        <w:rPr/>
      </w:pPr>
      <w:r>
        <w:rPr/>
        <w:t>The table below defines the features applicable to the ACSParameterProvision API. Those features are negotiated as described in subclause 5.2.7 of 3GPP TS 29.122 [4].</w:t>
      </w:r>
    </w:p>
    <w:p>
      <w:pPr>
        <w:pStyle w:val="TH"/>
        <w:rPr/>
      </w:pPr>
      <w:r>
        <w:rPr/>
        <w:t>Table 5.12.3-1: Features used by ACSParameter</w:t>
      </w:r>
      <w:r>
        <w:rPr>
          <w:lang w:eastAsia="zh-CN"/>
        </w:rPr>
        <w:t>Provision</w:t>
      </w:r>
      <w:r>
        <w:rPr/>
        <w:t xml:space="preserve"> API</w:t>
      </w:r>
    </w:p>
    <w:tbl>
      <w:tblPr>
        <w:tblW w:w="9781" w:type="dxa"/>
        <w:jc w:val="left"/>
        <w:tblInd w:w="-5" w:type="dxa"/>
        <w:tblLayout w:type="fixed"/>
        <w:tblCellMar>
          <w:top w:w="0" w:type="dxa"/>
          <w:left w:w="108" w:type="dxa"/>
          <w:bottom w:w="0" w:type="dxa"/>
          <w:right w:w="108" w:type="dxa"/>
        </w:tblCellMar>
      </w:tblPr>
      <w:tblGrid>
        <w:gridCol w:w="993"/>
        <w:gridCol w:w="2268"/>
        <w:gridCol w:w="6520"/>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number</w:t>
            </w:r>
          </w:p>
        </w:tc>
        <w:tc>
          <w:tcPr>
            <w:tcW w:w="2268"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Name</w:t>
            </w:r>
          </w:p>
        </w:tc>
        <w:tc>
          <w:tcPr>
            <w:tcW w:w="652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c>
          <w:tcPr>
            <w:tcW w:w="2268"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c>
          <w:tcPr>
            <w:tcW w:w="6520"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rPr>
            </w:pPr>
            <w:r>
              <w:rPr>
                <w:rFonts w:eastAsia="Times New Roman"/>
                <w:b w:val="false"/>
              </w:rPr>
            </w:r>
          </w:p>
        </w:tc>
      </w:tr>
    </w:tbl>
    <w:p>
      <w:pPr>
        <w:pStyle w:val="Normal"/>
        <w:rPr>
          <w:lang w:val="en-US" w:eastAsia="en-US"/>
        </w:rPr>
      </w:pPr>
      <w:r>
        <w:rPr>
          <w:lang w:val="en-US" w:eastAsia="en-US"/>
        </w:rPr>
      </w:r>
    </w:p>
    <w:p>
      <w:pPr>
        <w:pStyle w:val="Heading2"/>
        <w:rPr/>
      </w:pPr>
      <w:bookmarkStart w:id="394" w:name="__RefHeading___Toc138752341"/>
      <w:bookmarkEnd w:id="394"/>
      <w:r>
        <w:rPr/>
        <w:t>5.13</w:t>
        <w:tab/>
      </w:r>
      <w:r>
        <w:rPr>
          <w:lang w:val="en-US" w:eastAsia="zh-CN"/>
        </w:rPr>
        <w:t>Mo</w:t>
      </w:r>
      <w:r>
        <w:rPr>
          <w:lang w:eastAsia="zh-CN"/>
        </w:rPr>
        <w:t>L</w:t>
      </w:r>
      <w:r>
        <w:rPr>
          <w:lang w:val="en-US" w:eastAsia="zh-CN"/>
        </w:rPr>
        <w:t>csNotify</w:t>
      </w:r>
      <w:r>
        <w:rPr/>
        <w:t xml:space="preserve"> API</w:t>
      </w:r>
    </w:p>
    <w:p>
      <w:pPr>
        <w:pStyle w:val="Heading3"/>
        <w:rPr/>
      </w:pPr>
      <w:bookmarkStart w:id="395" w:name="__RefHeading___Toc138752342"/>
      <w:bookmarkEnd w:id="395"/>
      <w:r>
        <w:rPr/>
        <w:t>5.13.</w:t>
      </w:r>
      <w:r>
        <w:rPr/>
        <w:t>1</w:t>
      </w:r>
      <w:r>
        <w:rPr/>
        <w:tab/>
      </w:r>
      <w:r>
        <w:rPr>
          <w:lang w:eastAsia="zh-CN"/>
        </w:rPr>
        <w:t>Resource</w:t>
      </w:r>
      <w:r>
        <w:rPr/>
        <w:t>s</w:t>
      </w:r>
    </w:p>
    <w:p>
      <w:pPr>
        <w:pStyle w:val="Normal"/>
        <w:rPr>
          <w:lang w:eastAsia="zh-CN"/>
        </w:rPr>
      </w:pPr>
      <w:r>
        <w:rPr>
          <w:lang w:eastAsia="zh-CN"/>
        </w:rPr>
        <w:t xml:space="preserve">There is no resource defined for this API. </w:t>
      </w:r>
    </w:p>
    <w:p>
      <w:pPr>
        <w:pStyle w:val="Heading3"/>
        <w:rPr/>
      </w:pPr>
      <w:bookmarkStart w:id="396" w:name="__RefHeading___Toc138752343"/>
      <w:bookmarkEnd w:id="396"/>
      <w:r>
        <w:rPr/>
        <w:t>5.13.</w:t>
      </w:r>
      <w:r>
        <w:rPr>
          <w:lang w:eastAsia="zh-CN"/>
        </w:rPr>
        <w:t>2</w:t>
      </w:r>
      <w:r>
        <w:rPr/>
        <w:tab/>
        <w:t>Notifications</w:t>
      </w:r>
    </w:p>
    <w:p>
      <w:pPr>
        <w:pStyle w:val="Heading4"/>
        <w:ind w:left="1418" w:hanging="1418"/>
        <w:rPr/>
      </w:pPr>
      <w:bookmarkStart w:id="397" w:name="__RefHeading___Toc138752344"/>
      <w:bookmarkEnd w:id="397"/>
      <w:r>
        <w:rPr/>
        <w:t>5.</w:t>
      </w:r>
      <w:r>
        <w:rPr>
          <w:lang w:eastAsia="zh-CN"/>
        </w:rPr>
        <w:t>13</w:t>
      </w:r>
      <w:r>
        <w:rPr/>
        <w:t>.</w:t>
      </w:r>
      <w:r>
        <w:rPr>
          <w:lang w:eastAsia="zh-CN"/>
        </w:rPr>
        <w:t>2</w:t>
      </w:r>
      <w:r>
        <w:rPr/>
        <w:t>.1</w:t>
        <w:tab/>
        <w:t>Introduction</w:t>
      </w:r>
    </w:p>
    <w:p>
      <w:pPr>
        <w:pStyle w:val="Normal"/>
        <w:rPr/>
      </w:pPr>
      <w:r>
        <w:rPr/>
        <w:t>U</w:t>
      </w:r>
      <w:r>
        <w:rPr>
          <w:lang w:eastAsia="zh-CN"/>
        </w:rPr>
        <w:t>pon receipt of a</w:t>
      </w:r>
      <w:r>
        <w:rPr>
          <w:lang w:eastAsia="zh-CN"/>
        </w:rPr>
        <w:t xml:space="preserve"> UE location information update notification</w:t>
      </w:r>
      <w:r>
        <w:rPr>
          <w:lang w:eastAsia="zh-CN"/>
        </w:rPr>
        <w:t xml:space="preserve"> from the </w:t>
      </w:r>
      <w:r>
        <w:rPr>
          <w:lang w:eastAsia="zh-CN"/>
        </w:rPr>
        <w:t>GMLC</w:t>
      </w:r>
      <w:r>
        <w:rPr>
          <w:lang w:eastAsia="zh-CN"/>
        </w:rPr>
        <w:t xml:space="preserve">, the NEF </w:t>
      </w:r>
      <w:r>
        <w:rPr>
          <w:lang w:eastAsia="zh-CN"/>
        </w:rPr>
        <w:t xml:space="preserve">shall </w:t>
      </w:r>
      <w:r>
        <w:rPr>
          <w:lang w:eastAsia="zh-CN"/>
        </w:rPr>
        <w:t xml:space="preserve">send an HTTP POST message in order to </w:t>
      </w:r>
      <w:bookmarkStart w:id="398" w:name="OLE_LINK43"/>
      <w:bookmarkStart w:id="399" w:name="OLE_LINK42"/>
      <w:r>
        <w:rPr>
          <w:lang w:eastAsia="zh-CN"/>
        </w:rPr>
        <w:t>notify</w:t>
      </w:r>
      <w:r>
        <w:rPr>
          <w:lang w:eastAsia="zh-CN"/>
        </w:rPr>
        <w:t xml:space="preserve"> the AF </w:t>
      </w:r>
      <w:r>
        <w:rPr>
          <w:lang w:eastAsia="zh-CN"/>
        </w:rPr>
        <w:t>of the updated UE location information</w:t>
      </w:r>
      <w:bookmarkEnd w:id="398"/>
      <w:bookmarkEnd w:id="399"/>
      <w:r>
        <w:rPr>
          <w:lang w:eastAsia="zh-CN"/>
        </w:rPr>
        <w:t>.</w:t>
      </w:r>
    </w:p>
    <w:p>
      <w:pPr>
        <w:pStyle w:val="Heading4"/>
        <w:ind w:left="1418" w:hanging="1418"/>
        <w:rPr>
          <w:lang w:eastAsia="zh-CN"/>
        </w:rPr>
      </w:pPr>
      <w:bookmarkStart w:id="400" w:name="__RefHeading___Toc138752345"/>
      <w:bookmarkEnd w:id="400"/>
      <w:r>
        <w:rPr/>
        <w:t>5.</w:t>
      </w:r>
      <w:r>
        <w:rPr>
          <w:lang w:eastAsia="zh-CN"/>
        </w:rPr>
        <w:t>13</w:t>
      </w:r>
      <w:r>
        <w:rPr/>
        <w:t>.</w:t>
      </w:r>
      <w:r>
        <w:rPr>
          <w:lang w:eastAsia="zh-CN"/>
        </w:rPr>
        <w:t>2</w:t>
      </w:r>
      <w:r>
        <w:rPr/>
        <w:t>.2</w:t>
        <w:tab/>
      </w:r>
      <w:r>
        <w:rPr>
          <w:lang w:eastAsia="zh-CN"/>
        </w:rPr>
        <w:t xml:space="preserve">Event </w:t>
      </w:r>
      <w:r>
        <w:rPr/>
        <w:t>Notification</w:t>
      </w:r>
    </w:p>
    <w:p>
      <w:pPr>
        <w:pStyle w:val="Normal"/>
        <w:rPr/>
      </w:pPr>
      <w:r>
        <w:rPr/>
        <w:t>Callback URI:</w:t>
      </w:r>
      <w:r>
        <w:rPr>
          <w:rFonts w:cs="Arial" w:ascii="Arial" w:hAnsi="Arial"/>
          <w:b/>
          <w:sz w:val="18"/>
        </w:rPr>
        <w:t xml:space="preserve"> {notification</w:t>
      </w:r>
      <w:r>
        <w:rPr>
          <w:rFonts w:cs="Arial" w:ascii="Arial" w:hAnsi="Arial"/>
          <w:b/>
          <w:sz w:val="18"/>
          <w:lang w:eastAsia="zh-CN"/>
        </w:rPr>
        <w:t>Destination</w:t>
      </w:r>
      <w:r>
        <w:rPr>
          <w:rFonts w:cs="Arial" w:ascii="Arial" w:hAnsi="Arial"/>
          <w:b/>
          <w:sz w:val="18"/>
        </w:rPr>
        <w:t>}</w:t>
      </w:r>
      <w:r>
        <w:rPr>
          <w:rFonts w:cs="Arial" w:ascii="Arial" w:hAnsi="Arial"/>
          <w:sz w:val="18"/>
        </w:rPr>
        <w:t xml:space="preserve"> </w:t>
      </w:r>
      <w:r>
        <w:rPr/>
        <w:t>shall be used with the callback URI variables defined in table 5.13.</w:t>
      </w:r>
      <w:r>
        <w:rPr/>
        <w:t>2</w:t>
      </w:r>
      <w:r>
        <w:rPr/>
        <w:t>.2-1.</w:t>
      </w:r>
    </w:p>
    <w:p>
      <w:pPr>
        <w:pStyle w:val="TH"/>
        <w:rPr>
          <w:rFonts w:cs="Arial"/>
        </w:rPr>
      </w:pPr>
      <w:r>
        <w:rPr>
          <w:rFonts w:cs="Arial"/>
        </w:rPr>
        <w:t>Table 5.</w:t>
      </w:r>
      <w:r>
        <w:rPr>
          <w:rFonts w:cs="Arial"/>
          <w:lang w:eastAsia="zh-CN"/>
        </w:rPr>
        <w:t>13</w:t>
      </w:r>
      <w:r>
        <w:rPr>
          <w:rFonts w:cs="Arial"/>
        </w:rPr>
        <w:t>.</w:t>
      </w:r>
      <w:r>
        <w:rPr>
          <w:rFonts w:cs="Arial"/>
          <w:lang w:eastAsia="zh-CN"/>
        </w:rPr>
        <w:t>2</w:t>
      </w:r>
      <w:r>
        <w:rPr>
          <w:rFonts w:cs="Arial"/>
        </w:rPr>
        <w:t xml:space="preserve">.2-1: Callback URI variables </w:t>
      </w:r>
    </w:p>
    <w:tbl>
      <w:tblPr>
        <w:tblW w:w="5000" w:type="pct"/>
        <w:jc w:val="center"/>
        <w:tblInd w:w="0" w:type="dxa"/>
        <w:tblLayout w:type="fixed"/>
        <w:tblCellMar>
          <w:top w:w="0" w:type="dxa"/>
          <w:left w:w="28" w:type="dxa"/>
          <w:bottom w:w="0" w:type="dxa"/>
          <w:right w:w="108" w:type="dxa"/>
        </w:tblCellMar>
      </w:tblPr>
      <w:tblGrid>
        <w:gridCol w:w="1937"/>
        <w:gridCol w:w="7703"/>
      </w:tblGrid>
      <w:tr>
        <w:trPr/>
        <w:tc>
          <w:tcPr>
            <w:tcW w:w="193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770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notificationDestination</w:t>
            </w:r>
          </w:p>
        </w:tc>
        <w:tc>
          <w:tcPr>
            <w:tcW w:w="7703" w:type="dxa"/>
            <w:tcBorders>
              <w:top w:val="single" w:sz="6" w:space="0" w:color="000000"/>
              <w:left w:val="single" w:sz="6" w:space="0" w:color="000000"/>
              <w:bottom w:val="single" w:sz="6" w:space="0" w:color="000000"/>
              <w:right w:val="single" w:sz="6" w:space="0" w:color="000000"/>
            </w:tcBorders>
            <w:vAlign w:val="center"/>
          </w:tcPr>
          <w:p>
            <w:pPr>
              <w:pStyle w:val="TAL"/>
              <w:rPr>
                <w:rFonts w:cs="Arial"/>
                <w:szCs w:val="18"/>
                <w:lang w:eastAsia="zh-CN"/>
              </w:rPr>
            </w:pPr>
            <w:r>
              <w:rPr>
                <w:rFonts w:cs="Arial"/>
                <w:szCs w:val="18"/>
                <w:lang w:eastAsia="zh-CN"/>
              </w:rPr>
              <w:t xml:space="preserve">A URI indicating the notification destination </w:t>
            </w:r>
            <w:r>
              <w:rPr>
                <w:rFonts w:cs="Arial"/>
                <w:szCs w:val="18"/>
                <w:lang w:eastAsia="zh-CN"/>
              </w:rPr>
              <w:t>where N33</w:t>
            </w:r>
            <w:r>
              <w:rPr>
                <w:rFonts w:cs="Arial"/>
                <w:szCs w:val="18"/>
                <w:lang w:eastAsia="zh-CN"/>
              </w:rPr>
              <w:t xml:space="preserve"> </w:t>
            </w:r>
            <w:r>
              <w:rPr>
                <w:rFonts w:cs="Arial"/>
                <w:szCs w:val="18"/>
                <w:lang w:eastAsia="zh-CN"/>
              </w:rPr>
              <w:t>notification requests shall be delivered to</w:t>
            </w:r>
            <w:r>
              <w:rPr>
                <w:rFonts w:cs="Arial"/>
                <w:szCs w:val="18"/>
                <w:lang w:eastAsia="zh-CN"/>
              </w:rPr>
              <w:t>.</w:t>
            </w:r>
          </w:p>
          <w:p>
            <w:pPr>
              <w:pStyle w:val="TAL"/>
              <w:rPr>
                <w:rFonts w:cs="Arial"/>
                <w:szCs w:val="18"/>
                <w:lang w:eastAsia="zh-CN"/>
              </w:rPr>
            </w:pPr>
            <w:r>
              <w:rPr>
                <w:rFonts w:cs="Arial"/>
                <w:szCs w:val="18"/>
                <w:lang w:eastAsia="zh-CN"/>
              </w:rPr>
              <w:t>This URI shall be preconfigured in the NEF.</w:t>
            </w:r>
          </w:p>
        </w:tc>
      </w:tr>
    </w:tbl>
    <w:p>
      <w:pPr>
        <w:pStyle w:val="Normal"/>
        <w:rPr/>
      </w:pPr>
      <w:r>
        <w:rPr/>
      </w:r>
    </w:p>
    <w:p>
      <w:pPr>
        <w:pStyle w:val="Heading4"/>
        <w:ind w:left="1418" w:hanging="1418"/>
        <w:rPr/>
      </w:pPr>
      <w:bookmarkStart w:id="401" w:name="__RefHeading___Toc138752346"/>
      <w:bookmarkEnd w:id="401"/>
      <w:r>
        <w:rPr/>
        <w:t>5.</w:t>
      </w:r>
      <w:r>
        <w:rPr>
          <w:lang w:eastAsia="zh-CN"/>
        </w:rPr>
        <w:t>13</w:t>
      </w:r>
      <w:r>
        <w:rPr/>
        <w:t>.</w:t>
      </w:r>
      <w:r>
        <w:rPr>
          <w:lang w:eastAsia="zh-CN"/>
        </w:rPr>
        <w:t>2</w:t>
      </w:r>
      <w:r>
        <w:rPr/>
        <w:t>.3</w:t>
        <w:tab/>
        <w:t>Operation Definition</w:t>
      </w:r>
    </w:p>
    <w:p>
      <w:pPr>
        <w:pStyle w:val="Heading5"/>
        <w:ind w:left="1701" w:hanging="1701"/>
        <w:rPr/>
      </w:pPr>
      <w:bookmarkStart w:id="402" w:name="__RefHeading___Toc138752347"/>
      <w:bookmarkEnd w:id="402"/>
      <w:r>
        <w:rPr/>
        <w:t>5.</w:t>
      </w:r>
      <w:r>
        <w:rPr>
          <w:lang w:eastAsia="zh-CN"/>
        </w:rPr>
        <w:t>13</w:t>
      </w:r>
      <w:r>
        <w:rPr/>
        <w:t>.</w:t>
      </w:r>
      <w:r>
        <w:rPr>
          <w:lang w:eastAsia="zh-CN"/>
        </w:rPr>
        <w:t>2</w:t>
      </w:r>
      <w:r>
        <w:rPr/>
        <w:t>.3.1</w:t>
        <w:tab/>
        <w:t>Notification via HTTP POST</w:t>
      </w:r>
    </w:p>
    <w:p>
      <w:pPr>
        <w:pStyle w:val="Normal"/>
        <w:rPr/>
      </w:pPr>
      <w:r>
        <w:rPr/>
        <w:t>This method shall support the request data structures specified in table 5.13.</w:t>
      </w:r>
      <w:r>
        <w:rPr/>
        <w:t>2</w:t>
      </w:r>
      <w:r>
        <w:rPr/>
        <w:t>.3.1-1 and the response data structures and response codes specified in table 5.13.</w:t>
      </w:r>
      <w:r>
        <w:rPr/>
        <w:t>2</w:t>
      </w:r>
      <w:r>
        <w:rPr/>
        <w:t>.3.1-2.</w:t>
      </w:r>
    </w:p>
    <w:p>
      <w:pPr>
        <w:pStyle w:val="TH"/>
        <w:rPr/>
      </w:pPr>
      <w:r>
        <w:rPr/>
        <w:t>Table 5.</w:t>
      </w:r>
      <w:r>
        <w:rPr>
          <w:lang w:eastAsia="zh-CN"/>
        </w:rPr>
        <w:t>13</w:t>
      </w:r>
      <w:r>
        <w:rPr/>
        <w:t>.</w:t>
      </w:r>
      <w:r>
        <w:rPr>
          <w:lang w:eastAsia="zh-CN"/>
        </w:rPr>
        <w:t>2</w:t>
      </w:r>
      <w:r>
        <w:rPr/>
        <w:t>.3.1-1: Data structures supported by the POST Request Body on this resource</w:t>
      </w:r>
    </w:p>
    <w:tbl>
      <w:tblPr>
        <w:tblW w:w="4950" w:type="pct"/>
        <w:jc w:val="center"/>
        <w:tblInd w:w="0" w:type="dxa"/>
        <w:tblLayout w:type="fixed"/>
        <w:tblCellMar>
          <w:top w:w="0" w:type="dxa"/>
          <w:left w:w="28" w:type="dxa"/>
          <w:bottom w:w="0" w:type="dxa"/>
          <w:right w:w="108" w:type="dxa"/>
        </w:tblCellMar>
      </w:tblPr>
      <w:tblGrid>
        <w:gridCol w:w="1589"/>
        <w:gridCol w:w="416"/>
        <w:gridCol w:w="1246"/>
        <w:gridCol w:w="6292"/>
      </w:tblGrid>
      <w:tr>
        <w:trPr/>
        <w:tc>
          <w:tcPr>
            <w:tcW w:w="158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24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629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89"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LocUpdateData</w:t>
            </w:r>
          </w:p>
        </w:tc>
        <w:tc>
          <w:tcPr>
            <w:tcW w:w="416"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M</w:t>
            </w:r>
          </w:p>
        </w:tc>
        <w:tc>
          <w:tcPr>
            <w:tcW w:w="1246"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1</w:t>
            </w:r>
          </w:p>
        </w:tc>
        <w:tc>
          <w:tcPr>
            <w:tcW w:w="6292" w:type="dxa"/>
            <w:tcBorders>
              <w:top w:val="single" w:sz="4" w:space="0" w:color="000000"/>
              <w:left w:val="single" w:sz="6" w:space="0" w:color="000000"/>
              <w:bottom w:val="single" w:sz="6" w:space="0" w:color="000000"/>
              <w:right w:val="single" w:sz="6" w:space="0" w:color="000000"/>
            </w:tcBorders>
          </w:tcPr>
          <w:p>
            <w:pPr>
              <w:pStyle w:val="TF"/>
              <w:keepNext w:val="true"/>
              <w:spacing w:before="0" w:after="0"/>
              <w:jc w:val="left"/>
              <w:rPr>
                <w:b w:val="false"/>
                <w:b w:val="false"/>
                <w:sz w:val="18"/>
                <w:lang w:eastAsia="zh-CN"/>
              </w:rPr>
            </w:pPr>
            <w:r>
              <w:rPr>
                <w:b w:val="false"/>
                <w:sz w:val="18"/>
                <w:lang w:eastAsia="zh-CN"/>
              </w:rPr>
              <w:t>Delivers UE location to AF during MO-LR procedure</w:t>
            </w:r>
          </w:p>
        </w:tc>
      </w:tr>
    </w:tbl>
    <w:p>
      <w:pPr>
        <w:pStyle w:val="Normal"/>
        <w:rPr/>
      </w:pPr>
      <w:r>
        <w:rPr/>
      </w:r>
    </w:p>
    <w:p>
      <w:pPr>
        <w:pStyle w:val="TH"/>
        <w:rPr/>
      </w:pPr>
      <w:r>
        <w:rPr/>
        <w:t>Table 5.</w:t>
      </w:r>
      <w:r>
        <w:rPr>
          <w:lang w:eastAsia="zh-CN"/>
        </w:rPr>
        <w:t>13</w:t>
      </w:r>
      <w:r>
        <w:rPr/>
        <w:t>.</w:t>
      </w:r>
      <w:r>
        <w:rPr>
          <w:lang w:eastAsia="zh-CN"/>
        </w:rPr>
        <w:t>2</w:t>
      </w:r>
      <w:r>
        <w:rPr/>
        <w:t>.3.1-2: Data structures supported by the POST Response Body on this resource</w:t>
      </w:r>
    </w:p>
    <w:tbl>
      <w:tblPr>
        <w:tblW w:w="4950" w:type="pct"/>
        <w:jc w:val="center"/>
        <w:tblInd w:w="0" w:type="dxa"/>
        <w:tblLayout w:type="fixed"/>
        <w:tblCellMar>
          <w:top w:w="0" w:type="dxa"/>
          <w:left w:w="28" w:type="dxa"/>
          <w:bottom w:w="0" w:type="dxa"/>
          <w:right w:w="108" w:type="dxa"/>
        </w:tblCellMar>
      </w:tblPr>
      <w:tblGrid>
        <w:gridCol w:w="1821"/>
        <w:gridCol w:w="282"/>
        <w:gridCol w:w="1643"/>
        <w:gridCol w:w="1071"/>
        <w:gridCol w:w="4726"/>
      </w:tblGrid>
      <w:tr>
        <w:trPr/>
        <w:tc>
          <w:tcPr>
            <w:tcW w:w="182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8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64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10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Response</w:t>
            </w:r>
          </w:p>
          <w:p>
            <w:pPr>
              <w:pStyle w:val="TAH"/>
              <w:rPr/>
            </w:pPr>
            <w:r>
              <w:rPr/>
              <w:t>codes</w:t>
            </w:r>
          </w:p>
        </w:tc>
        <w:tc>
          <w:tcPr>
            <w:tcW w:w="4726"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1821"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LocUpdateDataReply</w:t>
            </w:r>
          </w:p>
        </w:tc>
        <w:tc>
          <w:tcPr>
            <w:tcW w:w="282"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M</w:t>
            </w:r>
          </w:p>
        </w:tc>
        <w:tc>
          <w:tcPr>
            <w:tcW w:w="1643"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1</w:t>
            </w:r>
          </w:p>
        </w:tc>
        <w:tc>
          <w:tcPr>
            <w:tcW w:w="1071"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lang w:eastAsia="zh-CN"/>
              </w:rPr>
            </w:pPr>
            <w:r>
              <w:rPr>
                <w:b w:val="false"/>
                <w:sz w:val="18"/>
              </w:rPr>
              <w:t>20</w:t>
            </w:r>
            <w:r>
              <w:rPr>
                <w:b w:val="false"/>
                <w:sz w:val="18"/>
                <w:lang w:eastAsia="zh-CN"/>
              </w:rPr>
              <w:t>0</w:t>
            </w:r>
            <w:r>
              <w:rPr>
                <w:b w:val="false"/>
                <w:sz w:val="18"/>
              </w:rPr>
              <w:t xml:space="preserve"> </w:t>
            </w:r>
            <w:r>
              <w:rPr>
                <w:b w:val="false"/>
                <w:sz w:val="18"/>
                <w:lang w:eastAsia="zh-CN"/>
              </w:rPr>
              <w:t>OK</w:t>
            </w:r>
          </w:p>
        </w:tc>
        <w:tc>
          <w:tcPr>
            <w:tcW w:w="4726" w:type="dxa"/>
            <w:tcBorders>
              <w:top w:val="single" w:sz="4" w:space="0" w:color="000000"/>
              <w:left w:val="single" w:sz="6" w:space="0" w:color="000000"/>
              <w:bottom w:val="single" w:sz="4" w:space="0" w:color="000000"/>
              <w:right w:val="single" w:sz="6" w:space="0" w:color="000000"/>
            </w:tcBorders>
          </w:tcPr>
          <w:p>
            <w:pPr>
              <w:pStyle w:val="TAL"/>
              <w:rPr/>
            </w:pPr>
            <w:r>
              <w:rPr>
                <w:lang w:eastAsia="zh-CN"/>
              </w:rPr>
              <w:t>The notification</w:t>
            </w:r>
            <w:r>
              <w:rPr>
                <w:lang w:eastAsia="zh-CN"/>
              </w:rPr>
              <w:t xml:space="preserve"> is received successfully.</w:t>
            </w:r>
          </w:p>
        </w:tc>
      </w:tr>
      <w:tr>
        <w:trPr/>
        <w:tc>
          <w:tcPr>
            <w:tcW w:w="1821"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28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643"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071"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307 Temporary Redirect</w:t>
            </w:r>
          </w:p>
        </w:tc>
        <w:tc>
          <w:tcPr>
            <w:tcW w:w="4726"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notification. The response shall include a Location header field containing an alternative URI representing the end point of an alternative AF where the notification should be sent.</w:t>
            </w:r>
          </w:p>
          <w:p>
            <w:pPr>
              <w:pStyle w:val="TAL"/>
              <w:rPr>
                <w:lang w:eastAsia="zh-CN"/>
              </w:rPr>
            </w:pPr>
            <w:r>
              <w:rPr/>
              <w:t>Redirection handling is described in subclause 5.2.10 of 3GPP TS 29.122 [4].</w:t>
            </w:r>
          </w:p>
        </w:tc>
      </w:tr>
      <w:tr>
        <w:trPr/>
        <w:tc>
          <w:tcPr>
            <w:tcW w:w="1821"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lang w:eastAsia="zh-CN"/>
              </w:rPr>
              <w:t>N/A</w:t>
            </w:r>
          </w:p>
        </w:tc>
        <w:tc>
          <w:tcPr>
            <w:tcW w:w="282"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643" w:type="dxa"/>
            <w:tcBorders>
              <w:top w:val="single" w:sz="4"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1071" w:type="dxa"/>
            <w:tcBorders>
              <w:top w:val="single" w:sz="4" w:space="0" w:color="000000"/>
              <w:left w:val="single" w:sz="6" w:space="0" w:color="000000"/>
              <w:bottom w:val="single" w:sz="4" w:space="0" w:color="000000"/>
              <w:right w:val="single" w:sz="6" w:space="0" w:color="000000"/>
            </w:tcBorders>
          </w:tcPr>
          <w:p>
            <w:pPr>
              <w:pStyle w:val="TF"/>
              <w:keepNext w:val="true"/>
              <w:spacing w:before="0" w:after="0"/>
              <w:jc w:val="left"/>
              <w:rPr>
                <w:b w:val="false"/>
                <w:b w:val="false"/>
                <w:sz w:val="18"/>
              </w:rPr>
            </w:pPr>
            <w:r>
              <w:rPr>
                <w:b w:val="false"/>
                <w:sz w:val="18"/>
              </w:rPr>
              <w:t>308 Permanent Redirect</w:t>
            </w:r>
          </w:p>
        </w:tc>
        <w:tc>
          <w:tcPr>
            <w:tcW w:w="4726"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notification. The response shall include a Location header field containing an alternative URI representing the end point of an alternative AF where the notification should be sent.</w:t>
            </w:r>
          </w:p>
          <w:p>
            <w:pPr>
              <w:pStyle w:val="TAL"/>
              <w:rPr>
                <w:lang w:eastAsia="zh-CN"/>
              </w:rPr>
            </w:pPr>
            <w:r>
              <w:rPr/>
              <w:t>Redirection handling is described in subclause 5.2.10 of 3GPP TS 29.122 [4].</w:t>
            </w:r>
          </w:p>
        </w:tc>
      </w:tr>
      <w:tr>
        <w:trPr/>
        <w:tc>
          <w:tcPr>
            <w:tcW w:w="9543" w:type="dxa"/>
            <w:gridSpan w:val="5"/>
            <w:tcBorders>
              <w:top w:val="single" w:sz="4" w:space="0" w:color="000000"/>
              <w:left w:val="single" w:sz="6" w:space="0" w:color="000000"/>
              <w:bottom w:val="single" w:sz="6" w:space="0" w:color="000000"/>
              <w:right w:val="single" w:sz="6" w:space="0" w:color="000000"/>
            </w:tcBorders>
          </w:tcPr>
          <w:p>
            <w:pPr>
              <w:pStyle w:val="TAN"/>
              <w:rPr>
                <w:lang w:eastAsia="zh-CN"/>
              </w:rPr>
            </w:pPr>
            <w:r>
              <w:rPr/>
              <w:t>NOTE:</w:t>
              <w:tab/>
              <w:t>The mandatory HTTP error status codes for the POST method listed in table 5.2.6-1 of 3GPP TS 29.122 [4] also apply.</w:t>
            </w:r>
          </w:p>
        </w:tc>
      </w:tr>
    </w:tbl>
    <w:p>
      <w:pPr>
        <w:pStyle w:val="Normal"/>
        <w:rPr>
          <w:lang w:val="en-US" w:eastAsia="en-US"/>
        </w:rPr>
      </w:pPr>
      <w:r>
        <w:rPr>
          <w:lang w:val="en-US" w:eastAsia="en-US"/>
        </w:rPr>
      </w:r>
    </w:p>
    <w:p>
      <w:pPr>
        <w:pStyle w:val="TH"/>
        <w:rPr/>
      </w:pPr>
      <w:r>
        <w:rPr/>
        <w:t>Table 5.</w:t>
      </w:r>
      <w:r>
        <w:rPr>
          <w:lang w:eastAsia="zh-CN"/>
        </w:rPr>
        <w:t>13</w:t>
      </w:r>
      <w:r>
        <w:rPr/>
        <w:t>.</w:t>
      </w:r>
      <w:r>
        <w:rPr>
          <w:lang w:eastAsia="zh-CN"/>
        </w:rPr>
        <w:t>2</w:t>
      </w:r>
      <w:r>
        <w:rPr/>
        <w:t>.3.1-3: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AF towards which the notification should be redirected.</w:t>
            </w:r>
          </w:p>
        </w:tc>
      </w:tr>
    </w:tbl>
    <w:p>
      <w:pPr>
        <w:pStyle w:val="Normal"/>
        <w:rPr/>
      </w:pPr>
      <w:r>
        <w:rPr/>
      </w:r>
    </w:p>
    <w:p>
      <w:pPr>
        <w:pStyle w:val="TH"/>
        <w:rPr/>
      </w:pPr>
      <w:r>
        <w:rPr/>
        <w:t>Table 5.</w:t>
      </w:r>
      <w:r>
        <w:rPr>
          <w:lang w:eastAsia="zh-CN"/>
        </w:rPr>
        <w:t>13</w:t>
      </w:r>
      <w:r>
        <w:rPr/>
        <w:t>.</w:t>
      </w:r>
      <w:r>
        <w:rPr>
          <w:lang w:eastAsia="zh-CN"/>
        </w:rPr>
        <w:t>2</w:t>
      </w:r>
      <w:r>
        <w:rPr/>
        <w:t>.3.1-4: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AF towards which the notification should be redirected.</w:t>
            </w:r>
          </w:p>
        </w:tc>
      </w:tr>
    </w:tbl>
    <w:p>
      <w:pPr>
        <w:pStyle w:val="Normal"/>
        <w:rPr/>
      </w:pPr>
      <w:r>
        <w:rPr/>
      </w:r>
    </w:p>
    <w:p>
      <w:pPr>
        <w:pStyle w:val="Heading3"/>
        <w:rPr/>
      </w:pPr>
      <w:bookmarkStart w:id="403" w:name="__RefHeading___Toc138752348"/>
      <w:bookmarkEnd w:id="403"/>
      <w:r>
        <w:rPr/>
        <w:t>5.13.</w:t>
      </w:r>
      <w:r>
        <w:rPr>
          <w:lang w:eastAsia="zh-CN"/>
        </w:rPr>
        <w:t>3</w:t>
      </w:r>
      <w:r>
        <w:rPr/>
        <w:tab/>
        <w:t>Data Model</w:t>
      </w:r>
    </w:p>
    <w:p>
      <w:pPr>
        <w:pStyle w:val="Heading4"/>
        <w:ind w:left="1418" w:hanging="1418"/>
        <w:rPr/>
      </w:pPr>
      <w:bookmarkStart w:id="404" w:name="__RefHeading___Toc138752349"/>
      <w:bookmarkEnd w:id="404"/>
      <w:r>
        <w:rPr/>
        <w:t>5.13.</w:t>
      </w:r>
      <w:r>
        <w:rPr>
          <w:lang w:eastAsia="zh-CN"/>
        </w:rPr>
        <w:t>3</w:t>
      </w:r>
      <w:r>
        <w:rPr/>
        <w:t>.1</w:t>
        <w:tab/>
        <w:t>General</w:t>
      </w:r>
    </w:p>
    <w:p>
      <w:pPr>
        <w:pStyle w:val="Normal"/>
        <w:rPr/>
      </w:pPr>
      <w:r>
        <w:rPr/>
        <w:t xml:space="preserve">This subclause specifies the application data model supported by the </w:t>
      </w:r>
      <w:r>
        <w:rPr/>
        <w:t>MoLcsNotify</w:t>
      </w:r>
      <w:r>
        <w:rPr/>
        <w:t xml:space="preserve"> API.</w:t>
      </w:r>
    </w:p>
    <w:p>
      <w:pPr>
        <w:pStyle w:val="Heading4"/>
        <w:spacing w:before="120" w:after="240"/>
        <w:ind w:left="1418" w:hanging="1418"/>
        <w:rPr>
          <w:lang w:eastAsia="zh-CN"/>
        </w:rPr>
      </w:pPr>
      <w:bookmarkStart w:id="405" w:name="__RefHeading___Toc138752350"/>
      <w:bookmarkEnd w:id="405"/>
      <w:r>
        <w:rPr/>
        <w:t>5.13.</w:t>
      </w:r>
      <w:r>
        <w:rPr>
          <w:lang w:eastAsia="zh-CN"/>
        </w:rPr>
        <w:t>3</w:t>
      </w:r>
      <w:r>
        <w:rPr/>
        <w:t>.</w:t>
      </w:r>
      <w:r>
        <w:rPr>
          <w:lang w:eastAsia="zh-CN"/>
        </w:rPr>
        <w:t>2</w:t>
      </w:r>
      <w:r>
        <w:rPr/>
        <w:tab/>
      </w:r>
      <w:r>
        <w:rPr>
          <w:lang w:eastAsia="zh-CN"/>
        </w:rPr>
        <w:t>Reused data types</w:t>
      </w:r>
    </w:p>
    <w:p>
      <w:pPr>
        <w:pStyle w:val="Normal"/>
        <w:rPr/>
      </w:pPr>
      <w:r>
        <w:rPr/>
        <w:t xml:space="preserve">The data types reused by the </w:t>
      </w:r>
      <w:r>
        <w:rPr/>
        <w:t>MoLcsNotify</w:t>
      </w:r>
      <w:r>
        <w:rPr/>
        <w:t xml:space="preserve"> API from other specifications are listed in table 5.13.</w:t>
      </w:r>
      <w:r>
        <w:rPr/>
        <w:t>3</w:t>
      </w:r>
      <w:r>
        <w:rPr/>
        <w:t xml:space="preserve">.2-1. </w:t>
      </w:r>
    </w:p>
    <w:p>
      <w:pPr>
        <w:pStyle w:val="TH"/>
        <w:rPr/>
      </w:pPr>
      <w:r>
        <w:rPr/>
        <w:t>Table 5.13.</w:t>
      </w:r>
      <w:r>
        <w:rPr/>
        <w:t>3</w:t>
      </w:r>
      <w:r>
        <w:rPr/>
        <w:t>.2-1: Re-used Data Types</w:t>
      </w:r>
    </w:p>
    <w:tbl>
      <w:tblPr>
        <w:tblW w:w="5000" w:type="pct"/>
        <w:jc w:val="center"/>
        <w:tblInd w:w="0" w:type="dxa"/>
        <w:tblLayout w:type="fixed"/>
        <w:tblCellMar>
          <w:top w:w="0" w:type="dxa"/>
          <w:left w:w="28" w:type="dxa"/>
          <w:bottom w:w="0" w:type="dxa"/>
          <w:right w:w="115" w:type="dxa"/>
        </w:tblCellMar>
      </w:tblPr>
      <w:tblGrid>
        <w:gridCol w:w="2841"/>
        <w:gridCol w:w="1828"/>
        <w:gridCol w:w="4971"/>
      </w:tblGrid>
      <w:tr>
        <w:trPr/>
        <w:tc>
          <w:tcPr>
            <w:tcW w:w="284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2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497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84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18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[8]</w:t>
            </w:r>
          </w:p>
        </w:tc>
        <w:tc>
          <w:tcPr>
            <w:tcW w:w="497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Used to negotiate the applicability of the optional features defined in table 5.13.4-1.</w:t>
            </w:r>
          </w:p>
        </w:tc>
      </w:tr>
      <w:tr>
        <w:trPr/>
        <w:tc>
          <w:tcPr>
            <w:tcW w:w="284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Gpsi</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w:t>
            </w:r>
            <w:r>
              <w:rPr>
                <w:lang w:eastAsia="zh-CN"/>
              </w:rPr>
              <w:t>571</w:t>
            </w:r>
            <w:r>
              <w:rPr>
                <w:lang w:eastAsia="zh-CN"/>
              </w:rPr>
              <w:t> [</w:t>
            </w:r>
            <w:r>
              <w:rPr>
                <w:lang w:eastAsia="zh-CN"/>
              </w:rPr>
              <w:t>8</w:t>
            </w:r>
            <w:r>
              <w:rPr>
                <w:lang w:eastAsia="zh-CN"/>
              </w:rPr>
              <w:t>]</w:t>
            </w:r>
          </w:p>
        </w:tc>
        <w:tc>
          <w:tcPr>
            <w:tcW w:w="4971"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Identifies a GPSI.</w:t>
            </w:r>
          </w:p>
        </w:tc>
      </w:tr>
      <w:tr>
        <w:trPr/>
        <w:tc>
          <w:tcPr>
            <w:tcW w:w="2841" w:type="dxa"/>
            <w:tcBorders>
              <w:top w:val="single" w:sz="4" w:space="0" w:color="000000"/>
              <w:left w:val="single" w:sz="4" w:space="0" w:color="000000"/>
              <w:bottom w:val="single" w:sz="4" w:space="0" w:color="000000"/>
              <w:right w:val="single" w:sz="4" w:space="0" w:color="000000"/>
            </w:tcBorders>
          </w:tcPr>
          <w:p>
            <w:pPr>
              <w:pStyle w:val="TAL"/>
              <w:rPr>
                <w:szCs w:val="22"/>
                <w:lang w:eastAsia="zh-CN"/>
              </w:rPr>
            </w:pPr>
            <w:r>
              <w:rPr>
                <w:szCs w:val="22"/>
                <w:lang w:eastAsia="zh-CN"/>
              </w:rPr>
              <w:t>LocationInfo</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w:t>
            </w:r>
            <w:r>
              <w:rPr>
                <w:lang w:eastAsia="zh-CN"/>
              </w:rPr>
              <w:t> </w:t>
            </w:r>
            <w:r>
              <w:rPr>
                <w:lang w:eastAsia="zh-CN"/>
              </w:rPr>
              <w:t>TS</w:t>
            </w:r>
            <w:r>
              <w:rPr>
                <w:lang w:eastAsia="zh-CN"/>
              </w:rPr>
              <w:t> </w:t>
            </w:r>
            <w:r>
              <w:rPr>
                <w:lang w:eastAsia="zh-CN"/>
              </w:rPr>
              <w:t>29.122</w:t>
            </w:r>
            <w:r>
              <w:rPr>
                <w:lang w:eastAsia="zh-CN"/>
              </w:rPr>
              <w:t> </w:t>
            </w:r>
            <w:r>
              <w:rPr>
                <w:lang w:eastAsia="zh-CN"/>
              </w:rPr>
              <w:t>[4]</w:t>
            </w:r>
          </w:p>
        </w:tc>
        <w:tc>
          <w:tcPr>
            <w:tcW w:w="497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Represent user location information for exposure.</w:t>
            </w:r>
          </w:p>
        </w:tc>
      </w:tr>
      <w:tr>
        <w:trPr/>
        <w:tc>
          <w:tcPr>
            <w:tcW w:w="2841" w:type="dxa"/>
            <w:tcBorders>
              <w:top w:val="single" w:sz="4" w:space="0" w:color="000000"/>
              <w:left w:val="single" w:sz="4" w:space="0" w:color="000000"/>
              <w:bottom w:val="single" w:sz="4" w:space="0" w:color="000000"/>
              <w:right w:val="single" w:sz="4" w:space="0" w:color="000000"/>
            </w:tcBorders>
          </w:tcPr>
          <w:p>
            <w:pPr>
              <w:pStyle w:val="TAL"/>
              <w:rPr/>
            </w:pPr>
            <w:r>
              <w:rPr>
                <w:szCs w:val="22"/>
                <w:lang w:eastAsia="zh-CN"/>
              </w:rPr>
              <w:t>L</w:t>
            </w:r>
            <w:r>
              <w:rPr>
                <w:szCs w:val="22"/>
                <w:lang w:eastAsia="zh-CN"/>
              </w:rPr>
              <w:t>cs</w:t>
            </w:r>
            <w:r>
              <w:rPr>
                <w:szCs w:val="22"/>
                <w:lang w:eastAsia="zh-CN"/>
              </w:rPr>
              <w:t>Qo</w:t>
            </w:r>
            <w:r>
              <w:rPr>
                <w:szCs w:val="22"/>
                <w:lang w:eastAsia="zh-CN"/>
              </w:rPr>
              <w:t>s</w:t>
            </w:r>
            <w:r>
              <w:rPr>
                <w:szCs w:val="22"/>
                <w:lang w:eastAsia="zh-CN"/>
              </w:rPr>
              <w:t>Class</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w:t>
            </w:r>
            <w:r>
              <w:rPr>
                <w:lang w:eastAsia="zh-CN"/>
              </w:rPr>
              <w:t> </w:t>
            </w:r>
            <w:r>
              <w:rPr>
                <w:lang w:eastAsia="zh-CN"/>
              </w:rPr>
              <w:t>TS</w:t>
            </w:r>
            <w:r>
              <w:rPr>
                <w:lang w:eastAsia="zh-CN"/>
              </w:rPr>
              <w:t> </w:t>
            </w:r>
            <w:r>
              <w:rPr>
                <w:lang w:eastAsia="zh-CN"/>
              </w:rPr>
              <w:t>29.572</w:t>
            </w:r>
            <w:r>
              <w:rPr>
                <w:lang w:eastAsia="zh-CN"/>
              </w:rPr>
              <w:t> </w:t>
            </w:r>
            <w:r>
              <w:rPr>
                <w:lang w:eastAsia="zh-CN"/>
              </w:rPr>
              <w:t>[34]</w:t>
            </w:r>
          </w:p>
        </w:tc>
        <w:tc>
          <w:tcPr>
            <w:tcW w:w="497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LCS QoS Class.</w:t>
            </w:r>
          </w:p>
        </w:tc>
      </w:tr>
      <w:tr>
        <w:trPr/>
        <w:tc>
          <w:tcPr>
            <w:tcW w:w="284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ServiceIdentity</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3GPP TS 29.5</w:t>
            </w:r>
            <w:r>
              <w:rPr>
                <w:lang w:eastAsia="zh-CN"/>
              </w:rPr>
              <w:t>15</w:t>
            </w:r>
            <w:r>
              <w:rPr>
                <w:lang w:eastAsia="zh-CN"/>
              </w:rPr>
              <w:t> [35]</w:t>
            </w:r>
          </w:p>
        </w:tc>
        <w:tc>
          <w:tcPr>
            <w:tcW w:w="497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Service identity</w:t>
            </w:r>
          </w:p>
        </w:tc>
      </w:tr>
    </w:tbl>
    <w:p>
      <w:pPr>
        <w:pStyle w:val="Normal"/>
        <w:rPr/>
      </w:pPr>
      <w:r>
        <w:rPr/>
      </w:r>
    </w:p>
    <w:p>
      <w:pPr>
        <w:pStyle w:val="Heading4"/>
        <w:spacing w:before="120" w:after="240"/>
        <w:ind w:left="1418" w:hanging="1418"/>
        <w:rPr/>
      </w:pPr>
      <w:bookmarkStart w:id="406" w:name="__RefHeading___Toc138752351"/>
      <w:bookmarkEnd w:id="406"/>
      <w:r>
        <w:rPr/>
        <w:t>5.13.</w:t>
      </w:r>
      <w:r>
        <w:rPr>
          <w:lang w:eastAsia="zh-CN"/>
        </w:rPr>
        <w:t>3</w:t>
      </w:r>
      <w:r>
        <w:rPr/>
        <w:t>.3</w:t>
        <w:tab/>
        <w:t>Structured data types</w:t>
      </w:r>
    </w:p>
    <w:p>
      <w:pPr>
        <w:pStyle w:val="Heading5"/>
        <w:ind w:left="1701" w:hanging="1701"/>
        <w:rPr/>
      </w:pPr>
      <w:bookmarkStart w:id="407" w:name="__RefHeading___Toc138752352"/>
      <w:bookmarkEnd w:id="407"/>
      <w:r>
        <w:rPr/>
        <w:t>5.13.</w:t>
      </w:r>
      <w:r>
        <w:rPr>
          <w:lang w:eastAsia="zh-CN"/>
        </w:rPr>
        <w:t>3</w:t>
      </w:r>
      <w:r>
        <w:rPr/>
        <w:t>.3.1</w:t>
        <w:tab/>
        <w:t>Introduction</w:t>
      </w:r>
    </w:p>
    <w:p>
      <w:pPr>
        <w:pStyle w:val="Normal"/>
        <w:rPr/>
      </w:pPr>
      <w:r>
        <w:rPr/>
        <w:t xml:space="preserve">This clause defines the structured data types to be used </w:t>
      </w:r>
      <w:r>
        <w:rPr/>
        <w:t>by the MoLcsNotify API</w:t>
      </w:r>
      <w:r>
        <w:rPr/>
        <w:t>.</w:t>
      </w:r>
    </w:p>
    <w:p>
      <w:pPr>
        <w:pStyle w:val="Heading5"/>
        <w:ind w:left="1701" w:hanging="1701"/>
        <w:rPr>
          <w:lang w:eastAsia="zh-CN"/>
        </w:rPr>
      </w:pPr>
      <w:bookmarkStart w:id="408" w:name="__RefHeading___Toc138752353"/>
      <w:bookmarkEnd w:id="408"/>
      <w:r>
        <w:rPr/>
        <w:t>5.13.</w:t>
      </w:r>
      <w:r>
        <w:rPr>
          <w:lang w:eastAsia="zh-CN"/>
        </w:rPr>
        <w:t>3</w:t>
      </w:r>
      <w:r>
        <w:rPr/>
        <w:t>.3.</w:t>
      </w:r>
      <w:r>
        <w:rPr>
          <w:lang w:eastAsia="zh-CN"/>
        </w:rPr>
        <w:t>2</w:t>
      </w:r>
      <w:r>
        <w:rPr/>
        <w:tab/>
        <w:t xml:space="preserve">Type: </w:t>
      </w:r>
      <w:r>
        <w:rPr/>
        <w:t>LocUpdateData</w:t>
      </w:r>
    </w:p>
    <w:p>
      <w:pPr>
        <w:pStyle w:val="Normal"/>
        <w:rPr/>
      </w:pPr>
      <w:r>
        <w:rPr/>
        <w:t xml:space="preserve">This type represents </w:t>
      </w:r>
      <w:r>
        <w:rPr/>
        <w:t>a UE updated location information from the NEF to the AF</w:t>
      </w:r>
      <w:r>
        <w:rPr/>
        <w:t>.</w:t>
      </w:r>
    </w:p>
    <w:p>
      <w:pPr>
        <w:pStyle w:val="TH"/>
        <w:rPr/>
      </w:pPr>
      <w:r>
        <w:rPr/>
        <w:t>Table 5.13.</w:t>
      </w:r>
      <w:r>
        <w:rPr>
          <w:lang w:eastAsia="zh-CN"/>
        </w:rPr>
        <w:t>3</w:t>
      </w:r>
      <w:r>
        <w:rPr/>
        <w:t>.3.</w:t>
      </w:r>
      <w:r>
        <w:rPr>
          <w:lang w:eastAsia="zh-CN"/>
        </w:rPr>
        <w:t>2</w:t>
      </w:r>
      <w:r>
        <w:rPr/>
        <w:t xml:space="preserve">-1: Definition of type </w:t>
      </w:r>
      <w:r>
        <w:rPr/>
        <w:t>LocUpdateData</w:t>
      </w:r>
    </w:p>
    <w:tbl>
      <w:tblPr>
        <w:tblW w:w="9430" w:type="dxa"/>
        <w:jc w:val="center"/>
        <w:tblInd w:w="0" w:type="dxa"/>
        <w:tblLayout w:type="fixed"/>
        <w:tblCellMar>
          <w:top w:w="0" w:type="dxa"/>
          <w:left w:w="28" w:type="dxa"/>
          <w:bottom w:w="0" w:type="dxa"/>
          <w:right w:w="115" w:type="dxa"/>
        </w:tblCellMar>
      </w:tblPr>
      <w:tblGrid>
        <w:gridCol w:w="1880"/>
        <w:gridCol w:w="1701"/>
        <w:gridCol w:w="709"/>
        <w:gridCol w:w="1134"/>
        <w:gridCol w:w="2662"/>
        <w:gridCol w:w="1344"/>
      </w:tblGrid>
      <w:tr>
        <w:trPr>
          <w:trHeight w:val="128" w:hRule="atLeast"/>
        </w:trPr>
        <w:tc>
          <w:tcPr>
            <w:tcW w:w="188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Applicability</w:t>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zh-CN"/>
              </w:rPr>
              <w:t>g</w:t>
            </w:r>
            <w:r>
              <w:rPr/>
              <w:t>psi</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Gpsi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Generic Public Subscription identifier</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t>l</w:t>
            </w:r>
            <w:r>
              <w:rPr>
                <w:lang w:eastAsia="zh-CN"/>
              </w:rPr>
              <w:t>oc</w:t>
            </w:r>
            <w:r>
              <w:rPr/>
              <w:t>Info</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LocationInfo</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Represent user location information for exposure.</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lcs</w:t>
            </w:r>
            <w:r>
              <w:rPr/>
              <w:t>Qo</w:t>
            </w:r>
            <w:r>
              <w:rPr>
                <w:lang w:eastAsia="zh-CN"/>
              </w:rPr>
              <w:t>s</w:t>
            </w:r>
            <w:r>
              <w:rPr>
                <w:lang w:eastAsia="zh-CN"/>
              </w:rPr>
              <w:t>Class</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L</w:t>
            </w:r>
            <w:r>
              <w:rPr>
                <w:lang w:eastAsia="zh-CN"/>
              </w:rPr>
              <w:t>cs</w:t>
            </w:r>
            <w:r>
              <w:rPr/>
              <w:t>Qo</w:t>
            </w:r>
            <w:r>
              <w:rPr>
                <w:lang w:eastAsia="zh-CN"/>
              </w:rPr>
              <w:t>s</w:t>
            </w:r>
            <w:r>
              <w:rPr>
                <w:lang w:eastAsia="zh-CN"/>
              </w:rPr>
              <w:t>Class</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LCS QoS Class</w:t>
            </w:r>
            <w:r>
              <w:rPr>
                <w:rFonts w:cs="Arial"/>
                <w:szCs w:val="18"/>
                <w:lang w:val="en-US" w:eastAsia="zh-CN"/>
              </w:rPr>
              <w:t>.</w:t>
            </w:r>
          </w:p>
          <w:p>
            <w:pPr>
              <w:pStyle w:val="TAL"/>
              <w:rPr>
                <w:rFonts w:cs="Arial"/>
                <w:szCs w:val="18"/>
                <w:lang w:val="en-US" w:eastAsia="zh-CN"/>
              </w:rPr>
            </w:pPr>
            <w:r>
              <w:rPr>
                <w:rFonts w:cs="Arial"/>
                <w:szCs w:val="18"/>
                <w:lang w:val="en-US" w:eastAsia="zh-CN"/>
              </w:rPr>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val="en-US" w:eastAsia="zh-CN"/>
              </w:rPr>
              <w:t>svcId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ServiceIdentity</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O</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0..1</w:t>
            </w:r>
          </w:p>
        </w:tc>
        <w:tc>
          <w:tcPr>
            <w:tcW w:w="266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zh-CN"/>
              </w:rPr>
              <w:t>S</w:t>
            </w:r>
            <w:r>
              <w:rPr>
                <w:rFonts w:cs="Arial"/>
                <w:szCs w:val="18"/>
                <w:lang w:eastAsia="zh-CN"/>
              </w:rPr>
              <w:t>ervice Identity may be specified by the UE for LCS request.</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rHeight w:val="128" w:hRule="atLeast"/>
        </w:trPr>
        <w:tc>
          <w:tcPr>
            <w:tcW w:w="1880" w:type="dxa"/>
            <w:tcBorders>
              <w:top w:val="single" w:sz="4" w:space="0" w:color="000000"/>
              <w:left w:val="single" w:sz="4" w:space="0" w:color="000000"/>
              <w:bottom w:val="single" w:sz="4" w:space="0" w:color="000000"/>
              <w:right w:val="single" w:sz="4" w:space="0" w:color="000000"/>
            </w:tcBorders>
          </w:tcPr>
          <w:p>
            <w:pPr>
              <w:pStyle w:val="TAL"/>
              <w:rPr/>
            </w:pPr>
            <w:r>
              <w:rPr/>
              <w:t>suppFeat</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M</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val="en-US" w:eastAsia="zh-CN"/>
              </w:rPr>
              <w:t>1</w:t>
            </w:r>
          </w:p>
        </w:tc>
        <w:tc>
          <w:tcPr>
            <w:tcW w:w="266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Indicates the list of Supported features used as described in subclause 5.</w:t>
            </w:r>
            <w:r>
              <w:rPr>
                <w:lang w:val="en-US" w:eastAsia="zh-CN"/>
              </w:rPr>
              <w:t>13</w:t>
            </w:r>
            <w:r>
              <w:rPr/>
              <w:t>.4.</w:t>
            </w:r>
          </w:p>
        </w:tc>
        <w:tc>
          <w:tcPr>
            <w:tcW w:w="1344"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pPr>
      <w:r>
        <w:rPr/>
      </w:r>
    </w:p>
    <w:p>
      <w:pPr>
        <w:pStyle w:val="Heading5"/>
        <w:ind w:left="1701" w:hanging="1701"/>
        <w:rPr/>
      </w:pPr>
      <w:bookmarkStart w:id="409" w:name="__RefHeading___Toc138752354"/>
      <w:bookmarkEnd w:id="409"/>
      <w:r>
        <w:rPr/>
        <w:t>5.</w:t>
      </w:r>
      <w:r>
        <w:rPr>
          <w:lang w:eastAsia="zh-CN"/>
        </w:rPr>
        <w:t>13</w:t>
      </w:r>
      <w:r>
        <w:rPr/>
        <w:t>.3.3.3</w:t>
        <w:tab/>
        <w:t xml:space="preserve">Type: </w:t>
      </w:r>
      <w:r>
        <w:rPr>
          <w:lang w:eastAsia="zh-CN"/>
        </w:rPr>
        <w:t>LocUpdateData</w:t>
      </w:r>
      <w:r>
        <w:rPr/>
        <w:t>Reply</w:t>
      </w:r>
    </w:p>
    <w:p>
      <w:pPr>
        <w:pStyle w:val="Normal"/>
        <w:rPr/>
      </w:pPr>
      <w:r>
        <w:rPr/>
        <w:t xml:space="preserve">This data type represents a reply to a </w:t>
      </w:r>
      <w:r>
        <w:rPr>
          <w:lang w:eastAsia="zh-CN"/>
        </w:rPr>
        <w:t xml:space="preserve">MO LCS notification </w:t>
      </w:r>
      <w:r>
        <w:rPr/>
        <w:t xml:space="preserve">and is sent from the AF to the NEF. </w:t>
      </w:r>
    </w:p>
    <w:p>
      <w:pPr>
        <w:pStyle w:val="TH"/>
        <w:rPr/>
      </w:pPr>
      <w:r>
        <w:rPr>
          <w:lang w:val="en-US" w:eastAsia="en-US"/>
        </w:rPr>
        <w:t>Table </w:t>
      </w:r>
      <w:r>
        <w:rPr/>
        <w:t>5.</w:t>
      </w:r>
      <w:r>
        <w:rPr>
          <w:lang w:eastAsia="zh-CN"/>
        </w:rPr>
        <w:t>13</w:t>
      </w:r>
      <w:r>
        <w:rPr/>
        <w:t>.</w:t>
      </w:r>
      <w:r>
        <w:rPr>
          <w:lang w:eastAsia="zh-CN"/>
        </w:rPr>
        <w:t>3</w:t>
      </w:r>
      <w:r>
        <w:rPr/>
        <w:t>.</w:t>
      </w:r>
      <w:r>
        <w:rPr>
          <w:lang w:eastAsia="zh-CN"/>
        </w:rPr>
        <w:t>3</w:t>
      </w:r>
      <w:r>
        <w:rPr/>
        <w:t xml:space="preserve">.3-1: </w:t>
      </w:r>
      <w:r>
        <w:rPr>
          <w:lang w:val="en-US" w:eastAsia="en-US"/>
        </w:rPr>
        <w:t xml:space="preserve">Definition of type </w:t>
      </w:r>
      <w:r>
        <w:rPr>
          <w:lang w:eastAsia="zh-CN"/>
        </w:rPr>
        <w:t>LocUpdateData</w:t>
      </w:r>
      <w:r>
        <w:rPr/>
        <w:t>Reply</w:t>
      </w:r>
    </w:p>
    <w:tbl>
      <w:tblPr>
        <w:tblW w:w="9435" w:type="dxa"/>
        <w:jc w:val="center"/>
        <w:tblInd w:w="0" w:type="dxa"/>
        <w:tblLayout w:type="fixed"/>
        <w:tblCellMar>
          <w:top w:w="0" w:type="dxa"/>
          <w:left w:w="28" w:type="dxa"/>
          <w:bottom w:w="0" w:type="dxa"/>
          <w:right w:w="115" w:type="dxa"/>
        </w:tblCellMar>
      </w:tblPr>
      <w:tblGrid>
        <w:gridCol w:w="1881"/>
        <w:gridCol w:w="1702"/>
        <w:gridCol w:w="709"/>
        <w:gridCol w:w="1135"/>
        <w:gridCol w:w="2663"/>
        <w:gridCol w:w="1345"/>
      </w:tblGrid>
      <w:tr>
        <w:trPr>
          <w:trHeight w:val="128" w:hRule="atLeast"/>
        </w:trPr>
        <w:tc>
          <w:tcPr>
            <w:tcW w:w="188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702" w:type="dxa"/>
            <w:tcBorders>
              <w:top w:val="single" w:sz="4" w:space="0" w:color="000000"/>
              <w:left w:val="single" w:sz="4" w:space="0" w:color="000000"/>
              <w:bottom w:val="single" w:sz="4" w:space="0" w:color="000000"/>
              <w:right w:val="single" w:sz="4" w:space="0" w:color="000000"/>
            </w:tcBorders>
            <w:shd w:fill="C0C0C0" w:val="clear"/>
          </w:tcPr>
          <w:p>
            <w:pPr>
              <w:pStyle w:val="TAH"/>
              <w:tabs>
                <w:tab w:val="clear" w:pos="284"/>
                <w:tab w:val="center" w:pos="779" w:leader="none"/>
              </w:tabs>
              <w:rPr/>
            </w:pPr>
            <w:r>
              <w:rPr/>
              <w:t>Data type</w:t>
            </w:r>
          </w:p>
        </w:tc>
        <w:tc>
          <w:tcPr>
            <w:tcW w:w="7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266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c>
          <w:tcPr>
            <w:tcW w:w="1345" w:type="dxa"/>
            <w:tcBorders>
              <w:top w:val="single" w:sz="4" w:space="0" w:color="000000"/>
              <w:left w:val="single" w:sz="4" w:space="0" w:color="000000"/>
              <w:bottom w:val="single" w:sz="4" w:space="0" w:color="000000"/>
              <w:right w:val="single" w:sz="4" w:space="0" w:color="000000"/>
            </w:tcBorders>
            <w:shd w:fill="C0C0C0" w:val="clear"/>
          </w:tcPr>
          <w:p>
            <w:pPr>
              <w:pStyle w:val="TAH"/>
              <w:rPr>
                <w:lang w:eastAsia="zh-CN"/>
              </w:rPr>
            </w:pPr>
            <w:r>
              <w:rPr/>
              <w:t>Applicability</w:t>
            </w:r>
          </w:p>
        </w:tc>
      </w:tr>
      <w:tr>
        <w:trPr>
          <w:trHeight w:val="128" w:hRule="atLeast"/>
        </w:trPr>
        <w:tc>
          <w:tcPr>
            <w:tcW w:w="188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suppFeat</w:t>
            </w:r>
          </w:p>
        </w:tc>
        <w:tc>
          <w:tcPr>
            <w:tcW w:w="17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SupportedFeatures</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M</w:t>
            </w:r>
          </w:p>
        </w:tc>
        <w:tc>
          <w:tcPr>
            <w:tcW w:w="1135" w:type="dxa"/>
            <w:tcBorders>
              <w:top w:val="single" w:sz="4" w:space="0" w:color="000000"/>
              <w:left w:val="single" w:sz="4" w:space="0" w:color="000000"/>
              <w:bottom w:val="single" w:sz="4" w:space="0" w:color="000000"/>
              <w:right w:val="single" w:sz="4" w:space="0" w:color="000000"/>
            </w:tcBorders>
          </w:tcPr>
          <w:p>
            <w:pPr>
              <w:pStyle w:val="TAC"/>
              <w:jc w:val="left"/>
              <w:rPr/>
            </w:pPr>
            <w:r>
              <w:rPr/>
              <w:t>1</w:t>
            </w:r>
          </w:p>
        </w:tc>
        <w:tc>
          <w:tcPr>
            <w:tcW w:w="2663"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t>Indicates the list of Supported features used as described in subclause 5.</w:t>
            </w:r>
            <w:r>
              <w:rPr>
                <w:lang w:eastAsia="zh-CN"/>
              </w:rPr>
              <w:t>13</w:t>
            </w:r>
            <w:r>
              <w:rPr/>
              <w:t>.4.</w:t>
            </w:r>
          </w:p>
        </w:tc>
        <w:tc>
          <w:tcPr>
            <w:tcW w:w="134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pPr>
      <w:r>
        <w:rPr/>
      </w:r>
    </w:p>
    <w:p>
      <w:pPr>
        <w:pStyle w:val="Heading4"/>
        <w:ind w:left="1418" w:hanging="1418"/>
        <w:rPr/>
      </w:pPr>
      <w:bookmarkStart w:id="410" w:name="__RefHeading___Toc138752355"/>
      <w:bookmarkEnd w:id="410"/>
      <w:r>
        <w:rPr/>
        <w:t>5.13.</w:t>
      </w:r>
      <w:r>
        <w:rPr>
          <w:lang w:eastAsia="zh-CN"/>
        </w:rPr>
        <w:t>3</w:t>
      </w:r>
      <w:r>
        <w:rPr/>
        <w:t>.4</w:t>
        <w:tab/>
        <w:t>Simple data types and enumerations</w:t>
      </w:r>
    </w:p>
    <w:p>
      <w:pPr>
        <w:pStyle w:val="Heading5"/>
        <w:ind w:left="1701" w:hanging="1701"/>
        <w:rPr/>
      </w:pPr>
      <w:bookmarkStart w:id="411" w:name="__RefHeading___Toc138752356"/>
      <w:bookmarkEnd w:id="411"/>
      <w:r>
        <w:rPr/>
        <w:t>5.13.</w:t>
      </w:r>
      <w:r>
        <w:rPr>
          <w:lang w:eastAsia="zh-CN"/>
        </w:rPr>
        <w:t>3</w:t>
      </w:r>
      <w:r>
        <w:rPr/>
        <w:t>.4.1</w:t>
        <w:tab/>
        <w:t>Introduction</w:t>
      </w:r>
    </w:p>
    <w:p>
      <w:pPr>
        <w:pStyle w:val="Normal"/>
        <w:rPr/>
      </w:pPr>
      <w:r>
        <w:rPr/>
        <w:t>This subclause defines simple data types and enumerations that can be referenced from data structures defined in the previous subclauses.</w:t>
      </w:r>
    </w:p>
    <w:p>
      <w:pPr>
        <w:pStyle w:val="Heading5"/>
        <w:ind w:left="1701" w:hanging="1701"/>
        <w:rPr/>
      </w:pPr>
      <w:bookmarkStart w:id="412" w:name="__RefHeading___Toc138752357"/>
      <w:r>
        <w:rPr/>
        <w:t>5.13.</w:t>
      </w:r>
      <w:r>
        <w:rPr>
          <w:lang w:eastAsia="zh-CN"/>
        </w:rPr>
        <w:t>3</w:t>
      </w:r>
      <w:r>
        <w:rPr/>
        <w:t>.4.2</w:t>
        <w:tab/>
        <w:t>Simple data types</w:t>
      </w:r>
      <w:bookmarkEnd w:id="412"/>
      <w:r>
        <w:rPr/>
        <w:t xml:space="preserve"> </w:t>
      </w:r>
    </w:p>
    <w:p>
      <w:pPr>
        <w:pStyle w:val="Normal"/>
        <w:rPr/>
      </w:pPr>
      <w:r>
        <w:rPr/>
        <w:t>The simple data types defined in table 5.13.</w:t>
      </w:r>
      <w:r>
        <w:rPr/>
        <w:t>3</w:t>
      </w:r>
      <w:r>
        <w:rPr/>
        <w:t>.4.2-1 shall be supported.</w:t>
      </w:r>
    </w:p>
    <w:p>
      <w:pPr>
        <w:pStyle w:val="TH"/>
        <w:rPr/>
      </w:pPr>
      <w:r>
        <w:rPr/>
        <w:t>Table 5.13.</w:t>
      </w:r>
      <w:r>
        <w:rPr>
          <w:lang w:eastAsia="zh-CN"/>
        </w:rPr>
        <w:t>3</w:t>
      </w:r>
      <w:r>
        <w:rPr/>
        <w:t>.4.2-1: Simple data types</w:t>
      </w:r>
    </w:p>
    <w:tbl>
      <w:tblPr>
        <w:tblW w:w="9691" w:type="dxa"/>
        <w:jc w:val="center"/>
        <w:tblInd w:w="0" w:type="dxa"/>
        <w:tblLayout w:type="fixed"/>
        <w:tblCellMar>
          <w:top w:w="0" w:type="dxa"/>
          <w:left w:w="108" w:type="dxa"/>
          <w:bottom w:w="0" w:type="dxa"/>
          <w:right w:w="108" w:type="dxa"/>
        </w:tblCellMar>
      </w:tblPr>
      <w:tblGrid>
        <w:gridCol w:w="1825"/>
        <w:gridCol w:w="2070"/>
        <w:gridCol w:w="3962"/>
        <w:gridCol w:w="1834"/>
      </w:tblGrid>
      <w:tr>
        <w:trPr/>
        <w:tc>
          <w:tcPr>
            <w:tcW w:w="182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Name</w:t>
            </w:r>
          </w:p>
        </w:tc>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Type Definition</w:t>
            </w:r>
          </w:p>
        </w:tc>
        <w:tc>
          <w:tcPr>
            <w:tcW w:w="3962"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Description</w:t>
            </w:r>
          </w:p>
        </w:tc>
        <w:tc>
          <w:tcPr>
            <w:tcW w:w="1834" w:type="dxa"/>
            <w:tcBorders>
              <w:top w:val="single" w:sz="4" w:space="0" w:color="000000"/>
              <w:left w:val="single" w:sz="4" w:space="0" w:color="000000"/>
              <w:bottom w:val="single" w:sz="4" w:space="0" w:color="000000"/>
              <w:right w:val="single" w:sz="4" w:space="0" w:color="000000"/>
            </w:tcBorders>
            <w:shd w:fill="C0C0C0" w:val="clear"/>
            <w:tcMar>
              <w:left w:w="28" w:type="dxa"/>
              <w:right w:w="0" w:type="dxa"/>
            </w:tcMar>
          </w:tcPr>
          <w:p>
            <w:pPr>
              <w:pStyle w:val="TAH"/>
              <w:rPr/>
            </w:pPr>
            <w:r>
              <w:rPr/>
              <w:t>Applicability</w:t>
            </w:r>
          </w:p>
        </w:tc>
      </w:tr>
      <w:tr>
        <w:trPr/>
        <w:tc>
          <w:tcPr>
            <w:tcW w:w="1825" w:type="dxa"/>
            <w:tcBorders>
              <w:top w:val="single" w:sz="4" w:space="0" w:color="000000"/>
              <w:left w:val="single" w:sz="8" w:space="0" w:color="000000"/>
              <w:bottom w:val="single" w:sz="8" w:space="0" w:color="000000"/>
              <w:right w:val="single" w:sz="8" w:space="0" w:color="000000"/>
            </w:tcBorders>
          </w:tcPr>
          <w:p>
            <w:pPr>
              <w:pStyle w:val="TAL"/>
              <w:snapToGrid w:val="false"/>
              <w:rPr/>
            </w:pPr>
            <w:r>
              <w:rPr/>
            </w:r>
          </w:p>
        </w:tc>
        <w:tc>
          <w:tcPr>
            <w:tcW w:w="2070" w:type="dxa"/>
            <w:tcBorders>
              <w:top w:val="single" w:sz="4" w:space="0" w:color="000000"/>
              <w:bottom w:val="single" w:sz="8" w:space="0" w:color="000000"/>
              <w:right w:val="single" w:sz="8" w:space="0" w:color="000000"/>
            </w:tcBorders>
          </w:tcPr>
          <w:p>
            <w:pPr>
              <w:pStyle w:val="TAL"/>
              <w:snapToGrid w:val="false"/>
              <w:rPr/>
            </w:pPr>
            <w:r>
              <w:rPr/>
            </w:r>
          </w:p>
        </w:tc>
        <w:tc>
          <w:tcPr>
            <w:tcW w:w="3962"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c>
          <w:tcPr>
            <w:tcW w:w="1834" w:type="dxa"/>
            <w:tcBorders>
              <w:top w:val="single" w:sz="4" w:space="0" w:color="000000"/>
              <w:bottom w:val="single" w:sz="8" w:space="0" w:color="000000"/>
              <w:right w:val="single" w:sz="8" w:space="0" w:color="000000"/>
            </w:tcBorders>
            <w:tcMar>
              <w:left w:w="28" w:type="dxa"/>
              <w:right w:w="0" w:type="dxa"/>
            </w:tcMar>
          </w:tcPr>
          <w:p>
            <w:pPr>
              <w:pStyle w:val="TAL"/>
              <w:snapToGrid w:val="false"/>
              <w:rPr/>
            </w:pPr>
            <w:r>
              <w:rPr/>
            </w:r>
          </w:p>
        </w:tc>
      </w:tr>
    </w:tbl>
    <w:p>
      <w:pPr>
        <w:pStyle w:val="Normal"/>
        <w:rPr/>
      </w:pPr>
      <w:r>
        <w:rPr/>
      </w:r>
    </w:p>
    <w:p>
      <w:pPr>
        <w:pStyle w:val="Heading3"/>
        <w:spacing w:before="240" w:after="180"/>
        <w:rPr/>
      </w:pPr>
      <w:bookmarkStart w:id="413" w:name="__RefHeading___Toc138752358"/>
      <w:bookmarkEnd w:id="413"/>
      <w:r>
        <w:rPr/>
        <w:t>5.13.</w:t>
      </w:r>
      <w:r>
        <w:rPr>
          <w:lang w:eastAsia="zh-CN"/>
        </w:rPr>
        <w:t>4</w:t>
      </w:r>
      <w:r>
        <w:rPr/>
        <w:tab/>
        <w:t>Used Features</w:t>
      </w:r>
    </w:p>
    <w:p>
      <w:pPr>
        <w:pStyle w:val="Normal"/>
        <w:rPr/>
      </w:pPr>
      <w:r>
        <w:rPr/>
        <w:t xml:space="preserve">The table below defines the features applicable to the </w:t>
      </w:r>
      <w:r>
        <w:rPr/>
        <w:t>MoLcsNotify</w:t>
      </w:r>
      <w:r>
        <w:rPr/>
        <w:t xml:space="preserve"> API. Those features are negotiated as described in subclause 5.2.7 of 3GPP TS 29.122 [4].</w:t>
      </w:r>
    </w:p>
    <w:p>
      <w:pPr>
        <w:pStyle w:val="TH"/>
        <w:rPr/>
      </w:pPr>
      <w:r>
        <w:rPr/>
        <w:t>Table 5.13.</w:t>
      </w:r>
      <w:r>
        <w:rPr>
          <w:lang w:eastAsia="zh-CN"/>
        </w:rPr>
        <w:t>4</w:t>
      </w:r>
      <w:r>
        <w:rPr/>
        <w:t xml:space="preserve">-1: Features used by </w:t>
      </w:r>
      <w:r>
        <w:rPr>
          <w:lang w:val="en-US" w:eastAsia="zh-CN"/>
        </w:rPr>
        <w:t>MoLcsNotify</w:t>
      </w:r>
      <w:r>
        <w:rPr/>
        <w:t xml:space="preserve"> API</w:t>
      </w:r>
    </w:p>
    <w:tbl>
      <w:tblPr>
        <w:tblW w:w="9781" w:type="dxa"/>
        <w:jc w:val="left"/>
        <w:tblInd w:w="-5" w:type="dxa"/>
        <w:tblLayout w:type="fixed"/>
        <w:tblCellMar>
          <w:top w:w="0" w:type="dxa"/>
          <w:left w:w="108" w:type="dxa"/>
          <w:bottom w:w="0" w:type="dxa"/>
          <w:right w:w="108" w:type="dxa"/>
        </w:tblCellMar>
      </w:tblPr>
      <w:tblGrid>
        <w:gridCol w:w="993"/>
        <w:gridCol w:w="2268"/>
        <w:gridCol w:w="6520"/>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number</w:t>
            </w:r>
          </w:p>
        </w:tc>
        <w:tc>
          <w:tcPr>
            <w:tcW w:w="2268" w:type="dxa"/>
            <w:tcBorders>
              <w:top w:val="single" w:sz="4" w:space="0" w:color="000000"/>
              <w:left w:val="single" w:sz="4" w:space="0" w:color="000000"/>
              <w:bottom w:val="single" w:sz="4" w:space="0" w:color="000000"/>
              <w:right w:val="single" w:sz="4" w:space="0" w:color="000000"/>
            </w:tcBorders>
            <w:shd w:fill="E0E0E0" w:val="clear"/>
          </w:tcPr>
          <w:p>
            <w:pPr>
              <w:pStyle w:val="TAH"/>
              <w:jc w:val="left"/>
              <w:rPr>
                <w:rFonts w:eastAsia="Times New Roman"/>
              </w:rPr>
            </w:pPr>
            <w:r>
              <w:rPr>
                <w:rFonts w:eastAsia="Times New Roman"/>
              </w:rPr>
              <w:t>Feature Name</w:t>
            </w:r>
          </w:p>
        </w:tc>
        <w:tc>
          <w:tcPr>
            <w:tcW w:w="652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lang w:eastAsia="zh-CN"/>
              </w:rPr>
            </w:pPr>
            <w:r>
              <w:rPr>
                <w:rFonts w:eastAsia="Times New Roman"/>
                <w:b w:val="false"/>
                <w:lang w:eastAsia="zh-CN"/>
              </w:rPr>
            </w:r>
          </w:p>
        </w:tc>
        <w:tc>
          <w:tcPr>
            <w:tcW w:w="2268"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lang w:eastAsia="zh-CN"/>
              </w:rPr>
            </w:pPr>
            <w:r>
              <w:rPr>
                <w:b w:val="false"/>
                <w:lang w:eastAsia="zh-CN"/>
              </w:rPr>
            </w:r>
          </w:p>
        </w:tc>
        <w:tc>
          <w:tcPr>
            <w:tcW w:w="6520"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b w:val="false"/>
                <w:b w:val="false"/>
                <w:lang w:eastAsia="zh-CN"/>
              </w:rPr>
            </w:pPr>
            <w:r>
              <w:rPr>
                <w:rFonts w:eastAsia="Times New Roman"/>
                <w:b w:val="false"/>
                <w:lang w:eastAsia="zh-CN"/>
              </w:rPr>
            </w:r>
          </w:p>
        </w:tc>
      </w:tr>
    </w:tbl>
    <w:p>
      <w:pPr>
        <w:pStyle w:val="Normal"/>
        <w:rPr>
          <w:lang w:val="en-US" w:eastAsia="en-US"/>
        </w:rPr>
      </w:pPr>
      <w:r>
        <w:rPr>
          <w:lang w:val="en-US" w:eastAsia="en-US"/>
        </w:rPr>
      </w:r>
    </w:p>
    <w:p>
      <w:pPr>
        <w:pStyle w:val="Heading1"/>
        <w:spacing w:before="360" w:after="180"/>
        <w:ind w:left="1134" w:hanging="1134"/>
        <w:rPr/>
      </w:pPr>
      <w:bookmarkStart w:id="414" w:name="__RefHeading___Toc138752359"/>
      <w:bookmarkStart w:id="415" w:name="_Hlk533400845"/>
      <w:bookmarkEnd w:id="414"/>
      <w:bookmarkEnd w:id="415"/>
      <w:r>
        <w:rPr/>
        <w:t>6</w:t>
      </w:r>
      <w:r>
        <w:rPr/>
        <w:tab/>
        <w:t>Security</w:t>
      </w:r>
    </w:p>
    <w:p>
      <w:pPr>
        <w:pStyle w:val="Normal"/>
        <w:rPr>
          <w:lang w:eastAsia="zh-CN"/>
        </w:rPr>
      </w:pPr>
      <w:r>
        <w:rPr>
          <w:lang w:val="en-US" w:eastAsia="zh-CN"/>
        </w:rPr>
        <w:t xml:space="preserve">TLS </w:t>
      </w:r>
      <w:r>
        <w:rPr/>
        <w:t>(IETF RFC 5246 [16])</w:t>
      </w:r>
      <w:r>
        <w:rPr>
          <w:lang w:val="en-US" w:eastAsia="zh-CN"/>
        </w:rPr>
        <w:t xml:space="preserve"> shall be used to support the </w:t>
      </w:r>
      <w:r>
        <w:rPr>
          <w:lang w:eastAsia="zh-CN"/>
        </w:rPr>
        <w:t xml:space="preserve">security communication </w:t>
      </w:r>
      <w:r>
        <w:rPr>
          <w:lang w:eastAsia="zh-CN"/>
        </w:rPr>
        <w:t>between the NEF and the AF over NEF Northbound interface as</w:t>
      </w:r>
      <w:r>
        <w:rPr>
          <w:lang w:eastAsia="zh-CN"/>
        </w:rPr>
        <w:t xml:space="preserve"> defined in</w:t>
      </w:r>
      <w:r>
        <w:rPr>
          <w:lang w:eastAsia="zh-CN"/>
        </w:rPr>
        <w:t xml:space="preserve"> subclause 12 of</w:t>
      </w:r>
      <w:r>
        <w:rPr>
          <w:lang w:eastAsia="zh-CN"/>
        </w:rPr>
        <w:t xml:space="preserve"> 3GPP TS 33.</w:t>
      </w:r>
      <w:r>
        <w:rPr>
          <w:lang w:eastAsia="zh-CN"/>
        </w:rPr>
        <w:t>501</w:t>
      </w:r>
      <w:r>
        <w:rPr>
          <w:lang w:eastAsia="zh-CN"/>
        </w:rPr>
        <w:t> [</w:t>
      </w:r>
      <w:r>
        <w:rPr>
          <w:lang w:eastAsia="zh-CN"/>
        </w:rPr>
        <w:t>6</w:t>
      </w:r>
      <w:r>
        <w:rPr>
          <w:lang w:eastAsia="zh-CN"/>
        </w:rPr>
        <w:t>].</w:t>
      </w:r>
      <w:r>
        <w:rPr>
          <w:lang w:val="en-US" w:eastAsia="zh-CN"/>
        </w:rPr>
        <w:t xml:space="preserve"> The access to the SCEF northbound APIs shall be authorized by means of OAuth2 protocol </w:t>
      </w:r>
      <w:r>
        <w:rPr>
          <w:lang w:val="en-US"/>
        </w:rPr>
        <w:t xml:space="preserve">(see IETF RFC 6749 [13]), based on local configuration, </w:t>
      </w:r>
      <w:r>
        <w:rPr/>
        <w:t>using the "Client Credentials" authorization grant</w:t>
      </w:r>
      <w:r>
        <w:rPr>
          <w:lang w:val="en-US"/>
        </w:rPr>
        <w:t xml:space="preserve">. </w:t>
      </w:r>
      <w:r>
        <w:rPr/>
        <w:t xml:space="preserve">If OAuth2 is used, a client, prior to consuming services offered by the </w:t>
      </w:r>
      <w:r>
        <w:rPr>
          <w:lang w:val="en-US" w:eastAsia="en-US"/>
        </w:rPr>
        <w:t xml:space="preserve">NEF Northbound </w:t>
      </w:r>
      <w:r>
        <w:rPr/>
        <w:t>APIs, shall obtain a "token" from the authorization server.</w:t>
      </w:r>
    </w:p>
    <w:p>
      <w:pPr>
        <w:pStyle w:val="Heading1"/>
        <w:ind w:left="1134" w:hanging="1134"/>
        <w:rPr/>
      </w:pPr>
      <w:bookmarkStart w:id="416" w:name="_Hlk533400845"/>
      <w:bookmarkStart w:id="417" w:name="__RefHeading___Toc138752360"/>
      <w:bookmarkEnd w:id="416"/>
      <w:bookmarkEnd w:id="417"/>
      <w:r>
        <w:rPr/>
        <w:t>7</w:t>
        <w:tab/>
        <w:t>Using Common API Framework</w:t>
      </w:r>
    </w:p>
    <w:p>
      <w:pPr>
        <w:pStyle w:val="Heading2"/>
        <w:rPr/>
      </w:pPr>
      <w:bookmarkStart w:id="418" w:name="__RefHeading___Toc138752361"/>
      <w:bookmarkEnd w:id="418"/>
      <w:r>
        <w:rPr/>
        <w:t>7.1</w:t>
        <w:tab/>
        <w:t>General</w:t>
      </w:r>
    </w:p>
    <w:p>
      <w:pPr>
        <w:pStyle w:val="Normal"/>
        <w:rPr/>
      </w:pPr>
      <w:r>
        <w:rPr/>
        <w:t>When CAPIF is used with an NEF that is used for external exposure, the NEF shall support the following as defined in 3GPP TS 29.222 [12]:</w:t>
      </w:r>
    </w:p>
    <w:p>
      <w:pPr>
        <w:pStyle w:val="B1"/>
        <w:rPr/>
      </w:pPr>
      <w:r>
        <w:rPr/>
        <w:t>-</w:t>
        <w:tab/>
        <w:t>the API exposing function and related APIs over CAPIF-2/2e and CAPIF-3 reference points;</w:t>
      </w:r>
    </w:p>
    <w:p>
      <w:pPr>
        <w:pStyle w:val="B1"/>
        <w:rPr/>
      </w:pPr>
      <w:r>
        <w:rPr/>
        <w:t>-</w:t>
        <w:tab/>
        <w:t>the API publishing function and related APIs over CAPIF-4 reference point;</w:t>
      </w:r>
    </w:p>
    <w:p>
      <w:pPr>
        <w:pStyle w:val="B1"/>
        <w:rPr/>
      </w:pPr>
      <w:r>
        <w:rPr/>
        <w:t>-</w:t>
        <w:tab/>
        <w:t>the API management function and related APIs over CAPIF-5 reference point; and</w:t>
      </w:r>
    </w:p>
    <w:p>
      <w:pPr>
        <w:pStyle w:val="B1"/>
        <w:rPr/>
      </w:pPr>
      <w:r>
        <w:rPr/>
        <w:t>-</w:t>
        <w:tab/>
        <w:t>at least one of the security methods for authentication and authorization, and related security mechanisms.</w:t>
      </w:r>
    </w:p>
    <w:p>
      <w:pPr>
        <w:pStyle w:val="Normal"/>
        <w:rPr/>
      </w:pPr>
      <w:r>
        <w:rPr/>
        <w:t xml:space="preserve">In a centralized deployment as defined in 3GPP TS 23.222 [11], where the CAPIF core function and API provider domain functions are co-located, the interactions between the CAPIF core function and API provider domain functions may be independent of CAPIF-3, CAPIF-4 and CAPIF-5 reference points. </w:t>
      </w:r>
    </w:p>
    <w:p>
      <w:pPr>
        <w:pStyle w:val="Heading2"/>
        <w:rPr/>
      </w:pPr>
      <w:bookmarkStart w:id="419" w:name="__RefHeading___Toc138752362"/>
      <w:bookmarkEnd w:id="419"/>
      <w:r>
        <w:rPr/>
        <w:t>7.2</w:t>
        <w:tab/>
        <w:t>Security</w:t>
      </w:r>
    </w:p>
    <w:p>
      <w:pPr>
        <w:pStyle w:val="Normal"/>
        <w:rPr/>
      </w:pPr>
      <w:r>
        <w:rPr/>
        <w:t>When CAPIF is used for external exposure, before invoking the API exposed by the NEF, the AF as API invoker shall negotiate the security method (PKI, TLS-PSK or OAUTH2) with CAPIF core function and ensure the NEF has enough credential to authenticate the AF (see 3GPP TS 29.222 [12], subclause 5.6.2.2 and subclause 6.2.2.2).</w:t>
      </w:r>
    </w:p>
    <w:p>
      <w:pPr>
        <w:pStyle w:val="Normal"/>
        <w:rPr/>
      </w:pPr>
      <w:r>
        <w:rPr/>
        <w:t xml:space="preserve">If PKI or TLS-PSK is used as the selected security method between the AF and the NEF, upon API invocation, the NEF shall retrieve the authorization information from the CAPIF core function as described in 3GPP TS 29.222 [12], subclause 5.6.2.4. </w:t>
      </w:r>
    </w:p>
    <w:p>
      <w:pPr>
        <w:pStyle w:val="Normal"/>
        <w:rPr/>
      </w:pPr>
      <w:r>
        <w:rPr/>
        <w:t>As indicated in 3GPP TS 33.122 [14], the access to the NEF northbound APIs may be authorized by means of the OAuth2 protocol (see IETF RFC 6749 [13]), using the "Client Credentials" authorization grant, where the CAPIF core function (see 3GPP TS 29.222 [12]) plays the role of the authorization server.</w:t>
      </w:r>
    </w:p>
    <w:p>
      <w:pPr>
        <w:pStyle w:val="NO"/>
        <w:rPr>
          <w:lang w:val="en-US"/>
        </w:rPr>
      </w:pPr>
      <w:r>
        <w:rPr>
          <w:lang w:val="en-US"/>
        </w:rPr>
        <w:t>NOTE 1:</w:t>
        <w:tab/>
        <w:t xml:space="preserve">In this release, only </w:t>
      </w:r>
      <w:r>
        <w:rPr/>
        <w:t>"Client Credentials" authorization grant is supported.</w:t>
      </w:r>
    </w:p>
    <w:p>
      <w:pPr>
        <w:pStyle w:val="Normal"/>
        <w:rPr/>
      </w:pPr>
      <w:r>
        <w:rPr/>
        <w:t>If OAuth2 is used as the selected security method between the AF and the NEF, the AF, prior to consuming services offered by the NEF northbound APIs, shall obtain a "token" from the authorization server, by invoking the Obtain_Authorization service, as described in 3GPP TS 29.222 [12], subclause 5.6.2.3.2.</w:t>
      </w:r>
    </w:p>
    <w:p>
      <w:pPr>
        <w:pStyle w:val="Normal"/>
        <w:rPr/>
      </w:pPr>
      <w:r>
        <w:rPr>
          <w:lang w:val="en-US"/>
        </w:rPr>
        <w:t xml:space="preserve">The NEF northbound APIs do not define any scopes for OAuth2 authorization. It is the NEF responsibility to check whether the AF is authorized to use an API based on the </w:t>
      </w:r>
      <w:r>
        <w:rPr/>
        <w:t>"</w:t>
      </w:r>
      <w:r>
        <w:rPr>
          <w:lang w:val="en-US"/>
        </w:rPr>
        <w:t>token</w:t>
      </w:r>
      <w:r>
        <w:rPr/>
        <w:t>"</w:t>
      </w:r>
      <w:r>
        <w:rPr>
          <w:lang w:val="en-US"/>
        </w:rPr>
        <w:t xml:space="preserve">. Once the NEF verifies the </w:t>
      </w:r>
      <w:r>
        <w:rPr/>
        <w:t>"</w:t>
      </w:r>
      <w:r>
        <w:rPr>
          <w:lang w:val="en-US"/>
        </w:rPr>
        <w:t>token</w:t>
      </w:r>
      <w:r>
        <w:rPr/>
        <w:t>", it shall check whether the NEF identifier in the "</w:t>
      </w:r>
      <w:r>
        <w:rPr>
          <w:lang w:val="en-US"/>
        </w:rPr>
        <w:t>token</w:t>
      </w:r>
      <w:r>
        <w:rPr/>
        <w:t>" matches its own published identifier, and whether the API name in the "</w:t>
      </w:r>
      <w:r>
        <w:rPr>
          <w:lang w:val="en-US"/>
        </w:rPr>
        <w:t>token</w:t>
      </w:r>
      <w:r>
        <w:rPr/>
        <w:t>" matches its own published API name. If those checks are passed,</w:t>
      </w:r>
      <w:r>
        <w:rPr>
          <w:lang w:val="en-US"/>
        </w:rPr>
        <w:t xml:space="preserve"> the AF has full authority to access any resource or operation for the invoked API.</w:t>
      </w:r>
    </w:p>
    <w:p>
      <w:pPr>
        <w:pStyle w:val="NO"/>
        <w:rPr/>
      </w:pPr>
      <w:r>
        <w:rPr>
          <w:lang w:val="en-US"/>
        </w:rPr>
        <w:t>NOTE 2:</w:t>
        <w:tab/>
        <w:t>For aforementioned security methods, the NEF needs to apply admission control according to access control policies after performing the authorization checks</w:t>
      </w:r>
      <w:r>
        <w:rPr>
          <w:lang w:val="en-US" w:eastAsia="en-US"/>
        </w:rPr>
        <w:t>.</w:t>
      </w:r>
    </w:p>
    <w:p>
      <w:pPr>
        <w:pStyle w:val="NO"/>
        <w:rPr/>
      </w:pPr>
      <w:r>
        <w:rPr>
          <w:lang w:val="en-US"/>
        </w:rPr>
        <w:t>NOTE 3:</w:t>
        <w:tab/>
        <w:t xml:space="preserve">The security requirement in the current subclause does not apply for the </w:t>
      </w:r>
      <w:r>
        <w:rPr/>
        <w:t>NiddConfigurationTrigger and the MsisdnLessMoSms</w:t>
      </w:r>
      <w:r>
        <w:rPr>
          <w:lang w:val="en-US" w:eastAsia="en-US"/>
        </w:rPr>
        <w:t xml:space="preserve"> APIs since they are the NEF initiated interaction with the AF. How the security scheme works for </w:t>
      </w:r>
      <w:r>
        <w:rPr>
          <w:lang w:val="en-US"/>
        </w:rPr>
        <w:t xml:space="preserve">the </w:t>
      </w:r>
      <w:r>
        <w:rPr/>
        <w:t>NiddConfigurationTrigger and MsisdnLessMoSms</w:t>
      </w:r>
      <w:r>
        <w:rPr>
          <w:lang w:val="en-US" w:eastAsia="en-US"/>
        </w:rPr>
        <w:t xml:space="preserve"> APIs is left to configuration.</w:t>
      </w:r>
      <w:r>
        <w:br w:type="page"/>
      </w:r>
    </w:p>
    <w:p>
      <w:pPr>
        <w:pStyle w:val="Heading8"/>
        <w:ind w:left="0" w:hanging="0"/>
        <w:rPr/>
      </w:pPr>
      <w:bookmarkStart w:id="420" w:name="historyclause"/>
      <w:bookmarkStart w:id="421" w:name="__RefHeading___Toc138752363"/>
      <w:bookmarkEnd w:id="420"/>
      <w:bookmarkEnd w:id="421"/>
      <w:r>
        <w:rPr/>
        <w:t>Annex A (normative):</w:t>
        <w:br/>
        <w:t xml:space="preserve">OpenAPI representation for </w:t>
      </w:r>
      <w:r>
        <w:rPr>
          <w:bCs/>
          <w:lang w:eastAsia="ja-JP"/>
        </w:rPr>
        <w:t>NEF Northbound</w:t>
      </w:r>
      <w:r>
        <w:rPr/>
        <w:t xml:space="preserve"> APIs</w:t>
      </w:r>
    </w:p>
    <w:p>
      <w:pPr>
        <w:pStyle w:val="Heading1"/>
        <w:ind w:left="1134" w:hanging="1134"/>
        <w:rPr/>
      </w:pPr>
      <w:bookmarkStart w:id="422" w:name="__RefHeading___Toc138752364"/>
      <w:bookmarkEnd w:id="422"/>
      <w:r>
        <w:rPr/>
        <w:t>A.1</w:t>
        <w:tab/>
        <w:t>General</w:t>
      </w:r>
    </w:p>
    <w:p>
      <w:pPr>
        <w:pStyle w:val="Normal"/>
        <w:rPr>
          <w:lang w:val="en-US" w:eastAsia="en-US"/>
        </w:rPr>
      </w:pPr>
      <w:r>
        <w:rPr>
          <w:lang w:val="en-US" w:eastAsia="en-US"/>
        </w:rPr>
        <w:t>This Annex is based on the OpenAPI 3.0.0 specification [5] and provides corresponding representations of all APIs defined in the present specification.</w:t>
      </w:r>
    </w:p>
    <w:p>
      <w:pPr>
        <w:pStyle w:val="NO"/>
        <w:rPr>
          <w:lang w:val="en-US" w:eastAsia="en-US"/>
        </w:rPr>
      </w:pPr>
      <w:r>
        <w:rPr>
          <w:lang w:val="en-US" w:eastAsia="en-US"/>
        </w:rPr>
        <w:t>NOTE 1:</w:t>
        <w:tab/>
        <w:t>An OpenAPIs representation embeds JSON Schema representations of HTTP message bodies.</w:t>
      </w:r>
    </w:p>
    <w:p>
      <w:pPr>
        <w:pStyle w:val="Normal"/>
        <w:rPr/>
      </w:pPr>
      <w:r>
        <w:rPr/>
        <w:t>This Annex shall take precedence when being discrepant to other parts of the specification with respect to the encoding of information elements and methods within the API(s).</w:t>
      </w:r>
    </w:p>
    <w:p>
      <w:pPr>
        <w:pStyle w:val="NO"/>
        <w:rPr/>
      </w:pPr>
      <w:r>
        <w:rPr/>
        <w:t>NOTE 2:</w:t>
        <w:tab/>
        <w:t>The semantics and procedures, as well as conditions, e.g. for the applicability and allowed combinations of attributes or values, not expressed in the OpenAPI definitions but defined in other parts of the specification also apply.</w:t>
      </w:r>
    </w:p>
    <w:p>
      <w:pPr>
        <w:pStyle w:val="Normal"/>
        <w:rPr/>
      </w:pPr>
      <w:r>
        <w:rPr/>
        <w:t xml:space="preserve">Informative copies of the OpenAPI specification files contained in this 3GPP Technical Specification are available on a Git-based repository that uses the GitLab software version control system </w:t>
      </w:r>
      <w:r>
        <w:rPr>
          <w:lang w:eastAsia="zh-CN"/>
        </w:rPr>
        <w:t>(see clause</w:t>
      </w:r>
      <w:r>
        <w:rPr>
          <w:rFonts w:eastAsia="Cambria" w:cs="Cambria" w:ascii="Cambria" w:hAnsi="Cambria"/>
          <w:lang w:val="en-US" w:eastAsia="zh-CN"/>
        </w:rPr>
        <w:t> </w:t>
      </w:r>
      <w:r>
        <w:rPr>
          <w:lang w:eastAsia="zh-CN"/>
        </w:rPr>
        <w:t xml:space="preserve">5B of the 3GPP TR 21.900 [21] and </w:t>
      </w:r>
      <w:r>
        <w:rPr/>
        <w:t>subclause 5.3.1 of the 3GPP TS 29.501 [32]</w:t>
      </w:r>
      <w:r>
        <w:rPr>
          <w:lang w:eastAsia="zh-CN"/>
        </w:rPr>
        <w:t xml:space="preserve"> for further information).</w:t>
      </w:r>
    </w:p>
    <w:p>
      <w:pPr>
        <w:pStyle w:val="Heading1"/>
        <w:ind w:left="1134" w:hanging="1134"/>
        <w:rPr/>
      </w:pPr>
      <w:bookmarkStart w:id="423" w:name="__RefHeading___Toc138752365"/>
      <w:bookmarkEnd w:id="423"/>
      <w:r>
        <w:rPr/>
        <w:t>A.2</w:t>
        <w:tab/>
      </w:r>
      <w:r>
        <w:rPr>
          <w:lang w:val="en-US" w:eastAsia="en-US"/>
        </w:rPr>
        <w:t>TrafficInfluence API</w:t>
      </w:r>
    </w:p>
    <w:p>
      <w:pPr>
        <w:pStyle w:val="PL"/>
        <w:rPr/>
      </w:pPr>
      <w:r>
        <w:rPr/>
        <w:t>openapi: 3.0.0</w:t>
      </w:r>
    </w:p>
    <w:p>
      <w:pPr>
        <w:pStyle w:val="PL"/>
        <w:rPr/>
      </w:pPr>
      <w:r>
        <w:rPr/>
        <w:t>info:</w:t>
      </w:r>
    </w:p>
    <w:p>
      <w:pPr>
        <w:pStyle w:val="PL"/>
        <w:rPr/>
      </w:pPr>
      <w:r>
        <w:rPr>
          <w:rFonts w:eastAsia="Courier New"/>
        </w:rPr>
        <w:t xml:space="preserve">  </w:t>
      </w:r>
      <w:r>
        <w:rPr/>
        <w:t>title: 3gpp-traffic-influence</w:t>
      </w:r>
    </w:p>
    <w:p>
      <w:pPr>
        <w:pStyle w:val="PL"/>
        <w:rPr/>
      </w:pPr>
      <w:r>
        <w:rPr>
          <w:rFonts w:eastAsia="Courier New"/>
        </w:rPr>
        <w:t xml:space="preserve">  </w:t>
      </w:r>
      <w:r>
        <w:rPr/>
        <w:t>version: 1.1.2</w:t>
      </w:r>
    </w:p>
    <w:p>
      <w:pPr>
        <w:pStyle w:val="PL"/>
        <w:rPr/>
      </w:pPr>
      <w:r>
        <w:rPr>
          <w:rFonts w:eastAsia="Courier New"/>
        </w:rPr>
        <w:t xml:space="preserve">  </w:t>
      </w:r>
      <w:r>
        <w:rPr/>
        <w:t>description: |</w:t>
      </w:r>
    </w:p>
    <w:p>
      <w:pPr>
        <w:pStyle w:val="PL"/>
        <w:rPr/>
      </w:pPr>
      <w:r>
        <w:rPr>
          <w:rFonts w:eastAsia="Courier New"/>
        </w:rPr>
        <w:t xml:space="preserve">    </w:t>
      </w:r>
      <w:r>
        <w:rPr/>
        <w:t>API for AF traffic influence</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29.522 V16.7.0; 5G System; Network Exposure Function Northbound APIs.</w:t>
      </w:r>
    </w:p>
    <w:p>
      <w:pPr>
        <w:pStyle w:val="PL"/>
        <w:rPr/>
      </w:pPr>
      <w:r>
        <w:rPr>
          <w:rFonts w:eastAsia="Courier New"/>
        </w:rPr>
        <w:t xml:space="preserve">  </w:t>
      </w:r>
      <w:r>
        <w:rPr/>
        <w:t>url: 'http://www.3gpp.org/ftp/Specs/archive/29_series/29.522/'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'{apiRoot}/3gpp-traffic-influence/v1'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r>
    </w:p>
    <w:p>
      <w:pPr>
        <w:pStyle w:val="PL"/>
        <w:rPr/>
      </w:pPr>
      <w:r>
        <w:rPr/>
        <w:t>paths:</w:t>
      </w:r>
    </w:p>
    <w:p>
      <w:pPr>
        <w:pStyle w:val="PL"/>
        <w:rPr/>
      </w:pPr>
      <w:r>
        <w:rPr>
          <w:rFonts w:eastAsia="Courier New"/>
        </w:rPr>
        <w:t xml:space="preserve">  </w:t>
      </w:r>
      <w:r>
        <w:rPr/>
        <w:t>/{afId}/subscriptions: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summary: read all of the active subscriptions for the AF</w:t>
      </w:r>
    </w:p>
    <w:p>
      <w:pPr>
        <w:pStyle w:val="PL"/>
        <w:rPr/>
      </w:pPr>
      <w:r>
        <w:rPr>
          <w:rFonts w:eastAsia="Courier New"/>
        </w:rPr>
        <w:t xml:space="preserve">      </w:t>
      </w:r>
      <w:r>
        <w:rPr>
          <w:lang w:val="fr-FR"/>
        </w:rPr>
        <w:t>tags:</w:t>
      </w:r>
    </w:p>
    <w:p>
      <w:pPr>
        <w:pStyle w:val="PL"/>
        <w:rPr/>
      </w:pPr>
      <w:r>
        <w:rPr>
          <w:rFonts w:eastAsia="Courier New"/>
          <w:lang w:val="fr-FR"/>
        </w:rPr>
        <w:t xml:space="preserve">        </w:t>
      </w:r>
      <w:r>
        <w:rPr>
          <w:lang w:val="fr-FR"/>
        </w:rPr>
        <w:t xml:space="preserve">- </w:t>
      </w:r>
      <w:r>
        <w:rPr>
          <w:rFonts w:eastAsia="Times New Roman"/>
          <w:lang w:val="fr-FR"/>
        </w:rPr>
        <w:t>Traffic Influence Subscription</w:t>
      </w:r>
    </w:p>
    <w:p>
      <w:pPr>
        <w:pStyle w:val="PL"/>
        <w:rPr>
          <w:lang w:val="fr-FR"/>
        </w:rPr>
      </w:pPr>
      <w:r>
        <w:rPr>
          <w:rFonts w:eastAsia="Courier New"/>
          <w:lang w:val="fr-FR"/>
        </w:rPr>
        <w:t xml:space="preserve">      </w:t>
      </w:r>
      <w:r>
        <w:rPr>
          <w:lang w:val="fr-FR"/>
        </w:rPr>
        <w:t>responses:</w:t>
      </w:r>
    </w:p>
    <w:p>
      <w:pPr>
        <w:pStyle w:val="PL"/>
        <w:rPr>
          <w:lang w:val="fr-FR"/>
        </w:rPr>
      </w:pPr>
      <w:r>
        <w:rPr>
          <w:rFonts w:eastAsia="Courier New"/>
          <w:lang w:val="fr-FR"/>
        </w:rPr>
        <w:t xml:space="preserve">        </w:t>
      </w:r>
      <w:r>
        <w:rPr>
          <w:lang w:val="fr-FR"/>
        </w:rPr>
        <w:t>'200':</w:t>
      </w:r>
    </w:p>
    <w:p>
      <w:pPr>
        <w:pStyle w:val="PL"/>
        <w:rPr>
          <w:lang w:val="fr-FR"/>
        </w:rPr>
      </w:pPr>
      <w:r>
        <w:rPr>
          <w:rFonts w:eastAsia="Courier New"/>
          <w:lang w:val="fr-FR"/>
        </w:rPr>
        <w:t xml:space="preserve">          </w:t>
      </w:r>
      <w:r>
        <w:rPr>
          <w:lang w:val="fr-FR"/>
        </w:rPr>
        <w:t xml:space="preserve">description: OK. </w:t>
      </w:r>
    </w:p>
    <w:p>
      <w:pPr>
        <w:pStyle w:val="PL"/>
        <w:rPr>
          <w:lang w:val="fr-FR"/>
        </w:rPr>
      </w:pPr>
      <w:r>
        <w:rPr>
          <w:rFonts w:eastAsia="Courier New"/>
          <w:lang w:val="fr-FR"/>
        </w:rPr>
        <w:t xml:space="preserve">          </w:t>
      </w:r>
      <w:r>
        <w:rPr>
          <w:lang w:val="fr-FR"/>
        </w:rPr>
        <w:t>content:</w:t>
      </w:r>
    </w:p>
    <w:p>
      <w:pPr>
        <w:pStyle w:val="PL"/>
        <w:rPr>
          <w:lang w:val="fr-FR"/>
        </w:rPr>
      </w:pPr>
      <w:r>
        <w:rPr>
          <w:rFonts w:eastAsia="Courier New"/>
          <w:lang w:val="fr-FR"/>
        </w:rPr>
        <w:t xml:space="preserve">            </w:t>
      </w:r>
      <w:r>
        <w:rPr>
          <w:lang w:val="fr-FR"/>
        </w:rPr>
        <w:t>application/json:</w:t>
      </w:r>
    </w:p>
    <w:p>
      <w:pPr>
        <w:pStyle w:val="PL"/>
        <w:rPr/>
      </w:pPr>
      <w:r>
        <w:rPr>
          <w:rFonts w:eastAsia="Courier New"/>
          <w:lang w:val="fr-FR"/>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'#/components/schemas/TrafficInfluSub'</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 xml:space="preserve">summary: Creates a new subscription resource </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Traffic Influence Subscription</w:t>
      </w:r>
    </w:p>
    <w:p>
      <w:pPr>
        <w:pStyle w:val="PL"/>
        <w:rPr/>
      </w:pPr>
      <w:r>
        <w:rPr>
          <w:rFonts w:eastAsia="Courier New"/>
        </w:rPr>
        <w:t xml:space="preserve">      </w:t>
      </w:r>
      <w:r>
        <w:rPr/>
        <w:t>requestBody:</w:t>
      </w:r>
    </w:p>
    <w:p>
      <w:pPr>
        <w:pStyle w:val="PL"/>
        <w:rPr/>
      </w:pPr>
      <w:r>
        <w:rPr>
          <w:rFonts w:eastAsia="Courier New"/>
        </w:rPr>
        <w:t xml:space="preserve">        </w:t>
      </w:r>
      <w:r>
        <w:rPr/>
        <w:t>description: Request to create a new subscription resource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callbacks:</w:t>
      </w:r>
    </w:p>
    <w:p>
      <w:pPr>
        <w:pStyle w:val="PL"/>
        <w:rPr/>
      </w:pPr>
      <w:r>
        <w:rPr>
          <w:rFonts w:eastAsia="Courier New"/>
        </w:rPr>
        <w:t xml:space="preserve">        </w:t>
      </w:r>
      <w:r>
        <w:rPr>
          <w:lang w:val="fr-FR"/>
        </w:rPr>
        <w:t>notificationDestination:</w:t>
      </w:r>
    </w:p>
    <w:p>
      <w:pPr>
        <w:pStyle w:val="PL"/>
        <w:rPr>
          <w:lang w:val="fr-FR"/>
        </w:rPr>
      </w:pPr>
      <w:r>
        <w:rPr>
          <w:rFonts w:eastAsia="Courier New"/>
          <w:lang w:val="fr-FR"/>
        </w:rPr>
        <w:t xml:space="preserve">          </w:t>
      </w:r>
      <w:r>
        <w:rPr>
          <w:lang w:val="fr-FR"/>
        </w:rPr>
        <w:t>'{request.body#/notificationDestination}':</w:t>
      </w:r>
    </w:p>
    <w:p>
      <w:pPr>
        <w:pStyle w:val="PL"/>
        <w:rPr/>
      </w:pPr>
      <w:r>
        <w:rPr>
          <w:rFonts w:eastAsia="Courier New"/>
          <w:lang w:val="fr-FR"/>
        </w:rPr>
        <w:t xml:space="preserve">            </w:t>
      </w:r>
      <w:r>
        <w:rPr/>
        <w:t>post:</w:t>
      </w:r>
    </w:p>
    <w:p>
      <w:pPr>
        <w:pStyle w:val="PL"/>
        <w:rPr/>
      </w:pPr>
      <w:r>
        <w:rPr>
          <w:rFonts w:eastAsia="Courier New"/>
        </w:rPr>
        <w:t xml:space="preserve">              </w:t>
      </w:r>
      <w:r>
        <w:rPr/>
        <w:t>requestBody:  # contents of the callback message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'#/components/schemas/EventNotification'</w:t>
      </w:r>
    </w:p>
    <w:p>
      <w:pPr>
        <w:pStyle w:val="PL"/>
        <w:rPr/>
      </w:pPr>
      <w:r>
        <w:rPr>
          <w:rFonts w:eastAsia="Courier New"/>
        </w:rPr>
        <w:t xml:space="preserve">              </w:t>
      </w:r>
      <w:r>
        <w:rPr/>
        <w:t>callbacks:</w:t>
      </w:r>
    </w:p>
    <w:p>
      <w:pPr>
        <w:pStyle w:val="PL"/>
        <w:rPr/>
      </w:pPr>
      <w:r>
        <w:rPr>
          <w:rFonts w:eastAsia="Courier New"/>
        </w:rPr>
        <w:t xml:space="preserve">                </w:t>
      </w:r>
      <w:r>
        <w:rPr/>
        <w:t>afAcknowledgement:</w:t>
      </w:r>
    </w:p>
    <w:p>
      <w:pPr>
        <w:pStyle w:val="PL"/>
        <w:rPr/>
      </w:pPr>
      <w:r>
        <w:rPr>
          <w:rFonts w:eastAsia="Courier New"/>
        </w:rPr>
        <w:t xml:space="preserve">                  </w:t>
      </w:r>
      <w:r>
        <w:rPr>
          <w:lang w:val="en-US"/>
        </w:rPr>
        <w:t>'{request.body#/</w:t>
      </w:r>
      <w:r>
        <w:rPr/>
        <w:t>afAckUri</w:t>
      </w:r>
      <w:r>
        <w:rPr>
          <w:lang w:val="en-US"/>
        </w:rPr>
        <w:t>}':</w:t>
      </w:r>
    </w:p>
    <w:p>
      <w:pPr>
        <w:pStyle w:val="PL"/>
        <w:rPr/>
      </w:pPr>
      <w:r>
        <w:rPr>
          <w:rFonts w:eastAsia="Courier New"/>
        </w:rPr>
        <w:t xml:space="preserve">                    </w:t>
      </w:r>
      <w:r>
        <w:rPr/>
        <w:t>post:</w:t>
      </w:r>
    </w:p>
    <w:p>
      <w:pPr>
        <w:pStyle w:val="PL"/>
        <w:rPr/>
      </w:pPr>
      <w:r>
        <w:rPr>
          <w:rFonts w:eastAsia="Courier New"/>
        </w:rPr>
        <w:t xml:space="preserve">                      </w:t>
      </w:r>
      <w:r>
        <w:rPr/>
        <w:t>requestBody:  # contents of the callback message</w:t>
      </w:r>
    </w:p>
    <w:p>
      <w:pPr>
        <w:pStyle w:val="PL"/>
        <w:rPr>
          <w:lang w:val="en-US"/>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'#/components/schemas/AfAckInfo'</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acknowledgement)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notification)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 of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/{afId}/subscriptions/{subscriptionId}:</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summary: read an active subscriptions for the SCS/AS and the subscription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Traffic Influence Subscription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Traffic Influence Subscription</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subscription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update of the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patch:</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Traffic Influence Subscription</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'#/components/schemas/TrafficInfluSubPatch'</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subscription was modified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'#/components/schemas/TrafficInfluSub'</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subscription</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Traffic Influence Subscription</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pPr>
      <w:r>
        <w:rPr>
          <w:rFonts w:eastAsia="Courier New"/>
        </w:rPr>
        <w:t xml:space="preserve">  </w:t>
      </w:r>
      <w:r>
        <w:rPr/>
        <w:t xml:space="preserve">schemas: </w:t>
      </w:r>
    </w:p>
    <w:p>
      <w:pPr>
        <w:pStyle w:val="PL"/>
        <w:rPr/>
      </w:pPr>
      <w:r>
        <w:rPr>
          <w:rFonts w:eastAsia="Courier New"/>
        </w:rPr>
        <w:t xml:space="preserve">    </w:t>
      </w:r>
      <w:r>
        <w:rPr/>
        <w:t>TrafficInfluSub:</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afServiceId:</w:t>
      </w:r>
    </w:p>
    <w:p>
      <w:pPr>
        <w:pStyle w:val="PL"/>
        <w:rPr/>
      </w:pPr>
      <w:r>
        <w:rPr>
          <w:rFonts w:eastAsia="Courier New"/>
        </w:rPr>
        <w:t xml:space="preserve">          </w:t>
      </w:r>
      <w:r>
        <w:rPr/>
        <w:t>type: string</w:t>
      </w:r>
    </w:p>
    <w:p>
      <w:pPr>
        <w:pStyle w:val="PL"/>
        <w:rPr/>
      </w:pPr>
      <w:r>
        <w:rPr>
          <w:rFonts w:eastAsia="Courier New"/>
        </w:rPr>
        <w:t xml:space="preserve">          </w:t>
      </w:r>
      <w:r>
        <w:rPr/>
        <w:t>description: Identifies a service on behalf of which the AF is issuing the request.</w:t>
      </w:r>
    </w:p>
    <w:p>
      <w:pPr>
        <w:pStyle w:val="PL"/>
        <w:rPr/>
      </w:pPr>
      <w:r>
        <w:rPr>
          <w:rFonts w:eastAsia="Courier New"/>
        </w:rPr>
        <w:t xml:space="preserve">        </w:t>
      </w:r>
      <w:r>
        <w:rPr/>
        <w:t>afAppId:</w:t>
      </w:r>
    </w:p>
    <w:p>
      <w:pPr>
        <w:pStyle w:val="PL"/>
        <w:rPr/>
      </w:pPr>
      <w:r>
        <w:rPr>
          <w:rFonts w:eastAsia="Courier New"/>
        </w:rPr>
        <w:t xml:space="preserve">          </w:t>
      </w:r>
      <w:r>
        <w:rPr/>
        <w:t>type: string</w:t>
      </w:r>
    </w:p>
    <w:p>
      <w:pPr>
        <w:pStyle w:val="PL"/>
        <w:rPr/>
      </w:pPr>
      <w:r>
        <w:rPr>
          <w:rFonts w:eastAsia="Courier New"/>
        </w:rPr>
        <w:t xml:space="preserve">          </w:t>
      </w:r>
      <w:r>
        <w:rPr/>
        <w:t>description: Identifies an application.</w:t>
      </w:r>
    </w:p>
    <w:p>
      <w:pPr>
        <w:pStyle w:val="PL"/>
        <w:rPr/>
      </w:pPr>
      <w:r>
        <w:rPr>
          <w:rFonts w:eastAsia="Courier New"/>
        </w:rPr>
        <w:t xml:space="preserve">        </w:t>
      </w:r>
      <w:r>
        <w:rPr/>
        <w:t>afTransId:</w:t>
      </w:r>
    </w:p>
    <w:p>
      <w:pPr>
        <w:pStyle w:val="PL"/>
        <w:rPr/>
      </w:pPr>
      <w:r>
        <w:rPr>
          <w:rFonts w:eastAsia="Courier New"/>
        </w:rPr>
        <w:t xml:space="preserve">          </w:t>
      </w:r>
      <w:r>
        <w:rPr/>
        <w:t>type: string</w:t>
      </w:r>
    </w:p>
    <w:p>
      <w:pPr>
        <w:pStyle w:val="PL"/>
        <w:rPr/>
      </w:pPr>
      <w:r>
        <w:rPr>
          <w:rFonts w:eastAsia="Courier New"/>
        </w:rPr>
        <w:t xml:space="preserve">          </w:t>
      </w:r>
      <w:r>
        <w:rPr/>
        <w:t>description: Identifies an NEF Northbound interface transaction, generated by the AF.</w:t>
      </w:r>
    </w:p>
    <w:p>
      <w:pPr>
        <w:pStyle w:val="PL"/>
        <w:rPr/>
      </w:pPr>
      <w:r>
        <w:rPr>
          <w:rFonts w:eastAsia="Courier New"/>
        </w:rPr>
        <w:t xml:space="preserve">        </w:t>
      </w:r>
      <w:r>
        <w:rPr/>
        <w:t>appReloInd:</w:t>
      </w:r>
    </w:p>
    <w:p>
      <w:pPr>
        <w:pStyle w:val="PL"/>
        <w:rPr/>
      </w:pPr>
      <w:r>
        <w:rPr>
          <w:rFonts w:eastAsia="Courier New"/>
        </w:rPr>
        <w:t xml:space="preserve">          </w:t>
      </w:r>
      <w:r>
        <w:rPr/>
        <w:t>type: boolean</w:t>
      </w:r>
    </w:p>
    <w:p>
      <w:pPr>
        <w:pStyle w:val="PL"/>
        <w:rPr/>
      </w:pPr>
      <w:r>
        <w:rPr>
          <w:rFonts w:eastAsia="Courier New"/>
        </w:rPr>
        <w:t xml:space="preserve">          </w:t>
      </w:r>
      <w:r>
        <w:rPr/>
        <w:t>description: Identifies whether an application can be relocated once a location of the application has been selected.</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anyUeInd:</w:t>
      </w:r>
    </w:p>
    <w:p>
      <w:pPr>
        <w:pStyle w:val="PL"/>
        <w:rPr/>
      </w:pPr>
      <w:r>
        <w:rPr>
          <w:rFonts w:eastAsia="Courier New"/>
        </w:rPr>
        <w:t xml:space="preserve">          </w:t>
      </w:r>
      <w:r>
        <w:rPr/>
        <w:t>type: boolean</w:t>
      </w:r>
    </w:p>
    <w:p>
      <w:pPr>
        <w:pStyle w:val="PL"/>
        <w:rPr/>
      </w:pPr>
      <w:r>
        <w:rPr>
          <w:rFonts w:eastAsia="Courier New"/>
        </w:rPr>
        <w:t xml:space="preserve">          </w:t>
      </w:r>
      <w:r>
        <w:rPr/>
        <w:t>description: Identifies whether the AF request applies to any UE. This attribute shall set to "true" if applicable for any UE, otherwise, set to "false".</w:t>
      </w:r>
    </w:p>
    <w:p>
      <w:pPr>
        <w:pStyle w:val="PL"/>
        <w:rPr/>
      </w:pPr>
      <w:r>
        <w:rPr>
          <w:rFonts w:eastAsia="Courier New"/>
        </w:rPr>
        <w:t xml:space="preserve">        </w:t>
      </w:r>
      <w:r>
        <w:rPr/>
        <w:t>subscribedEvents: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'#/components/schemas/SubscribedEvent'</w:t>
      </w:r>
    </w:p>
    <w:p>
      <w:pPr>
        <w:pStyle w:val="PL"/>
        <w:rPr/>
      </w:pPr>
      <w:r>
        <w:rPr>
          <w:rFonts w:eastAsia="Courier New"/>
        </w:rPr>
        <w:t xml:space="preserve">          </w:t>
      </w:r>
      <w:r>
        <w:rPr/>
        <w:t>minItems: 1</w:t>
      </w:r>
    </w:p>
    <w:p>
      <w:pPr>
        <w:pStyle w:val="PL"/>
        <w:rPr/>
      </w:pPr>
      <w:r>
        <w:rPr>
          <w:rFonts w:eastAsia="Courier New"/>
        </w:rPr>
        <w:t xml:space="preserve">          </w:t>
      </w:r>
      <w:r>
        <w:rPr/>
        <w:t>description: Identifies the requirement to be notified of the event(s).</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ipv4Addr:</w:t>
      </w:r>
    </w:p>
    <w:p>
      <w:pPr>
        <w:pStyle w:val="PL"/>
        <w:rPr/>
      </w:pPr>
      <w:r>
        <w:rPr>
          <w:rFonts w:eastAsia="Courier New"/>
        </w:rPr>
        <w:t xml:space="preserve">          </w:t>
      </w:r>
      <w:r>
        <w:rPr/>
        <w:t>$ref: 'TS29122_CommonData.yaml#/components/schemas/Ipv4Addr'</w:t>
      </w:r>
    </w:p>
    <w:p>
      <w:pPr>
        <w:pStyle w:val="PL"/>
        <w:rPr/>
      </w:pPr>
      <w:r>
        <w:rPr>
          <w:rFonts w:eastAsia="Courier New"/>
        </w:rPr>
        <w:t xml:space="preserve">        </w:t>
      </w:r>
      <w:r>
        <w:rPr/>
        <w:t>ipDomain:</w:t>
      </w:r>
    </w:p>
    <w:p>
      <w:pPr>
        <w:pStyle w:val="PL"/>
        <w:rPr/>
      </w:pPr>
      <w:r>
        <w:rPr>
          <w:rFonts w:eastAsia="Courier New"/>
        </w:rPr>
        <w:t xml:space="preserve">          </w:t>
      </w:r>
      <w:r>
        <w:rPr/>
        <w:t>type: string</w:t>
      </w:r>
    </w:p>
    <w:p>
      <w:pPr>
        <w:pStyle w:val="PL"/>
        <w:rPr/>
      </w:pPr>
      <w:r>
        <w:rPr>
          <w:rFonts w:eastAsia="Courier New"/>
        </w:rPr>
        <w:t xml:space="preserve">        </w:t>
      </w:r>
      <w:r>
        <w:rPr/>
        <w:t>ipv6Addr:</w:t>
      </w:r>
    </w:p>
    <w:p>
      <w:pPr>
        <w:pStyle w:val="PL"/>
        <w:rPr/>
      </w:pPr>
      <w:r>
        <w:rPr>
          <w:rFonts w:eastAsia="Courier New"/>
        </w:rPr>
        <w:t xml:space="preserve">          </w:t>
      </w:r>
      <w:r>
        <w:rPr/>
        <w:t>$ref: 'TS29122_CommonData.yaml#/components/schemas/Ipv6Addr'</w:t>
      </w:r>
    </w:p>
    <w:p>
      <w:pPr>
        <w:pStyle w:val="PL"/>
        <w:rPr/>
      </w:pPr>
      <w:r>
        <w:rPr>
          <w:rFonts w:eastAsia="Courier New"/>
        </w:rPr>
        <w:t xml:space="preserve">        </w:t>
      </w:r>
      <w:r>
        <w:rPr/>
        <w:t>macAddr:</w:t>
      </w:r>
    </w:p>
    <w:p>
      <w:pPr>
        <w:pStyle w:val="PL"/>
        <w:rPr/>
      </w:pPr>
      <w:r>
        <w:rPr>
          <w:rFonts w:eastAsia="Courier New"/>
        </w:rPr>
        <w:t xml:space="preserve">          </w:t>
      </w:r>
      <w:r>
        <w:rPr/>
        <w:t>$ref: 'TS29571_CommonData.yaml#/components/schemas/</w:t>
      </w:r>
      <w:r>
        <w:rPr>
          <w:lang w:eastAsia="zh-CN"/>
        </w:rPr>
        <w:t>M</w:t>
      </w:r>
      <w:r>
        <w:rPr>
          <w:lang w:eastAsia="zh-CN"/>
        </w:rPr>
        <w:t>acAddr</w:t>
      </w:r>
      <w:r>
        <w:rPr>
          <w:lang w:eastAsia="zh-CN"/>
        </w:rPr>
        <w:t>48</w:t>
      </w:r>
      <w:r>
        <w:rPr/>
        <w:t>'</w:t>
      </w:r>
    </w:p>
    <w:p>
      <w:pPr>
        <w:pStyle w:val="PL"/>
        <w:rPr/>
      </w:pPr>
      <w:r>
        <w:rPr>
          <w:rFonts w:eastAsia="Courier New"/>
        </w:rPr>
        <w:t xml:space="preserve">        </w:t>
      </w:r>
      <w:r>
        <w:rPr/>
        <w:t>dnaiChgType:</w:t>
      </w:r>
    </w:p>
    <w:p>
      <w:pPr>
        <w:pStyle w:val="PL"/>
        <w:rPr/>
      </w:pPr>
      <w:r>
        <w:rPr>
          <w:rFonts w:eastAsia="Courier New"/>
        </w:rPr>
        <w:t xml:space="preserve">          </w:t>
      </w:r>
      <w:r>
        <w:rPr/>
        <w:t>$ref: 'TS29571_CommonData.yaml#/components/schemas/DnaiChangeType'</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NEF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trafficFilters: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'TS29122_CommonData.yaml#/components/schemas/FlowInfo'</w:t>
      </w:r>
    </w:p>
    <w:p>
      <w:pPr>
        <w:pStyle w:val="PL"/>
        <w:rPr/>
      </w:pPr>
      <w:r>
        <w:rPr>
          <w:rFonts w:eastAsia="Courier New"/>
        </w:rPr>
        <w:t xml:space="preserve">          </w:t>
      </w:r>
      <w:r>
        <w:rPr/>
        <w:t>minItems: 1</w:t>
      </w:r>
    </w:p>
    <w:p>
      <w:pPr>
        <w:pStyle w:val="PL"/>
        <w:rPr/>
      </w:pPr>
      <w:r>
        <w:rPr>
          <w:rFonts w:eastAsia="Courier New"/>
        </w:rPr>
        <w:t xml:space="preserve">          </w:t>
      </w:r>
      <w:r>
        <w:rPr/>
        <w:t>description: Identifies IP packet filters.</w:t>
      </w:r>
    </w:p>
    <w:p>
      <w:pPr>
        <w:pStyle w:val="PL"/>
        <w:rPr/>
      </w:pPr>
      <w:r>
        <w:rPr>
          <w:rFonts w:eastAsia="Courier New"/>
        </w:rPr>
        <w:t xml:space="preserve">        </w:t>
      </w:r>
      <w:r>
        <w:rPr/>
        <w:t>ethTrafficFilters: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 xml:space="preserve">$ref: </w:t>
      </w:r>
      <w:r>
        <w:rPr>
          <w:rFonts w:cs="Courier New"/>
          <w:szCs w:val="16"/>
          <w:lang w:val="en-US"/>
        </w:rPr>
        <w:t>'TS2951</w:t>
      </w:r>
      <w:r>
        <w:rPr/>
        <w:t>4_Npcf_PolicyAuthorization</w:t>
      </w:r>
      <w:r>
        <w:rPr>
          <w:rFonts w:cs="Courier New"/>
          <w:szCs w:val="16"/>
          <w:lang w:val="en-US"/>
        </w:rPr>
        <w:t>.yaml#/components/schemas/EthFlowDescription'</w:t>
      </w:r>
    </w:p>
    <w:p>
      <w:pPr>
        <w:pStyle w:val="PL"/>
        <w:rPr/>
      </w:pPr>
      <w:r>
        <w:rPr>
          <w:rFonts w:eastAsia="Courier New"/>
        </w:rPr>
        <w:t xml:space="preserve">          </w:t>
      </w:r>
      <w:r>
        <w:rPr/>
        <w:t>minItems: 1</w:t>
      </w:r>
    </w:p>
    <w:p>
      <w:pPr>
        <w:pStyle w:val="PL"/>
        <w:rPr/>
      </w:pPr>
      <w:r>
        <w:rPr>
          <w:rFonts w:eastAsia="Courier New"/>
        </w:rPr>
        <w:t xml:space="preserve">          </w:t>
      </w:r>
      <w:r>
        <w:rPr/>
        <w:t>description: Identifies Ethernet packet filters.</w:t>
      </w:r>
    </w:p>
    <w:p>
      <w:pPr>
        <w:pStyle w:val="PL"/>
        <w:rPr/>
      </w:pPr>
      <w:r>
        <w:rPr>
          <w:rFonts w:eastAsia="Courier New"/>
        </w:rPr>
        <w:t xml:space="preserve">        </w:t>
      </w:r>
      <w:r>
        <w:rPr/>
        <w:t>trafficRoutes: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'TS29571_CommonData.yaml#/components/schemas/RouteToLocation'</w:t>
      </w:r>
    </w:p>
    <w:p>
      <w:pPr>
        <w:pStyle w:val="PL"/>
        <w:rPr/>
      </w:pPr>
      <w:r>
        <w:rPr>
          <w:rFonts w:eastAsia="Courier New"/>
        </w:rPr>
        <w:t xml:space="preserve">          </w:t>
      </w:r>
      <w:r>
        <w:rPr/>
        <w:t>minItems: 1</w:t>
      </w:r>
    </w:p>
    <w:p>
      <w:pPr>
        <w:pStyle w:val="PL"/>
        <w:rPr/>
      </w:pPr>
      <w:r>
        <w:rPr>
          <w:rFonts w:eastAsia="Courier New"/>
        </w:rPr>
        <w:t xml:space="preserve">          </w:t>
      </w:r>
      <w:r>
        <w:rPr/>
        <w:t>description: Identifies the N6 traffic routing requirement.</w:t>
      </w:r>
    </w:p>
    <w:p>
      <w:pPr>
        <w:pStyle w:val="PL"/>
        <w:rPr/>
      </w:pPr>
      <w:r>
        <w:rPr>
          <w:rFonts w:eastAsia="Courier New"/>
        </w:rPr>
        <w:t xml:space="preserve">        </w:t>
      </w:r>
      <w:r>
        <w:rPr/>
        <w:t>tfcCorrInd:</w:t>
      </w:r>
    </w:p>
    <w:p>
      <w:pPr>
        <w:pStyle w:val="PL"/>
        <w:rPr/>
      </w:pPr>
      <w:r>
        <w:rPr>
          <w:rFonts w:eastAsia="Courier New"/>
        </w:rPr>
        <w:t xml:space="preserve">          </w:t>
      </w:r>
      <w:r>
        <w:rPr/>
        <w:t>type: boolean</w:t>
      </w:r>
    </w:p>
    <w:p>
      <w:pPr>
        <w:pStyle w:val="PL"/>
        <w:rPr/>
      </w:pPr>
      <w:r>
        <w:rPr>
          <w:rFonts w:eastAsia="Courier New"/>
        </w:rPr>
        <w:t xml:space="preserve">        </w:t>
      </w:r>
      <w:r>
        <w:rPr/>
        <w:t>tempValidities: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'TS29514_Npcf_PolicyAuthorization.yaml#/components/schemas/</w:t>
      </w:r>
      <w:r>
        <w:rPr>
          <w:rFonts w:cs="Courier New"/>
          <w:szCs w:val="16"/>
          <w:lang w:val="en-US"/>
        </w:rPr>
        <w:t>TemporalValidity</w:t>
      </w:r>
      <w:r>
        <w:rPr/>
        <w:t>'</w:t>
      </w:r>
    </w:p>
    <w:p>
      <w:pPr>
        <w:pStyle w:val="PL"/>
        <w:rPr/>
      </w:pPr>
      <w:r>
        <w:rPr>
          <w:rFonts w:eastAsia="Courier New"/>
        </w:rPr>
        <w:t xml:space="preserve">        </w:t>
      </w:r>
      <w:r>
        <w:rPr/>
        <w:t>validGeoZoneIds: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rFonts w:cs="Arial"/>
          <w:szCs w:val="18"/>
          <w:lang w:eastAsia="zh-CN"/>
        </w:rPr>
        <w:t>Identifies a geographic zone</w:t>
      </w:r>
      <w:r>
        <w:rPr>
          <w:rFonts w:cs="Arial"/>
          <w:szCs w:val="18"/>
          <w:lang w:eastAsia="zh-CN"/>
        </w:rPr>
        <w:t xml:space="preserve"> that the AF request applies only to the traffic of UE(s) located in this specific zone.</w:t>
      </w:r>
    </w:p>
    <w:p>
      <w:pPr>
        <w:pStyle w:val="PL"/>
        <w:rPr/>
      </w:pPr>
      <w:r>
        <w:rPr>
          <w:rFonts w:eastAsia="Courier New"/>
        </w:rPr>
        <w:t xml:space="preserve">        </w:t>
      </w:r>
      <w:r>
        <w:rPr/>
        <w:t>afAckInd:</w:t>
      </w:r>
    </w:p>
    <w:p>
      <w:pPr>
        <w:pStyle w:val="PL"/>
        <w:rPr/>
      </w:pPr>
      <w:r>
        <w:rPr>
          <w:rFonts w:eastAsia="Courier New"/>
        </w:rPr>
        <w:t xml:space="preserve">          </w:t>
      </w:r>
      <w:r>
        <w:rPr/>
        <w:t>type: boolean</w:t>
      </w:r>
    </w:p>
    <w:p>
      <w:pPr>
        <w:pStyle w:val="PL"/>
        <w:rPr/>
      </w:pPr>
      <w:r>
        <w:rPr>
          <w:rFonts w:eastAsia="Courier New"/>
        </w:rPr>
        <w:t xml:space="preserve">        </w:t>
      </w:r>
      <w:r>
        <w:rPr>
          <w:lang w:eastAsia="zh-CN"/>
        </w:rPr>
        <w:t>addrPreserInd</w:t>
      </w:r>
      <w:r>
        <w:rPr/>
        <w:t>:</w:t>
      </w:r>
    </w:p>
    <w:p>
      <w:pPr>
        <w:pStyle w:val="PL"/>
        <w:rPr/>
      </w:pPr>
      <w:r>
        <w:rPr>
          <w:rFonts w:eastAsia="Courier New"/>
        </w:rPr>
        <w:t xml:space="preserve">          </w:t>
      </w:r>
      <w:r>
        <w:rPr/>
        <w:t>type: boolean</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allOf:</w:t>
      </w:r>
    </w:p>
    <w:p>
      <w:pPr>
        <w:pStyle w:val="PL"/>
        <w:rPr/>
      </w:pPr>
      <w:r>
        <w:rPr>
          <w:rFonts w:eastAsia="Courier New"/>
        </w:rPr>
        <w:t xml:space="preserve">        </w:t>
      </w:r>
      <w:r>
        <w:rPr/>
        <w:t>- oneOf:</w:t>
      </w:r>
    </w:p>
    <w:p>
      <w:pPr>
        <w:pStyle w:val="PL"/>
        <w:rPr/>
      </w:pPr>
      <w:r>
        <w:rPr>
          <w:rFonts w:eastAsia="Courier New"/>
        </w:rPr>
        <w:t xml:space="preserve">          </w:t>
      </w:r>
      <w:r>
        <w:rPr/>
        <w:t>- required: [afAppId]</w:t>
      </w:r>
    </w:p>
    <w:p>
      <w:pPr>
        <w:pStyle w:val="PL"/>
        <w:rPr/>
      </w:pPr>
      <w:r>
        <w:rPr>
          <w:rFonts w:eastAsia="Courier New"/>
        </w:rPr>
        <w:t xml:space="preserve">          </w:t>
      </w:r>
      <w:r>
        <w:rPr/>
        <w:t>- required: [trafficFilters]</w:t>
      </w:r>
    </w:p>
    <w:p>
      <w:pPr>
        <w:pStyle w:val="PL"/>
        <w:rPr/>
      </w:pPr>
      <w:r>
        <w:rPr>
          <w:rFonts w:eastAsia="Courier New"/>
        </w:rPr>
        <w:t xml:space="preserve">          </w:t>
      </w:r>
      <w:r>
        <w:rPr/>
        <w:t>- required: [ethTrafficFilters]</w:t>
      </w:r>
    </w:p>
    <w:p>
      <w:pPr>
        <w:pStyle w:val="PL"/>
        <w:rPr/>
      </w:pPr>
      <w:r>
        <w:rPr>
          <w:rFonts w:eastAsia="Courier New"/>
        </w:rPr>
        <w:t xml:space="preserve">        </w:t>
      </w:r>
      <w:r>
        <w:rPr/>
        <w:t>- oneOf:</w:t>
      </w:r>
    </w:p>
    <w:p>
      <w:pPr>
        <w:pStyle w:val="PL"/>
        <w:rPr/>
      </w:pPr>
      <w:r>
        <w:rPr>
          <w:rFonts w:eastAsia="Courier New"/>
        </w:rPr>
        <w:t xml:space="preserve">          </w:t>
      </w:r>
      <w:r>
        <w:rPr/>
        <w:t>- required: [ipv4Addr]</w:t>
      </w:r>
    </w:p>
    <w:p>
      <w:pPr>
        <w:pStyle w:val="PL"/>
        <w:rPr/>
      </w:pPr>
      <w:r>
        <w:rPr>
          <w:rFonts w:eastAsia="Courier New"/>
        </w:rPr>
        <w:t xml:space="preserve">          </w:t>
      </w:r>
      <w:r>
        <w:rPr/>
        <w:t>- required: [ipv6Addr]</w:t>
      </w:r>
    </w:p>
    <w:p>
      <w:pPr>
        <w:pStyle w:val="PL"/>
        <w:rPr/>
      </w:pPr>
      <w:r>
        <w:rPr>
          <w:rFonts w:eastAsia="Courier New"/>
        </w:rPr>
        <w:t xml:space="preserve">          </w:t>
      </w:r>
      <w:r>
        <w:rPr/>
        <w:t>- required: [macAddr]</w:t>
      </w:r>
    </w:p>
    <w:p>
      <w:pPr>
        <w:pStyle w:val="PL"/>
        <w:rPr/>
      </w:pPr>
      <w:r>
        <w:rPr>
          <w:rFonts w:eastAsia="Courier New"/>
        </w:rPr>
        <w:t xml:space="preserve">          </w:t>
      </w:r>
      <w:r>
        <w:rPr/>
        <w:t>- required: [gpsi]</w:t>
      </w:r>
    </w:p>
    <w:p>
      <w:pPr>
        <w:pStyle w:val="PL"/>
        <w:rPr/>
      </w:pPr>
      <w:r>
        <w:rPr>
          <w:rFonts w:eastAsia="Courier New"/>
        </w:rPr>
        <w:t xml:space="preserve">          </w:t>
      </w:r>
      <w:r>
        <w:rPr/>
        <w:t>- required: [externalGroupId]</w:t>
      </w:r>
    </w:p>
    <w:p>
      <w:pPr>
        <w:pStyle w:val="PL"/>
        <w:rPr/>
      </w:pPr>
      <w:r>
        <w:rPr>
          <w:rFonts w:eastAsia="Courier New"/>
        </w:rPr>
        <w:t xml:space="preserve">          </w:t>
      </w:r>
      <w:r>
        <w:rPr/>
        <w:t>- required: [anyUeInd]</w:t>
      </w:r>
    </w:p>
    <w:p>
      <w:pPr>
        <w:pStyle w:val="PL"/>
        <w:rPr/>
      </w:pPr>
      <w:r>
        <w:rPr>
          <w:rFonts w:eastAsia="Courier New"/>
        </w:rPr>
        <w:t xml:space="preserve">      </w:t>
      </w:r>
      <w:r>
        <w:rPr/>
        <w:t>anyOf:</w:t>
      </w:r>
    </w:p>
    <w:p>
      <w:pPr>
        <w:pStyle w:val="PL"/>
        <w:rPr/>
      </w:pPr>
      <w:r>
        <w:rPr>
          <w:rFonts w:eastAsia="Courier New"/>
        </w:rPr>
        <w:t xml:space="preserve">        </w:t>
      </w:r>
      <w:r>
        <w:rPr/>
        <w:t>- not:</w:t>
      </w:r>
    </w:p>
    <w:p>
      <w:pPr>
        <w:pStyle w:val="PL"/>
        <w:rPr/>
      </w:pPr>
      <w:r>
        <w:rPr>
          <w:rFonts w:eastAsia="Courier New"/>
        </w:rPr>
        <w:t xml:space="preserve">            </w:t>
      </w:r>
      <w:r>
        <w:rPr/>
        <w:t>required: [subscribedEvents]</w:t>
      </w:r>
    </w:p>
    <w:p>
      <w:pPr>
        <w:pStyle w:val="PL"/>
        <w:rPr/>
      </w:pPr>
      <w:r>
        <w:rPr>
          <w:rFonts w:eastAsia="Courier New"/>
        </w:rPr>
        <w:t xml:space="preserve">        </w:t>
      </w:r>
      <w:r>
        <w:rPr/>
        <w:t>- required: [notificationDestination]</w:t>
      </w:r>
    </w:p>
    <w:p>
      <w:pPr>
        <w:pStyle w:val="PL"/>
        <w:rPr/>
      </w:pPr>
      <w:r>
        <w:rPr>
          <w:rFonts w:eastAsia="Courier New"/>
        </w:rPr>
        <w:t xml:space="preserve">    </w:t>
      </w:r>
      <w:r>
        <w:rPr/>
        <w:t>TrafficInfluSubPatch: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appReloInd:</w:t>
      </w:r>
    </w:p>
    <w:p>
      <w:pPr>
        <w:pStyle w:val="PL"/>
        <w:rPr/>
      </w:pPr>
      <w:r>
        <w:rPr>
          <w:rFonts w:eastAsia="Courier New"/>
        </w:rPr>
        <w:t xml:space="preserve">          </w:t>
      </w:r>
      <w:r>
        <w:rPr/>
        <w:t>type: boolean</w:t>
      </w:r>
    </w:p>
    <w:p>
      <w:pPr>
        <w:pStyle w:val="PL"/>
        <w:rPr/>
      </w:pPr>
      <w:r>
        <w:rPr>
          <w:rFonts w:eastAsia="Courier New"/>
        </w:rPr>
        <w:t xml:space="preserve">          </w:t>
      </w:r>
      <w:r>
        <w:rPr/>
        <w:t>description: Identifies whether an application can be relocated once a location of the application has been selected.</w:t>
      </w:r>
    </w:p>
    <w:p>
      <w:pPr>
        <w:pStyle w:val="PL"/>
        <w:rPr/>
      </w:pPr>
      <w:r>
        <w:rPr>
          <w:rFonts w:eastAsia="Courier New"/>
        </w:rPr>
        <w:t xml:space="preserve">          </w:t>
      </w:r>
      <w:r>
        <w:rPr/>
        <w:t>nullable: true</w:t>
      </w:r>
    </w:p>
    <w:p>
      <w:pPr>
        <w:pStyle w:val="PL"/>
        <w:rPr/>
      </w:pPr>
      <w:r>
        <w:rPr>
          <w:rFonts w:eastAsia="Courier New"/>
        </w:rPr>
        <w:t xml:space="preserve">        </w:t>
      </w:r>
      <w:r>
        <w:rPr/>
        <w:t>trafficFilters: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'TS29122_CommonData.yaml#/components/schemas/FlowInfo'</w:t>
      </w:r>
    </w:p>
    <w:p>
      <w:pPr>
        <w:pStyle w:val="PL"/>
        <w:rPr/>
      </w:pPr>
      <w:r>
        <w:rPr>
          <w:rFonts w:eastAsia="Courier New"/>
        </w:rPr>
        <w:t xml:space="preserve">          </w:t>
      </w:r>
      <w:r>
        <w:rPr/>
        <w:t>minItems: 1</w:t>
      </w:r>
    </w:p>
    <w:p>
      <w:pPr>
        <w:pStyle w:val="PL"/>
        <w:rPr/>
      </w:pPr>
      <w:r>
        <w:rPr>
          <w:rFonts w:eastAsia="Courier New"/>
        </w:rPr>
        <w:t xml:space="preserve">          </w:t>
      </w:r>
      <w:r>
        <w:rPr/>
        <w:t>description: Identifies IP packet filters.</w:t>
      </w:r>
    </w:p>
    <w:p>
      <w:pPr>
        <w:pStyle w:val="PL"/>
        <w:rPr/>
      </w:pPr>
      <w:r>
        <w:rPr>
          <w:rFonts w:eastAsia="Courier New"/>
        </w:rPr>
        <w:t xml:space="preserve">        </w:t>
      </w:r>
      <w:r>
        <w:rPr/>
        <w:t>ethTrafficFilters: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 xml:space="preserve">$ref: </w:t>
      </w:r>
      <w:r>
        <w:rPr>
          <w:rFonts w:cs="Courier New"/>
          <w:szCs w:val="16"/>
          <w:lang w:val="en-US"/>
        </w:rPr>
        <w:t>'TS2951</w:t>
      </w:r>
      <w:r>
        <w:rPr/>
        <w:t>4_Npcf_PolicyAuthorization</w:t>
      </w:r>
      <w:r>
        <w:rPr>
          <w:rFonts w:cs="Courier New"/>
          <w:szCs w:val="16"/>
          <w:lang w:val="en-US"/>
        </w:rPr>
        <w:t>.yaml#/components/schemas/EthFlowDescription'</w:t>
      </w:r>
    </w:p>
    <w:p>
      <w:pPr>
        <w:pStyle w:val="PL"/>
        <w:rPr/>
      </w:pPr>
      <w:r>
        <w:rPr>
          <w:rFonts w:eastAsia="Courier New"/>
        </w:rPr>
        <w:t xml:space="preserve">          </w:t>
      </w:r>
      <w:r>
        <w:rPr/>
        <w:t>minItems: 1</w:t>
      </w:r>
    </w:p>
    <w:p>
      <w:pPr>
        <w:pStyle w:val="PL"/>
        <w:rPr/>
      </w:pPr>
      <w:r>
        <w:rPr>
          <w:rFonts w:eastAsia="Courier New"/>
        </w:rPr>
        <w:t xml:space="preserve">          </w:t>
      </w:r>
      <w:r>
        <w:rPr/>
        <w:t>description: Identifies Ethernet packet filters.</w:t>
      </w:r>
    </w:p>
    <w:p>
      <w:pPr>
        <w:pStyle w:val="PL"/>
        <w:rPr/>
      </w:pPr>
      <w:r>
        <w:rPr>
          <w:rFonts w:eastAsia="Courier New"/>
        </w:rPr>
        <w:t xml:space="preserve">        </w:t>
      </w:r>
      <w:r>
        <w:rPr/>
        <w:t>trafficRoutes: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'TS29571_CommonData.yaml#/components/schemas/RouteToLocation'</w:t>
      </w:r>
    </w:p>
    <w:p>
      <w:pPr>
        <w:pStyle w:val="PL"/>
        <w:rPr/>
      </w:pPr>
      <w:r>
        <w:rPr>
          <w:rFonts w:eastAsia="Courier New"/>
        </w:rPr>
        <w:t xml:space="preserve">          </w:t>
      </w:r>
      <w:r>
        <w:rPr/>
        <w:t>minItems: 1</w:t>
      </w:r>
    </w:p>
    <w:p>
      <w:pPr>
        <w:pStyle w:val="PL"/>
        <w:rPr/>
      </w:pPr>
      <w:r>
        <w:rPr>
          <w:rFonts w:eastAsia="Courier New"/>
        </w:rPr>
        <w:t xml:space="preserve">          </w:t>
      </w:r>
      <w:r>
        <w:rPr/>
        <w:t>description: Identifies the N6 traffic routing requirement.</w:t>
      </w:r>
    </w:p>
    <w:p>
      <w:pPr>
        <w:pStyle w:val="PL"/>
        <w:rPr/>
      </w:pPr>
      <w:r>
        <w:rPr>
          <w:rFonts w:eastAsia="Courier New"/>
        </w:rPr>
        <w:t xml:space="preserve">        </w:t>
      </w:r>
      <w:r>
        <w:rPr/>
        <w:t>tfcCorrInd:</w:t>
      </w:r>
    </w:p>
    <w:p>
      <w:pPr>
        <w:pStyle w:val="PL"/>
        <w:rPr/>
      </w:pPr>
      <w:r>
        <w:rPr>
          <w:rFonts w:eastAsia="Courier New"/>
        </w:rPr>
        <w:t xml:space="preserve">          </w:t>
      </w:r>
      <w:r>
        <w:rPr/>
        <w:t>type: boolean</w:t>
      </w:r>
    </w:p>
    <w:p>
      <w:pPr>
        <w:pStyle w:val="PL"/>
        <w:rPr/>
      </w:pPr>
      <w:r>
        <w:rPr>
          <w:rFonts w:eastAsia="Courier New"/>
        </w:rPr>
        <w:t xml:space="preserve">          </w:t>
      </w:r>
      <w:r>
        <w:rPr/>
        <w:t>nullable: true</w:t>
      </w:r>
    </w:p>
    <w:p>
      <w:pPr>
        <w:pStyle w:val="PL"/>
        <w:rPr/>
      </w:pPr>
      <w:r>
        <w:rPr>
          <w:rFonts w:eastAsia="Courier New"/>
        </w:rPr>
        <w:t xml:space="preserve">        </w:t>
      </w:r>
      <w:r>
        <w:rPr/>
        <w:t>tempValidities: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'TS29514_Npcf_PolicyAuthorization.yaml#/components/schemas/</w:t>
      </w:r>
      <w:r>
        <w:rPr>
          <w:rFonts w:cs="Courier New"/>
          <w:szCs w:val="16"/>
          <w:lang w:val="en-US"/>
        </w:rPr>
        <w:t>TemporalValidity</w:t>
      </w:r>
      <w:r>
        <w:rPr/>
        <w:t>'</w:t>
      </w:r>
    </w:p>
    <w:p>
      <w:pPr>
        <w:pStyle w:val="PL"/>
        <w:rPr/>
      </w:pPr>
      <w:r>
        <w:rPr>
          <w:rFonts w:eastAsia="Courier New"/>
        </w:rPr>
        <w:t xml:space="preserve">          </w:t>
      </w:r>
      <w:r>
        <w:rPr/>
        <w:t>minItems: 1</w:t>
      </w:r>
    </w:p>
    <w:p>
      <w:pPr>
        <w:pStyle w:val="PL"/>
        <w:rPr/>
      </w:pPr>
      <w:r>
        <w:rPr>
          <w:rFonts w:eastAsia="Courier New"/>
        </w:rPr>
        <w:t xml:space="preserve">          </w:t>
      </w:r>
      <w:r>
        <w:rPr/>
        <w:t>nullable: true</w:t>
      </w:r>
    </w:p>
    <w:p>
      <w:pPr>
        <w:pStyle w:val="PL"/>
        <w:rPr/>
      </w:pPr>
      <w:r>
        <w:rPr>
          <w:rFonts w:eastAsia="Courier New"/>
        </w:rPr>
        <w:t xml:space="preserve">        </w:t>
      </w:r>
      <w:r>
        <w:rPr/>
        <w:t>validGeoZoneIds: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rFonts w:cs="Arial"/>
          <w:szCs w:val="18"/>
          <w:lang w:eastAsia="zh-CN"/>
        </w:rPr>
        <w:t>Identifies a geographic zone</w:t>
      </w:r>
      <w:r>
        <w:rPr>
          <w:rFonts w:cs="Arial"/>
          <w:szCs w:val="18"/>
          <w:lang w:eastAsia="zh-CN"/>
        </w:rPr>
        <w:t xml:space="preserve"> that the AF request applies only to the traffic of UE(s) located in this specific zone.</w:t>
      </w:r>
    </w:p>
    <w:p>
      <w:pPr>
        <w:pStyle w:val="PL"/>
        <w:rPr/>
      </w:pPr>
      <w:r>
        <w:rPr>
          <w:rFonts w:eastAsia="Courier New"/>
        </w:rPr>
        <w:t xml:space="preserve">          </w:t>
      </w:r>
      <w:r>
        <w:rPr/>
        <w:t>nullable: true</w:t>
      </w:r>
    </w:p>
    <w:p>
      <w:pPr>
        <w:pStyle w:val="PL"/>
        <w:rPr/>
      </w:pPr>
      <w:r>
        <w:rPr>
          <w:rFonts w:eastAsia="Courier New"/>
        </w:rPr>
        <w:t xml:space="preserve">        </w:t>
      </w:r>
      <w:r>
        <w:rPr/>
        <w:t>afAckInd:</w:t>
      </w:r>
    </w:p>
    <w:p>
      <w:pPr>
        <w:pStyle w:val="PL"/>
        <w:rPr/>
      </w:pPr>
      <w:r>
        <w:rPr>
          <w:rFonts w:eastAsia="Courier New"/>
        </w:rPr>
        <w:t xml:space="preserve">          </w:t>
      </w:r>
      <w:r>
        <w:rPr/>
        <w:t>type: boolean</w:t>
      </w:r>
    </w:p>
    <w:p>
      <w:pPr>
        <w:pStyle w:val="PL"/>
        <w:rPr/>
      </w:pPr>
      <w:r>
        <w:rPr>
          <w:rFonts w:eastAsia="Courier New"/>
        </w:rPr>
        <w:t xml:space="preserve">          </w:t>
      </w:r>
      <w:r>
        <w:rPr/>
        <w:t>nullable: true</w:t>
      </w:r>
    </w:p>
    <w:p>
      <w:pPr>
        <w:pStyle w:val="PL"/>
        <w:rPr/>
      </w:pPr>
      <w:r>
        <w:rPr>
          <w:rFonts w:eastAsia="Courier New"/>
        </w:rPr>
        <w:t xml:space="preserve">        </w:t>
      </w:r>
      <w:r>
        <w:rPr>
          <w:lang w:eastAsia="zh-CN"/>
        </w:rPr>
        <w:t>addrPreserInd</w:t>
      </w:r>
      <w:r>
        <w:rPr/>
        <w:t>:</w:t>
      </w:r>
    </w:p>
    <w:p>
      <w:pPr>
        <w:pStyle w:val="PL"/>
        <w:rPr/>
      </w:pPr>
      <w:r>
        <w:rPr>
          <w:rFonts w:eastAsia="Courier New"/>
        </w:rPr>
        <w:t xml:space="preserve">          </w:t>
      </w:r>
      <w:r>
        <w:rPr/>
        <w:t>type: boolean</w:t>
      </w:r>
    </w:p>
    <w:p>
      <w:pPr>
        <w:pStyle w:val="PL"/>
        <w:rPr/>
      </w:pPr>
      <w:r>
        <w:rPr>
          <w:rFonts w:eastAsia="Courier New"/>
        </w:rPr>
        <w:t xml:space="preserve">          </w:t>
      </w:r>
      <w:r>
        <w:rPr/>
        <w:t>nullable: true</w:t>
      </w:r>
    </w:p>
    <w:p>
      <w:pPr>
        <w:pStyle w:val="PL"/>
        <w:rPr/>
      </w:pPr>
      <w:r>
        <w:rPr>
          <w:rFonts w:eastAsia="Courier New"/>
        </w:rPr>
        <w:t xml:space="preserve">    </w:t>
      </w:r>
      <w:r>
        <w:rPr/>
        <w:t>EventNotification: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afTransId:</w:t>
      </w:r>
    </w:p>
    <w:p>
      <w:pPr>
        <w:pStyle w:val="PL"/>
        <w:rPr/>
      </w:pPr>
      <w:r>
        <w:rPr>
          <w:rFonts w:eastAsia="Courier New"/>
        </w:rPr>
        <w:t xml:space="preserve">          </w:t>
      </w:r>
      <w:r>
        <w:rPr/>
        <w:t>type: string</w:t>
      </w:r>
    </w:p>
    <w:p>
      <w:pPr>
        <w:pStyle w:val="PL"/>
        <w:rPr/>
      </w:pPr>
      <w:r>
        <w:rPr>
          <w:rFonts w:eastAsia="Courier New"/>
        </w:rPr>
        <w:t xml:space="preserve">          </w:t>
      </w:r>
      <w:r>
        <w:rPr/>
        <w:t>description: Identifies an NEF Northbound interface transaction, generated by the AF.</w:t>
      </w:r>
    </w:p>
    <w:p>
      <w:pPr>
        <w:pStyle w:val="PL"/>
        <w:rPr/>
      </w:pPr>
      <w:r>
        <w:rPr>
          <w:rFonts w:eastAsia="Courier New"/>
        </w:rPr>
        <w:t xml:space="preserve">        </w:t>
      </w:r>
      <w:r>
        <w:rPr/>
        <w:t>dnaiChgType:</w:t>
      </w:r>
    </w:p>
    <w:p>
      <w:pPr>
        <w:pStyle w:val="PL"/>
        <w:rPr/>
      </w:pPr>
      <w:r>
        <w:rPr>
          <w:rFonts w:eastAsia="Courier New"/>
        </w:rPr>
        <w:t xml:space="preserve">          </w:t>
      </w:r>
      <w:r>
        <w:rPr/>
        <w:t>$ref: 'TS29571_CommonData.yaml#/components/schemas/DnaiChangeType'</w:t>
      </w:r>
    </w:p>
    <w:p>
      <w:pPr>
        <w:pStyle w:val="PL"/>
        <w:rPr/>
      </w:pPr>
      <w:r>
        <w:rPr>
          <w:rFonts w:eastAsia="Courier New"/>
        </w:rPr>
        <w:t xml:space="preserve">        </w:t>
      </w:r>
      <w:r>
        <w:rPr/>
        <w:t>sourceTrafficRoute:</w:t>
      </w:r>
    </w:p>
    <w:p>
      <w:pPr>
        <w:pStyle w:val="PL"/>
        <w:rPr/>
      </w:pPr>
      <w:r>
        <w:rPr>
          <w:rFonts w:eastAsia="Courier New"/>
        </w:rPr>
        <w:t xml:space="preserve">          </w:t>
      </w:r>
      <w:r>
        <w:rPr/>
        <w:t>$ref: 'TS29571_CommonData.yaml#/components/schemas/RouteToLocation'</w:t>
      </w:r>
    </w:p>
    <w:p>
      <w:pPr>
        <w:pStyle w:val="PL"/>
        <w:rPr/>
      </w:pPr>
      <w:r>
        <w:rPr>
          <w:rFonts w:eastAsia="Courier New"/>
        </w:rPr>
        <w:t xml:space="preserve">        </w:t>
      </w:r>
      <w:r>
        <w:rPr/>
        <w:t>subscribedEvent:</w:t>
      </w:r>
    </w:p>
    <w:p>
      <w:pPr>
        <w:pStyle w:val="PL"/>
        <w:rPr/>
      </w:pPr>
      <w:r>
        <w:rPr>
          <w:rFonts w:eastAsia="Courier New"/>
        </w:rPr>
        <w:t xml:space="preserve">          </w:t>
      </w:r>
      <w:r>
        <w:rPr/>
        <w:t>$ref: '#/components/schemas/SubscribedEvent'</w:t>
      </w:r>
    </w:p>
    <w:p>
      <w:pPr>
        <w:pStyle w:val="PL"/>
        <w:rPr/>
      </w:pPr>
      <w:r>
        <w:rPr>
          <w:rFonts w:eastAsia="Courier New"/>
        </w:rPr>
        <w:t xml:space="preserve">        </w:t>
      </w:r>
      <w:r>
        <w:rPr/>
        <w:t>targetTrafficRoute:</w:t>
      </w:r>
    </w:p>
    <w:p>
      <w:pPr>
        <w:pStyle w:val="PL"/>
        <w:rPr/>
      </w:pPr>
      <w:r>
        <w:rPr>
          <w:rFonts w:eastAsia="Courier New"/>
        </w:rPr>
        <w:t xml:space="preserve">          </w:t>
      </w:r>
      <w:r>
        <w:rPr/>
        <w:t>$ref: 'TS29571_CommonData.yaml#/components/schemas/RouteToLocation'</w:t>
      </w:r>
    </w:p>
    <w:p>
      <w:pPr>
        <w:pStyle w:val="PL"/>
        <w:rPr/>
      </w:pPr>
      <w:r>
        <w:rPr>
          <w:rFonts w:eastAsia="Courier New"/>
        </w:rPr>
        <w:t xml:space="preserve">        </w:t>
      </w:r>
      <w:r>
        <w:rPr/>
        <w:t>sourceDnai:</w:t>
      </w:r>
    </w:p>
    <w:p>
      <w:pPr>
        <w:pStyle w:val="PL"/>
        <w:rPr/>
      </w:pPr>
      <w:r>
        <w:rPr>
          <w:rFonts w:eastAsia="Courier New"/>
        </w:rPr>
        <w:t xml:space="preserve">          </w:t>
      </w:r>
      <w:r>
        <w:rPr/>
        <w:t>$ref: 'TS29571_CommonData.yaml#/components/schemas/Dnai'</w:t>
      </w:r>
    </w:p>
    <w:p>
      <w:pPr>
        <w:pStyle w:val="PL"/>
        <w:rPr/>
      </w:pPr>
      <w:r>
        <w:rPr>
          <w:rFonts w:eastAsia="Courier New"/>
        </w:rPr>
        <w:t xml:space="preserve">        </w:t>
      </w:r>
      <w:r>
        <w:rPr/>
        <w:t>targetDnai:</w:t>
      </w:r>
    </w:p>
    <w:p>
      <w:pPr>
        <w:pStyle w:val="PL"/>
        <w:rPr/>
      </w:pPr>
      <w:r>
        <w:rPr>
          <w:rFonts w:eastAsia="Courier New"/>
        </w:rPr>
        <w:t xml:space="preserve">          </w:t>
      </w:r>
      <w:r>
        <w:rPr/>
        <w:t>$ref: 'TS29571_CommonData.yaml#/components/schemas/Dnai'</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srcUeIpv4Addr:</w:t>
      </w:r>
    </w:p>
    <w:p>
      <w:pPr>
        <w:pStyle w:val="PL"/>
        <w:rPr/>
      </w:pPr>
      <w:r>
        <w:rPr>
          <w:rFonts w:eastAsia="Courier New"/>
        </w:rPr>
        <w:t xml:space="preserve">          </w:t>
      </w:r>
      <w:r>
        <w:rPr/>
        <w:t>$ref: 'TS29122_CommonData.yaml#/components/schemas/Ipv4Addr'</w:t>
      </w:r>
    </w:p>
    <w:p>
      <w:pPr>
        <w:pStyle w:val="PL"/>
        <w:rPr/>
      </w:pPr>
      <w:r>
        <w:rPr>
          <w:rFonts w:eastAsia="Courier New"/>
        </w:rPr>
        <w:t xml:space="preserve">        </w:t>
      </w:r>
      <w:r>
        <w:rPr/>
        <w:t>srcUeIpv6Prefix:</w:t>
      </w:r>
    </w:p>
    <w:p>
      <w:pPr>
        <w:pStyle w:val="PL"/>
        <w:rPr/>
      </w:pPr>
      <w:r>
        <w:rPr>
          <w:rFonts w:eastAsia="Courier New"/>
        </w:rPr>
        <w:t xml:space="preserve">          </w:t>
      </w:r>
      <w:r>
        <w:rPr/>
        <w:t>$ref: 'TS29571_CommonData.yaml#/components/schemas/Ipv6Prefix'</w:t>
      </w:r>
    </w:p>
    <w:p>
      <w:pPr>
        <w:pStyle w:val="PL"/>
        <w:rPr/>
      </w:pPr>
      <w:r>
        <w:rPr>
          <w:rFonts w:eastAsia="Courier New"/>
        </w:rPr>
        <w:t xml:space="preserve">        </w:t>
      </w:r>
      <w:r>
        <w:rPr/>
        <w:t>tgtUeIpv4Addr:</w:t>
      </w:r>
    </w:p>
    <w:p>
      <w:pPr>
        <w:pStyle w:val="PL"/>
        <w:rPr/>
      </w:pPr>
      <w:r>
        <w:rPr>
          <w:rFonts w:eastAsia="Courier New"/>
        </w:rPr>
        <w:t xml:space="preserve">          </w:t>
      </w:r>
      <w:r>
        <w:rPr/>
        <w:t>$ref: 'TS29122_CommonData.yaml#/components/schemas/Ipv4Addr'</w:t>
      </w:r>
    </w:p>
    <w:p>
      <w:pPr>
        <w:pStyle w:val="PL"/>
        <w:rPr/>
      </w:pPr>
      <w:r>
        <w:rPr>
          <w:rFonts w:eastAsia="Courier New"/>
        </w:rPr>
        <w:t xml:space="preserve">        </w:t>
      </w:r>
      <w:r>
        <w:rPr/>
        <w:t>tgtUeIpv6Prefix:</w:t>
      </w:r>
    </w:p>
    <w:p>
      <w:pPr>
        <w:pStyle w:val="PL"/>
        <w:rPr/>
      </w:pPr>
      <w:r>
        <w:rPr>
          <w:rFonts w:eastAsia="Courier New"/>
        </w:rPr>
        <w:t xml:space="preserve">          </w:t>
      </w:r>
      <w:r>
        <w:rPr/>
        <w:t>$ref: 'TS29571_CommonData.yaml#/components/schemas/Ipv6Prefix'</w:t>
      </w:r>
    </w:p>
    <w:p>
      <w:pPr>
        <w:pStyle w:val="PL"/>
        <w:rPr>
          <w:rFonts w:cs="Courier New"/>
          <w:szCs w:val="16"/>
          <w:lang w:val="en-US"/>
        </w:rPr>
      </w:pPr>
      <w:r>
        <w:rPr>
          <w:rFonts w:eastAsia="Courier New" w:cs="Courier New"/>
          <w:szCs w:val="16"/>
          <w:lang w:val="en-US"/>
        </w:rPr>
        <w:t xml:space="preserve">        </w:t>
      </w:r>
      <w:r>
        <w:rPr>
          <w:rFonts w:cs="Courier New"/>
          <w:szCs w:val="16"/>
          <w:lang w:val="en-US"/>
        </w:rPr>
        <w:t>ueMac:</w:t>
      </w:r>
    </w:p>
    <w:p>
      <w:pPr>
        <w:pStyle w:val="PL"/>
        <w:rPr>
          <w:rFonts w:cs="Courier New"/>
          <w:szCs w:val="16"/>
          <w:lang w:val="en-US"/>
        </w:rPr>
      </w:pPr>
      <w:r>
        <w:rPr>
          <w:rFonts w:eastAsia="Courier New" w:cs="Courier New"/>
          <w:szCs w:val="16"/>
          <w:lang w:val="en-US"/>
        </w:rPr>
        <w:t xml:space="preserve">          </w:t>
      </w:r>
      <w:r>
        <w:rPr>
          <w:rFonts w:cs="Courier New"/>
          <w:szCs w:val="16"/>
          <w:lang w:val="en-US"/>
        </w:rPr>
        <w:t>$ref: 'TS29571_CommonData.yaml#/components/schemas/MacAddr48'</w:t>
      </w:r>
    </w:p>
    <w:p>
      <w:pPr>
        <w:pStyle w:val="PL"/>
        <w:rPr/>
      </w:pPr>
      <w:r>
        <w:rPr>
          <w:rFonts w:eastAsia="Courier New"/>
        </w:rPr>
        <w:t xml:space="preserve">        </w:t>
      </w:r>
      <w:r>
        <w:rPr/>
        <w:t>afAckUri:</w:t>
      </w:r>
    </w:p>
    <w:p>
      <w:pPr>
        <w:pStyle w:val="PL"/>
        <w:rPr>
          <w:rFonts w:cs="Courier New"/>
          <w:szCs w:val="16"/>
          <w:lang w:val="en-US"/>
        </w:rPr>
      </w:pPr>
      <w:r>
        <w:rPr>
          <w:rFonts w:eastAsia="Courier New"/>
        </w:rPr>
        <w:t xml:space="preserve">          </w:t>
      </w:r>
      <w:r>
        <w:rPr/>
        <w:t>$ref: 'TS29122_CommonData.yaml#/components/schemas/Link'</w:t>
      </w:r>
    </w:p>
    <w:p>
      <w:pPr>
        <w:pStyle w:val="PL"/>
        <w:rPr/>
      </w:pPr>
      <w:r>
        <w:rPr>
          <w:rFonts w:eastAsia="Courier New"/>
        </w:rPr>
        <w:t xml:space="preserve">      </w:t>
      </w:r>
      <w:r>
        <w:rPr/>
        <w:t>required:</w:t>
      </w:r>
    </w:p>
    <w:p>
      <w:pPr>
        <w:pStyle w:val="PL"/>
        <w:rPr/>
      </w:pPr>
      <w:r>
        <w:rPr>
          <w:rFonts w:eastAsia="Courier New"/>
        </w:rPr>
        <w:t xml:space="preserve">        </w:t>
      </w:r>
      <w:r>
        <w:rPr/>
        <w:t>- dnaiChgType</w:t>
      </w:r>
    </w:p>
    <w:p>
      <w:pPr>
        <w:pStyle w:val="PL"/>
        <w:rPr/>
      </w:pPr>
      <w:r>
        <w:rPr>
          <w:rFonts w:eastAsia="Courier New"/>
        </w:rPr>
        <w:t xml:space="preserve">        </w:t>
      </w:r>
      <w:r>
        <w:rPr/>
        <w:t>- subscribedEvent</w:t>
      </w:r>
    </w:p>
    <w:p>
      <w:pPr>
        <w:pStyle w:val="PL"/>
        <w:rPr/>
      </w:pPr>
      <w:r>
        <w:rPr>
          <w:rFonts w:eastAsia="Courier New"/>
        </w:rPr>
        <w:t xml:space="preserve">    </w:t>
      </w:r>
      <w:r>
        <w:rPr/>
        <w:t>AfResultInfo: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afStatus:</w:t>
      </w:r>
    </w:p>
    <w:p>
      <w:pPr>
        <w:pStyle w:val="PL"/>
        <w:rPr/>
      </w:pPr>
      <w:r>
        <w:rPr>
          <w:rFonts w:eastAsia="Courier New"/>
        </w:rPr>
        <w:t xml:space="preserve">          </w:t>
      </w:r>
      <w:r>
        <w:rPr/>
        <w:t>$ref: '#/components/schemas/</w:t>
      </w:r>
      <w:r>
        <w:rPr>
          <w:lang w:eastAsia="zh-CN"/>
        </w:rPr>
        <w:t>AfResultStatus</w:t>
      </w:r>
      <w:r>
        <w:rPr/>
        <w:t>'</w:t>
      </w:r>
    </w:p>
    <w:p>
      <w:pPr>
        <w:pStyle w:val="PL"/>
        <w:rPr/>
      </w:pPr>
      <w:r>
        <w:rPr>
          <w:rFonts w:eastAsia="Courier New"/>
        </w:rPr>
        <w:t xml:space="preserve">        </w:t>
      </w:r>
      <w:r>
        <w:rPr>
          <w:lang w:eastAsia="zh-CN"/>
        </w:rPr>
        <w:t>trafficRoute</w:t>
      </w:r>
      <w:r>
        <w:rPr/>
        <w:t>:</w:t>
      </w:r>
    </w:p>
    <w:p>
      <w:pPr>
        <w:pStyle w:val="PL"/>
        <w:rPr/>
      </w:pPr>
      <w:r>
        <w:rPr>
          <w:rFonts w:eastAsia="Courier New"/>
        </w:rPr>
        <w:t xml:space="preserve">          </w:t>
      </w:r>
      <w:r>
        <w:rPr/>
        <w:t>$ref: '</w:t>
      </w:r>
      <w:r>
        <w:rPr>
          <w:rFonts w:cs="Courier New"/>
          <w:szCs w:val="16"/>
          <w:lang w:val="en-US"/>
        </w:rPr>
        <w:t>TS29571_CommonData.yaml#</w:t>
      </w:r>
      <w:r>
        <w:rPr/>
        <w:t>/components/schemas/RouteToLocation'</w:t>
      </w:r>
    </w:p>
    <w:p>
      <w:pPr>
        <w:pStyle w:val="PL"/>
        <w:rPr/>
      </w:pPr>
      <w:r>
        <w:rPr>
          <w:rFonts w:eastAsia="Courier New"/>
        </w:rPr>
        <w:t xml:space="preserve">      </w:t>
      </w:r>
      <w:r>
        <w:rPr/>
        <w:t>required:</w:t>
      </w:r>
    </w:p>
    <w:p>
      <w:pPr>
        <w:pStyle w:val="PL"/>
        <w:rPr/>
      </w:pPr>
      <w:r>
        <w:rPr>
          <w:rFonts w:eastAsia="Courier New"/>
        </w:rPr>
        <w:t xml:space="preserve">        </w:t>
      </w:r>
      <w:r>
        <w:rPr/>
        <w:t>- afStatus</w:t>
      </w:r>
    </w:p>
    <w:p>
      <w:pPr>
        <w:pStyle w:val="PL"/>
        <w:rPr/>
      </w:pPr>
      <w:r>
        <w:rPr>
          <w:rFonts w:eastAsia="Courier New"/>
        </w:rPr>
        <w:t xml:space="preserve">    </w:t>
      </w:r>
      <w:r>
        <w:rPr/>
        <w:t>AfAckInfo: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afTransId:</w:t>
      </w:r>
    </w:p>
    <w:p>
      <w:pPr>
        <w:pStyle w:val="PL"/>
        <w:rPr/>
      </w:pPr>
      <w:r>
        <w:rPr>
          <w:rFonts w:eastAsia="Courier New"/>
        </w:rPr>
        <w:t xml:space="preserve">          </w:t>
      </w:r>
      <w:r>
        <w:rPr/>
        <w:t>type: string</w:t>
      </w:r>
    </w:p>
    <w:p>
      <w:pPr>
        <w:pStyle w:val="PL"/>
        <w:rPr/>
      </w:pPr>
      <w:r>
        <w:rPr>
          <w:rFonts w:eastAsia="Courier New"/>
        </w:rPr>
        <w:t xml:space="preserve">        </w:t>
      </w:r>
      <w:r>
        <w:rPr>
          <w:lang w:eastAsia="zh-CN"/>
        </w:rPr>
        <w:t>ackResult</w:t>
      </w:r>
      <w:r>
        <w:rPr/>
        <w:t>:</w:t>
      </w:r>
    </w:p>
    <w:p>
      <w:pPr>
        <w:pStyle w:val="PL"/>
        <w:rPr/>
      </w:pPr>
      <w:r>
        <w:rPr>
          <w:rFonts w:eastAsia="Courier New"/>
        </w:rPr>
        <w:t xml:space="preserve">          </w:t>
      </w:r>
      <w:r>
        <w:rPr/>
        <w:t>$ref: '#/components/schemas/AfResultInfo'</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required:</w:t>
      </w:r>
    </w:p>
    <w:p>
      <w:pPr>
        <w:pStyle w:val="PL"/>
        <w:rPr/>
      </w:pPr>
      <w:r>
        <w:rPr>
          <w:rFonts w:eastAsia="Courier New"/>
        </w:rPr>
        <w:t xml:space="preserve">        </w:t>
      </w:r>
      <w:r>
        <w:rPr/>
        <w:t xml:space="preserve">- </w:t>
      </w:r>
      <w:r>
        <w:rPr>
          <w:lang w:eastAsia="zh-CN"/>
        </w:rPr>
        <w:t>ackResult</w:t>
      </w:r>
    </w:p>
    <w:p>
      <w:pPr>
        <w:pStyle w:val="PL"/>
        <w:rPr/>
      </w:pPr>
      <w:r>
        <w:rPr>
          <w:rFonts w:eastAsia="Courier New"/>
        </w:rPr>
        <w:t xml:space="preserve">    </w:t>
      </w:r>
      <w:r>
        <w:rPr/>
        <w:t>SubscribedEvent: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UP_PATH_CHANGE</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UP_PATH_CHANGE: The AF requests to be notified when the UP path changes for the PDU session.</w:t>
      </w:r>
    </w:p>
    <w:p>
      <w:pPr>
        <w:pStyle w:val="PL"/>
        <w:rPr/>
      </w:pPr>
      <w:r>
        <w:rPr>
          <w:rFonts w:eastAsia="Courier New"/>
        </w:rPr>
        <w:t xml:space="preserve">    </w:t>
      </w:r>
      <w:r>
        <w:rPr>
          <w:lang w:eastAsia="zh-CN"/>
        </w:rPr>
        <w:t>AfResultStatus</w:t>
      </w:r>
      <w:r>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SUCCESS</w:t>
      </w:r>
    </w:p>
    <w:p>
      <w:pPr>
        <w:pStyle w:val="PL"/>
        <w:rPr/>
      </w:pPr>
      <w:r>
        <w:rPr>
          <w:rFonts w:eastAsia="Courier New"/>
        </w:rPr>
        <w:t xml:space="preserve">            </w:t>
      </w:r>
      <w:r>
        <w:rPr/>
        <w:t xml:space="preserve">- </w:t>
      </w:r>
      <w:r>
        <w:rPr>
          <w:lang w:eastAsia="zh-CN"/>
        </w:rPr>
        <w:t>TEMPORARY_CONGESTION</w:t>
      </w:r>
    </w:p>
    <w:p>
      <w:pPr>
        <w:pStyle w:val="PL"/>
        <w:rPr>
          <w:lang w:eastAsia="zh-CN"/>
        </w:rPr>
      </w:pPr>
      <w:r>
        <w:rPr>
          <w:rFonts w:eastAsia="Courier New"/>
        </w:rPr>
        <w:t xml:space="preserve">            </w:t>
      </w:r>
      <w:r>
        <w:rPr/>
        <w:t xml:space="preserve">- </w:t>
      </w:r>
      <w:r>
        <w:rPr>
          <w:lang w:eastAsia="zh-CN"/>
        </w:rPr>
        <w:t>RELOC_NO_ALLOWED</w:t>
      </w:r>
    </w:p>
    <w:p>
      <w:pPr>
        <w:pStyle w:val="PL"/>
        <w:rPr/>
      </w:pPr>
      <w:r>
        <w:rPr>
          <w:rFonts w:eastAsia="Courier New"/>
        </w:rPr>
        <w:t xml:space="preserve">            </w:t>
      </w:r>
      <w:r>
        <w:rPr/>
        <w:t>- OTHER</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SUCCESS: </w:t>
      </w:r>
      <w:r>
        <w:rPr>
          <w:rFonts w:cs="Arial"/>
          <w:szCs w:val="18"/>
          <w:lang w:eastAsia="zh-CN"/>
        </w:rPr>
        <w:t>The application layer is ready or the relocation is completed</w:t>
      </w:r>
      <w:r>
        <w:rPr/>
        <w:t>.</w:t>
      </w:r>
    </w:p>
    <w:p>
      <w:pPr>
        <w:pStyle w:val="PL"/>
        <w:rPr/>
      </w:pPr>
      <w:r>
        <w:rPr>
          <w:rFonts w:eastAsia="Courier New"/>
        </w:rPr>
        <w:t xml:space="preserve">        </w:t>
      </w:r>
      <w:r>
        <w:rPr/>
        <w:t xml:space="preserve">- </w:t>
      </w:r>
      <w:r>
        <w:rPr>
          <w:lang w:eastAsia="zh-CN"/>
        </w:rPr>
        <w:t>TEMPORARY_CONGESTION: The application relocation fails due to temporary congestion.</w:t>
      </w:r>
    </w:p>
    <w:p>
      <w:pPr>
        <w:pStyle w:val="PL"/>
        <w:rPr/>
      </w:pPr>
      <w:r>
        <w:rPr>
          <w:rFonts w:eastAsia="Courier New"/>
        </w:rPr>
        <w:t xml:space="preserve">        </w:t>
      </w:r>
      <w:r>
        <w:rPr/>
        <w:t xml:space="preserve">- </w:t>
      </w:r>
      <w:r>
        <w:rPr>
          <w:lang w:eastAsia="zh-CN"/>
        </w:rPr>
        <w:t>RELOC_NO_ALLOWED</w:t>
      </w:r>
      <w:r>
        <w:rPr/>
        <w:t xml:space="preserve">: </w:t>
      </w:r>
      <w:r>
        <w:rPr>
          <w:lang w:eastAsia="zh-CN"/>
        </w:rPr>
        <w:t xml:space="preserve">The </w:t>
      </w:r>
      <w:r>
        <w:rPr>
          <w:lang w:eastAsia="zh-CN"/>
        </w:rPr>
        <w:t>application relocation fails because application relocation is not allowed.</w:t>
      </w:r>
    </w:p>
    <w:p>
      <w:pPr>
        <w:pStyle w:val="PL"/>
        <w:rPr/>
      </w:pPr>
      <w:r>
        <w:rPr>
          <w:rFonts w:eastAsia="Courier New"/>
        </w:rPr>
        <w:t xml:space="preserve">        </w:t>
      </w:r>
      <w:r>
        <w:rPr/>
        <w:t xml:space="preserve">- </w:t>
      </w:r>
      <w:r>
        <w:rPr>
          <w:lang w:eastAsia="zh-CN"/>
        </w:rPr>
        <w:t>OTHER</w:t>
      </w:r>
      <w:r>
        <w:rPr/>
        <w:t xml:space="preserve">: </w:t>
      </w:r>
      <w:r>
        <w:rPr>
          <w:lang w:eastAsia="zh-CN"/>
        </w:rPr>
        <w:t>The application relocation fails due to other reason.</w:t>
      </w:r>
    </w:p>
    <w:p>
      <w:pPr>
        <w:pStyle w:val="PL"/>
        <w:rPr/>
      </w:pPr>
      <w:r>
        <w:rPr/>
      </w:r>
    </w:p>
    <w:p>
      <w:pPr>
        <w:pStyle w:val="PL"/>
        <w:rPr/>
      </w:pPr>
      <w:r>
        <w:rPr/>
      </w:r>
    </w:p>
    <w:p>
      <w:pPr>
        <w:pStyle w:val="Heading1"/>
        <w:ind w:left="1134" w:hanging="1134"/>
        <w:rPr/>
      </w:pPr>
      <w:bookmarkStart w:id="424" w:name="__RefHeading___Toc138752366"/>
      <w:bookmarkEnd w:id="424"/>
      <w:r>
        <w:rPr/>
        <w:t>A.3</w:t>
        <w:tab/>
        <w:t>NiddConfigurationTrigger API</w:t>
      </w:r>
    </w:p>
    <w:p>
      <w:pPr>
        <w:pStyle w:val="PL"/>
        <w:rPr/>
      </w:pPr>
      <w:r>
        <w:rPr/>
        <w:t>openapi: 3.0.0</w:t>
      </w:r>
    </w:p>
    <w:p>
      <w:pPr>
        <w:pStyle w:val="PL"/>
        <w:rPr/>
      </w:pPr>
      <w:r>
        <w:rPr/>
        <w:t>info:</w:t>
      </w:r>
    </w:p>
    <w:p>
      <w:pPr>
        <w:pStyle w:val="PL"/>
        <w:rPr/>
      </w:pPr>
      <w:r>
        <w:rPr>
          <w:rFonts w:eastAsia="Courier New"/>
        </w:rPr>
        <w:t xml:space="preserve">  </w:t>
      </w:r>
      <w:r>
        <w:rPr/>
        <w:t>title: 3gpp-nidd-configuration-trigger</w:t>
      </w:r>
    </w:p>
    <w:p>
      <w:pPr>
        <w:pStyle w:val="PL"/>
        <w:rPr/>
      </w:pPr>
      <w:r>
        <w:rPr>
          <w:rFonts w:eastAsia="Courier New"/>
        </w:rPr>
        <w:t xml:space="preserve">  </w:t>
      </w:r>
      <w:r>
        <w:rPr/>
        <w:t>version: 1.0.1</w:t>
      </w:r>
    </w:p>
    <w:p>
      <w:pPr>
        <w:pStyle w:val="PL"/>
        <w:rPr/>
      </w:pPr>
      <w:r>
        <w:rPr>
          <w:rFonts w:eastAsia="Courier New"/>
        </w:rPr>
        <w:t xml:space="preserve">  </w:t>
      </w:r>
      <w:r>
        <w:rPr/>
        <w:t>description: |</w:t>
      </w:r>
    </w:p>
    <w:p>
      <w:pPr>
        <w:pStyle w:val="PL"/>
        <w:rPr/>
      </w:pPr>
      <w:r>
        <w:rPr>
          <w:rFonts w:eastAsia="Courier New"/>
        </w:rPr>
        <w:t xml:space="preserve">    </w:t>
      </w:r>
      <w:r>
        <w:rPr/>
        <w:t>API for NIDD Configuration Trigger.</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29.522 V16.7.0; 5G System; Network Exposure Function Northbound APIs.</w:t>
      </w:r>
    </w:p>
    <w:p>
      <w:pPr>
        <w:pStyle w:val="PL"/>
        <w:rPr/>
      </w:pPr>
      <w:r>
        <w:rPr>
          <w:rFonts w:eastAsia="Courier New"/>
        </w:rPr>
        <w:t xml:space="preserve">  </w:t>
      </w:r>
      <w:r>
        <w:rPr/>
        <w:t>url: 'http://www.3gpp.org/ftp/Specs/archive/29_series/29.522/'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'#/components/schemas/NiddConfigurationTrigger'</w:t>
      </w:r>
    </w:p>
    <w:p>
      <w:pPr>
        <w:pStyle w:val="PL"/>
        <w:rPr/>
      </w:pPr>
      <w:r>
        <w:rPr>
          <w:rFonts w:eastAsia="Courier New"/>
        </w:rPr>
        <w:t xml:space="preserve">      </w:t>
      </w:r>
      <w:r>
        <w:rPr>
          <w:lang w:val="fr-FR"/>
        </w:rPr>
        <w:t>responses:</w:t>
      </w:r>
    </w:p>
    <w:p>
      <w:pPr>
        <w:pStyle w:val="PL"/>
        <w:rPr>
          <w:lang w:val="fr-FR"/>
        </w:rPr>
      </w:pPr>
      <w:r>
        <w:rPr>
          <w:rFonts w:eastAsia="Courier New"/>
          <w:lang w:val="fr-FR"/>
        </w:rPr>
        <w:t xml:space="preserve">        </w:t>
      </w:r>
      <w:r>
        <w:rPr>
          <w:lang w:val="fr-FR"/>
        </w:rPr>
        <w:t>'200':</w:t>
      </w:r>
    </w:p>
    <w:p>
      <w:pPr>
        <w:pStyle w:val="PL"/>
        <w:rPr>
          <w:lang w:val="fr-FR"/>
        </w:rPr>
      </w:pPr>
      <w:r>
        <w:rPr>
          <w:rFonts w:eastAsia="Courier New"/>
          <w:lang w:val="fr-FR"/>
        </w:rPr>
        <w:t xml:space="preserve">          </w:t>
      </w:r>
      <w:r>
        <w:rPr>
          <w:lang w:val="fr-FR"/>
        </w:rPr>
        <w:t>description: Success</w:t>
      </w:r>
    </w:p>
    <w:p>
      <w:pPr>
        <w:pStyle w:val="PL"/>
        <w:rPr>
          <w:lang w:val="fr-FR"/>
        </w:rPr>
      </w:pPr>
      <w:r>
        <w:rPr>
          <w:rFonts w:eastAsia="Courier New"/>
          <w:lang w:val="fr-FR"/>
        </w:rPr>
        <w:t xml:space="preserve">          </w:t>
      </w:r>
      <w:r>
        <w:rPr>
          <w:lang w:val="fr-FR"/>
        </w:rPr>
        <w:t>content:</w:t>
      </w:r>
    </w:p>
    <w:p>
      <w:pPr>
        <w:pStyle w:val="PL"/>
        <w:rPr/>
      </w:pPr>
      <w:r>
        <w:rPr>
          <w:rFonts w:eastAsia="Courier New"/>
          <w:lang w:val="fr-FR"/>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'#/components/schemas/NiddConfigurationTriggerReply'</w:t>
      </w:r>
    </w:p>
    <w:p>
      <w:pPr>
        <w:pStyle w:val="PL"/>
        <w:rPr/>
      </w:pPr>
      <w:bookmarkStart w:id="425" w:name="_Hlk513545409"/>
      <w:bookmarkEnd w:id="425"/>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bookmarkStart w:id="426" w:name="_Hlk513545409"/>
      <w:bookmarkEnd w:id="426"/>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eastAsia="zh-CN"/>
        </w:rPr>
      </w:pPr>
      <w:r>
        <w:rPr>
          <w:lang w:eastAsia="zh-CN"/>
        </w:rPr>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NiddConfigurationTrigger: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afId: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trigger receiving entity.</w:t>
      </w:r>
    </w:p>
    <w:p>
      <w:pPr>
        <w:pStyle w:val="PL"/>
        <w:rPr/>
      </w:pPr>
      <w:r>
        <w:rPr>
          <w:rFonts w:eastAsia="Courier New"/>
        </w:rPr>
        <w:t xml:space="preserve">        </w:t>
      </w:r>
      <w:r>
        <w:rPr/>
        <w:t>nefId: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trigger sending entity.</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lang w:eastAsia="zh-CN"/>
        </w:rPr>
        <w:t>suppFeat</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required:</w:t>
      </w:r>
    </w:p>
    <w:p>
      <w:pPr>
        <w:pStyle w:val="PL"/>
        <w:rPr/>
      </w:pPr>
      <w:r>
        <w:rPr>
          <w:rFonts w:eastAsia="Courier New"/>
        </w:rPr>
        <w:t xml:space="preserve">        </w:t>
      </w:r>
      <w:r>
        <w:rPr/>
        <w:t>- afId</w:t>
      </w:r>
    </w:p>
    <w:p>
      <w:pPr>
        <w:pStyle w:val="PL"/>
        <w:rPr/>
      </w:pPr>
      <w:r>
        <w:rPr>
          <w:rFonts w:eastAsia="Courier New"/>
        </w:rPr>
        <w:t xml:space="preserve">        </w:t>
      </w:r>
      <w:r>
        <w:rPr/>
        <w:t>- nefId</w:t>
      </w:r>
    </w:p>
    <w:p>
      <w:pPr>
        <w:pStyle w:val="PL"/>
        <w:rPr/>
      </w:pPr>
      <w:r>
        <w:rPr>
          <w:rFonts w:eastAsia="Courier New"/>
        </w:rPr>
        <w:t xml:space="preserve">        </w:t>
      </w:r>
      <w:r>
        <w:rPr/>
        <w:t>- gpsi</w:t>
      </w:r>
    </w:p>
    <w:p>
      <w:pPr>
        <w:pStyle w:val="PL"/>
        <w:rPr/>
      </w:pPr>
      <w:r>
        <w:rPr>
          <w:rFonts w:eastAsia="Courier New"/>
        </w:rPr>
        <w:t xml:space="preserve">        </w:t>
      </w:r>
      <w:r>
        <w:rPr/>
        <w:t xml:space="preserve">- </w:t>
      </w:r>
      <w:r>
        <w:rPr>
          <w:lang w:eastAsia="zh-CN"/>
        </w:rPr>
        <w:t>suppFeat</w:t>
      </w:r>
    </w:p>
    <w:p>
      <w:pPr>
        <w:pStyle w:val="PL"/>
        <w:rPr/>
      </w:pPr>
      <w:r>
        <w:rPr>
          <w:rFonts w:eastAsia="Courier New"/>
        </w:rPr>
        <w:t xml:space="preserve">    </w:t>
      </w:r>
      <w:r>
        <w:rPr/>
        <w:t>NiddConfigurationTriggerReply:</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lang w:eastAsia="zh-CN"/>
        </w:rPr>
        <w:t>suppFeat</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required:</w:t>
      </w:r>
    </w:p>
    <w:p>
      <w:pPr>
        <w:pStyle w:val="PL"/>
        <w:rPr/>
      </w:pPr>
      <w:r>
        <w:rPr>
          <w:rFonts w:eastAsia="Courier New"/>
        </w:rPr>
        <w:t xml:space="preserve">        </w:t>
      </w:r>
      <w:r>
        <w:rPr/>
        <w:t xml:space="preserve">- </w:t>
      </w:r>
      <w:r>
        <w:rPr>
          <w:lang w:eastAsia="zh-CN"/>
        </w:rPr>
        <w:t>suppFeat</w:t>
      </w:r>
    </w:p>
    <w:p>
      <w:pPr>
        <w:pStyle w:val="PL"/>
        <w:rPr/>
      </w:pPr>
      <w:r>
        <w:rPr/>
      </w:r>
    </w:p>
    <w:p>
      <w:pPr>
        <w:pStyle w:val="Heading1"/>
        <w:ind w:left="1134" w:hanging="1134"/>
        <w:rPr/>
      </w:pPr>
      <w:bookmarkStart w:id="427" w:name="__RefHeading___Toc138752367"/>
      <w:bookmarkEnd w:id="427"/>
      <w:r>
        <w:rPr/>
        <w:t>A.4</w:t>
        <w:tab/>
        <w:t>AnalyticsExposure API</w:t>
      </w:r>
    </w:p>
    <w:p>
      <w:pPr>
        <w:pStyle w:val="PL"/>
        <w:rPr/>
      </w:pPr>
      <w:r>
        <w:rPr/>
        <w:t>openapi: 3.0.0</w:t>
      </w:r>
    </w:p>
    <w:p>
      <w:pPr>
        <w:pStyle w:val="PL"/>
        <w:rPr/>
      </w:pPr>
      <w:r>
        <w:rPr/>
        <w:t>info:</w:t>
      </w:r>
    </w:p>
    <w:p>
      <w:pPr>
        <w:pStyle w:val="PL"/>
        <w:rPr/>
      </w:pPr>
      <w:r>
        <w:rPr>
          <w:rFonts w:eastAsia="Courier New"/>
        </w:rPr>
        <w:t xml:space="preserve">  </w:t>
      </w:r>
      <w:r>
        <w:rPr/>
        <w:t>title: 3gpp-analyticsexposure</w:t>
      </w:r>
    </w:p>
    <w:p>
      <w:pPr>
        <w:pStyle w:val="PL"/>
        <w:rPr/>
      </w:pPr>
      <w:r>
        <w:rPr>
          <w:rFonts w:eastAsia="Courier New"/>
        </w:rPr>
        <w:t xml:space="preserve">  </w:t>
      </w:r>
      <w:r>
        <w:rPr/>
        <w:t>version: 1.0.4</w:t>
      </w:r>
    </w:p>
    <w:p>
      <w:pPr>
        <w:pStyle w:val="PL"/>
        <w:rPr/>
      </w:pPr>
      <w:r>
        <w:rPr>
          <w:rFonts w:eastAsia="Courier New"/>
        </w:rPr>
        <w:t xml:space="preserve">  </w:t>
      </w:r>
      <w:r>
        <w:rPr/>
        <w:t>description: |</w:t>
      </w:r>
    </w:p>
    <w:p>
      <w:pPr>
        <w:pStyle w:val="PL"/>
        <w:rPr/>
      </w:pPr>
      <w:r>
        <w:rPr>
          <w:rFonts w:eastAsia="Courier New"/>
        </w:rPr>
        <w:t xml:space="preserve">    </w:t>
      </w:r>
      <w:r>
        <w:rPr/>
        <w:t>API for Analytics Exposure.</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29.522 V16.8.0; 5G System; Network Exposure Function Northbound APIs.</w:t>
      </w:r>
    </w:p>
    <w:p>
      <w:pPr>
        <w:pStyle w:val="PL"/>
        <w:rPr/>
      </w:pPr>
      <w:r>
        <w:rPr>
          <w:rFonts w:eastAsia="Courier New"/>
        </w:rPr>
        <w:t xml:space="preserve">  </w:t>
      </w:r>
      <w:r>
        <w:rPr/>
        <w:t>url: 'http://www.3gpp.org/ftp/Specs/archive/29_series/29.522/'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'{apiRoot}/3gpp-analyticsexposure/v1'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/{afId}/subscriptions:</w:t>
      </w:r>
    </w:p>
    <w:p>
      <w:pPr>
        <w:pStyle w:val="PL"/>
        <w:rPr/>
      </w:pPr>
      <w:r>
        <w:rPr>
          <w:rFonts w:eastAsia="Courier New"/>
        </w:rPr>
        <w:t xml:space="preserve">    </w:t>
      </w:r>
      <w:r>
        <w:rPr/>
        <w:t>get:</w:t>
      </w:r>
    </w:p>
    <w:p>
      <w:pPr>
        <w:pStyle w:val="PL"/>
        <w:rPr/>
      </w:pPr>
      <w:r>
        <w:rPr>
          <w:rFonts w:eastAsia="Courier New"/>
        </w:rPr>
        <w:t xml:space="preserve">      </w:t>
      </w:r>
      <w:r>
        <w:rPr/>
        <w:t>summary: read all of the active subscriptions for the AF</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Analytics Exposure Subscriptions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lang w:val="en-US" w:eastAsia="es-ES"/>
        </w:rPr>
      </w:pPr>
      <w:r>
        <w:rPr>
          <w:rFonts w:eastAsia="Courier New"/>
        </w:rPr>
        <w:t xml:space="preserve">            </w:t>
      </w:r>
      <w:r>
        <w:rPr/>
        <w:t>type: string</w:t>
      </w:r>
    </w:p>
    <w:p>
      <w:pPr>
        <w:pStyle w:val="PL"/>
        <w:rPr>
          <w:lang w:val="en-US" w:eastAsia="es-ES"/>
        </w:rPr>
      </w:pPr>
      <w:r>
        <w:rPr>
          <w:rFonts w:eastAsia="Courier New"/>
          <w:lang w:val="en-US" w:eastAsia="es-ES"/>
        </w:rPr>
        <w:t xml:space="preserve">        </w:t>
      </w:r>
      <w:r>
        <w:rPr>
          <w:lang w:val="en-US" w:eastAsia="es-ES"/>
        </w:rPr>
        <w:t xml:space="preserve">- name: </w:t>
      </w:r>
      <w:r>
        <w:rPr/>
        <w:t>supp-feat</w:t>
      </w:r>
    </w:p>
    <w:p>
      <w:pPr>
        <w:pStyle w:val="PL"/>
        <w:rPr>
          <w:lang w:val="en-US" w:eastAsia="es-ES"/>
        </w:rPr>
      </w:pPr>
      <w:r>
        <w:rPr>
          <w:rFonts w:eastAsia="Courier New"/>
          <w:lang w:val="en-US" w:eastAsia="es-ES"/>
        </w:rPr>
        <w:t xml:space="preserve">          </w:t>
      </w:r>
      <w:r>
        <w:rPr>
          <w:lang w:val="en-US" w:eastAsia="es-ES"/>
        </w:rPr>
        <w:t>in: query</w:t>
      </w:r>
    </w:p>
    <w:p>
      <w:pPr>
        <w:pStyle w:val="PL"/>
        <w:rPr>
          <w:lang w:val="en-US" w:eastAsia="es-ES"/>
        </w:rPr>
      </w:pPr>
      <w:r>
        <w:rPr>
          <w:rFonts w:eastAsia="Courier New"/>
          <w:lang w:val="en-US" w:eastAsia="es-ES"/>
        </w:rPr>
        <w:t xml:space="preserve">          </w:t>
      </w:r>
      <w:r>
        <w:rPr>
          <w:lang w:val="en-US" w:eastAsia="es-ES"/>
        </w:rPr>
        <w:t>description: Features supported by the NF service consumer</w:t>
      </w:r>
    </w:p>
    <w:p>
      <w:pPr>
        <w:pStyle w:val="PL"/>
        <w:rPr>
          <w:lang w:val="en-US" w:eastAsia="es-ES"/>
        </w:rPr>
      </w:pPr>
      <w:r>
        <w:rPr>
          <w:rFonts w:eastAsia="Courier New"/>
          <w:lang w:val="en-US" w:eastAsia="es-ES"/>
        </w:rPr>
        <w:t xml:space="preserve">          </w:t>
      </w:r>
      <w:r>
        <w:rPr>
          <w:lang w:val="en-US" w:eastAsia="es-ES"/>
        </w:rPr>
        <w:t xml:space="preserve">required: </w:t>
      </w:r>
      <w:r>
        <w:rPr/>
        <w:t>false</w:t>
      </w:r>
    </w:p>
    <w:p>
      <w:pPr>
        <w:pStyle w:val="PL"/>
        <w:rPr>
          <w:lang w:val="en-US" w:eastAsia="es-ES"/>
        </w:rPr>
      </w:pPr>
      <w:r>
        <w:rPr>
          <w:rFonts w:eastAsia="Courier New"/>
          <w:lang w:val="en-US" w:eastAsia="es-ES"/>
        </w:rPr>
        <w:t xml:space="preserve">          </w:t>
      </w:r>
      <w:r>
        <w:rPr>
          <w:lang w:val="en-US" w:eastAsia="es-ES"/>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all of the active subscriptions for the AF)</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AnalyticsExposure</w:t>
      </w:r>
      <w:r>
        <w:rPr>
          <w:lang w:eastAsia="zh-CN"/>
        </w:rPr>
        <w:t>Sub</w:t>
      </w:r>
      <w:r>
        <w:rPr>
          <w:lang w:eastAsia="zh-CN"/>
        </w:rPr>
        <w:t>sc</w:t>
      </w:r>
      <w:r>
        <w:rPr/>
        <w:t>'</w:t>
      </w:r>
    </w:p>
    <w:p>
      <w:pPr>
        <w:pStyle w:val="PL"/>
        <w:rPr/>
      </w:pPr>
      <w:r>
        <w:rPr>
          <w:rFonts w:eastAsia="Courier New"/>
        </w:rPr>
        <w:t xml:space="preserve">                </w:t>
      </w:r>
      <w:r>
        <w:rPr/>
        <w:t>minItems: 0</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summary: Creates a new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Analytics Exposure Subscriptions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new subscription creation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AnalyticsExposure</w:t>
      </w:r>
      <w:r>
        <w:rPr>
          <w:lang w:eastAsia="zh-CN"/>
        </w:rPr>
        <w:t>Sub</w:t>
      </w:r>
      <w:r>
        <w:rPr>
          <w:lang w:eastAsia="zh-CN"/>
        </w:rPr>
        <w:t>sc</w:t>
      </w:r>
      <w:r>
        <w:rPr/>
        <w:t>'</w:t>
      </w:r>
    </w:p>
    <w:p>
      <w:pPr>
        <w:pStyle w:val="PL"/>
        <w:rPr/>
      </w:pPr>
      <w:r>
        <w:rPr>
          <w:rFonts w:eastAsia="Courier New"/>
        </w:rPr>
        <w:t xml:space="preserve">      </w:t>
      </w:r>
      <w:r>
        <w:rPr/>
        <w:t>callbacks:</w:t>
      </w:r>
    </w:p>
    <w:p>
      <w:pPr>
        <w:pStyle w:val="PL"/>
        <w:rPr/>
      </w:pPr>
      <w:r>
        <w:rPr>
          <w:rFonts w:eastAsia="Courier New"/>
        </w:rPr>
        <w:t xml:space="preserve">        </w:t>
      </w:r>
      <w:r>
        <w:rPr>
          <w:lang w:val="en-US"/>
        </w:rPr>
        <w:t>notification:</w:t>
      </w:r>
    </w:p>
    <w:p>
      <w:pPr>
        <w:pStyle w:val="PL"/>
        <w:rPr>
          <w:lang w:val="en-US"/>
        </w:rPr>
      </w:pPr>
      <w:r>
        <w:rPr>
          <w:rFonts w:eastAsia="Courier New"/>
          <w:lang w:val="en-US"/>
        </w:rPr>
        <w:t xml:space="preserve">          </w:t>
      </w:r>
      <w:r>
        <w:rPr>
          <w:lang w:val="en-US"/>
        </w:rPr>
        <w:t>'{request.body#/notifUri}':</w:t>
      </w:r>
    </w:p>
    <w:p>
      <w:pPr>
        <w:pStyle w:val="PL"/>
        <w:rPr/>
      </w:pPr>
      <w:r>
        <w:rPr>
          <w:rFonts w:eastAsia="Courier New"/>
          <w:lang w:val="en-US"/>
        </w:rPr>
        <w:t xml:space="preserve">            </w:t>
      </w:r>
      <w:r>
        <w:rPr/>
        <w:t>post:</w:t>
      </w:r>
    </w:p>
    <w:p>
      <w:pPr>
        <w:pStyle w:val="PL"/>
        <w:rPr/>
      </w:pPr>
      <w:r>
        <w:rPr>
          <w:rFonts w:eastAsia="Courier New"/>
        </w:rPr>
        <w:t xml:space="preserve">              </w:t>
      </w:r>
      <w:r>
        <w:rPr/>
        <w:t>requestBody:  # contents of the callback message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'#/components/schemas/AnalyticsEventNotification'</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notification)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AnalyticsExposure</w:t>
      </w:r>
      <w:r>
        <w:rPr>
          <w:lang w:eastAsia="zh-CN"/>
        </w:rPr>
        <w:t>Sub</w:t>
      </w:r>
      <w:r>
        <w:rPr>
          <w:lang w:eastAsia="zh-CN"/>
        </w:rPr>
        <w:t>sc</w:t>
      </w:r>
      <w:r>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created and no additional content is to be sent in the response message.</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/{afId}/subscriptions/{subscriptionId}:</w:t>
      </w:r>
    </w:p>
    <w:p>
      <w:pPr>
        <w:pStyle w:val="PL"/>
        <w:rPr/>
      </w:pPr>
      <w:r>
        <w:rPr>
          <w:rFonts w:eastAsia="Courier New"/>
        </w:rPr>
        <w:t xml:space="preserve">    </w:t>
      </w:r>
      <w:r>
        <w:rPr/>
        <w:t>get:</w:t>
      </w:r>
    </w:p>
    <w:p>
      <w:pPr>
        <w:pStyle w:val="PL"/>
        <w:rPr/>
      </w:pPr>
      <w:r>
        <w:rPr>
          <w:rFonts w:eastAsia="Courier New"/>
        </w:rPr>
        <w:t xml:space="preserve">      </w:t>
      </w:r>
      <w:r>
        <w:rPr/>
        <w:t>summary: read an active subscription for the AF and the subscription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Analytics Exposure Subscription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eastAsia="es-ES"/>
        </w:rPr>
      </w:pPr>
      <w:r>
        <w:rPr>
          <w:rFonts w:eastAsia="Courier New"/>
          <w:lang w:val="en-US" w:eastAsia="es-ES"/>
        </w:rPr>
        <w:t xml:space="preserve">        </w:t>
      </w:r>
      <w:r>
        <w:rPr>
          <w:lang w:val="en-US" w:eastAsia="es-ES"/>
        </w:rPr>
        <w:t xml:space="preserve">- name: </w:t>
      </w:r>
      <w:r>
        <w:rPr/>
        <w:t>supp-feat</w:t>
      </w:r>
    </w:p>
    <w:p>
      <w:pPr>
        <w:pStyle w:val="PL"/>
        <w:rPr>
          <w:lang w:val="en-US" w:eastAsia="es-ES"/>
        </w:rPr>
      </w:pPr>
      <w:r>
        <w:rPr>
          <w:rFonts w:eastAsia="Courier New"/>
          <w:lang w:val="en-US" w:eastAsia="es-ES"/>
        </w:rPr>
        <w:t xml:space="preserve">          </w:t>
      </w:r>
      <w:r>
        <w:rPr>
          <w:lang w:val="en-US" w:eastAsia="es-ES"/>
        </w:rPr>
        <w:t>in: query</w:t>
      </w:r>
    </w:p>
    <w:p>
      <w:pPr>
        <w:pStyle w:val="PL"/>
        <w:rPr>
          <w:lang w:val="en-US" w:eastAsia="es-ES"/>
        </w:rPr>
      </w:pPr>
      <w:r>
        <w:rPr>
          <w:rFonts w:eastAsia="Courier New"/>
          <w:lang w:val="en-US" w:eastAsia="es-ES"/>
        </w:rPr>
        <w:t xml:space="preserve">          </w:t>
      </w:r>
      <w:r>
        <w:rPr>
          <w:lang w:val="en-US" w:eastAsia="es-ES"/>
        </w:rPr>
        <w:t>description: Features supported by the NF service consumer</w:t>
      </w:r>
    </w:p>
    <w:p>
      <w:pPr>
        <w:pStyle w:val="PL"/>
        <w:rPr>
          <w:lang w:val="en-US" w:eastAsia="es-ES"/>
        </w:rPr>
      </w:pPr>
      <w:r>
        <w:rPr>
          <w:rFonts w:eastAsia="Courier New"/>
          <w:lang w:val="en-US" w:eastAsia="es-ES"/>
        </w:rPr>
        <w:t xml:space="preserve">          </w:t>
      </w:r>
      <w:r>
        <w:rPr>
          <w:lang w:val="en-US" w:eastAsia="es-ES"/>
        </w:rPr>
        <w:t xml:space="preserve">required: </w:t>
      </w:r>
      <w:r>
        <w:rPr/>
        <w:t>false</w:t>
      </w:r>
    </w:p>
    <w:p>
      <w:pPr>
        <w:pStyle w:val="PL"/>
        <w:rPr>
          <w:lang w:val="en-US" w:eastAsia="es-ES"/>
        </w:rPr>
      </w:pPr>
      <w:r>
        <w:rPr>
          <w:rFonts w:eastAsia="Courier New"/>
          <w:lang w:val="en-US" w:eastAsia="es-ES"/>
        </w:rPr>
        <w:t xml:space="preserve">          </w:t>
      </w:r>
      <w:r>
        <w:rPr>
          <w:lang w:val="en-US" w:eastAsia="es-ES"/>
        </w:rPr>
        <w:t>schema:</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'#/components/schemas/AnalyticsExposure</w:t>
      </w:r>
      <w:r>
        <w:rPr/>
        <w:t>Sub</w:t>
      </w:r>
      <w:r>
        <w:rPr/>
        <w:t>sc'</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Analytics Exposure Subscription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subscription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'#/components/schemas/AnalyticsExposure</w:t>
      </w:r>
      <w:r>
        <w:rPr/>
        <w:t>Sub</w:t>
      </w:r>
      <w:r>
        <w:rPr/>
        <w:t>sc'</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deletion of the existing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'#/components/schemas/AnalyticsExposure</w:t>
      </w:r>
      <w:r>
        <w:rPr/>
        <w:t>Sub</w:t>
      </w:r>
      <w:r>
        <w:rPr/>
        <w:t>sc'</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subscription</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Analytics Exposure Subscription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/{afId}/</w:t>
      </w:r>
      <w:r>
        <w:rPr>
          <w:lang w:eastAsia="zh-CN"/>
        </w:rPr>
        <w:t>fetch</w:t>
      </w:r>
      <w:r>
        <w:rPr/>
        <w:t>:</w:t>
      </w:r>
    </w:p>
    <w:p>
      <w:pPr>
        <w:pStyle w:val="PL"/>
        <w:rPr/>
      </w:pPr>
      <w:r>
        <w:rPr>
          <w:rFonts w:eastAsia="Courier New"/>
        </w:rPr>
        <w:t xml:space="preserve">    </w:t>
      </w:r>
      <w:r>
        <w:rPr/>
        <w:t>post:</w:t>
      </w:r>
    </w:p>
    <w:p>
      <w:pPr>
        <w:pStyle w:val="PL"/>
        <w:rPr/>
      </w:pPr>
      <w:r>
        <w:rPr>
          <w:rFonts w:eastAsia="Courier New"/>
        </w:rPr>
        <w:t xml:space="preserve">      </w:t>
      </w:r>
      <w:r>
        <w:rPr/>
        <w:t>summary: Fetch analytics information</w:t>
      </w:r>
    </w:p>
    <w:p>
      <w:pPr>
        <w:pStyle w:val="PL"/>
        <w:rPr/>
      </w:pPr>
      <w:r>
        <w:rPr>
          <w:rFonts w:eastAsia="Courier New"/>
        </w:rPr>
        <w:t xml:space="preserve">      </w:t>
      </w:r>
      <w:r>
        <w:rPr/>
        <w:t>tags:</w:t>
      </w:r>
    </w:p>
    <w:p>
      <w:pPr>
        <w:pStyle w:val="PL"/>
        <w:rPr/>
      </w:pPr>
      <w:r>
        <w:rPr>
          <w:rFonts w:eastAsia="Courier New"/>
        </w:rPr>
        <w:t xml:space="preserve">        </w:t>
      </w:r>
      <w:r>
        <w:rPr/>
        <w:t>- AnalyticsExposure API Fetch analytics information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'#/components/schemas/AnalyticsRequest'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requested information was returned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'#/components/schemas/AnalyticsData'</w:t>
      </w:r>
    </w:p>
    <w:p>
      <w:pPr>
        <w:pStyle w:val="PL"/>
        <w:rPr/>
      </w:pPr>
      <w:r>
        <w:rPr>
          <w:rFonts w:eastAsia="Courier New"/>
        </w:rPr>
        <w:t xml:space="preserve">        </w:t>
      </w:r>
      <w:r>
        <w:rPr/>
        <w:t>'204':</w:t>
      </w:r>
    </w:p>
    <w:p>
      <w:pPr>
        <w:pStyle w:val="PL"/>
        <w:rPr/>
      </w:pPr>
      <w:r>
        <w:rPr>
          <w:rFonts w:eastAsia="Courier New"/>
        </w:rPr>
        <w:t xml:space="preserve">          </w:t>
      </w:r>
      <w:r>
        <w:rPr/>
        <w:t>description: No Content (The requested Analytics data does not exist)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AnalyticsExposure</w:t>
      </w:r>
      <w:r>
        <w:rPr/>
        <w:t>Sub</w:t>
      </w:r>
      <w:r>
        <w:rPr/>
        <w:t>sc:</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analyEventsSubs: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'#/components/schemas/AnalyticsEventSubsc'</w:t>
      </w:r>
    </w:p>
    <w:p>
      <w:pPr>
        <w:pStyle w:val="PL"/>
        <w:rPr/>
      </w:pPr>
      <w:r>
        <w:rPr>
          <w:rFonts w:eastAsia="Courier New"/>
        </w:rPr>
        <w:t xml:space="preserve">          </w:t>
      </w:r>
      <w:r>
        <w:rPr/>
        <w:t>minItems: 1</w:t>
      </w:r>
    </w:p>
    <w:p>
      <w:pPr>
        <w:pStyle w:val="PL"/>
        <w:rPr/>
      </w:pPr>
      <w:r>
        <w:rPr>
          <w:rFonts w:eastAsia="Courier New"/>
        </w:rPr>
        <w:t xml:space="preserve">        </w:t>
      </w:r>
      <w:r>
        <w:rPr>
          <w:lang w:eastAsia="zh-CN"/>
        </w:rPr>
        <w:t>analyRepInfo</w:t>
      </w:r>
      <w:r>
        <w:rPr/>
        <w:t>:</w:t>
      </w:r>
    </w:p>
    <w:p>
      <w:pPr>
        <w:pStyle w:val="PL"/>
        <w:rPr/>
      </w:pPr>
      <w:r>
        <w:rPr>
          <w:rFonts w:eastAsia="Courier New"/>
        </w:rPr>
        <w:t xml:space="preserve">          </w:t>
      </w:r>
      <w:r>
        <w:rPr/>
        <w:t>$ref: 'TS29523_Npcf_EventExposure.yaml#/components/schemas/ReportingInformation'</w:t>
      </w:r>
    </w:p>
    <w:p>
      <w:pPr>
        <w:pStyle w:val="PL"/>
        <w:rPr/>
      </w:pPr>
      <w:r>
        <w:rPr>
          <w:rFonts w:eastAsia="Courier New"/>
        </w:rPr>
        <w:t xml:space="preserve">        </w:t>
      </w:r>
      <w:r>
        <w:rPr>
          <w:lang w:eastAsia="zh-CN"/>
        </w:rPr>
        <w:t>notifUri</w:t>
      </w:r>
      <w:r>
        <w:rPr/>
        <w:t>:</w:t>
      </w:r>
    </w:p>
    <w:p>
      <w:pPr>
        <w:pStyle w:val="PL"/>
        <w:rPr/>
      </w:pPr>
      <w:r>
        <w:rPr>
          <w:rFonts w:eastAsia="Courier New"/>
        </w:rPr>
        <w:t xml:space="preserve">          </w:t>
      </w:r>
      <w:r>
        <w:rPr/>
        <w:t>$ref: 'TS29571_CommonData.yaml#/components/schemas/</w:t>
      </w:r>
      <w:r>
        <w:rPr>
          <w:lang w:eastAsia="zh-CN"/>
        </w:rPr>
        <w:t>Uri</w:t>
      </w:r>
      <w:r>
        <w:rPr/>
        <w:t>'</w:t>
      </w:r>
    </w:p>
    <w:p>
      <w:pPr>
        <w:pStyle w:val="PL"/>
        <w:rPr/>
      </w:pPr>
      <w:r>
        <w:rPr>
          <w:rFonts w:eastAsia="Courier New"/>
        </w:rPr>
        <w:t xml:space="preserve">        </w:t>
      </w:r>
      <w:r>
        <w:rPr/>
        <w:t>notifId:</w:t>
      </w:r>
    </w:p>
    <w:p>
      <w:pPr>
        <w:pStyle w:val="PL"/>
        <w:rPr/>
      </w:pPr>
      <w:r>
        <w:rPr>
          <w:rFonts w:eastAsia="Courier New"/>
        </w:rPr>
        <w:t xml:space="preserve">          </w:t>
      </w:r>
      <w:r>
        <w:rPr/>
        <w:t>type: string</w:t>
      </w:r>
    </w:p>
    <w:p>
      <w:pPr>
        <w:pStyle w:val="PL"/>
        <w:rPr/>
      </w:pPr>
      <w:r>
        <w:rPr>
          <w:rFonts w:eastAsia="Courier New"/>
        </w:rPr>
        <w:t xml:space="preserve">        </w:t>
      </w:r>
      <w:r>
        <w:rPr/>
        <w:t>eventNotifis: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'#/components/schemas/AnalyticsEventNotif'</w:t>
      </w:r>
    </w:p>
    <w:p>
      <w:pPr>
        <w:pStyle w:val="PL"/>
        <w:rPr/>
      </w:pPr>
      <w:r>
        <w:rPr>
          <w:rFonts w:eastAsia="Courier New"/>
        </w:rPr>
        <w:t xml:space="preserve">          </w:t>
      </w:r>
      <w:r>
        <w:rPr/>
        <w:t>minItems: 1</w:t>
      </w:r>
    </w:p>
    <w:p>
      <w:pPr>
        <w:pStyle w:val="PL"/>
        <w:rPr/>
      </w:pPr>
      <w:r>
        <w:rPr>
          <w:rFonts w:eastAsia="Courier New"/>
        </w:rPr>
        <w:t xml:space="preserve">        </w:t>
      </w:r>
      <w:r>
        <w:rPr/>
        <w:t>failEventReports: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'#/components/schemas/AnalyticsFailureEventInfo'</w:t>
      </w:r>
    </w:p>
    <w:p>
      <w:pPr>
        <w:pStyle w:val="PL"/>
        <w:rPr/>
      </w:pPr>
      <w:r>
        <w:rPr>
          <w:rFonts w:eastAsia="Courier New"/>
        </w:rPr>
        <w:t xml:space="preserve">          </w:t>
      </w:r>
      <w:r>
        <w:rPr/>
        <w:t>minItems: 1</w:t>
      </w:r>
    </w:p>
    <w:p>
      <w:pPr>
        <w:pStyle w:val="PL"/>
        <w:rPr/>
      </w:pPr>
      <w:r>
        <w:rPr>
          <w:rFonts w:eastAsia="Courier New"/>
        </w:rPr>
        <w:t xml:space="preserve">        </w:t>
      </w:r>
      <w:r>
        <w:rPr>
          <w:lang w:eastAsia="zh-CN"/>
        </w:rPr>
        <w:t>suppFeat</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AF to request the NEF to send a test notification as defined in subclause 5.2.5.3 of 3GPP TS 29.122.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required:</w:t>
      </w:r>
    </w:p>
    <w:p>
      <w:pPr>
        <w:pStyle w:val="PL"/>
        <w:rPr/>
      </w:pPr>
      <w:r>
        <w:rPr>
          <w:rFonts w:eastAsia="Courier New"/>
        </w:rPr>
        <w:t xml:space="preserve">        </w:t>
      </w:r>
      <w:r>
        <w:rPr/>
        <w:t>- analyEventsSubs</w:t>
      </w:r>
    </w:p>
    <w:p>
      <w:pPr>
        <w:pStyle w:val="PL"/>
        <w:rPr/>
      </w:pPr>
      <w:r>
        <w:rPr>
          <w:rFonts w:eastAsia="Courier New"/>
        </w:rPr>
        <w:t xml:space="preserve">        </w:t>
      </w:r>
      <w:r>
        <w:rPr/>
        <w:t xml:space="preserve">- </w:t>
      </w:r>
      <w:r>
        <w:rPr>
          <w:lang w:eastAsia="zh-CN"/>
        </w:rPr>
        <w:t>notifUri</w:t>
      </w:r>
    </w:p>
    <w:p>
      <w:pPr>
        <w:pStyle w:val="PL"/>
        <w:rPr>
          <w:lang w:eastAsia="zh-CN"/>
        </w:rPr>
      </w:pPr>
      <w:r>
        <w:rPr>
          <w:rFonts w:eastAsia="Courier New"/>
        </w:rPr>
        <w:t xml:space="preserve">        </w:t>
      </w:r>
      <w:r>
        <w:rPr/>
        <w:t>- notifId</w:t>
      </w:r>
    </w:p>
    <w:p>
      <w:pPr>
        <w:pStyle w:val="PL"/>
        <w:rPr/>
      </w:pPr>
      <w:r>
        <w:rPr>
          <w:rFonts w:eastAsia="Courier New"/>
        </w:rPr>
        <w:t xml:space="preserve">    </w:t>
      </w:r>
      <w:r>
        <w:rPr/>
        <w:t>AnalyticsEventNotification: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notifId:</w:t>
      </w:r>
    </w:p>
    <w:p>
      <w:pPr>
        <w:pStyle w:val="PL"/>
        <w:rPr/>
      </w:pPr>
      <w:r>
        <w:rPr>
          <w:rFonts w:eastAsia="Courier New"/>
        </w:rPr>
        <w:t xml:space="preserve">          </w:t>
      </w:r>
      <w:r>
        <w:rPr/>
        <w:t>type: string</w:t>
      </w:r>
    </w:p>
    <w:p>
      <w:pPr>
        <w:pStyle w:val="PL"/>
        <w:rPr/>
      </w:pPr>
      <w:r>
        <w:rPr>
          <w:rFonts w:eastAsia="Courier New"/>
        </w:rPr>
        <w:t xml:space="preserve">        </w:t>
      </w:r>
      <w:r>
        <w:rPr/>
        <w:t>analyEventNotifs: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'#/components/schemas/AnalyticsEventNotif'</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notifId</w:t>
      </w:r>
    </w:p>
    <w:p>
      <w:pPr>
        <w:pStyle w:val="PL"/>
        <w:rPr/>
      </w:pPr>
      <w:r>
        <w:rPr>
          <w:rFonts w:eastAsia="Courier New"/>
        </w:rPr>
        <w:t xml:space="preserve">        </w:t>
      </w:r>
      <w:r>
        <w:rPr/>
        <w:t>- analyEventNotifs</w:t>
      </w:r>
    </w:p>
    <w:p>
      <w:pPr>
        <w:pStyle w:val="PL"/>
        <w:rPr/>
      </w:pPr>
      <w:r>
        <w:rPr>
          <w:rFonts w:eastAsia="Courier New"/>
        </w:rPr>
        <w:t xml:space="preserve">    </w:t>
      </w:r>
      <w:r>
        <w:rPr/>
        <w:t>AnalyticsEventNotif:</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analyEvent:</w:t>
      </w:r>
    </w:p>
    <w:p>
      <w:pPr>
        <w:pStyle w:val="PL"/>
        <w:rPr/>
      </w:pPr>
      <w:r>
        <w:rPr>
          <w:rFonts w:eastAsia="Courier New"/>
        </w:rPr>
        <w:t xml:space="preserve">          </w:t>
      </w:r>
      <w:r>
        <w:rPr/>
        <w:t>$ref: '#/components/schemas/AnalyticsEvent'</w:t>
      </w:r>
    </w:p>
    <w:p>
      <w:pPr>
        <w:pStyle w:val="PL"/>
        <w:rPr/>
      </w:pPr>
      <w:r>
        <w:rPr>
          <w:rFonts w:eastAsia="Courier New"/>
        </w:rPr>
        <w:t xml:space="preserve">        </w:t>
      </w:r>
      <w:bookmarkStart w:id="428" w:name="OLE_LINK10"/>
      <w:r>
        <w:rPr/>
        <w:t>expiry:</w:t>
      </w:r>
    </w:p>
    <w:p>
      <w:pPr>
        <w:pStyle w:val="PL"/>
        <w:rPr/>
      </w:pPr>
      <w:r>
        <w:rPr>
          <w:rFonts w:eastAsia="Courier New"/>
        </w:rPr>
        <w:t xml:space="preserve">          </w:t>
      </w:r>
      <w:r>
        <w:rPr/>
        <w:t>$ref: 'TS29571_CommonData.yaml#/components/schemas/DateTime'</w:t>
      </w:r>
      <w:bookmarkEnd w:id="428"/>
    </w:p>
    <w:p>
      <w:pPr>
        <w:pStyle w:val="PL"/>
        <w:rPr/>
      </w:pPr>
      <w:r>
        <w:rPr>
          <w:rFonts w:eastAsia="Courier New"/>
        </w:rPr>
        <w:t xml:space="preserve">        </w:t>
      </w:r>
      <w:r>
        <w:rPr/>
        <w:t>timeStamp:</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ueMobilityInfos: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'#/components/schemas/UeMobilityExposure'</w:t>
      </w:r>
    </w:p>
    <w:p>
      <w:pPr>
        <w:pStyle w:val="PL"/>
        <w:rPr/>
      </w:pPr>
      <w:r>
        <w:rPr>
          <w:rFonts w:eastAsia="Courier New"/>
        </w:rPr>
        <w:t xml:space="preserve">          </w:t>
      </w:r>
      <w:r>
        <w:rPr/>
        <w:t>minItems: 1</w:t>
      </w:r>
    </w:p>
    <w:p>
      <w:pPr>
        <w:pStyle w:val="PL"/>
        <w:rPr/>
      </w:pPr>
      <w:r>
        <w:rPr>
          <w:rFonts w:eastAsia="Courier New"/>
        </w:rPr>
        <w:t xml:space="preserve">        </w:t>
      </w:r>
      <w:r>
        <w:rPr/>
        <w:t>ueCommInfos: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'TS29520_Nnwdaf_EventsSubscription.yaml#/components/schemas/UeCommunication'</w:t>
      </w:r>
    </w:p>
    <w:p>
      <w:pPr>
        <w:pStyle w:val="PL"/>
        <w:rPr/>
      </w:pPr>
      <w:r>
        <w:rPr>
          <w:rFonts w:eastAsia="Courier New"/>
        </w:rPr>
        <w:t xml:space="preserve">          </w:t>
      </w:r>
      <w:r>
        <w:rPr/>
        <w:t>minItems: 1</w:t>
      </w:r>
    </w:p>
    <w:p>
      <w:pPr>
        <w:pStyle w:val="PL"/>
        <w:rPr/>
      </w:pPr>
      <w:r>
        <w:rPr>
          <w:rFonts w:eastAsia="Courier New"/>
        </w:rPr>
        <w:t xml:space="preserve">        </w:t>
      </w:r>
      <w:r>
        <w:rPr/>
        <w:t>abnormalInfos: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'#/components/schemas/AbnormalExposure'</w:t>
      </w:r>
    </w:p>
    <w:p>
      <w:pPr>
        <w:pStyle w:val="PL"/>
        <w:rPr/>
      </w:pPr>
      <w:r>
        <w:rPr>
          <w:rFonts w:eastAsia="Courier New"/>
        </w:rPr>
        <w:t xml:space="preserve">          </w:t>
      </w:r>
      <w:r>
        <w:rPr/>
        <w:t>minItems: 1</w:t>
      </w:r>
    </w:p>
    <w:p>
      <w:pPr>
        <w:pStyle w:val="PL"/>
        <w:rPr/>
      </w:pPr>
      <w:r>
        <w:rPr>
          <w:rFonts w:eastAsia="Courier New"/>
        </w:rPr>
        <w:t xml:space="preserve">        </w:t>
      </w:r>
      <w:r>
        <w:rPr/>
        <w:t>congestInfos: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'#/components/schemas/CongestInfo'</w:t>
      </w:r>
    </w:p>
    <w:p>
      <w:pPr>
        <w:pStyle w:val="PL"/>
        <w:rPr/>
      </w:pPr>
      <w:r>
        <w:rPr>
          <w:rFonts w:eastAsia="Courier New"/>
        </w:rPr>
        <w:t xml:space="preserve">          </w:t>
      </w:r>
      <w:r>
        <w:rPr/>
        <w:t>minItems: 1</w:t>
      </w:r>
    </w:p>
    <w:p>
      <w:pPr>
        <w:pStyle w:val="PL"/>
        <w:rPr/>
      </w:pPr>
      <w:r>
        <w:rPr>
          <w:rFonts w:eastAsia="Courier New"/>
        </w:rPr>
        <w:t xml:space="preserve">        </w:t>
      </w:r>
      <w:r>
        <w:rPr/>
        <w:t>nwPerfInfos: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'#/components/schemas/NetworkPerfExposure'</w:t>
      </w:r>
    </w:p>
    <w:p>
      <w:pPr>
        <w:pStyle w:val="PL"/>
        <w:rPr/>
      </w:pPr>
      <w:r>
        <w:rPr>
          <w:rFonts w:eastAsia="Courier New"/>
        </w:rPr>
        <w:t xml:space="preserve">          </w:t>
      </w:r>
      <w:r>
        <w:rPr/>
        <w:t>minItems: 1</w:t>
      </w:r>
    </w:p>
    <w:p>
      <w:pPr>
        <w:pStyle w:val="PL"/>
        <w:rPr/>
      </w:pPr>
      <w:r>
        <w:rPr>
          <w:rFonts w:eastAsia="Courier New"/>
        </w:rPr>
        <w:t xml:space="preserve">        </w:t>
      </w:r>
      <w:r>
        <w:rPr/>
        <w:t>qosSustainInfos: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'#/components/schemas/QosSustainabilityExposure'</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analyEvent</w:t>
      </w:r>
    </w:p>
    <w:p>
      <w:pPr>
        <w:pStyle w:val="PL"/>
        <w:rPr/>
      </w:pPr>
      <w:r>
        <w:rPr>
          <w:rFonts w:eastAsia="Courier New"/>
        </w:rPr>
        <w:t xml:space="preserve">        </w:t>
      </w:r>
      <w:r>
        <w:rPr/>
        <w:t>- timeStamp</w:t>
      </w:r>
    </w:p>
    <w:p>
      <w:pPr>
        <w:pStyle w:val="PL"/>
        <w:rPr/>
      </w:pPr>
      <w:r>
        <w:rPr>
          <w:rFonts w:eastAsia="Courier New"/>
        </w:rPr>
        <w:t xml:space="preserve">    </w:t>
      </w:r>
      <w:r>
        <w:rPr/>
        <w:t>AnalyticsEventSubsc:</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analyEvent:</w:t>
      </w:r>
    </w:p>
    <w:p>
      <w:pPr>
        <w:pStyle w:val="PL"/>
        <w:rPr/>
      </w:pPr>
      <w:r>
        <w:rPr>
          <w:rFonts w:eastAsia="Courier New"/>
        </w:rPr>
        <w:t xml:space="preserve">          </w:t>
      </w:r>
      <w:r>
        <w:rPr/>
        <w:t>$ref: '#/components/schemas/AnalyticsEvent'</w:t>
      </w:r>
    </w:p>
    <w:p>
      <w:pPr>
        <w:pStyle w:val="PL"/>
        <w:rPr/>
      </w:pPr>
      <w:r>
        <w:rPr>
          <w:rFonts w:eastAsia="Courier New"/>
        </w:rPr>
        <w:t xml:space="preserve">        </w:t>
      </w:r>
      <w:r>
        <w:rPr/>
        <w:t>analyEvent</w:t>
      </w:r>
      <w:r>
        <w:rPr>
          <w:lang w:eastAsia="zh-CN"/>
        </w:rPr>
        <w:t>Filter</w:t>
      </w:r>
      <w:r>
        <w:rPr/>
        <w:t>:</w:t>
      </w:r>
    </w:p>
    <w:p>
      <w:pPr>
        <w:pStyle w:val="PL"/>
        <w:rPr/>
      </w:pPr>
      <w:r>
        <w:rPr>
          <w:rFonts w:eastAsia="Courier New"/>
        </w:rPr>
        <w:t xml:space="preserve">          </w:t>
      </w:r>
      <w:r>
        <w:rPr/>
        <w:t>$ref: '#/components/schemas/</w:t>
      </w:r>
      <w:r>
        <w:rPr>
          <w:lang w:eastAsia="zh-CN"/>
        </w:rPr>
        <w:t>A</w:t>
      </w:r>
      <w:r>
        <w:rPr>
          <w:lang w:eastAsia="zh-CN"/>
        </w:rPr>
        <w:t>nalyticsEventFilter</w:t>
      </w:r>
      <w:r>
        <w:rPr/>
        <w:t>Subsc'</w:t>
      </w:r>
    </w:p>
    <w:p>
      <w:pPr>
        <w:pStyle w:val="PL"/>
        <w:rPr/>
      </w:pPr>
      <w:r>
        <w:rPr>
          <w:rFonts w:eastAsia="Courier New"/>
        </w:rPr>
        <w:t xml:space="preserve">        </w:t>
      </w:r>
      <w:r>
        <w:rPr/>
        <w:t>tgtUe:</w:t>
      </w:r>
    </w:p>
    <w:p>
      <w:pPr>
        <w:pStyle w:val="PL"/>
        <w:rPr/>
      </w:pPr>
      <w:r>
        <w:rPr>
          <w:rFonts w:eastAsia="Courier New"/>
        </w:rPr>
        <w:t xml:space="preserve">          </w:t>
      </w:r>
      <w:r>
        <w:rPr/>
        <w:t>$ref: '#/components/schemas/TargetUeId'</w:t>
      </w:r>
    </w:p>
    <w:p>
      <w:pPr>
        <w:pStyle w:val="PL"/>
        <w:rPr/>
      </w:pPr>
      <w:r>
        <w:rPr>
          <w:rFonts w:eastAsia="Courier New"/>
        </w:rPr>
        <w:t xml:space="preserve">      </w:t>
      </w:r>
      <w:r>
        <w:rPr/>
        <w:t>required:</w:t>
      </w:r>
    </w:p>
    <w:p>
      <w:pPr>
        <w:pStyle w:val="PL"/>
        <w:rPr/>
      </w:pPr>
      <w:r>
        <w:rPr>
          <w:rFonts w:eastAsia="Courier New"/>
        </w:rPr>
        <w:t xml:space="preserve">        </w:t>
      </w:r>
      <w:r>
        <w:rPr/>
        <w:t>- analyEvent</w:t>
      </w:r>
    </w:p>
    <w:p>
      <w:pPr>
        <w:pStyle w:val="PL"/>
        <w:rPr/>
      </w:pPr>
      <w:r>
        <w:rPr>
          <w:rFonts w:eastAsia="Courier New"/>
        </w:rPr>
        <w:t xml:space="preserve">    </w:t>
      </w:r>
      <w:r>
        <w:rPr/>
        <w:t>AnalyticsEventFilterSubsc:</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nwPerfReqs: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'TS29520_Nnwdaf_EventsSubscription.yaml#/components/schemas/NetworkPerfRequirement'</w:t>
      </w:r>
    </w:p>
    <w:p>
      <w:pPr>
        <w:pStyle w:val="PL"/>
        <w:rPr/>
      </w:pPr>
      <w:r>
        <w:rPr>
          <w:rFonts w:eastAsia="Courier New"/>
        </w:rPr>
        <w:t xml:space="preserve">          </w:t>
      </w:r>
      <w:r>
        <w:rPr/>
        <w:t>minItems: 1</w:t>
      </w:r>
    </w:p>
    <w:p>
      <w:pPr>
        <w:pStyle w:val="PL"/>
        <w:rPr/>
      </w:pPr>
      <w:r>
        <w:rPr>
          <w:rFonts w:eastAsia="Courier New"/>
        </w:rPr>
        <w:t xml:space="preserve">        </w:t>
      </w:r>
      <w:r>
        <w:rPr/>
        <w:t>locArea:</w:t>
      </w:r>
    </w:p>
    <w:p>
      <w:pPr>
        <w:pStyle w:val="PL"/>
        <w:rPr/>
      </w:pPr>
      <w:r>
        <w:rPr>
          <w:rFonts w:eastAsia="Courier New"/>
        </w:rPr>
        <w:t xml:space="preserve">          </w:t>
      </w:r>
      <w:r>
        <w:rPr/>
        <w:t>$ref: 'TS29122_CommonData.yaml#/components/schemas/LocationArea5G'</w:t>
      </w:r>
    </w:p>
    <w:p>
      <w:pPr>
        <w:pStyle w:val="PL"/>
        <w:rPr/>
      </w:pPr>
      <w:r>
        <w:rPr>
          <w:rFonts w:eastAsia="Courier New"/>
        </w:rPr>
        <w:t xml:space="preserve">        </w:t>
      </w:r>
      <w:r>
        <w:rPr/>
        <w:t>appIds: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'TS29571_CommonData.yaml#/components/schemas/ApplicationId'</w:t>
      </w:r>
    </w:p>
    <w:p>
      <w:pPr>
        <w:pStyle w:val="PL"/>
        <w:rPr/>
      </w:pPr>
      <w:r>
        <w:rPr>
          <w:rFonts w:eastAsia="Courier New"/>
        </w:rPr>
        <w:t xml:space="preserve">          </w:t>
      </w:r>
      <w:r>
        <w:rPr/>
        <w:t>minItems: 1</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excepRequs: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'TS29520_Nnwdaf_EventsSubscription.yaml#/components/schemas/Exception'</w:t>
      </w:r>
    </w:p>
    <w:p>
      <w:pPr>
        <w:pStyle w:val="PL"/>
        <w:rPr/>
      </w:pPr>
      <w:r>
        <w:rPr>
          <w:rFonts w:eastAsia="Courier New"/>
        </w:rPr>
        <w:t xml:space="preserve">          </w:t>
      </w:r>
      <w:r>
        <w:rPr/>
        <w:t>minItems: 1</w:t>
      </w:r>
    </w:p>
    <w:p>
      <w:pPr>
        <w:pStyle w:val="PL"/>
        <w:rPr/>
      </w:pPr>
      <w:r>
        <w:rPr>
          <w:rFonts w:eastAsia="Courier New"/>
        </w:rPr>
        <w:t xml:space="preserve">        </w:t>
      </w:r>
      <w:r>
        <w:rPr/>
        <w:t>exptAnaType:</w:t>
      </w:r>
    </w:p>
    <w:p>
      <w:pPr>
        <w:pStyle w:val="PL"/>
        <w:rPr/>
      </w:pPr>
      <w:r>
        <w:rPr>
          <w:rFonts w:eastAsia="Courier New"/>
        </w:rPr>
        <w:t xml:space="preserve">          </w:t>
      </w:r>
      <w:r>
        <w:rPr/>
        <w:t>$ref: 'TS29520_Nnwdaf_EventsSubscription.yaml#/components/schemas/ExpectedAnalyticsType'</w:t>
      </w:r>
    </w:p>
    <w:p>
      <w:pPr>
        <w:pStyle w:val="PL"/>
        <w:rPr/>
      </w:pPr>
      <w:r>
        <w:rPr>
          <w:rFonts w:eastAsia="Courier New"/>
        </w:rPr>
        <w:t xml:space="preserve">        </w:t>
      </w:r>
      <w:r>
        <w:rPr/>
        <w:t>exptUeBehav:</w:t>
      </w:r>
    </w:p>
    <w:p>
      <w:pPr>
        <w:pStyle w:val="PL"/>
        <w:rPr/>
      </w:pPr>
      <w:r>
        <w:rPr>
          <w:rFonts w:eastAsia="Courier New"/>
        </w:rPr>
        <w:t xml:space="preserve">          </w:t>
      </w:r>
      <w:r>
        <w:rPr/>
        <w:t>$ref: 'TS29503_Nudm_SDM.yaml#/components/schemas/ExpectedUeBehaviourData'</w:t>
      </w:r>
    </w:p>
    <w:p>
      <w:pPr>
        <w:pStyle w:val="PL"/>
        <w:rPr/>
      </w:pPr>
      <w:r>
        <w:rPr>
          <w:rFonts w:eastAsia="Courier New"/>
        </w:rPr>
        <w:t xml:space="preserve">        </w:t>
      </w:r>
      <w:r>
        <w:rPr/>
        <w:t>reptThlds: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'TS29520_Nnwdaf_EventsSubscription.yaml#/components/schemas/ThresholdLevel'</w:t>
      </w:r>
    </w:p>
    <w:p>
      <w:pPr>
        <w:pStyle w:val="PL"/>
        <w:rPr/>
      </w:pPr>
      <w:r>
        <w:rPr>
          <w:rFonts w:eastAsia="Courier New"/>
        </w:rPr>
        <w:t xml:space="preserve">          </w:t>
      </w:r>
      <w:r>
        <w:rPr/>
        <w:t>minItems: 1</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qosReq:</w:t>
      </w:r>
    </w:p>
    <w:p>
      <w:pPr>
        <w:pStyle w:val="PL"/>
        <w:rPr/>
      </w:pPr>
      <w:r>
        <w:rPr>
          <w:rFonts w:eastAsia="Courier New"/>
        </w:rPr>
        <w:t xml:space="preserve">          </w:t>
      </w:r>
      <w:r>
        <w:rPr/>
        <w:t>$ref: 'TS29520_Nnwdaf_EventsSubscription.yaml#/components/schemas/QosRequirement'</w:t>
      </w:r>
    </w:p>
    <w:p>
      <w:pPr>
        <w:pStyle w:val="PL"/>
        <w:rPr>
          <w:szCs w:val="18"/>
          <w:lang w:eastAsia="zh-CN"/>
        </w:rPr>
      </w:pPr>
      <w:r>
        <w:rPr>
          <w:rFonts w:eastAsia="Courier New" w:cs="Courier New"/>
          <w:szCs w:val="18"/>
          <w:lang w:eastAsia="zh-CN"/>
        </w:rPr>
        <w:t xml:space="preserve">        </w:t>
      </w:r>
      <w:r>
        <w:rPr>
          <w:rFonts w:cs="Arial"/>
          <w:szCs w:val="18"/>
          <w:lang w:eastAsia="zh-CN"/>
        </w:rPr>
        <w:t>qosFlowRetThds: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'TS29520_Nnwdaf_EventsSubscription.yaml#/components/schemas/RetainabilityThreshold'</w:t>
      </w:r>
    </w:p>
    <w:p>
      <w:pPr>
        <w:pStyle w:val="PL"/>
        <w:rPr/>
      </w:pPr>
      <w:r>
        <w:rPr>
          <w:rFonts w:eastAsia="Courier New"/>
        </w:rPr>
        <w:t xml:space="preserve">          </w:t>
      </w:r>
      <w:r>
        <w:rPr/>
        <w:t>minItems: 1</w:t>
      </w:r>
    </w:p>
    <w:p>
      <w:pPr>
        <w:pStyle w:val="PL"/>
        <w:rPr>
          <w:szCs w:val="18"/>
          <w:lang w:eastAsia="zh-CN"/>
        </w:rPr>
      </w:pPr>
      <w:r>
        <w:rPr>
          <w:rFonts w:eastAsia="Courier New" w:cs="Courier New"/>
          <w:szCs w:val="18"/>
          <w:lang w:eastAsia="zh-CN"/>
        </w:rPr>
        <w:t xml:space="preserve">        </w:t>
      </w:r>
      <w:r>
        <w:rPr>
          <w:rFonts w:cs="Arial"/>
          <w:szCs w:val="18"/>
          <w:lang w:eastAsia="zh-CN"/>
        </w:rPr>
        <w:t>ranUeThrouThds: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'TS29571_CommonData.yaml#/components/schemas/BitRate'</w:t>
      </w:r>
    </w:p>
    <w:p>
      <w:pPr>
        <w:pStyle w:val="PL"/>
        <w:rPr/>
      </w:pPr>
      <w:r>
        <w:rPr>
          <w:rFonts w:eastAsia="Courier New"/>
        </w:rPr>
        <w:t xml:space="preserve">          </w:t>
      </w:r>
      <w:r>
        <w:rPr/>
        <w:t>minItems: 1</w:t>
      </w:r>
    </w:p>
    <w:p>
      <w:pPr>
        <w:pStyle w:val="PL"/>
        <w:rPr/>
      </w:pPr>
      <w:r>
        <w:rPr>
          <w:rFonts w:eastAsia="Courier New"/>
        </w:rPr>
        <w:t xml:space="preserve">        </w:t>
      </w:r>
      <w:r>
        <w:rPr/>
        <w:t>extraReportReq:</w:t>
      </w:r>
    </w:p>
    <w:p>
      <w:pPr>
        <w:pStyle w:val="PL"/>
        <w:rPr/>
      </w:pPr>
      <w:r>
        <w:rPr>
          <w:rFonts w:eastAsia="Courier New"/>
        </w:rPr>
        <w:t xml:space="preserve">          </w:t>
      </w:r>
      <w:r>
        <w:rPr/>
        <w:t>$ref: 'TS29520_Nnwdaf_EventsSubscription.yaml#/components/schemas/EventReportingRequirement'</w:t>
      </w:r>
    </w:p>
    <w:p>
      <w:pPr>
        <w:pStyle w:val="PL"/>
        <w:rPr/>
      </w:pPr>
      <w:r>
        <w:rPr>
          <w:rFonts w:eastAsia="Courier New"/>
        </w:rPr>
        <w:t xml:space="preserve">    </w:t>
      </w:r>
      <w:r>
        <w:rPr/>
        <w:t>TargetUeId:</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anyUeInd:</w:t>
      </w:r>
    </w:p>
    <w:p>
      <w:pPr>
        <w:pStyle w:val="PL"/>
        <w:rPr/>
      </w:pPr>
      <w:r>
        <w:rPr>
          <w:rFonts w:eastAsia="Courier New"/>
        </w:rPr>
        <w:t xml:space="preserve">          </w:t>
      </w:r>
      <w:r>
        <w:rPr/>
        <w:t>type: boolean</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exterGroupId:</w:t>
      </w:r>
    </w:p>
    <w:p>
      <w:pPr>
        <w:pStyle w:val="PL"/>
        <w:rPr/>
      </w:pPr>
      <w:r>
        <w:rPr>
          <w:rFonts w:eastAsia="Courier New"/>
        </w:rPr>
        <w:t xml:space="preserve">          </w:t>
      </w:r>
      <w:r>
        <w:rPr/>
        <w:t>$ref: 'TS29122_CommonData.yaml#/components/schemas/E</w:t>
      </w:r>
      <w:r>
        <w:rPr/>
        <w:t>xternal</w:t>
      </w:r>
      <w:r>
        <w:rPr/>
        <w:t>GroupId'</w:t>
      </w:r>
    </w:p>
    <w:p>
      <w:pPr>
        <w:pStyle w:val="PL"/>
        <w:rPr/>
      </w:pPr>
      <w:r>
        <w:rPr>
          <w:rFonts w:eastAsia="Courier New"/>
        </w:rPr>
        <w:t xml:space="preserve">    </w:t>
      </w:r>
      <w:r>
        <w:rPr/>
        <w:t>UeMobilityExposure: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ts:</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recurringTime:</w:t>
      </w:r>
    </w:p>
    <w:p>
      <w:pPr>
        <w:pStyle w:val="PL"/>
        <w:rPr/>
      </w:pPr>
      <w:r>
        <w:rPr>
          <w:rFonts w:eastAsia="Courier New"/>
        </w:rPr>
        <w:t xml:space="preserve">          </w:t>
      </w:r>
      <w:r>
        <w:rPr/>
        <w:t>$ref: 'TS29122_CpProvisioning.yaml#/components/schemas/ScheduledCommunicationTime'</w:t>
      </w:r>
    </w:p>
    <w:p>
      <w:pPr>
        <w:pStyle w:val="PL"/>
        <w:rPr/>
      </w:pPr>
      <w:r>
        <w:rPr>
          <w:rFonts w:eastAsia="Courier New"/>
        </w:rPr>
        <w:t xml:space="preserve">        </w:t>
      </w:r>
      <w:r>
        <w:rPr/>
        <w:t>duration:</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durationVariance:</w:t>
      </w:r>
    </w:p>
    <w:p>
      <w:pPr>
        <w:pStyle w:val="PL"/>
        <w:rPr/>
      </w:pPr>
      <w:r>
        <w:rPr>
          <w:rFonts w:eastAsia="Courier New"/>
        </w:rPr>
        <w:t xml:space="preserve">          </w:t>
      </w:r>
      <w:r>
        <w:rPr/>
        <w:t>$ref: 'TS29571_CommonData.yaml#/components/schemas/Float'</w:t>
      </w:r>
    </w:p>
    <w:p>
      <w:pPr>
        <w:pStyle w:val="PL"/>
        <w:rPr/>
      </w:pPr>
      <w:r>
        <w:rPr>
          <w:rFonts w:eastAsia="Courier New"/>
        </w:rPr>
        <w:t xml:space="preserve">        </w:t>
      </w:r>
      <w:r>
        <w:rPr/>
        <w:t>locInfo: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'#/components/schemas/UeLocationInfo'</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duration</w:t>
      </w:r>
    </w:p>
    <w:p>
      <w:pPr>
        <w:pStyle w:val="PL"/>
        <w:rPr/>
      </w:pPr>
      <w:r>
        <w:rPr>
          <w:rFonts w:eastAsia="Courier New"/>
        </w:rPr>
        <w:t xml:space="preserve">        </w:t>
      </w:r>
      <w:r>
        <w:rPr/>
        <w:t>- locInfo</w:t>
      </w:r>
    </w:p>
    <w:p>
      <w:pPr>
        <w:pStyle w:val="PL"/>
        <w:rPr/>
      </w:pPr>
      <w:r>
        <w:rPr>
          <w:rFonts w:eastAsia="Courier New"/>
        </w:rPr>
        <w:t xml:space="preserve">    </w:t>
      </w:r>
      <w:r>
        <w:rPr/>
        <w:t>UeLocationInfo: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loc:</w:t>
      </w:r>
    </w:p>
    <w:p>
      <w:pPr>
        <w:pStyle w:val="PL"/>
        <w:rPr/>
      </w:pPr>
      <w:r>
        <w:rPr>
          <w:rFonts w:eastAsia="Courier New"/>
        </w:rPr>
        <w:t xml:space="preserve">          </w:t>
      </w:r>
      <w:r>
        <w:rPr/>
        <w:t>$ref: 'TS29122_CommonData.yaml#/components/schemas/LocationArea5G'</w:t>
      </w:r>
    </w:p>
    <w:p>
      <w:pPr>
        <w:pStyle w:val="PL"/>
        <w:rPr/>
      </w:pPr>
      <w:r>
        <w:rPr>
          <w:rFonts w:eastAsia="Courier New"/>
        </w:rPr>
        <w:t xml:space="preserve">        </w:t>
      </w:r>
      <w:r>
        <w:rPr/>
        <w:t>ratio:</w:t>
      </w:r>
    </w:p>
    <w:p>
      <w:pPr>
        <w:pStyle w:val="PL"/>
        <w:rPr/>
      </w:pPr>
      <w:r>
        <w:rPr>
          <w:rFonts w:eastAsia="Courier New"/>
        </w:rPr>
        <w:t xml:space="preserve">          </w:t>
      </w:r>
      <w:r>
        <w:rPr/>
        <w:t>$ref: 'TS29571_CommonData.yaml#/components/schemas/SamplingRatio'</w:t>
      </w:r>
    </w:p>
    <w:p>
      <w:pPr>
        <w:pStyle w:val="PL"/>
        <w:rPr/>
      </w:pPr>
      <w:r>
        <w:rPr>
          <w:rFonts w:eastAsia="Courier New"/>
        </w:rPr>
        <w:t xml:space="preserve">        </w:t>
      </w:r>
      <w:r>
        <w:rPr/>
        <w:t>confidence:</w:t>
      </w:r>
    </w:p>
    <w:p>
      <w:pPr>
        <w:pStyle w:val="PL"/>
        <w:rPr/>
      </w:pPr>
      <w:r>
        <w:rPr>
          <w:rFonts w:eastAsia="Courier New"/>
        </w:rPr>
        <w:t xml:space="preserve">          </w:t>
      </w:r>
      <w:r>
        <w:rPr/>
        <w:t>$ref: 'TS29571_CommonData.yaml#/components/schemas/Uinteger'</w:t>
      </w:r>
    </w:p>
    <w:p>
      <w:pPr>
        <w:pStyle w:val="PL"/>
        <w:rPr/>
      </w:pPr>
      <w:r>
        <w:rPr>
          <w:rFonts w:eastAsia="Courier New"/>
        </w:rPr>
        <w:t xml:space="preserve">      </w:t>
      </w:r>
      <w:r>
        <w:rPr/>
        <w:t>required:</w:t>
      </w:r>
    </w:p>
    <w:p>
      <w:pPr>
        <w:pStyle w:val="PL"/>
        <w:rPr/>
      </w:pPr>
      <w:r>
        <w:rPr>
          <w:rFonts w:eastAsia="Courier New"/>
        </w:rPr>
        <w:t xml:space="preserve">        </w:t>
      </w:r>
      <w:r>
        <w:rPr/>
        <w:t>- loc</w:t>
      </w:r>
    </w:p>
    <w:p>
      <w:pPr>
        <w:pStyle w:val="PL"/>
        <w:rPr/>
      </w:pPr>
      <w:r>
        <w:rPr>
          <w:rFonts w:eastAsia="Courier New"/>
        </w:rPr>
        <w:t xml:space="preserve">    </w:t>
      </w:r>
      <w:r>
        <w:rPr/>
        <w:t>AnalyticsRequest: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analyEvent:</w:t>
      </w:r>
    </w:p>
    <w:p>
      <w:pPr>
        <w:pStyle w:val="PL"/>
        <w:rPr/>
      </w:pPr>
      <w:r>
        <w:rPr>
          <w:rFonts w:eastAsia="Courier New"/>
        </w:rPr>
        <w:t xml:space="preserve">          </w:t>
      </w:r>
      <w:r>
        <w:rPr/>
        <w:t>$ref: '#/components/schemas/AnalyticsEvent'</w:t>
      </w:r>
    </w:p>
    <w:p>
      <w:pPr>
        <w:pStyle w:val="PL"/>
        <w:rPr/>
      </w:pPr>
      <w:r>
        <w:rPr>
          <w:rFonts w:eastAsia="Courier New"/>
        </w:rPr>
        <w:t xml:space="preserve">        </w:t>
      </w:r>
      <w:r>
        <w:rPr/>
        <w:t>analyEvent</w:t>
      </w:r>
      <w:r>
        <w:rPr>
          <w:lang w:eastAsia="zh-CN"/>
        </w:rPr>
        <w:t>Filter</w:t>
      </w:r>
      <w:r>
        <w:rPr/>
        <w:t>:</w:t>
      </w:r>
    </w:p>
    <w:p>
      <w:pPr>
        <w:pStyle w:val="PL"/>
        <w:rPr/>
      </w:pPr>
      <w:r>
        <w:rPr>
          <w:rFonts w:eastAsia="Courier New"/>
        </w:rPr>
        <w:t xml:space="preserve">          </w:t>
      </w:r>
      <w:r>
        <w:rPr/>
        <w:t>$ref: '#/components/schemas/</w:t>
      </w:r>
      <w:r>
        <w:rPr>
          <w:lang w:eastAsia="zh-CN"/>
        </w:rPr>
        <w:t>A</w:t>
      </w:r>
      <w:r>
        <w:rPr>
          <w:lang w:eastAsia="zh-CN"/>
        </w:rPr>
        <w:t>nalyticsEventFilter</w:t>
      </w:r>
      <w:r>
        <w:rPr/>
        <w:t>'</w:t>
      </w:r>
    </w:p>
    <w:p>
      <w:pPr>
        <w:pStyle w:val="PL"/>
        <w:rPr/>
      </w:pPr>
      <w:r>
        <w:rPr>
          <w:rFonts w:eastAsia="Courier New"/>
        </w:rPr>
        <w:t xml:space="preserve">        </w:t>
      </w:r>
      <w:r>
        <w:rPr/>
        <w:t>analyRep:</w:t>
      </w:r>
    </w:p>
    <w:p>
      <w:pPr>
        <w:pStyle w:val="PL"/>
        <w:rPr/>
      </w:pPr>
      <w:r>
        <w:rPr>
          <w:rFonts w:eastAsia="Courier New"/>
        </w:rPr>
        <w:t xml:space="preserve">          </w:t>
      </w:r>
      <w:r>
        <w:rPr/>
        <w:t>$ref: 'TS29520_Nnwdaf_EventsSubscription.yaml#/components/schemas/EventReportingRequirement'</w:t>
      </w:r>
    </w:p>
    <w:p>
      <w:pPr>
        <w:pStyle w:val="PL"/>
        <w:rPr/>
      </w:pPr>
      <w:r>
        <w:rPr>
          <w:rFonts w:eastAsia="Courier New"/>
        </w:rPr>
        <w:t xml:space="preserve">        </w:t>
      </w:r>
      <w:r>
        <w:rPr/>
        <w:t>tgtUe:</w:t>
      </w:r>
    </w:p>
    <w:p>
      <w:pPr>
        <w:pStyle w:val="PL"/>
        <w:rPr/>
      </w:pPr>
      <w:r>
        <w:rPr>
          <w:rFonts w:eastAsia="Courier New"/>
        </w:rPr>
        <w:t xml:space="preserve">          </w:t>
      </w:r>
      <w:r>
        <w:rPr/>
        <w:t>$ref: '#/components/schemas/TargetUeId'</w:t>
      </w:r>
    </w:p>
    <w:p>
      <w:pPr>
        <w:pStyle w:val="PL"/>
        <w:rPr/>
      </w:pPr>
      <w:r>
        <w:rPr>
          <w:rFonts w:eastAsia="Courier New"/>
        </w:rPr>
        <w:t xml:space="preserve">        </w:t>
      </w:r>
      <w:r>
        <w:rPr>
          <w:lang w:eastAsia="zh-CN"/>
        </w:rPr>
        <w:t>suppFeat</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required:</w:t>
      </w:r>
    </w:p>
    <w:p>
      <w:pPr>
        <w:pStyle w:val="PL"/>
        <w:rPr/>
      </w:pPr>
      <w:r>
        <w:rPr>
          <w:rFonts w:eastAsia="Courier New"/>
        </w:rPr>
        <w:t xml:space="preserve">        </w:t>
      </w:r>
      <w:r>
        <w:rPr/>
        <w:t>- analyEvent</w:t>
      </w:r>
    </w:p>
    <w:p>
      <w:pPr>
        <w:pStyle w:val="PL"/>
        <w:rPr/>
      </w:pPr>
      <w:r>
        <w:rPr>
          <w:rFonts w:eastAsia="Courier New"/>
        </w:rPr>
        <w:t xml:space="preserve">        </w:t>
      </w:r>
      <w:r>
        <w:rPr/>
        <w:t>- suppFeat</w:t>
      </w:r>
    </w:p>
    <w:p>
      <w:pPr>
        <w:pStyle w:val="PL"/>
        <w:rPr/>
      </w:pPr>
      <w:r>
        <w:rPr>
          <w:rFonts w:eastAsia="Courier New"/>
        </w:rPr>
        <w:t xml:space="preserve">    </w:t>
      </w:r>
      <w:r>
        <w:rPr/>
        <w:t>AnalyticsEventFilter: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locArea:</w:t>
      </w:r>
    </w:p>
    <w:p>
      <w:pPr>
        <w:pStyle w:val="PL"/>
        <w:rPr/>
      </w:pPr>
      <w:r>
        <w:rPr>
          <w:rFonts w:eastAsia="Courier New"/>
        </w:rPr>
        <w:t xml:space="preserve">          </w:t>
      </w:r>
      <w:r>
        <w:rPr/>
        <w:t>$ref: 'TS29122_CommonData.yaml#/components/schemas/LocationArea5G'</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nwPerfTypes: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'TS29520_Nnwdaf_EventsSubscription.yaml#/components/schemas/NetworkPerfType'</w:t>
      </w:r>
    </w:p>
    <w:p>
      <w:pPr>
        <w:pStyle w:val="PL"/>
        <w:rPr/>
      </w:pPr>
      <w:r>
        <w:rPr>
          <w:rFonts w:eastAsia="Courier New"/>
        </w:rPr>
        <w:t xml:space="preserve">          </w:t>
      </w:r>
      <w:r>
        <w:rPr/>
        <w:t>minItems: 1</w:t>
      </w:r>
    </w:p>
    <w:p>
      <w:pPr>
        <w:pStyle w:val="PL"/>
        <w:rPr/>
      </w:pPr>
      <w:r>
        <w:rPr>
          <w:rFonts w:eastAsia="Courier New"/>
        </w:rPr>
        <w:t xml:space="preserve">        </w:t>
      </w:r>
      <w:r>
        <w:rPr/>
        <w:t>appIds: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'TS29571_CommonData.yaml#/components/schemas/ApplicationId'</w:t>
      </w:r>
    </w:p>
    <w:p>
      <w:pPr>
        <w:pStyle w:val="PL"/>
        <w:rPr/>
      </w:pPr>
      <w:r>
        <w:rPr>
          <w:rFonts w:eastAsia="Courier New"/>
        </w:rPr>
        <w:t xml:space="preserve">          </w:t>
      </w:r>
      <w:r>
        <w:rPr/>
        <w:t>minItems: 1</w:t>
      </w:r>
    </w:p>
    <w:p>
      <w:pPr>
        <w:pStyle w:val="PL"/>
        <w:rPr/>
      </w:pPr>
      <w:r>
        <w:rPr>
          <w:rFonts w:eastAsia="Courier New"/>
        </w:rPr>
        <w:t xml:space="preserve">        </w:t>
      </w:r>
      <w:r>
        <w:rPr/>
        <w:t>excepIds: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'TS29520_Nnwdaf_EventsSubscription.yaml#/components/schemas/ExceptionId'</w:t>
      </w:r>
    </w:p>
    <w:p>
      <w:pPr>
        <w:pStyle w:val="PL"/>
        <w:rPr/>
      </w:pPr>
      <w:r>
        <w:rPr>
          <w:rFonts w:eastAsia="Courier New"/>
        </w:rPr>
        <w:t xml:space="preserve">          </w:t>
      </w:r>
      <w:r>
        <w:rPr/>
        <w:t>minItems: 1</w:t>
      </w:r>
    </w:p>
    <w:p>
      <w:pPr>
        <w:pStyle w:val="PL"/>
        <w:rPr/>
      </w:pPr>
      <w:r>
        <w:rPr>
          <w:rFonts w:eastAsia="Courier New"/>
        </w:rPr>
        <w:t xml:space="preserve">        </w:t>
      </w:r>
      <w:r>
        <w:rPr/>
        <w:t>exptAnaType:</w:t>
      </w:r>
    </w:p>
    <w:p>
      <w:pPr>
        <w:pStyle w:val="PL"/>
        <w:rPr/>
      </w:pPr>
      <w:r>
        <w:rPr>
          <w:rFonts w:eastAsia="Courier New"/>
        </w:rPr>
        <w:t xml:space="preserve">          </w:t>
      </w:r>
      <w:r>
        <w:rPr/>
        <w:t>$ref: 'TS29520_Nnwdaf_EventsSubscription.yaml#/components/schemas/ExpectedAnalyticsType'</w:t>
      </w:r>
    </w:p>
    <w:p>
      <w:pPr>
        <w:pStyle w:val="PL"/>
        <w:rPr/>
      </w:pPr>
      <w:r>
        <w:rPr>
          <w:rFonts w:eastAsia="Courier New"/>
        </w:rPr>
        <w:t xml:space="preserve">        </w:t>
      </w:r>
      <w:r>
        <w:rPr/>
        <w:t>exptUeBehav:</w:t>
      </w:r>
    </w:p>
    <w:p>
      <w:pPr>
        <w:pStyle w:val="PL"/>
        <w:rPr/>
      </w:pPr>
      <w:r>
        <w:rPr>
          <w:rFonts w:eastAsia="Courier New"/>
        </w:rPr>
        <w:t xml:space="preserve">          </w:t>
      </w:r>
      <w:r>
        <w:rPr/>
        <w:t>$ref: 'TS29503_Nudm_SDM.yaml#/components/schemas/ExpectedUeBehaviourData'</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qosReq:</w:t>
      </w:r>
    </w:p>
    <w:p>
      <w:pPr>
        <w:pStyle w:val="PL"/>
        <w:rPr/>
      </w:pPr>
      <w:r>
        <w:rPr>
          <w:rFonts w:eastAsia="Courier New"/>
        </w:rPr>
        <w:t xml:space="preserve">          </w:t>
      </w:r>
      <w:r>
        <w:rPr/>
        <w:t>$ref: 'TS29520_Nnwdaf_EventsSubscription.yaml#/components/schemas/QosRequirement'</w:t>
      </w:r>
    </w:p>
    <w:p>
      <w:pPr>
        <w:pStyle w:val="PL"/>
        <w:rPr/>
      </w:pPr>
      <w:r>
        <w:rPr>
          <w:rFonts w:eastAsia="Courier New"/>
        </w:rPr>
        <w:t xml:space="preserve">    </w:t>
      </w:r>
      <w:r>
        <w:rPr/>
        <w:t>AnalyticsData:</w:t>
      </w:r>
    </w:p>
    <w:p>
      <w:pPr>
        <w:pStyle w:val="PL"/>
        <w:rPr/>
      </w:pPr>
      <w:r>
        <w:rPr>
          <w:rFonts w:eastAsia="Courier New"/>
        </w:rPr>
        <w:t xml:space="preserve">      </w:t>
      </w:r>
      <w:r>
        <w:rPr/>
        <w:t>type: object</w:t>
      </w:r>
    </w:p>
    <w:p>
      <w:pPr>
        <w:pStyle w:val="PL"/>
        <w:rPr/>
      </w:pPr>
      <w:r>
        <w:rPr>
          <w:rFonts w:eastAsia="Courier New"/>
        </w:rPr>
        <w:t xml:space="preserve">      </w:t>
      </w:r>
      <w:r>
        <w:rPr/>
        <w:t xml:space="preserve">properties: </w:t>
      </w:r>
    </w:p>
    <w:p>
      <w:pPr>
        <w:pStyle w:val="PL"/>
        <w:rPr/>
      </w:pPr>
      <w:r>
        <w:rPr>
          <w:rFonts w:eastAsia="Courier New"/>
        </w:rPr>
        <w:t xml:space="preserve">        </w:t>
      </w:r>
      <w:r>
        <w:rPr/>
        <w:t>expiry:</w:t>
      </w:r>
    </w:p>
    <w:p>
      <w:pPr>
        <w:pStyle w:val="PL"/>
        <w:rPr/>
      </w:pPr>
      <w:r>
        <w:rPr>
          <w:rFonts w:eastAsia="Courier New"/>
        </w:rPr>
        <w:t xml:space="preserve">          </w:t>
      </w:r>
      <w:r>
        <w:rPr/>
        <w:t>$ref: 'TS29571_CommonData.yaml#/components/schemas/DateTime'</w:t>
      </w:r>
    </w:p>
    <w:p>
      <w:pPr>
        <w:pStyle w:val="PL"/>
        <w:rPr/>
      </w:pPr>
      <w:r>
        <w:rPr>
          <w:rFonts w:eastAsia="Courier New"/>
        </w:rPr>
        <w:t xml:space="preserve">        </w:t>
      </w:r>
      <w:r>
        <w:rPr/>
        <w:t>ueMobilityInfos: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'#/components/schemas/UeMobilityExposure'</w:t>
      </w:r>
    </w:p>
    <w:p>
      <w:pPr>
        <w:pStyle w:val="PL"/>
        <w:rPr/>
      </w:pPr>
      <w:r>
        <w:rPr>
          <w:rFonts w:eastAsia="Courier New"/>
        </w:rPr>
        <w:t xml:space="preserve">          </w:t>
      </w:r>
      <w:r>
        <w:rPr/>
        <w:t>minItems: 1</w:t>
      </w:r>
    </w:p>
    <w:p>
      <w:pPr>
        <w:pStyle w:val="PL"/>
        <w:rPr/>
      </w:pPr>
      <w:r>
        <w:rPr>
          <w:rFonts w:eastAsia="Courier New"/>
        </w:rPr>
        <w:t xml:space="preserve">        </w:t>
      </w:r>
      <w:r>
        <w:rPr/>
        <w:t>ueCommInfos: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'TS29520_Nnwdaf_EventsSubscription.yaml#/components/schemas/UeCommunication'</w:t>
      </w:r>
    </w:p>
    <w:p>
      <w:pPr>
        <w:pStyle w:val="PL"/>
        <w:rPr/>
      </w:pPr>
      <w:r>
        <w:rPr>
          <w:rFonts w:eastAsia="Courier New"/>
        </w:rPr>
        <w:t xml:space="preserve">          </w:t>
      </w:r>
      <w:r>
        <w:rPr/>
        <w:t>minItems: 1</w:t>
      </w:r>
    </w:p>
    <w:p>
      <w:pPr>
        <w:pStyle w:val="PL"/>
        <w:rPr/>
      </w:pPr>
      <w:r>
        <w:rPr>
          <w:rFonts w:eastAsia="Courier New"/>
        </w:rPr>
        <w:t xml:space="preserve">        </w:t>
      </w:r>
      <w:r>
        <w:rPr/>
        <w:t>nwPerfInfos: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'#/components/schemas/NetworkPerfExposure'</w:t>
      </w:r>
    </w:p>
    <w:p>
      <w:pPr>
        <w:pStyle w:val="PL"/>
        <w:rPr/>
      </w:pPr>
      <w:r>
        <w:rPr>
          <w:rFonts w:eastAsia="Courier New"/>
        </w:rPr>
        <w:t xml:space="preserve">          </w:t>
      </w:r>
      <w:r>
        <w:rPr/>
        <w:t>minItems: 1</w:t>
      </w:r>
    </w:p>
    <w:p>
      <w:pPr>
        <w:pStyle w:val="PL"/>
        <w:rPr/>
      </w:pPr>
      <w:r>
        <w:rPr>
          <w:rFonts w:eastAsia="Courier New"/>
        </w:rPr>
        <w:t xml:space="preserve">        </w:t>
      </w:r>
      <w:r>
        <w:rPr/>
        <w:t>abnormalInfos: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'#/components/schemas/AbnormalExposure'</w:t>
      </w:r>
    </w:p>
    <w:p>
      <w:pPr>
        <w:pStyle w:val="PL"/>
        <w:rPr/>
      </w:pPr>
      <w:r>
        <w:rPr>
          <w:rFonts w:eastAsia="Courier New"/>
        </w:rPr>
        <w:t xml:space="preserve">          </w:t>
      </w:r>
      <w:r>
        <w:rPr/>
        <w:t>minItems: 1</w:t>
      </w:r>
    </w:p>
    <w:p>
      <w:pPr>
        <w:pStyle w:val="PL"/>
        <w:rPr/>
      </w:pPr>
      <w:r>
        <w:rPr>
          <w:rFonts w:eastAsia="Courier New"/>
        </w:rPr>
        <w:t xml:space="preserve">        </w:t>
      </w:r>
      <w:r>
        <w:rPr/>
        <w:t>congestInfos: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'#/components/schemas/CongestInfo'</w:t>
      </w:r>
    </w:p>
    <w:p>
      <w:pPr>
        <w:pStyle w:val="PL"/>
        <w:rPr/>
      </w:pPr>
      <w:r>
        <w:rPr>
          <w:rFonts w:eastAsia="Courier New"/>
        </w:rPr>
        <w:t xml:space="preserve">          </w:t>
      </w:r>
      <w:r>
        <w:rPr/>
        <w:t>minItems: 1</w:t>
      </w:r>
    </w:p>
    <w:p>
      <w:pPr>
        <w:pStyle w:val="PL"/>
        <w:rPr/>
      </w:pPr>
      <w:r>
        <w:rPr>
          <w:rFonts w:eastAsia="Courier New"/>
        </w:rPr>
        <w:t xml:space="preserve">        </w:t>
      </w:r>
      <w:r>
        <w:rPr/>
        <w:t>qosSustainInfos: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'#/components/schemas/QosSustainabilityExposure'</w:t>
      </w:r>
    </w:p>
    <w:p>
      <w:pPr>
        <w:pStyle w:val="PL"/>
        <w:rPr/>
      </w:pPr>
      <w:r>
        <w:rPr>
          <w:rFonts w:eastAsia="Courier New"/>
        </w:rPr>
        <w:t xml:space="preserve">          </w:t>
      </w:r>
      <w:r>
        <w:rPr/>
        <w:t>minItems: 1</w:t>
      </w:r>
    </w:p>
    <w:p>
      <w:pPr>
        <w:pStyle w:val="PL"/>
        <w:rPr/>
      </w:pPr>
      <w:r>
        <w:rPr>
          <w:rFonts w:eastAsia="Courier New"/>
        </w:rPr>
        <w:t xml:space="preserve">        </w:t>
      </w:r>
      <w:r>
        <w:rPr>
          <w:lang w:eastAsia="zh-CN"/>
        </w:rPr>
        <w:t>suppFeat</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required:</w:t>
      </w:r>
    </w:p>
    <w:p>
      <w:pPr>
        <w:pStyle w:val="PL"/>
        <w:rPr/>
      </w:pPr>
      <w:r>
        <w:rPr>
          <w:rFonts w:eastAsia="Courier New"/>
        </w:rPr>
        <w:t xml:space="preserve">        </w:t>
      </w:r>
      <w:r>
        <w:rPr/>
        <w:t xml:space="preserve">- </w:t>
      </w:r>
      <w:r>
        <w:rPr>
          <w:lang w:eastAsia="zh-CN"/>
        </w:rPr>
        <w:t>suppFeat</w:t>
      </w:r>
    </w:p>
    <w:p>
      <w:pPr>
        <w:pStyle w:val="PL"/>
        <w:rPr/>
      </w:pPr>
      <w:r>
        <w:rPr>
          <w:rFonts w:eastAsia="Courier New"/>
        </w:rPr>
        <w:t xml:space="preserve">    </w:t>
      </w:r>
      <w:r>
        <w:rPr/>
        <w:t>NetworkPerfExposure: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locArea:</w:t>
      </w:r>
    </w:p>
    <w:p>
      <w:pPr>
        <w:pStyle w:val="PL"/>
        <w:rPr/>
      </w:pPr>
      <w:r>
        <w:rPr>
          <w:rFonts w:eastAsia="Courier New"/>
        </w:rPr>
        <w:t xml:space="preserve">          </w:t>
      </w:r>
      <w:r>
        <w:rPr/>
        <w:t>$ref: 'TS29122_CommonData.yaml#/components/schemas/LocationArea5G'</w:t>
      </w:r>
    </w:p>
    <w:p>
      <w:pPr>
        <w:pStyle w:val="PL"/>
        <w:rPr/>
      </w:pPr>
      <w:r>
        <w:rPr>
          <w:rFonts w:eastAsia="Courier New"/>
        </w:rPr>
        <w:t xml:space="preserve">        </w:t>
      </w:r>
      <w:r>
        <w:rPr/>
        <w:t>nwPerfType:</w:t>
      </w:r>
    </w:p>
    <w:p>
      <w:pPr>
        <w:pStyle w:val="PL"/>
        <w:rPr/>
      </w:pPr>
      <w:r>
        <w:rPr>
          <w:rFonts w:eastAsia="Courier New"/>
        </w:rPr>
        <w:t xml:space="preserve">          </w:t>
      </w:r>
      <w:r>
        <w:rPr/>
        <w:t>$ref: 'TS29520_Nnwdaf_EventsSubscription.yaml#/components/schemas/NetworkPerfType'</w:t>
      </w:r>
    </w:p>
    <w:p>
      <w:pPr>
        <w:pStyle w:val="PL"/>
        <w:rPr/>
      </w:pPr>
      <w:r>
        <w:rPr>
          <w:rFonts w:eastAsia="Courier New"/>
        </w:rPr>
        <w:t xml:space="preserve">        </w:t>
      </w:r>
      <w:r>
        <w:rPr/>
        <w:t>relativeRatio:</w:t>
      </w:r>
    </w:p>
    <w:p>
      <w:pPr>
        <w:pStyle w:val="PL"/>
        <w:rPr/>
      </w:pPr>
      <w:r>
        <w:rPr>
          <w:rFonts w:eastAsia="Courier New"/>
        </w:rPr>
        <w:t xml:space="preserve">          </w:t>
      </w:r>
      <w:r>
        <w:rPr/>
        <w:t>$ref: 'TS29571_CommonData.yaml#/components/schemas/SamplingRatio'</w:t>
      </w:r>
    </w:p>
    <w:p>
      <w:pPr>
        <w:pStyle w:val="PL"/>
        <w:rPr/>
      </w:pPr>
      <w:r>
        <w:rPr>
          <w:rFonts w:eastAsia="Courier New"/>
        </w:rPr>
        <w:t xml:space="preserve">        </w:t>
      </w:r>
      <w:r>
        <w:rPr/>
        <w:t>absoluteNum:</w:t>
      </w:r>
    </w:p>
    <w:p>
      <w:pPr>
        <w:pStyle w:val="PL"/>
        <w:rPr/>
      </w:pPr>
      <w:r>
        <w:rPr>
          <w:rFonts w:eastAsia="Courier New"/>
        </w:rPr>
        <w:t xml:space="preserve">          </w:t>
      </w:r>
      <w:r>
        <w:rPr/>
        <w:t>$ref: 'TS29571_CommonData.yaml#/components/schemas/Uinteger'</w:t>
      </w:r>
    </w:p>
    <w:p>
      <w:pPr>
        <w:pStyle w:val="PL"/>
        <w:rPr/>
      </w:pPr>
      <w:r>
        <w:rPr>
          <w:rFonts w:eastAsia="Courier New"/>
        </w:rPr>
        <w:t xml:space="preserve">        </w:t>
      </w:r>
      <w:r>
        <w:rPr/>
        <w:t>confidence:</w:t>
      </w:r>
    </w:p>
    <w:p>
      <w:pPr>
        <w:pStyle w:val="PL"/>
        <w:rPr/>
      </w:pPr>
      <w:r>
        <w:rPr>
          <w:rFonts w:eastAsia="Courier New"/>
        </w:rPr>
        <w:t xml:space="preserve">          </w:t>
      </w:r>
      <w:r>
        <w:rPr/>
        <w:t>$ref: 'TS29571_CommonData.yaml#/components/schemas/Uinteger'</w:t>
      </w:r>
    </w:p>
    <w:p>
      <w:pPr>
        <w:pStyle w:val="PL"/>
        <w:rPr/>
      </w:pPr>
      <w:r>
        <w:rPr>
          <w:rFonts w:eastAsia="Courier New"/>
        </w:rPr>
        <w:t xml:space="preserve">      </w:t>
      </w:r>
      <w:r>
        <w:rPr/>
        <w:t>required:</w:t>
      </w:r>
    </w:p>
    <w:p>
      <w:pPr>
        <w:pStyle w:val="PL"/>
        <w:rPr/>
      </w:pPr>
      <w:r>
        <w:rPr>
          <w:rFonts w:eastAsia="Courier New"/>
        </w:rPr>
        <w:t xml:space="preserve">        </w:t>
      </w:r>
      <w:r>
        <w:rPr/>
        <w:t>- locArea</w:t>
      </w:r>
    </w:p>
    <w:p>
      <w:pPr>
        <w:pStyle w:val="PL"/>
        <w:rPr/>
      </w:pPr>
      <w:r>
        <w:rPr>
          <w:rFonts w:eastAsia="Courier New"/>
        </w:rPr>
        <w:t xml:space="preserve">        </w:t>
      </w:r>
      <w:r>
        <w:rPr/>
        <w:t>- nwPerfType</w:t>
      </w:r>
    </w:p>
    <w:p>
      <w:pPr>
        <w:pStyle w:val="PL"/>
        <w:rPr/>
      </w:pPr>
      <w:r>
        <w:rPr>
          <w:rFonts w:eastAsia="Courier New"/>
        </w:rPr>
        <w:t xml:space="preserve">    </w:t>
      </w:r>
      <w:r>
        <w:rPr/>
        <w:t>AbnormalExposure: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gpsis: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minItems: 1</w:t>
      </w:r>
    </w:p>
    <w:p>
      <w:pPr>
        <w:pStyle w:val="PL"/>
        <w:rPr/>
      </w:pPr>
      <w:r>
        <w:rPr>
          <w:rFonts w:eastAsia="Courier New"/>
        </w:rPr>
        <w:t xml:space="preserve">        </w:t>
      </w:r>
      <w:r>
        <w:rPr/>
        <w:t>appId:</w:t>
      </w:r>
    </w:p>
    <w:p>
      <w:pPr>
        <w:pStyle w:val="PL"/>
        <w:rPr/>
      </w:pPr>
      <w:r>
        <w:rPr>
          <w:rFonts w:eastAsia="Courier New"/>
        </w:rPr>
        <w:t xml:space="preserve">          </w:t>
      </w:r>
      <w:r>
        <w:rPr/>
        <w:t>$ref: 'TS29571_CommonData.yaml#/components/schemas/ApplicationId'</w:t>
      </w:r>
    </w:p>
    <w:p>
      <w:pPr>
        <w:pStyle w:val="PL"/>
        <w:rPr/>
      </w:pPr>
      <w:r>
        <w:rPr>
          <w:rFonts w:eastAsia="Courier New"/>
        </w:rPr>
        <w:t xml:space="preserve">        </w:t>
      </w:r>
      <w:r>
        <w:rPr/>
        <w:t>excep:</w:t>
      </w:r>
    </w:p>
    <w:p>
      <w:pPr>
        <w:pStyle w:val="PL"/>
        <w:rPr/>
      </w:pPr>
      <w:r>
        <w:rPr>
          <w:rFonts w:eastAsia="Courier New"/>
        </w:rPr>
        <w:t xml:space="preserve">          </w:t>
      </w:r>
      <w:r>
        <w:rPr/>
        <w:t>$ref: 'TS29520_Nnwdaf_EventsSubscription.yaml#/components/schemas/Exception'</w:t>
      </w:r>
    </w:p>
    <w:p>
      <w:pPr>
        <w:pStyle w:val="PL"/>
        <w:rPr/>
      </w:pPr>
      <w:r>
        <w:rPr>
          <w:rFonts w:eastAsia="Courier New"/>
        </w:rPr>
        <w:t xml:space="preserve">        </w:t>
      </w:r>
      <w:r>
        <w:rPr/>
        <w:t>ratio:</w:t>
      </w:r>
    </w:p>
    <w:p>
      <w:pPr>
        <w:pStyle w:val="PL"/>
        <w:rPr/>
      </w:pPr>
      <w:r>
        <w:rPr>
          <w:rFonts w:eastAsia="Courier New"/>
        </w:rPr>
        <w:t xml:space="preserve">          </w:t>
      </w:r>
      <w:r>
        <w:rPr/>
        <w:t>$ref: 'TS29571_CommonData.yaml#/components/schemas/SamplingRatio'</w:t>
      </w:r>
    </w:p>
    <w:p>
      <w:pPr>
        <w:pStyle w:val="PL"/>
        <w:rPr/>
      </w:pPr>
      <w:r>
        <w:rPr>
          <w:rFonts w:eastAsia="Courier New"/>
        </w:rPr>
        <w:t xml:space="preserve">        </w:t>
      </w:r>
      <w:r>
        <w:rPr/>
        <w:t>confidence:</w:t>
      </w:r>
    </w:p>
    <w:p>
      <w:pPr>
        <w:pStyle w:val="PL"/>
        <w:rPr/>
      </w:pPr>
      <w:r>
        <w:rPr>
          <w:rFonts w:eastAsia="Courier New"/>
        </w:rPr>
        <w:t xml:space="preserve">          </w:t>
      </w:r>
      <w:r>
        <w:rPr/>
        <w:t>$ref: 'TS29571_CommonData.yaml#/components/schemas/Uinteger'</w:t>
      </w:r>
    </w:p>
    <w:p>
      <w:pPr>
        <w:pStyle w:val="PL"/>
        <w:rPr/>
      </w:pPr>
      <w:r>
        <w:rPr>
          <w:rFonts w:eastAsia="Courier New"/>
        </w:rPr>
        <w:t xml:space="preserve">        </w:t>
      </w:r>
      <w:r>
        <w:rPr/>
        <w:t>addtMeasInfo:</w:t>
      </w:r>
    </w:p>
    <w:p>
      <w:pPr>
        <w:pStyle w:val="PL"/>
        <w:rPr/>
      </w:pPr>
      <w:r>
        <w:rPr>
          <w:rFonts w:eastAsia="Courier New"/>
        </w:rPr>
        <w:t xml:space="preserve">          </w:t>
      </w:r>
      <w:r>
        <w:rPr/>
        <w:t>$ref: 'TS29520_Nnwdaf_EventsSubscription.yaml#/components/schemas/AdditionalMeasurement'</w:t>
      </w:r>
    </w:p>
    <w:p>
      <w:pPr>
        <w:pStyle w:val="PL"/>
        <w:rPr/>
      </w:pPr>
      <w:r>
        <w:rPr>
          <w:rFonts w:eastAsia="Courier New"/>
        </w:rPr>
        <w:t xml:space="preserve">      </w:t>
      </w:r>
      <w:r>
        <w:rPr/>
        <w:t>required:</w:t>
      </w:r>
    </w:p>
    <w:p>
      <w:pPr>
        <w:pStyle w:val="PL"/>
        <w:rPr/>
      </w:pPr>
      <w:r>
        <w:rPr>
          <w:rFonts w:eastAsia="Courier New"/>
        </w:rPr>
        <w:t xml:space="preserve">        </w:t>
      </w:r>
      <w:r>
        <w:rPr/>
        <w:t>- excep</w:t>
      </w:r>
    </w:p>
    <w:p>
      <w:pPr>
        <w:pStyle w:val="PL"/>
        <w:rPr/>
      </w:pPr>
      <w:r>
        <w:rPr>
          <w:rFonts w:eastAsia="Courier New"/>
        </w:rPr>
        <w:t xml:space="preserve">    </w:t>
      </w:r>
      <w:r>
        <w:rPr/>
        <w:t>CongestInfo: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locArea:</w:t>
      </w:r>
    </w:p>
    <w:p>
      <w:pPr>
        <w:pStyle w:val="PL"/>
        <w:rPr/>
      </w:pPr>
      <w:r>
        <w:rPr>
          <w:rFonts w:eastAsia="Courier New"/>
        </w:rPr>
        <w:t xml:space="preserve">          </w:t>
      </w:r>
      <w:r>
        <w:rPr/>
        <w:t>$ref: 'TS29122_CommonData.yaml#/components/schemas/LocationArea5G'</w:t>
      </w:r>
    </w:p>
    <w:p>
      <w:pPr>
        <w:pStyle w:val="PL"/>
        <w:rPr/>
      </w:pPr>
      <w:r>
        <w:rPr>
          <w:rFonts w:eastAsia="Courier New"/>
        </w:rPr>
        <w:t xml:space="preserve">        </w:t>
      </w:r>
      <w:r>
        <w:rPr/>
        <w:t>cngAnas: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CongestionAnalytics</w:t>
      </w:r>
      <w:r>
        <w:rPr/>
        <w:t>'</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locArea</w:t>
      </w:r>
    </w:p>
    <w:p>
      <w:pPr>
        <w:pStyle w:val="PL"/>
        <w:rPr/>
      </w:pPr>
      <w:r>
        <w:rPr>
          <w:rFonts w:eastAsia="Courier New"/>
        </w:rPr>
        <w:t xml:space="preserve">        </w:t>
      </w:r>
      <w:r>
        <w:rPr/>
        <w:t>- cngAnas</w:t>
      </w:r>
    </w:p>
    <w:p>
      <w:pPr>
        <w:pStyle w:val="PL"/>
        <w:rPr/>
      </w:pPr>
      <w:r>
        <w:rPr>
          <w:rFonts w:eastAsia="Courier New"/>
        </w:rPr>
        <w:t xml:space="preserve">    </w:t>
      </w:r>
      <w:r>
        <w:rPr>
          <w:lang w:eastAsia="zh-CN"/>
        </w:rPr>
        <w:t>CongestionAnalytics</w:t>
      </w:r>
      <w:r>
        <w:rPr/>
        <w: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cngType:</w:t>
      </w:r>
    </w:p>
    <w:p>
      <w:pPr>
        <w:pStyle w:val="PL"/>
        <w:rPr/>
      </w:pPr>
      <w:r>
        <w:rPr>
          <w:rFonts w:eastAsia="Courier New"/>
        </w:rPr>
        <w:t xml:space="preserve">          </w:t>
      </w:r>
      <w:r>
        <w:rPr/>
        <w:t>$ref: 'TS29520_Nnwdaf_EventsSubscription.yaml#/components/schemas/CongestionType'</w:t>
      </w:r>
    </w:p>
    <w:p>
      <w:pPr>
        <w:pStyle w:val="PL"/>
        <w:rPr/>
      </w:pPr>
      <w:r>
        <w:rPr>
          <w:rFonts w:eastAsia="Courier New"/>
        </w:rPr>
        <w:t xml:space="preserve">        </w:t>
      </w:r>
      <w:r>
        <w:rPr/>
        <w:t>tmWdw:</w:t>
      </w:r>
    </w:p>
    <w:p>
      <w:pPr>
        <w:pStyle w:val="PL"/>
        <w:rPr/>
      </w:pPr>
      <w:r>
        <w:rPr>
          <w:rFonts w:eastAsia="Courier New"/>
        </w:rPr>
        <w:t xml:space="preserve">          </w:t>
      </w:r>
      <w:r>
        <w:rPr/>
        <w:t>$ref: 'TS29122_CommonData.yaml#/components/schemas/</w:t>
      </w:r>
      <w:r>
        <w:rPr>
          <w:lang w:eastAsia="zh-CN"/>
        </w:rPr>
        <w:t>TimeWindow</w:t>
      </w:r>
      <w:r>
        <w:rPr/>
        <w:t>'</w:t>
      </w:r>
    </w:p>
    <w:p>
      <w:pPr>
        <w:pStyle w:val="PL"/>
        <w:rPr/>
      </w:pPr>
      <w:r>
        <w:rPr>
          <w:rFonts w:eastAsia="Courier New"/>
        </w:rPr>
        <w:t xml:space="preserve">        </w:t>
      </w:r>
      <w:r>
        <w:rPr/>
        <w:t>nsi:</w:t>
      </w:r>
    </w:p>
    <w:p>
      <w:pPr>
        <w:pStyle w:val="PL"/>
        <w:rPr/>
      </w:pPr>
      <w:r>
        <w:rPr>
          <w:rFonts w:eastAsia="Courier New"/>
        </w:rPr>
        <w:t xml:space="preserve">          </w:t>
      </w:r>
      <w:r>
        <w:rPr/>
        <w:t>$ref: 'TS29520_Nnwdaf_EventsSubscription.yaml#/components/schemas/</w:t>
      </w:r>
      <w:r>
        <w:rPr>
          <w:lang w:eastAsia="zh-CN"/>
        </w:rPr>
        <w:t>ThresholdLevel</w:t>
      </w:r>
      <w:r>
        <w:rPr/>
        <w:t>'</w:t>
      </w:r>
    </w:p>
    <w:p>
      <w:pPr>
        <w:pStyle w:val="PL"/>
        <w:rPr/>
      </w:pPr>
      <w:r>
        <w:rPr>
          <w:rFonts w:eastAsia="Courier New"/>
        </w:rPr>
        <w:t xml:space="preserve">        </w:t>
      </w:r>
      <w:r>
        <w:rPr/>
        <w:t>confidence:</w:t>
      </w:r>
    </w:p>
    <w:p>
      <w:pPr>
        <w:pStyle w:val="PL"/>
        <w:rPr/>
      </w:pPr>
      <w:r>
        <w:rPr>
          <w:rFonts w:eastAsia="Courier New"/>
        </w:rPr>
        <w:t xml:space="preserve">          </w:t>
      </w:r>
      <w:r>
        <w:rPr/>
        <w:t>$ref: 'TS29571_CommonData.yaml#/components/schemas/Uinteger'</w:t>
      </w:r>
    </w:p>
    <w:p>
      <w:pPr>
        <w:pStyle w:val="PL"/>
        <w:rPr/>
      </w:pPr>
      <w:r>
        <w:rPr>
          <w:rFonts w:eastAsia="Courier New"/>
        </w:rPr>
        <w:t xml:space="preserve">      </w:t>
      </w:r>
      <w:r>
        <w:rPr/>
        <w:t>required:</w:t>
      </w:r>
    </w:p>
    <w:p>
      <w:pPr>
        <w:pStyle w:val="PL"/>
        <w:rPr/>
      </w:pPr>
      <w:r>
        <w:rPr>
          <w:rFonts w:eastAsia="Courier New"/>
        </w:rPr>
        <w:t xml:space="preserve">        </w:t>
      </w:r>
      <w:r>
        <w:rPr/>
        <w:t>- cngType</w:t>
      </w:r>
    </w:p>
    <w:p>
      <w:pPr>
        <w:pStyle w:val="PL"/>
        <w:rPr/>
      </w:pPr>
      <w:r>
        <w:rPr>
          <w:rFonts w:eastAsia="Courier New"/>
        </w:rPr>
        <w:t xml:space="preserve">        </w:t>
      </w:r>
      <w:r>
        <w:rPr/>
        <w:t>- tmWdw</w:t>
      </w:r>
    </w:p>
    <w:p>
      <w:pPr>
        <w:pStyle w:val="PL"/>
        <w:rPr>
          <w:lang w:eastAsia="zh-CN"/>
        </w:rPr>
      </w:pPr>
      <w:r>
        <w:rPr>
          <w:rFonts w:eastAsia="Courier New"/>
        </w:rPr>
        <w:t xml:space="preserve">        </w:t>
      </w:r>
      <w:r>
        <w:rPr/>
        <w:t>- nsi</w:t>
      </w:r>
    </w:p>
    <w:p>
      <w:pPr>
        <w:pStyle w:val="PL"/>
        <w:rPr/>
      </w:pPr>
      <w:r>
        <w:rPr>
          <w:rFonts w:eastAsia="Courier New"/>
        </w:rPr>
        <w:t xml:space="preserve">    </w:t>
      </w:r>
      <w:r>
        <w:rPr/>
        <w:t>QosSustainabilityExposure: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locArea:</w:t>
      </w:r>
    </w:p>
    <w:p>
      <w:pPr>
        <w:pStyle w:val="PL"/>
        <w:rPr/>
      </w:pPr>
      <w:r>
        <w:rPr>
          <w:rFonts w:eastAsia="Courier New"/>
        </w:rPr>
        <w:t xml:space="preserve">          </w:t>
      </w:r>
      <w:r>
        <w:rPr/>
        <w:t>$ref: 'TS29122_CommonData.yaml#/components/schemas/LocationArea5G'</w:t>
      </w:r>
    </w:p>
    <w:p>
      <w:pPr>
        <w:pStyle w:val="PL"/>
        <w:rPr/>
      </w:pPr>
      <w:r>
        <w:rPr>
          <w:rFonts w:eastAsia="Courier New"/>
        </w:rPr>
        <w:t xml:space="preserve">        </w:t>
      </w:r>
      <w:r>
        <w:rPr/>
        <w:t>startTs:</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endTs:</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qosFlowRetThd:</w:t>
      </w:r>
    </w:p>
    <w:p>
      <w:pPr>
        <w:pStyle w:val="PL"/>
        <w:rPr/>
      </w:pPr>
      <w:r>
        <w:rPr>
          <w:rFonts w:eastAsia="Courier New"/>
        </w:rPr>
        <w:t xml:space="preserve">          </w:t>
      </w:r>
      <w:r>
        <w:rPr/>
        <w:t>$ref: 'TS29520_Nnwdaf_EventsSubscription.yaml#/components/schemas/RetainabilityThreshold'</w:t>
      </w:r>
    </w:p>
    <w:p>
      <w:pPr>
        <w:pStyle w:val="PL"/>
        <w:rPr/>
      </w:pPr>
      <w:r>
        <w:rPr>
          <w:rFonts w:eastAsia="Courier New"/>
        </w:rPr>
        <w:t xml:space="preserve">        </w:t>
      </w:r>
      <w:r>
        <w:rPr>
          <w:rFonts w:cs="Arial"/>
          <w:szCs w:val="18"/>
          <w:lang w:eastAsia="zh-CN"/>
        </w:rPr>
        <w:t>ranUeThrouThd</w:t>
      </w:r>
      <w:r>
        <w:rPr/>
        <w:t>:</w:t>
      </w:r>
    </w:p>
    <w:p>
      <w:pPr>
        <w:pStyle w:val="PL"/>
        <w:rPr/>
      </w:pPr>
      <w:r>
        <w:rPr>
          <w:rFonts w:eastAsia="Courier New"/>
        </w:rPr>
        <w:t xml:space="preserve">          </w:t>
      </w:r>
      <w:r>
        <w:rPr/>
        <w:t>$ref: 'TS29571_CommonData.yaml#/components/schemas/BitRate'</w:t>
      </w:r>
    </w:p>
    <w:p>
      <w:pPr>
        <w:pStyle w:val="PL"/>
        <w:rPr/>
      </w:pPr>
      <w:r>
        <w:rPr>
          <w:rFonts w:eastAsia="Courier New"/>
        </w:rPr>
        <w:t xml:space="preserve">        </w:t>
      </w:r>
      <w:r>
        <w:rPr/>
        <w:t>confidence:</w:t>
      </w:r>
    </w:p>
    <w:p>
      <w:pPr>
        <w:pStyle w:val="PL"/>
        <w:rPr/>
      </w:pPr>
      <w:r>
        <w:rPr>
          <w:rFonts w:eastAsia="Courier New"/>
        </w:rPr>
        <w:t xml:space="preserve">          </w:t>
      </w:r>
      <w:r>
        <w:rPr/>
        <w:t>$ref: 'TS29571_CommonData.yaml#/components/schemas/Uinteger'</w:t>
      </w:r>
    </w:p>
    <w:p>
      <w:pPr>
        <w:pStyle w:val="PL"/>
        <w:rPr/>
      </w:pPr>
      <w:r>
        <w:rPr>
          <w:rFonts w:eastAsia="Courier New"/>
        </w:rPr>
        <w:t xml:space="preserve">      </w:t>
      </w:r>
      <w:r>
        <w:rPr/>
        <w:t>required:</w:t>
      </w:r>
    </w:p>
    <w:p>
      <w:pPr>
        <w:pStyle w:val="PL"/>
        <w:rPr/>
      </w:pPr>
      <w:r>
        <w:rPr>
          <w:rFonts w:eastAsia="Courier New"/>
        </w:rPr>
        <w:t xml:space="preserve">        </w:t>
      </w:r>
      <w:r>
        <w:rPr/>
        <w:t xml:space="preserve">- </w:t>
      </w:r>
      <w:r>
        <w:rPr>
          <w:lang w:eastAsia="zh-CN"/>
        </w:rPr>
        <w:t>locArea</w:t>
      </w:r>
    </w:p>
    <w:p>
      <w:pPr>
        <w:pStyle w:val="PL"/>
        <w:rPr>
          <w:lang w:eastAsia="zh-CN"/>
        </w:rPr>
      </w:pPr>
      <w:r>
        <w:rPr>
          <w:rFonts w:eastAsia="Courier New"/>
          <w:lang w:eastAsia="zh-CN"/>
        </w:rPr>
        <w:t xml:space="preserve">        </w:t>
      </w:r>
      <w:r>
        <w:rPr>
          <w:lang w:eastAsia="zh-CN"/>
        </w:rPr>
        <w:t>- startTs</w:t>
      </w:r>
    </w:p>
    <w:p>
      <w:pPr>
        <w:pStyle w:val="PL"/>
        <w:rPr>
          <w:lang w:eastAsia="zh-CN"/>
        </w:rPr>
      </w:pPr>
      <w:r>
        <w:rPr>
          <w:rFonts w:eastAsia="Courier New"/>
          <w:lang w:eastAsia="zh-CN"/>
        </w:rPr>
        <w:t xml:space="preserve">        </w:t>
      </w:r>
      <w:r>
        <w:rPr>
          <w:lang w:eastAsia="zh-CN"/>
        </w:rPr>
        <w:t>- endTs</w:t>
      </w:r>
    </w:p>
    <w:p>
      <w:pPr>
        <w:pStyle w:val="PL"/>
        <w:rPr/>
      </w:pPr>
      <w:r>
        <w:rPr>
          <w:rFonts w:eastAsia="Courier New"/>
        </w:rPr>
        <w:t xml:space="preserve">    </w:t>
      </w:r>
      <w:r>
        <w:rPr/>
        <w:t>AnalyticsFailureEventInfo: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event:</w:t>
      </w:r>
    </w:p>
    <w:p>
      <w:pPr>
        <w:pStyle w:val="PL"/>
        <w:rPr/>
      </w:pPr>
      <w:r>
        <w:rPr>
          <w:rFonts w:eastAsia="Courier New"/>
        </w:rPr>
        <w:t xml:space="preserve">          </w:t>
      </w:r>
      <w:r>
        <w:rPr/>
        <w:t>$ref: '#/components/schemas/AnalyticsEvent'</w:t>
      </w:r>
    </w:p>
    <w:p>
      <w:pPr>
        <w:pStyle w:val="PL"/>
        <w:rPr/>
      </w:pPr>
      <w:r>
        <w:rPr>
          <w:rFonts w:eastAsia="Courier New"/>
        </w:rPr>
        <w:t xml:space="preserve">        </w:t>
      </w:r>
      <w:r>
        <w:rPr/>
        <w:t>failureCode:</w:t>
      </w:r>
    </w:p>
    <w:p>
      <w:pPr>
        <w:pStyle w:val="PL"/>
        <w:rPr/>
      </w:pPr>
      <w:r>
        <w:rPr>
          <w:rFonts w:eastAsia="Courier New"/>
        </w:rPr>
        <w:t xml:space="preserve">          </w:t>
      </w:r>
      <w:r>
        <w:rPr/>
        <w:t>$ref: '#/components/schemas/AnalyticsFailureCode'</w:t>
      </w:r>
    </w:p>
    <w:p>
      <w:pPr>
        <w:pStyle w:val="PL"/>
        <w:rPr/>
      </w:pPr>
      <w:r>
        <w:rPr>
          <w:rFonts w:eastAsia="Courier New"/>
        </w:rPr>
        <w:t xml:space="preserve">      </w:t>
      </w:r>
      <w:r>
        <w:rPr/>
        <w:t>required:</w:t>
      </w:r>
    </w:p>
    <w:p>
      <w:pPr>
        <w:pStyle w:val="PL"/>
        <w:rPr/>
      </w:pPr>
      <w:r>
        <w:rPr>
          <w:rFonts w:eastAsia="Courier New"/>
        </w:rPr>
        <w:t xml:space="preserve">        </w:t>
      </w:r>
      <w:r>
        <w:rPr/>
        <w:t>- event</w:t>
      </w:r>
    </w:p>
    <w:p>
      <w:pPr>
        <w:pStyle w:val="PL"/>
        <w:rPr>
          <w:lang w:eastAsia="zh-CN"/>
        </w:rPr>
      </w:pPr>
      <w:r>
        <w:rPr>
          <w:rFonts w:eastAsia="Courier New"/>
        </w:rPr>
        <w:t xml:space="preserve">        </w:t>
      </w:r>
      <w:r>
        <w:rPr/>
        <w:t>- failureCode</w:t>
      </w:r>
    </w:p>
    <w:p>
      <w:pPr>
        <w:pStyle w:val="PL"/>
        <w:rPr/>
      </w:pPr>
      <w:r>
        <w:rPr>
          <w:rFonts w:eastAsia="Courier New"/>
        </w:rPr>
        <w:t xml:space="preserve">    </w:t>
      </w:r>
      <w:r>
        <w:rPr/>
        <w:t>AnalyticsEvent: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xml:space="preserve">- </w:t>
      </w:r>
      <w:r>
        <w:rPr>
          <w:lang w:eastAsia="zh-CN"/>
        </w:rPr>
        <w:t>UE_MOBILITY</w:t>
      </w:r>
    </w:p>
    <w:p>
      <w:pPr>
        <w:pStyle w:val="PL"/>
        <w:rPr/>
      </w:pPr>
      <w:r>
        <w:rPr>
          <w:rFonts w:eastAsia="Courier New"/>
        </w:rPr>
        <w:t xml:space="preserve">          </w:t>
      </w:r>
      <w:r>
        <w:rPr/>
        <w:t xml:space="preserve">- </w:t>
      </w:r>
      <w:r>
        <w:rPr>
          <w:lang w:eastAsia="zh-CN"/>
        </w:rPr>
        <w:t>UE_COMM</w:t>
      </w:r>
    </w:p>
    <w:p>
      <w:pPr>
        <w:pStyle w:val="PL"/>
        <w:rPr/>
      </w:pPr>
      <w:r>
        <w:rPr>
          <w:rFonts w:eastAsia="Courier New"/>
        </w:rPr>
        <w:t xml:space="preserve">          </w:t>
      </w:r>
      <w:r>
        <w:rPr/>
        <w:t xml:space="preserve">- </w:t>
      </w:r>
      <w:r>
        <w:rPr>
          <w:lang w:eastAsia="zh-CN"/>
        </w:rPr>
        <w:t>ABNORMAL_BEHAVIOR</w:t>
      </w:r>
    </w:p>
    <w:p>
      <w:pPr>
        <w:pStyle w:val="PL"/>
        <w:rPr/>
      </w:pPr>
      <w:r>
        <w:rPr>
          <w:rFonts w:eastAsia="Courier New"/>
        </w:rPr>
        <w:t xml:space="preserve">          </w:t>
      </w:r>
      <w:r>
        <w:rPr/>
        <w:t xml:space="preserve">- </w:t>
      </w:r>
      <w:r>
        <w:rPr>
          <w:lang w:eastAsia="zh-CN"/>
        </w:rPr>
        <w:t>CONGESTION</w:t>
      </w:r>
    </w:p>
    <w:p>
      <w:pPr>
        <w:pStyle w:val="PL"/>
        <w:rPr>
          <w:lang w:eastAsia="zh-CN"/>
        </w:rPr>
      </w:pPr>
      <w:r>
        <w:rPr>
          <w:rFonts w:eastAsia="Courier New"/>
          <w:lang w:eastAsia="zh-CN"/>
        </w:rPr>
        <w:t xml:space="preserve">          </w:t>
      </w:r>
      <w:r>
        <w:rPr>
          <w:lang w:eastAsia="zh-CN"/>
        </w:rPr>
        <w:t>- NETWORK_PERFORMANCE</w:t>
      </w:r>
    </w:p>
    <w:p>
      <w:pPr>
        <w:pStyle w:val="PL"/>
        <w:rPr>
          <w:lang w:eastAsia="zh-CN"/>
        </w:rPr>
      </w:pPr>
      <w:r>
        <w:rPr>
          <w:rFonts w:eastAsia="Courier New"/>
          <w:lang w:eastAsia="zh-CN"/>
        </w:rPr>
        <w:t xml:space="preserve">          </w:t>
      </w:r>
      <w:r>
        <w:rPr>
          <w:lang w:eastAsia="zh-CN"/>
        </w:rPr>
        <w:t>- QOS_SUSTAINABILITY</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w:t>
      </w:r>
      <w:r>
        <w:rPr>
          <w:lang w:eastAsia="zh-CN"/>
        </w:rPr>
        <w:t>UE_MOBILITY</w:t>
      </w:r>
      <w:r>
        <w:rPr/>
        <w:t xml:space="preserve">: </w:t>
      </w:r>
      <w:r>
        <w:rPr>
          <w:lang w:eastAsia="zh-CN"/>
        </w:rPr>
        <w:t>The AF requests to be notifie</w:t>
      </w:r>
      <w:r>
        <w:rPr>
          <w:lang w:eastAsia="zh-CN"/>
        </w:rPr>
        <w:t>d about analytics information of UE mobility.</w:t>
      </w:r>
    </w:p>
    <w:p>
      <w:pPr>
        <w:pStyle w:val="PL"/>
        <w:rPr>
          <w:lang w:val="en-US"/>
        </w:rPr>
      </w:pPr>
      <w:r>
        <w:rPr>
          <w:rFonts w:eastAsia="Courier New"/>
          <w:lang w:val="en-US"/>
        </w:rPr>
        <w:t xml:space="preserve">        </w:t>
      </w:r>
      <w:r>
        <w:rPr>
          <w:lang w:val="en-US"/>
        </w:rPr>
        <w:t xml:space="preserve">- </w:t>
      </w:r>
      <w:r>
        <w:rPr>
          <w:lang w:eastAsia="zh-CN"/>
        </w:rPr>
        <w:t>UE_COMM</w:t>
      </w:r>
      <w:r>
        <w:rPr>
          <w:lang w:val="en-US"/>
        </w:rPr>
        <w:t xml:space="preserve">: </w:t>
      </w:r>
      <w:r>
        <w:rPr>
          <w:lang w:eastAsia="zh-CN"/>
        </w:rPr>
        <w:t>The AF requests to be notifie</w:t>
      </w:r>
      <w:r>
        <w:rPr>
          <w:lang w:eastAsia="zh-CN"/>
        </w:rPr>
        <w:t>d about analytics information of UE communication.</w:t>
      </w:r>
    </w:p>
    <w:p>
      <w:pPr>
        <w:pStyle w:val="PL"/>
        <w:rPr/>
      </w:pPr>
      <w:r>
        <w:rPr>
          <w:rFonts w:eastAsia="Courier New"/>
          <w:lang w:val="en-US"/>
        </w:rPr>
        <w:t xml:space="preserve">        </w:t>
      </w:r>
      <w:r>
        <w:rPr>
          <w:lang w:val="en-US"/>
        </w:rPr>
        <w:t xml:space="preserve">- </w:t>
      </w:r>
      <w:r>
        <w:rPr>
          <w:lang w:eastAsia="zh-CN"/>
        </w:rPr>
        <w:t>ABNORMAL_BEHAVIOR</w:t>
      </w:r>
      <w:r>
        <w:rPr>
          <w:lang w:val="en-US"/>
        </w:rPr>
        <w:t xml:space="preserve">: </w:t>
      </w:r>
      <w:r>
        <w:rPr>
          <w:lang w:eastAsia="zh-CN"/>
        </w:rPr>
        <w:t>The AF requests to be notifie</w:t>
      </w:r>
      <w:r>
        <w:rPr>
          <w:lang w:eastAsia="zh-CN"/>
        </w:rPr>
        <w:t>d about analytics information of UE’s abnormal behavior.</w:t>
      </w:r>
    </w:p>
    <w:p>
      <w:pPr>
        <w:pStyle w:val="PL"/>
        <w:rPr/>
      </w:pPr>
      <w:r>
        <w:rPr>
          <w:rFonts w:eastAsia="Courier New"/>
          <w:lang w:val="en-US"/>
        </w:rPr>
        <w:t xml:space="preserve">        </w:t>
      </w:r>
      <w:r>
        <w:rPr>
          <w:lang w:val="en-US"/>
        </w:rPr>
        <w:t xml:space="preserve">- </w:t>
      </w:r>
      <w:r>
        <w:rPr>
          <w:lang w:eastAsia="zh-CN"/>
        </w:rPr>
        <w:t>CONGESTION</w:t>
      </w:r>
      <w:r>
        <w:rPr>
          <w:lang w:val="en-US"/>
        </w:rPr>
        <w:t xml:space="preserve">: </w:t>
      </w:r>
      <w:r>
        <w:rPr>
          <w:lang w:eastAsia="zh-CN"/>
        </w:rPr>
        <w:t>The AF requests to be notifie</w:t>
      </w:r>
      <w:r>
        <w:rPr>
          <w:lang w:eastAsia="zh-CN"/>
        </w:rPr>
        <w:t xml:space="preserve">d about analytics information of user data congestion information. </w:t>
      </w:r>
    </w:p>
    <w:p>
      <w:pPr>
        <w:pStyle w:val="PL"/>
        <w:rPr>
          <w:lang w:eastAsia="zh-CN"/>
        </w:rPr>
      </w:pPr>
      <w:r>
        <w:rPr>
          <w:rFonts w:eastAsia="Courier New"/>
          <w:lang w:eastAsia="zh-CN"/>
        </w:rPr>
        <w:t xml:space="preserve">        </w:t>
      </w:r>
      <w:r>
        <w:rPr>
          <w:lang w:eastAsia="zh-CN"/>
        </w:rPr>
        <w:t xml:space="preserve">- NETWORK_PERFORMANCE: The AF requests to be notified about analytics information of network performance. </w:t>
      </w:r>
    </w:p>
    <w:p>
      <w:pPr>
        <w:pStyle w:val="PL"/>
        <w:rPr>
          <w:lang w:eastAsia="zh-CN"/>
        </w:rPr>
      </w:pPr>
      <w:r>
        <w:rPr>
          <w:rFonts w:eastAsia="Courier New"/>
          <w:lang w:eastAsia="zh-CN"/>
        </w:rPr>
        <w:t xml:space="preserve">        </w:t>
      </w:r>
      <w:r>
        <w:rPr>
          <w:lang w:eastAsia="zh-CN"/>
        </w:rPr>
        <w:t>- QOS_SUSTAINABILITY: The AF requests to be notified about analytics information of QoS sustainability.</w:t>
      </w:r>
    </w:p>
    <w:p>
      <w:pPr>
        <w:pStyle w:val="PL"/>
        <w:rPr>
          <w:lang w:val="en-US" w:eastAsia="zh-CN"/>
        </w:rPr>
      </w:pPr>
      <w:r>
        <w:rPr>
          <w:rFonts w:eastAsia="Courier New"/>
          <w:lang w:val="en-US" w:eastAsia="zh-CN"/>
        </w:rPr>
        <w:t xml:space="preserve">    </w:t>
      </w:r>
      <w:r>
        <w:rPr>
          <w:lang w:val="en-US" w:eastAsia="zh-CN"/>
        </w:rPr>
        <w:t>AnalyticsFailureCode:</w:t>
      </w:r>
    </w:p>
    <w:p>
      <w:pPr>
        <w:pStyle w:val="PL"/>
        <w:rPr>
          <w:lang w:val="en-US" w:eastAsia="zh-CN"/>
        </w:rPr>
      </w:pPr>
      <w:r>
        <w:rPr>
          <w:rFonts w:eastAsia="Courier New"/>
          <w:lang w:val="en-US" w:eastAsia="zh-CN"/>
        </w:rPr>
        <w:t xml:space="preserve">      </w:t>
      </w:r>
      <w:r>
        <w:rPr>
          <w:lang w:val="en-US" w:eastAsia="zh-CN"/>
        </w:rPr>
        <w:t>anyOf:</w:t>
      </w:r>
    </w:p>
    <w:p>
      <w:pPr>
        <w:pStyle w:val="PL"/>
        <w:rPr>
          <w:lang w:val="en-US" w:eastAsia="zh-CN"/>
        </w:rPr>
      </w:pPr>
      <w:r>
        <w:rPr>
          <w:rFonts w:eastAsia="Courier New"/>
          <w:lang w:val="en-US" w:eastAsia="zh-CN"/>
        </w:rPr>
        <w:t xml:space="preserve">      </w:t>
      </w:r>
      <w:r>
        <w:rPr>
          <w:lang w:val="en-US" w:eastAsia="zh-CN"/>
        </w:rPr>
        <w:t>- type: string</w:t>
      </w:r>
    </w:p>
    <w:p>
      <w:pPr>
        <w:pStyle w:val="PL"/>
        <w:rPr>
          <w:lang w:val="en-US" w:eastAsia="zh-CN"/>
        </w:rPr>
      </w:pPr>
      <w:r>
        <w:rPr>
          <w:rFonts w:eastAsia="Courier New"/>
          <w:lang w:val="en-US" w:eastAsia="zh-CN"/>
        </w:rPr>
        <w:t xml:space="preserve">        </w:t>
      </w:r>
      <w:r>
        <w:rPr>
          <w:lang w:val="en-US" w:eastAsia="zh-CN"/>
        </w:rPr>
        <w:t>enum:</w:t>
      </w:r>
    </w:p>
    <w:p>
      <w:pPr>
        <w:pStyle w:val="PL"/>
        <w:rPr>
          <w:lang w:val="en-US" w:eastAsia="zh-CN"/>
        </w:rPr>
      </w:pPr>
      <w:r>
        <w:rPr>
          <w:rFonts w:eastAsia="Courier New"/>
          <w:lang w:val="en-US" w:eastAsia="zh-CN"/>
        </w:rPr>
        <w:t xml:space="preserve">          </w:t>
      </w:r>
      <w:r>
        <w:rPr>
          <w:lang w:val="en-US" w:eastAsia="zh-CN"/>
        </w:rPr>
        <w:t>- UNAVAILABLE_DATA</w:t>
      </w:r>
    </w:p>
    <w:p>
      <w:pPr>
        <w:pStyle w:val="PL"/>
        <w:rPr/>
      </w:pPr>
      <w:r>
        <w:rPr>
          <w:rFonts w:eastAsia="Courier New"/>
          <w:lang w:val="en-US" w:eastAsia="zh-CN"/>
        </w:rPr>
        <w:t xml:space="preserve">          </w:t>
      </w:r>
      <w:r>
        <w:rPr>
          <w:lang w:val="en-US" w:eastAsia="zh-CN"/>
        </w:rPr>
        <w:t xml:space="preserve">- </w:t>
      </w:r>
      <w:r>
        <w:rPr/>
        <w:t>BOTH_STAT_PRED_NOT_ALLOWED</w:t>
      </w:r>
    </w:p>
    <w:p>
      <w:pPr>
        <w:pStyle w:val="PL"/>
        <w:rPr>
          <w:lang w:val="en-US" w:eastAsia="zh-CN"/>
        </w:rPr>
      </w:pPr>
      <w:r>
        <w:rPr>
          <w:rFonts w:eastAsia="Courier New"/>
          <w:lang w:val="en-US" w:eastAsia="zh-CN"/>
        </w:rPr>
        <w:t xml:space="preserve">          </w:t>
      </w:r>
      <w:r>
        <w:rPr>
          <w:lang w:val="en-US" w:eastAsia="zh-CN"/>
        </w:rPr>
        <w:t xml:space="preserve">- </w:t>
      </w:r>
      <w:r>
        <w:rPr/>
        <w:t>OTHER</w:t>
      </w:r>
    </w:p>
    <w:p>
      <w:pPr>
        <w:pStyle w:val="PL"/>
        <w:rPr>
          <w:lang w:val="en-US" w:eastAsia="zh-CN"/>
        </w:rPr>
      </w:pPr>
      <w:r>
        <w:rPr>
          <w:rFonts w:eastAsia="Courier New"/>
          <w:lang w:val="en-US" w:eastAsia="zh-CN"/>
        </w:rPr>
        <w:t xml:space="preserve">      </w:t>
      </w:r>
      <w:r>
        <w:rPr>
          <w:lang w:val="en-US" w:eastAsia="zh-CN"/>
        </w:rPr>
        <w:t>- type: string</w:t>
      </w:r>
    </w:p>
    <w:p>
      <w:pPr>
        <w:pStyle w:val="PL"/>
        <w:rPr>
          <w:lang w:val="en-US" w:eastAsia="zh-CN"/>
        </w:rPr>
      </w:pPr>
      <w:r>
        <w:rPr>
          <w:rFonts w:eastAsia="Courier New"/>
          <w:lang w:val="en-US" w:eastAsia="zh-CN"/>
        </w:rPr>
        <w:t xml:space="preserve">        </w:t>
      </w:r>
      <w:r>
        <w:rPr>
          <w:lang w:val="en-US" w:eastAsia="zh-CN"/>
        </w:rPr>
        <w:t>description: &gt;</w:t>
      </w:r>
    </w:p>
    <w:p>
      <w:pPr>
        <w:pStyle w:val="PL"/>
        <w:rPr>
          <w:lang w:val="en-US" w:eastAsia="zh-CN"/>
        </w:rPr>
      </w:pPr>
      <w:r>
        <w:rPr>
          <w:rFonts w:eastAsia="Courier New"/>
          <w:lang w:val="en-US" w:eastAsia="zh-CN"/>
        </w:rPr>
        <w:t xml:space="preserve">          </w:t>
      </w:r>
      <w:r>
        <w:rPr>
          <w:lang w:val="en-US" w:eastAsia="zh-CN"/>
        </w:rPr>
        <w:t>This string provides forward-compatibility with future</w:t>
      </w:r>
    </w:p>
    <w:p>
      <w:pPr>
        <w:pStyle w:val="PL"/>
        <w:rPr>
          <w:lang w:val="en-US" w:eastAsia="zh-CN"/>
        </w:rPr>
      </w:pPr>
      <w:r>
        <w:rPr>
          <w:rFonts w:eastAsia="Courier New"/>
          <w:lang w:val="en-US" w:eastAsia="zh-CN"/>
        </w:rPr>
        <w:t xml:space="preserve">          </w:t>
      </w:r>
      <w:r>
        <w:rPr>
          <w:lang w:val="en-US" w:eastAsia="zh-CN"/>
        </w:rPr>
        <w:t>extensions to the enumeration but is not used to encode</w:t>
      </w:r>
    </w:p>
    <w:p>
      <w:pPr>
        <w:pStyle w:val="PL"/>
        <w:rPr>
          <w:lang w:val="en-US" w:eastAsia="zh-CN"/>
        </w:rPr>
      </w:pPr>
      <w:r>
        <w:rPr>
          <w:rFonts w:eastAsia="Courier New"/>
          <w:lang w:val="en-US" w:eastAsia="zh-CN"/>
        </w:rPr>
        <w:t xml:space="preserve">          </w:t>
      </w:r>
      <w:r>
        <w:rPr>
          <w:lang w:val="en-US" w:eastAsia="zh-CN"/>
        </w:rPr>
        <w:t>content defined in the present version of this API.</w:t>
      </w:r>
    </w:p>
    <w:p>
      <w:pPr>
        <w:pStyle w:val="PL"/>
        <w:rPr>
          <w:lang w:val="en-US" w:eastAsia="zh-CN"/>
        </w:rPr>
      </w:pPr>
      <w:r>
        <w:rPr>
          <w:rFonts w:eastAsia="Courier New"/>
          <w:lang w:val="en-US" w:eastAsia="zh-CN"/>
        </w:rPr>
        <w:t xml:space="preserve">      </w:t>
      </w:r>
      <w:r>
        <w:rPr>
          <w:lang w:val="en-US" w:eastAsia="zh-CN"/>
        </w:rPr>
        <w:t>description: &gt;</w:t>
      </w:r>
    </w:p>
    <w:p>
      <w:pPr>
        <w:pStyle w:val="PL"/>
        <w:rPr>
          <w:lang w:val="en-US" w:eastAsia="zh-CN"/>
        </w:rPr>
      </w:pPr>
      <w:r>
        <w:rPr>
          <w:rFonts w:eastAsia="Courier New"/>
          <w:lang w:val="en-US" w:eastAsia="zh-CN"/>
        </w:rPr>
        <w:t xml:space="preserve">        </w:t>
      </w:r>
      <w:r>
        <w:rPr>
          <w:lang w:val="en-US" w:eastAsia="zh-CN"/>
        </w:rPr>
        <w:t>Possible values are</w:t>
      </w:r>
    </w:p>
    <w:p>
      <w:pPr>
        <w:pStyle w:val="PL"/>
        <w:rPr/>
      </w:pPr>
      <w:r>
        <w:rPr>
          <w:rFonts w:eastAsia="Courier New"/>
          <w:lang w:val="en-US" w:eastAsia="zh-CN"/>
        </w:rPr>
        <w:t xml:space="preserve">          </w:t>
      </w:r>
      <w:r>
        <w:rPr>
          <w:lang w:val="en-US" w:eastAsia="zh-CN"/>
        </w:rPr>
        <w:t xml:space="preserve">- UNAVAILABLE_DATA: </w:t>
      </w:r>
      <w:r>
        <w:rPr>
          <w:lang w:eastAsia="zh-CN"/>
        </w:rPr>
        <w:t>The event is rejected since necessary data to perform the service is unavailable</w:t>
      </w:r>
      <w:r>
        <w:rPr>
          <w:lang w:val="en-US" w:eastAsia="zh-CN"/>
        </w:rPr>
        <w:t>.</w:t>
      </w:r>
    </w:p>
    <w:p>
      <w:pPr>
        <w:pStyle w:val="PL"/>
        <w:rPr/>
      </w:pPr>
      <w:r>
        <w:rPr>
          <w:rFonts w:eastAsia="Courier New"/>
          <w:lang w:val="en-US" w:eastAsia="zh-CN"/>
        </w:rPr>
        <w:t xml:space="preserve">          </w:t>
      </w:r>
      <w:r>
        <w:rPr>
          <w:lang w:val="en-US" w:eastAsia="zh-CN"/>
        </w:rPr>
        <w:t xml:space="preserve">- </w:t>
      </w:r>
      <w:r>
        <w:rPr/>
        <w:t>BOTH_STAT_PRED_NOT_ALLOWED</w:t>
      </w:r>
      <w:r>
        <w:rPr>
          <w:lang w:val="en-US" w:eastAsia="zh-CN"/>
        </w:rPr>
        <w:t xml:space="preserve">: </w:t>
      </w:r>
      <w:r>
        <w:rPr>
          <w:lang w:eastAsia="zh-CN"/>
        </w:rPr>
        <w:t>T</w:t>
      </w:r>
      <w:r>
        <w:rPr>
          <w:lang w:eastAsia="zh-CN"/>
        </w:rPr>
        <w:t xml:space="preserve">he event is rejected since </w:t>
      </w:r>
      <w:r>
        <w:rPr/>
        <w:t>the start time is in the past and the end time is in the future, which means the NF service consumer requested both statistics and prediction for the analytics</w:t>
      </w:r>
      <w:r>
        <w:rPr>
          <w:lang w:val="en-US" w:eastAsia="zh-CN"/>
        </w:rPr>
        <w:t>.</w:t>
      </w:r>
    </w:p>
    <w:p>
      <w:pPr>
        <w:pStyle w:val="PL"/>
        <w:rPr/>
      </w:pPr>
      <w:r>
        <w:rPr>
          <w:rFonts w:eastAsia="Courier New"/>
          <w:lang w:val="en-US" w:eastAsia="zh-CN"/>
        </w:rPr>
        <w:t xml:space="preserve">          </w:t>
      </w:r>
      <w:r>
        <w:rPr>
          <w:lang w:val="en-US" w:eastAsia="zh-CN"/>
        </w:rPr>
        <w:t xml:space="preserve">- </w:t>
      </w:r>
      <w:r>
        <w:rPr/>
        <w:t>OTHER</w:t>
      </w:r>
      <w:r>
        <w:rPr>
          <w:lang w:val="en-US" w:eastAsia="zh-CN"/>
        </w:rPr>
        <w:t xml:space="preserve">: </w:t>
      </w:r>
      <w:r>
        <w:rPr>
          <w:lang w:eastAsia="zh-CN"/>
        </w:rPr>
        <w:t>T</w:t>
      </w:r>
      <w:r>
        <w:rPr>
          <w:lang w:eastAsia="zh-CN"/>
        </w:rPr>
        <w:t>he event is rejected due to other reasons</w:t>
      </w:r>
      <w:r>
        <w:rPr>
          <w:lang w:val="en-US" w:eastAsia="zh-CN"/>
        </w:rPr>
        <w:t>.</w:t>
      </w:r>
    </w:p>
    <w:p>
      <w:pPr>
        <w:pStyle w:val="PL"/>
        <w:rPr>
          <w:lang w:val="en-US" w:eastAsia="zh-CN"/>
        </w:rPr>
      </w:pPr>
      <w:r>
        <w:rPr>
          <w:lang w:val="en-US" w:eastAsia="zh-CN"/>
        </w:rPr>
      </w:r>
    </w:p>
    <w:p>
      <w:pPr>
        <w:pStyle w:val="PL"/>
        <w:rPr>
          <w:lang w:val="en-US" w:eastAsia="zh-CN"/>
        </w:rPr>
      </w:pPr>
      <w:r>
        <w:rPr>
          <w:lang w:val="en-US" w:eastAsia="zh-CN"/>
        </w:rPr>
      </w:r>
    </w:p>
    <w:p>
      <w:pPr>
        <w:pStyle w:val="Heading1"/>
        <w:ind w:left="1134" w:hanging="1134"/>
        <w:rPr/>
      </w:pPr>
      <w:bookmarkStart w:id="429" w:name="__RefHeading___Toc138752368"/>
      <w:bookmarkEnd w:id="429"/>
      <w:r>
        <w:rPr/>
        <w:t>A.5</w:t>
        <w:tab/>
        <w:t>5GLANParameterProvision API</w:t>
      </w:r>
    </w:p>
    <w:p>
      <w:pPr>
        <w:pStyle w:val="PL"/>
        <w:rPr/>
      </w:pPr>
      <w:r>
        <w:rPr/>
        <w:t>openapi: 3.0.0</w:t>
      </w:r>
    </w:p>
    <w:p>
      <w:pPr>
        <w:pStyle w:val="PL"/>
        <w:rPr/>
      </w:pPr>
      <w:r>
        <w:rPr/>
        <w:t>info:</w:t>
      </w:r>
    </w:p>
    <w:p>
      <w:pPr>
        <w:pStyle w:val="PL"/>
        <w:rPr/>
      </w:pPr>
      <w:r>
        <w:rPr>
          <w:rFonts w:eastAsia="Courier New"/>
        </w:rPr>
        <w:t xml:space="preserve">  </w:t>
      </w:r>
      <w:r>
        <w:rPr/>
        <w:t>title: 3gpp-5glan-pp</w:t>
      </w:r>
    </w:p>
    <w:p>
      <w:pPr>
        <w:pStyle w:val="PL"/>
        <w:rPr/>
      </w:pPr>
      <w:r>
        <w:rPr>
          <w:rFonts w:eastAsia="Courier New"/>
        </w:rPr>
        <w:t xml:space="preserve">  </w:t>
      </w:r>
      <w:r>
        <w:rPr/>
        <w:t xml:space="preserve">version: </w:t>
      </w:r>
      <w:r>
        <w:rPr>
          <w:lang w:val="en-US"/>
        </w:rPr>
        <w:t>1.0.1</w:t>
      </w:r>
    </w:p>
    <w:p>
      <w:pPr>
        <w:pStyle w:val="PL"/>
        <w:rPr/>
      </w:pPr>
      <w:r>
        <w:rPr>
          <w:rFonts w:eastAsia="Courier New"/>
        </w:rPr>
        <w:t xml:space="preserve">  </w:t>
      </w:r>
      <w:r>
        <w:rPr/>
        <w:t>description: |</w:t>
      </w:r>
    </w:p>
    <w:p>
      <w:pPr>
        <w:pStyle w:val="PL"/>
        <w:rPr/>
      </w:pPr>
      <w:r>
        <w:rPr>
          <w:rFonts w:eastAsia="Courier New"/>
        </w:rPr>
        <w:t xml:space="preserve">    </w:t>
      </w:r>
      <w:r>
        <w:rPr/>
        <w:t>API for 5G LAN Parameter Provision.</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29.522 V16.7.0; 5G System; Network Exposure Function Northbound APIs.</w:t>
      </w:r>
    </w:p>
    <w:p>
      <w:pPr>
        <w:pStyle w:val="PL"/>
        <w:rPr/>
      </w:pPr>
      <w:r>
        <w:rPr>
          <w:rFonts w:eastAsia="Courier New"/>
        </w:rPr>
        <w:t xml:space="preserve">  </w:t>
      </w:r>
      <w:r>
        <w:rPr/>
        <w:t>url: 'http://www.3gpp.org/ftp/Specs/archive/29_series/29.522/'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'{apiRoot}/3gpp-5glan-pp/v1'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/{afId}/subscriptions:</w:t>
      </w:r>
    </w:p>
    <w:p>
      <w:pPr>
        <w:pStyle w:val="PL"/>
        <w:rPr/>
      </w:pPr>
      <w:r>
        <w:rPr>
          <w:rFonts w:eastAsia="Courier New"/>
        </w:rPr>
        <w:t xml:space="preserve">    </w:t>
      </w:r>
      <w:r>
        <w:rPr/>
        <w:t>get:</w:t>
      </w:r>
    </w:p>
    <w:p>
      <w:pPr>
        <w:pStyle w:val="PL"/>
        <w:rPr/>
      </w:pPr>
      <w:r>
        <w:rPr>
          <w:rFonts w:eastAsia="Courier New"/>
        </w:rPr>
        <w:t xml:space="preserve">      </w:t>
      </w:r>
      <w:r>
        <w:rPr/>
        <w:t>summary: read all of the active subscriptions for the AF</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5GLAN Parameters Provision Subscriptions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all of the active subscriptions for the AF)</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'#/components/schemas/5GLanParametersProvision'</w:t>
      </w:r>
    </w:p>
    <w:p>
      <w:pPr>
        <w:pStyle w:val="PL"/>
        <w:rPr/>
      </w:pPr>
      <w:r>
        <w:rPr>
          <w:rFonts w:eastAsia="Courier New"/>
        </w:rPr>
        <w:t xml:space="preserve">                </w:t>
      </w:r>
      <w:r>
        <w:rPr/>
        <w:t>minItems: 0</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summary: Creates a new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5GLAN Parameters Provision Subscriptions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new subscription creation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5GLanParametersProvision</w:t>
      </w:r>
      <w:r>
        <w:rPr/>
        <w: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5GLanParametersProvision</w:t>
      </w:r>
      <w:r>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/{afId}/subscriptions/{subscriptionId}:</w:t>
      </w:r>
    </w:p>
    <w:p>
      <w:pPr>
        <w:pStyle w:val="PL"/>
        <w:rPr/>
      </w:pPr>
      <w:r>
        <w:rPr>
          <w:rFonts w:eastAsia="Courier New"/>
        </w:rPr>
        <w:t xml:space="preserve">    </w:t>
      </w:r>
      <w:r>
        <w:rPr/>
        <w:t>get:</w:t>
      </w:r>
    </w:p>
    <w:p>
      <w:pPr>
        <w:pStyle w:val="PL"/>
        <w:rPr/>
      </w:pPr>
      <w:r>
        <w:rPr>
          <w:rFonts w:eastAsia="Courier New"/>
        </w:rPr>
        <w:t xml:space="preserve">      </w:t>
      </w:r>
      <w:r>
        <w:rPr/>
        <w:t>summary: read an active subscription for the AF and the subscription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5GLAN Parameters Provision Subscription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5GLanParametersProvision</w:t>
      </w:r>
      <w:r>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5GLAN Parameters Provision Subscription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subscription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5GLanParametersProvision</w:t>
      </w:r>
      <w:r>
        <w:rPr/>
        <w: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deletion of the existing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5GLanParametersProvision</w:t>
      </w:r>
      <w:r>
        <w:rPr/>
        <w:t>'</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patch:</w:t>
      </w:r>
    </w:p>
    <w:p>
      <w:pPr>
        <w:pStyle w:val="PL"/>
        <w:rPr/>
      </w:pPr>
      <w:r>
        <w:rPr>
          <w:rFonts w:eastAsia="Courier New"/>
        </w:rPr>
        <w:t xml:space="preserve">      </w:t>
      </w:r>
      <w:r>
        <w:rPr/>
        <w:t>summary: Partial updates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5GLAN Parameters Provision Subscription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lang w:val="en-US"/>
        </w:rPr>
        <w:t>application/merge-patch+json</w:t>
      </w:r>
      <w:r>
        <w:rPr/>
        <w:t>:</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5GLanParametersProvision</w:t>
      </w:r>
      <w:r>
        <w:rPr/>
        <w:t>Patch'</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subscription was modified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5GLanParametersProvision</w:t>
      </w:r>
      <w:r>
        <w:rPr/>
        <w:t>'</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subscription</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5GLAN Parameters Provision Subscription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lang w:eastAsia="zh-CN"/>
        </w:rPr>
        <w:t>5GLanParametersProvision</w:t>
      </w:r>
      <w:r>
        <w:rPr/>
        <w: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5gLanParams:</w:t>
      </w:r>
    </w:p>
    <w:p>
      <w:pPr>
        <w:pStyle w:val="PL"/>
        <w:rPr/>
      </w:pPr>
      <w:r>
        <w:rPr>
          <w:rFonts w:eastAsia="Courier New"/>
        </w:rPr>
        <w:t xml:space="preserve">          </w:t>
      </w:r>
      <w:r>
        <w:rPr/>
        <w:t>$ref: '#/components/schemas/5GLanParameters'</w:t>
      </w:r>
    </w:p>
    <w:p>
      <w:pPr>
        <w:pStyle w:val="PL"/>
        <w:rPr/>
      </w:pPr>
      <w:r>
        <w:rPr>
          <w:rFonts w:eastAsia="Courier New"/>
        </w:rPr>
        <w:t xml:space="preserve">        </w:t>
      </w:r>
      <w:r>
        <w:rPr>
          <w:lang w:eastAsia="zh-CN"/>
        </w:rPr>
        <w:t>suppFeat</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required:</w:t>
      </w:r>
    </w:p>
    <w:p>
      <w:pPr>
        <w:pStyle w:val="PL"/>
        <w:rPr/>
      </w:pPr>
      <w:r>
        <w:rPr>
          <w:rFonts w:eastAsia="Courier New"/>
        </w:rPr>
        <w:t xml:space="preserve">        </w:t>
      </w:r>
      <w:r>
        <w:rPr/>
        <w:t>- 5gLanParams</w:t>
      </w:r>
    </w:p>
    <w:p>
      <w:pPr>
        <w:pStyle w:val="PL"/>
        <w:rPr/>
      </w:pPr>
      <w:r>
        <w:rPr>
          <w:rFonts w:eastAsia="Courier New"/>
        </w:rPr>
        <w:t xml:space="preserve">        </w:t>
      </w:r>
      <w:r>
        <w:rPr/>
        <w:t xml:space="preserve">- </w:t>
      </w:r>
      <w:r>
        <w:rPr>
          <w:lang w:eastAsia="zh-CN"/>
        </w:rPr>
        <w:t>suppFeat</w:t>
      </w:r>
    </w:p>
    <w:p>
      <w:pPr>
        <w:pStyle w:val="PL"/>
        <w:rPr/>
      </w:pPr>
      <w:r>
        <w:rPr>
          <w:rFonts w:eastAsia="Courier New"/>
        </w:rPr>
        <w:t xml:space="preserve">    </w:t>
      </w:r>
      <w:r>
        <w:rPr>
          <w:lang w:eastAsia="zh-CN"/>
        </w:rPr>
        <w:t>5GLanParametersProvision</w:t>
      </w:r>
      <w:r>
        <w:rPr/>
        <w:t>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5gLanParamsPatch:</w:t>
      </w:r>
    </w:p>
    <w:p>
      <w:pPr>
        <w:pStyle w:val="PL"/>
        <w:rPr/>
      </w:pPr>
      <w:r>
        <w:rPr>
          <w:rFonts w:eastAsia="Courier New"/>
        </w:rPr>
        <w:t xml:space="preserve">          </w:t>
      </w:r>
      <w:r>
        <w:rPr/>
        <w:t>$ref: '#/components/schemas/5GLanParametersPatch'</w:t>
      </w:r>
    </w:p>
    <w:p>
      <w:pPr>
        <w:pStyle w:val="PL"/>
        <w:rPr/>
      </w:pPr>
      <w:r>
        <w:rPr>
          <w:rFonts w:eastAsia="Courier New"/>
        </w:rPr>
        <w:t xml:space="preserve">    </w:t>
      </w:r>
      <w:r>
        <w:rPr/>
        <w:t>5GLanParameters:</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exterGroupId: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gpsis: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minProperties: 1</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aaaIpv4Addr:</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aaaIpv6Addr:</w:t>
      </w:r>
    </w:p>
    <w:p>
      <w:pPr>
        <w:pStyle w:val="PL"/>
        <w:rPr/>
      </w:pPr>
      <w:r>
        <w:rPr>
          <w:rFonts w:eastAsia="Courier New"/>
        </w:rPr>
        <w:t xml:space="preserve">          </w:t>
      </w:r>
      <w:r>
        <w:rPr/>
        <w:t>$ref: 'TS29571_CommonData.yaml#/components/schemas/Ipv6Addr'</w:t>
      </w:r>
    </w:p>
    <w:p>
      <w:pPr>
        <w:pStyle w:val="PL"/>
        <w:rPr/>
      </w:pPr>
      <w:r>
        <w:rPr>
          <w:rFonts w:eastAsia="Courier New"/>
        </w:rPr>
        <w:t xml:space="preserve">        </w:t>
      </w:r>
      <w:r>
        <w:rPr/>
        <w:t>aaaUsgs: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'#/components/schemas/AaaUsage'</w:t>
      </w:r>
    </w:p>
    <w:p>
      <w:pPr>
        <w:pStyle w:val="PL"/>
        <w:rPr/>
      </w:pPr>
      <w:r>
        <w:rPr>
          <w:rFonts w:eastAsia="Courier New"/>
        </w:rPr>
        <w:t xml:space="preserve">          </w:t>
      </w:r>
      <w:r>
        <w:rPr/>
        <w:t>minItems: 1</w:t>
      </w:r>
    </w:p>
    <w:p>
      <w:pPr>
        <w:pStyle w:val="PL"/>
        <w:rPr/>
      </w:pPr>
      <w:r>
        <w:rPr>
          <w:rFonts w:eastAsia="Courier New"/>
        </w:rPr>
        <w:t xml:space="preserve">        </w:t>
      </w:r>
      <w:r>
        <w:rPr/>
        <w:t>mtcProviderId:</w:t>
      </w:r>
    </w:p>
    <w:p>
      <w:pPr>
        <w:pStyle w:val="PL"/>
        <w:rPr/>
      </w:pPr>
      <w:r>
        <w:rPr>
          <w:rFonts w:eastAsia="Courier New"/>
        </w:rPr>
        <w:t xml:space="preserve">          </w:t>
      </w:r>
      <w:r>
        <w:rPr/>
        <w:t>$ref: 'TS29571_CommonData.yaml#/components/schemas/MtcProviderInformation'</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sessionType:</w:t>
      </w:r>
    </w:p>
    <w:p>
      <w:pPr>
        <w:pStyle w:val="PL"/>
        <w:rPr/>
      </w:pPr>
      <w:r>
        <w:rPr>
          <w:rFonts w:eastAsia="Courier New"/>
        </w:rPr>
        <w:t xml:space="preserve">          </w:t>
      </w:r>
      <w:r>
        <w:rPr/>
        <w:t>$ref: 'TS29571_CommonData.yaml#/components/schemas/PduSessionType'</w:t>
      </w:r>
    </w:p>
    <w:p>
      <w:pPr>
        <w:pStyle w:val="PL"/>
        <w:rPr/>
      </w:pPr>
      <w:r>
        <w:rPr>
          <w:rFonts w:eastAsia="Courier New"/>
        </w:rPr>
        <w:t xml:space="preserve">        </w:t>
      </w:r>
      <w:r>
        <w:rPr/>
        <w:t>appDesps: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'#/components/schemas/AppDescriptor'</w:t>
      </w:r>
    </w:p>
    <w:p>
      <w:pPr>
        <w:pStyle w:val="PL"/>
        <w:rPr/>
      </w:pPr>
      <w:r>
        <w:rPr>
          <w:rFonts w:eastAsia="Courier New"/>
        </w:rPr>
        <w:t xml:space="preserve">          </w:t>
      </w:r>
      <w:r>
        <w:rPr/>
        <w:t>minProperties: 1</w:t>
      </w:r>
    </w:p>
    <w:p>
      <w:pPr>
        <w:pStyle w:val="PL"/>
        <w:rPr/>
      </w:pPr>
      <w:r>
        <w:rPr>
          <w:rFonts w:eastAsia="Courier New"/>
        </w:rPr>
        <w:t xml:space="preserve">      </w:t>
      </w:r>
      <w:r>
        <w:rPr/>
        <w:t>required:</w:t>
      </w:r>
    </w:p>
    <w:p>
      <w:pPr>
        <w:pStyle w:val="PL"/>
        <w:rPr/>
      </w:pPr>
      <w:r>
        <w:rPr>
          <w:rFonts w:eastAsia="Courier New"/>
        </w:rPr>
        <w:t xml:space="preserve">        </w:t>
      </w:r>
      <w:r>
        <w:rPr/>
        <w:t>- exterGroupId</w:t>
      </w:r>
    </w:p>
    <w:p>
      <w:pPr>
        <w:pStyle w:val="PL"/>
        <w:rPr/>
      </w:pPr>
      <w:r>
        <w:rPr>
          <w:rFonts w:eastAsia="Courier New"/>
        </w:rPr>
        <w:t xml:space="preserve">        </w:t>
      </w:r>
      <w:r>
        <w:rPr/>
        <w:t>- gpsis</w:t>
      </w:r>
    </w:p>
    <w:p>
      <w:pPr>
        <w:pStyle w:val="PL"/>
        <w:rPr/>
      </w:pPr>
      <w:r>
        <w:rPr>
          <w:rFonts w:eastAsia="Courier New"/>
        </w:rPr>
        <w:t xml:space="preserve">        </w:t>
      </w:r>
      <w:r>
        <w:rPr/>
        <w:t>- dnn</w:t>
      </w:r>
    </w:p>
    <w:p>
      <w:pPr>
        <w:pStyle w:val="PL"/>
        <w:rPr/>
      </w:pPr>
      <w:r>
        <w:rPr>
          <w:rFonts w:eastAsia="Courier New"/>
        </w:rPr>
        <w:t xml:space="preserve">        </w:t>
      </w:r>
      <w:r>
        <w:rPr/>
        <w:t>- snssai</w:t>
      </w:r>
    </w:p>
    <w:p>
      <w:pPr>
        <w:pStyle w:val="PL"/>
        <w:rPr/>
      </w:pPr>
      <w:r>
        <w:rPr>
          <w:rFonts w:eastAsia="Courier New"/>
        </w:rPr>
        <w:t xml:space="preserve">        </w:t>
      </w:r>
      <w:r>
        <w:rPr/>
        <w:t>- sessionType</w:t>
      </w:r>
    </w:p>
    <w:p>
      <w:pPr>
        <w:pStyle w:val="PL"/>
        <w:rPr/>
      </w:pPr>
      <w:r>
        <w:rPr>
          <w:rFonts w:eastAsia="Courier New"/>
        </w:rPr>
        <w:t xml:space="preserve">        </w:t>
      </w:r>
      <w:r>
        <w:rPr/>
        <w:t>- appDesps</w:t>
      </w:r>
    </w:p>
    <w:p>
      <w:pPr>
        <w:pStyle w:val="PL"/>
        <w:rPr/>
      </w:pPr>
      <w:r>
        <w:rPr>
          <w:rFonts w:eastAsia="Courier New"/>
        </w:rPr>
        <w:t xml:space="preserve">    </w:t>
      </w:r>
      <w:r>
        <w:rPr/>
        <w:t>5GLanParametersPatch: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gpsis: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'TS29571_CommonData.yaml#/components/schemas/GpsiRm'</w:t>
      </w:r>
    </w:p>
    <w:p>
      <w:pPr>
        <w:pStyle w:val="PL"/>
        <w:rPr/>
      </w:pPr>
      <w:r>
        <w:rPr>
          <w:rFonts w:eastAsia="Courier New"/>
        </w:rPr>
        <w:t xml:space="preserve">          </w:t>
      </w:r>
      <w:r>
        <w:rPr/>
        <w:t>minProperties: 1</w:t>
      </w:r>
    </w:p>
    <w:p>
      <w:pPr>
        <w:pStyle w:val="PL"/>
        <w:rPr/>
      </w:pPr>
      <w:r>
        <w:rPr>
          <w:rFonts w:eastAsia="Courier New"/>
        </w:rPr>
        <w:t xml:space="preserve">        </w:t>
      </w:r>
      <w:r>
        <w:rPr/>
        <w:t>appDesps: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'#/components/schemas/AppDescriptorRm'</w:t>
      </w:r>
    </w:p>
    <w:p>
      <w:pPr>
        <w:pStyle w:val="PL"/>
        <w:rPr/>
      </w:pPr>
      <w:r>
        <w:rPr>
          <w:rFonts w:eastAsia="Courier New"/>
        </w:rPr>
        <w:t xml:space="preserve">          </w:t>
      </w:r>
      <w:r>
        <w:rPr/>
        <w:t>minProperties: 1</w:t>
      </w:r>
    </w:p>
    <w:p>
      <w:pPr>
        <w:pStyle w:val="PL"/>
        <w:rPr/>
      </w:pPr>
      <w:r>
        <w:rPr>
          <w:rFonts w:eastAsia="Courier New"/>
        </w:rPr>
        <w:t xml:space="preserve">    </w:t>
      </w:r>
      <w:r>
        <w:rPr/>
        <w:t>AppDescriptor: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osId:</w:t>
      </w:r>
    </w:p>
    <w:p>
      <w:pPr>
        <w:pStyle w:val="PL"/>
        <w:rPr/>
      </w:pPr>
      <w:r>
        <w:rPr>
          <w:rFonts w:eastAsia="Courier New"/>
        </w:rPr>
        <w:t xml:space="preserve">          </w:t>
      </w:r>
      <w:r>
        <w:rPr/>
        <w:t>$ref: 'TS29519_Policy_Data.yaml#/components/schemas/OsId'</w:t>
      </w:r>
    </w:p>
    <w:p>
      <w:pPr>
        <w:pStyle w:val="PL"/>
        <w:rPr/>
      </w:pPr>
      <w:r>
        <w:rPr>
          <w:rFonts w:eastAsia="Courier New"/>
        </w:rPr>
        <w:t xml:space="preserve">        </w:t>
      </w:r>
      <w:r>
        <w:rPr/>
        <w:t>appIds: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'TS29571_CommonData.yaml#/components/schemas/ApplicationId'</w:t>
      </w:r>
    </w:p>
    <w:p>
      <w:pPr>
        <w:pStyle w:val="PL"/>
        <w:rPr/>
      </w:pPr>
      <w:r>
        <w:rPr>
          <w:rFonts w:eastAsia="Courier New"/>
        </w:rPr>
        <w:t xml:space="preserve">          </w:t>
      </w:r>
      <w:r>
        <w:rPr/>
        <w:t>minProperties: 1</w:t>
      </w:r>
    </w:p>
    <w:p>
      <w:pPr>
        <w:pStyle w:val="PL"/>
        <w:rPr/>
      </w:pPr>
      <w:r>
        <w:rPr>
          <w:rFonts w:eastAsia="Courier New"/>
        </w:rPr>
        <w:t xml:space="preserve">      </w:t>
      </w:r>
      <w:r>
        <w:rPr/>
        <w:t>required:</w:t>
      </w:r>
    </w:p>
    <w:p>
      <w:pPr>
        <w:pStyle w:val="PL"/>
        <w:rPr/>
      </w:pPr>
      <w:r>
        <w:rPr>
          <w:rFonts w:eastAsia="Courier New"/>
        </w:rPr>
        <w:t xml:space="preserve">        </w:t>
      </w:r>
      <w:r>
        <w:rPr/>
        <w:t>- osId</w:t>
      </w:r>
    </w:p>
    <w:p>
      <w:pPr>
        <w:pStyle w:val="PL"/>
        <w:rPr/>
      </w:pPr>
      <w:r>
        <w:rPr>
          <w:rFonts w:eastAsia="Courier New"/>
        </w:rPr>
        <w:t xml:space="preserve">        </w:t>
      </w:r>
      <w:r>
        <w:rPr/>
        <w:t>- appIds</w:t>
      </w:r>
    </w:p>
    <w:p>
      <w:pPr>
        <w:pStyle w:val="PL"/>
        <w:rPr/>
      </w:pPr>
      <w:r>
        <w:rPr>
          <w:rFonts w:eastAsia="Courier New"/>
        </w:rPr>
        <w:t xml:space="preserve">    </w:t>
      </w:r>
      <w:r>
        <w:rPr/>
        <w:t>AppDescriptorRm:</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appIds: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'TS29571_CommonData.yaml#/components/schemas/ApplicationIdRm'</w:t>
      </w:r>
    </w:p>
    <w:p>
      <w:pPr>
        <w:pStyle w:val="PL"/>
        <w:rPr/>
      </w:pPr>
      <w:r>
        <w:rPr>
          <w:rFonts w:eastAsia="Courier New"/>
        </w:rPr>
        <w:t xml:space="preserve">          </w:t>
      </w:r>
      <w:r>
        <w:rPr/>
        <w:t>minProperties: 1</w:t>
      </w:r>
    </w:p>
    <w:p>
      <w:pPr>
        <w:pStyle w:val="PL"/>
        <w:rPr/>
      </w:pPr>
      <w:r>
        <w:rPr>
          <w:rFonts w:eastAsia="Courier New"/>
        </w:rPr>
        <w:t xml:space="preserve">    </w:t>
      </w:r>
      <w:r>
        <w:rPr/>
        <w:t>AaaUsage: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AUTH</w:t>
      </w:r>
    </w:p>
    <w:p>
      <w:pPr>
        <w:pStyle w:val="PL"/>
        <w:rPr/>
      </w:pPr>
      <w:r>
        <w:rPr>
          <w:rFonts w:eastAsia="Courier New"/>
        </w:rPr>
        <w:t xml:space="preserve">          </w:t>
      </w:r>
      <w:r>
        <w:rPr/>
        <w:t>- IP_ALLOC</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identifies the usage of secondary authentication/authorization, and/or UE IP address allocation from the DN-AAA server.</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AUTH: secondary authentication/authorization needed from DN-AAA server</w:t>
      </w:r>
    </w:p>
    <w:p>
      <w:pPr>
        <w:pStyle w:val="PL"/>
        <w:rPr/>
      </w:pPr>
      <w:r>
        <w:rPr>
          <w:rFonts w:eastAsia="Courier New"/>
        </w:rPr>
        <w:t xml:space="preserve">          </w:t>
      </w:r>
      <w:r>
        <w:rPr/>
        <w:t>- IP_ALLOC: UE IP address allocation needed from DN-AAA server</w:t>
      </w:r>
    </w:p>
    <w:p>
      <w:pPr>
        <w:pStyle w:val="PL"/>
        <w:rPr/>
      </w:pPr>
      <w:r>
        <w:rPr/>
      </w:r>
    </w:p>
    <w:p>
      <w:pPr>
        <w:pStyle w:val="Heading1"/>
        <w:ind w:left="1134" w:hanging="1134"/>
        <w:rPr/>
      </w:pPr>
      <w:bookmarkStart w:id="430" w:name="__RefHeading___Toc138752369"/>
      <w:bookmarkEnd w:id="430"/>
      <w:r>
        <w:rPr/>
        <w:t>A.6</w:t>
        <w:tab/>
        <w:t>ApplyingBdtPolicy</w:t>
      </w:r>
      <w:r>
        <w:rPr>
          <w:lang w:val="en-US" w:eastAsia="en-US"/>
        </w:rPr>
        <w:t xml:space="preserve"> API</w:t>
      </w:r>
    </w:p>
    <w:p>
      <w:pPr>
        <w:pStyle w:val="PL"/>
        <w:rPr/>
      </w:pPr>
      <w:r>
        <w:rPr/>
        <w:t>openapi: 3.0.0</w:t>
      </w:r>
    </w:p>
    <w:p>
      <w:pPr>
        <w:pStyle w:val="PL"/>
        <w:rPr/>
      </w:pPr>
      <w:r>
        <w:rPr/>
        <w:t>info:</w:t>
      </w:r>
    </w:p>
    <w:p>
      <w:pPr>
        <w:pStyle w:val="PL"/>
        <w:rPr/>
      </w:pPr>
      <w:r>
        <w:rPr>
          <w:rFonts w:eastAsia="Courier New"/>
        </w:rPr>
        <w:t xml:space="preserve">  </w:t>
      </w:r>
      <w:r>
        <w:rPr/>
        <w:t>title: 3gpp-applying-bdt-policy</w:t>
      </w:r>
    </w:p>
    <w:p>
      <w:pPr>
        <w:pStyle w:val="PL"/>
        <w:rPr/>
      </w:pPr>
      <w:r>
        <w:rPr>
          <w:rFonts w:eastAsia="Courier New"/>
        </w:rPr>
        <w:t xml:space="preserve">  </w:t>
      </w:r>
      <w:r>
        <w:rPr/>
        <w:t>version: 1.0.2</w:t>
      </w:r>
    </w:p>
    <w:p>
      <w:pPr>
        <w:pStyle w:val="PL"/>
        <w:rPr/>
      </w:pPr>
      <w:r>
        <w:rPr>
          <w:rFonts w:eastAsia="Courier New"/>
        </w:rPr>
        <w:t xml:space="preserve">  </w:t>
      </w:r>
      <w:r>
        <w:rPr/>
        <w:t>description: |</w:t>
      </w:r>
    </w:p>
    <w:p>
      <w:pPr>
        <w:pStyle w:val="PL"/>
        <w:rPr/>
      </w:pPr>
      <w:r>
        <w:rPr>
          <w:rFonts w:eastAsia="Courier New"/>
        </w:rPr>
        <w:t xml:space="preserve">    </w:t>
      </w:r>
      <w:r>
        <w:rPr/>
        <w:t>API for applying BDT policy</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29.522 V16.7.0; 5G System; Network Exposure Function Northbound APIs.</w:t>
      </w:r>
    </w:p>
    <w:p>
      <w:pPr>
        <w:pStyle w:val="PL"/>
        <w:rPr/>
      </w:pPr>
      <w:r>
        <w:rPr>
          <w:rFonts w:eastAsia="Courier New"/>
        </w:rPr>
        <w:t xml:space="preserve">  </w:t>
      </w:r>
      <w:r>
        <w:rPr/>
        <w:t>url: 'http://www.3gpp.org/ftp/Specs/archive/29_series/29.522/'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'{apiRoot}/3gpp-applying-bdt-policy/v1'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r>
    </w:p>
    <w:p>
      <w:pPr>
        <w:pStyle w:val="PL"/>
        <w:rPr/>
      </w:pPr>
      <w:r>
        <w:rPr/>
        <w:t>paths:</w:t>
      </w:r>
    </w:p>
    <w:p>
      <w:pPr>
        <w:pStyle w:val="PL"/>
        <w:rPr/>
      </w:pPr>
      <w:r>
        <w:rPr>
          <w:rFonts w:eastAsia="Courier New"/>
        </w:rPr>
        <w:t xml:space="preserve">  </w:t>
      </w:r>
      <w:r>
        <w:rPr/>
        <w:t>/{afId}/subscriptions: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summary: read all of the active subscriptions for the AF</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Applied BDT Policy Subscription</w:t>
      </w:r>
    </w:p>
    <w:p>
      <w:pPr>
        <w:pStyle w:val="PL"/>
        <w:rPr/>
      </w:pPr>
      <w:r>
        <w:rPr>
          <w:rFonts w:eastAsia="Courier New"/>
        </w:rPr>
        <w:t xml:space="preserve">      </w:t>
      </w:r>
      <w:r>
        <w:rPr>
          <w:lang w:val="en-US"/>
        </w:rPr>
        <w:t>responses:</w:t>
      </w:r>
    </w:p>
    <w:p>
      <w:pPr>
        <w:pStyle w:val="PL"/>
        <w:rPr/>
      </w:pPr>
      <w:r>
        <w:rPr>
          <w:rFonts w:eastAsia="Courier New"/>
          <w:lang w:val="en-US"/>
        </w:rPr>
        <w:t xml:space="preserve">        </w:t>
      </w:r>
      <w:r>
        <w:rPr>
          <w:lang w:val="fr-FR"/>
        </w:rPr>
        <w:t>'200':</w:t>
      </w:r>
    </w:p>
    <w:p>
      <w:pPr>
        <w:pStyle w:val="PL"/>
        <w:rPr>
          <w:lang w:val="fr-FR"/>
        </w:rPr>
      </w:pPr>
      <w:r>
        <w:rPr>
          <w:rFonts w:eastAsia="Courier New"/>
          <w:lang w:val="fr-FR"/>
        </w:rPr>
        <w:t xml:space="preserve">          </w:t>
      </w:r>
      <w:r>
        <w:rPr>
          <w:lang w:val="fr-FR"/>
        </w:rPr>
        <w:t xml:space="preserve">description: OK. </w:t>
      </w:r>
    </w:p>
    <w:p>
      <w:pPr>
        <w:pStyle w:val="PL"/>
        <w:rPr>
          <w:lang w:val="fr-FR"/>
        </w:rPr>
      </w:pPr>
      <w:r>
        <w:rPr>
          <w:rFonts w:eastAsia="Courier New"/>
          <w:lang w:val="fr-FR"/>
        </w:rPr>
        <w:t xml:space="preserve">          </w:t>
      </w:r>
      <w:r>
        <w:rPr>
          <w:lang w:val="fr-FR"/>
        </w:rPr>
        <w:t>content:</w:t>
      </w:r>
    </w:p>
    <w:p>
      <w:pPr>
        <w:pStyle w:val="PL"/>
        <w:rPr>
          <w:lang w:val="fr-FR"/>
        </w:rPr>
      </w:pPr>
      <w:r>
        <w:rPr>
          <w:rFonts w:eastAsia="Courier New"/>
          <w:lang w:val="fr-FR"/>
        </w:rPr>
        <w:t xml:space="preserve">            </w:t>
      </w:r>
      <w:r>
        <w:rPr>
          <w:lang w:val="fr-FR"/>
        </w:rPr>
        <w:t>application/json:</w:t>
      </w:r>
    </w:p>
    <w:p>
      <w:pPr>
        <w:pStyle w:val="PL"/>
        <w:rPr/>
      </w:pPr>
      <w:r>
        <w:rPr>
          <w:rFonts w:eastAsia="Courier New"/>
          <w:lang w:val="fr-FR"/>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'#/components/schemas/AppliedBdtPolicy'</w:t>
      </w:r>
    </w:p>
    <w:p>
      <w:pPr>
        <w:pStyle w:val="PL"/>
        <w:rPr/>
      </w:pPr>
      <w:r>
        <w:rPr>
          <w:rFonts w:eastAsia="Courier New"/>
        </w:rPr>
        <w:t xml:space="preserve">                </w:t>
      </w:r>
      <w:r>
        <w:rPr/>
        <w:t>minItems: 0</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 xml:space="preserve">summary: Creates a new subscription resource </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Applied BDT Policy Subscription</w:t>
      </w:r>
    </w:p>
    <w:p>
      <w:pPr>
        <w:pStyle w:val="PL"/>
        <w:rPr/>
      </w:pPr>
      <w:r>
        <w:rPr>
          <w:rFonts w:eastAsia="Courier New"/>
        </w:rPr>
        <w:t xml:space="preserve">      </w:t>
      </w:r>
      <w:r>
        <w:rPr/>
        <w:t>requestBody:</w:t>
      </w:r>
    </w:p>
    <w:p>
      <w:pPr>
        <w:pStyle w:val="PL"/>
        <w:rPr/>
      </w:pPr>
      <w:r>
        <w:rPr>
          <w:rFonts w:eastAsia="Courier New"/>
        </w:rPr>
        <w:t xml:space="preserve">        </w:t>
      </w:r>
      <w:r>
        <w:rPr/>
        <w:t>description: Request to create a new subscription resource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'#/components/schemas/AppliedBdtPolicy'</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 of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'#/components/schemas/AppliedBdtPolicy'</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/{afId}/subscriptions/{subscriptionId}:</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summary: read an active subscriptions for the SCS/AS and the subscription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Applied BDT Policy Subscription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'#/components/schemas/AppliedBdtPolicy'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patch:</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Applied BDT Policy Subscription</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'#/components/schemas/AppliedBdtPolicyPatch'</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subscription was modified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'#/components/schemas/AppliedBdtPolicy'</w:t>
      </w:r>
    </w:p>
    <w:p>
      <w:pPr>
        <w:pStyle w:val="PL"/>
        <w:rPr/>
      </w:pPr>
      <w:r>
        <w:rPr>
          <w:rFonts w:eastAsia="Courier New"/>
        </w:rPr>
        <w:t xml:space="preserve">        </w:t>
      </w:r>
      <w:r>
        <w:rPr/>
        <w:t>'204':</w:t>
      </w:r>
    </w:p>
    <w:p>
      <w:pPr>
        <w:pStyle w:val="PL"/>
        <w:rPr/>
      </w:pPr>
      <w:r>
        <w:rPr>
          <w:rFonts w:eastAsia="Courier New"/>
        </w:rPr>
        <w:t xml:space="preserve">          </w:t>
      </w:r>
      <w:r>
        <w:rPr/>
        <w:t>description: No content. The subscription was modified successfully.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subscription</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Applied BDT Policy Subscription</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pPr>
      <w:r>
        <w:rPr>
          <w:rFonts w:eastAsia="Courier New"/>
        </w:rPr>
        <w:t xml:space="preserve">  </w:t>
      </w:r>
      <w:r>
        <w:rPr/>
        <w:t xml:space="preserve">schemas: </w:t>
      </w:r>
    </w:p>
    <w:p>
      <w:pPr>
        <w:pStyle w:val="PL"/>
        <w:rPr/>
      </w:pPr>
      <w:r>
        <w:rPr>
          <w:rFonts w:eastAsia="Courier New"/>
        </w:rPr>
        <w:t xml:space="preserve">    </w:t>
      </w:r>
      <w:r>
        <w:rPr/>
        <w:t>AppliedBdtPolicy:</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bdtRefId:</w:t>
      </w:r>
    </w:p>
    <w:p>
      <w:pPr>
        <w:pStyle w:val="PL"/>
        <w:rPr/>
      </w:pPr>
      <w:r>
        <w:rPr>
          <w:rFonts w:eastAsia="Courier New"/>
        </w:rPr>
        <w:t xml:space="preserve">          </w:t>
      </w:r>
      <w:r>
        <w:rPr/>
        <w:t>$ref: 'TS29122_CommonData.yaml#/components/schemas/</w:t>
      </w:r>
      <w:r>
        <w:rPr>
          <w:rFonts w:eastAsia="Times New Roman"/>
        </w:rPr>
        <w:t>BdtReferenceId</w:t>
      </w:r>
      <w:r>
        <w:rPr/>
        <w:t>'</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required:</w:t>
      </w:r>
    </w:p>
    <w:p>
      <w:pPr>
        <w:pStyle w:val="PL"/>
        <w:rPr/>
      </w:pPr>
      <w:r>
        <w:rPr>
          <w:rFonts w:eastAsia="Courier New"/>
        </w:rPr>
        <w:t xml:space="preserve">        </w:t>
      </w:r>
      <w:r>
        <w:rPr/>
        <w:t xml:space="preserve">- </w:t>
      </w:r>
      <w:r>
        <w:rPr>
          <w:lang w:eastAsia="zh-CN"/>
        </w:rPr>
        <w:t>bdtRefId</w:t>
      </w:r>
    </w:p>
    <w:p>
      <w:pPr>
        <w:pStyle w:val="PL"/>
        <w:rPr>
          <w:lang w:eastAsia="zh-CN"/>
        </w:rPr>
      </w:pPr>
      <w:r>
        <w:rPr>
          <w:rFonts w:eastAsia="Courier New"/>
        </w:rPr>
        <w:t xml:space="preserve">        </w:t>
      </w:r>
      <w:r>
        <w:rPr/>
        <w:t>- suppFeat</w:t>
      </w:r>
    </w:p>
    <w:p>
      <w:pPr>
        <w:pStyle w:val="PL"/>
        <w:rPr/>
      </w:pPr>
      <w:r>
        <w:rPr>
          <w:rFonts w:eastAsia="Courier New"/>
        </w:rPr>
        <w:t xml:space="preserve">      </w:t>
      </w:r>
      <w:r>
        <w:rPr/>
        <w:t>oneOf:</w:t>
      </w:r>
    </w:p>
    <w:p>
      <w:pPr>
        <w:pStyle w:val="PL"/>
        <w:rPr/>
      </w:pPr>
      <w:r>
        <w:rPr>
          <w:rFonts w:eastAsia="Courier New"/>
        </w:rPr>
        <w:t xml:space="preserve">        </w:t>
      </w:r>
      <w:r>
        <w:rPr/>
        <w:t>- required: [</w:t>
      </w:r>
      <w:r>
        <w:rPr>
          <w:lang w:eastAsia="zh-CN"/>
        </w:rPr>
        <w:t>gpsi</w:t>
      </w:r>
      <w:r>
        <w:rPr/>
        <w:t>]</w:t>
      </w:r>
    </w:p>
    <w:p>
      <w:pPr>
        <w:pStyle w:val="PL"/>
        <w:rPr/>
      </w:pPr>
      <w:r>
        <w:rPr>
          <w:rFonts w:eastAsia="Courier New"/>
        </w:rPr>
        <w:t xml:space="preserve">        </w:t>
      </w:r>
      <w:r>
        <w:rPr/>
        <w:t>- required: [</w:t>
      </w:r>
      <w:r>
        <w:rPr>
          <w:lang w:eastAsia="zh-CN"/>
        </w:rPr>
        <w:t>e</w:t>
      </w:r>
      <w:r>
        <w:rPr>
          <w:lang w:eastAsia="zh-CN"/>
        </w:rPr>
        <w:t>xternalGroup</w:t>
      </w:r>
      <w:r>
        <w:rPr>
          <w:lang w:eastAsia="zh-CN"/>
        </w:rPr>
        <w:t>Id</w:t>
      </w:r>
      <w:r>
        <w:rPr/>
        <w:t>]</w:t>
      </w:r>
    </w:p>
    <w:p>
      <w:pPr>
        <w:pStyle w:val="PL"/>
        <w:rPr/>
      </w:pPr>
      <w:r>
        <w:rPr>
          <w:rFonts w:eastAsia="Courier New"/>
        </w:rPr>
        <w:t xml:space="preserve">    </w:t>
      </w:r>
      <w:r>
        <w:rPr/>
        <w:t>AppliedBdtPolicyPatch: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bdtRefId:</w:t>
      </w:r>
    </w:p>
    <w:p>
      <w:pPr>
        <w:pStyle w:val="PL"/>
        <w:rPr/>
      </w:pPr>
      <w:r>
        <w:rPr>
          <w:rFonts w:eastAsia="Courier New"/>
        </w:rPr>
        <w:t xml:space="preserve">          </w:t>
      </w:r>
      <w:r>
        <w:rPr/>
        <w:t>$ref: 'TS29122_CommonData.yaml#/components/schemas/</w:t>
      </w:r>
      <w:r>
        <w:rPr>
          <w:rFonts w:eastAsia="Times New Roman"/>
        </w:rPr>
        <w:t>BdtReferenceId</w:t>
      </w:r>
      <w:r>
        <w:rPr/>
        <w:t>'</w:t>
      </w:r>
    </w:p>
    <w:p>
      <w:pPr>
        <w:pStyle w:val="PL"/>
        <w:rPr/>
      </w:pPr>
      <w:r>
        <w:rPr>
          <w:rFonts w:eastAsia="Courier New"/>
        </w:rPr>
        <w:t xml:space="preserve">      </w:t>
      </w:r>
      <w:r>
        <w:rPr/>
        <w:t>required:</w:t>
      </w:r>
    </w:p>
    <w:p>
      <w:pPr>
        <w:pStyle w:val="PL"/>
        <w:rPr/>
      </w:pPr>
      <w:r>
        <w:rPr>
          <w:rFonts w:eastAsia="Courier New"/>
        </w:rPr>
        <w:t xml:space="preserve">        </w:t>
      </w:r>
      <w:r>
        <w:rPr/>
        <w:t>- bdtRefId</w:t>
      </w:r>
    </w:p>
    <w:p>
      <w:pPr>
        <w:pStyle w:val="Normal"/>
        <w:rPr/>
      </w:pPr>
      <w:r>
        <w:rPr/>
      </w:r>
    </w:p>
    <w:p>
      <w:pPr>
        <w:pStyle w:val="Heading1"/>
        <w:ind w:left="1134" w:hanging="1134"/>
        <w:rPr/>
      </w:pPr>
      <w:bookmarkStart w:id="431" w:name="__RefHeading___Toc138752370"/>
      <w:bookmarkEnd w:id="431"/>
      <w:r>
        <w:rPr/>
        <w:t>A.7</w:t>
        <w:tab/>
        <w:t>IPTVConfiguration API</w:t>
      </w:r>
    </w:p>
    <w:p>
      <w:pPr>
        <w:pStyle w:val="PL"/>
        <w:rPr/>
      </w:pPr>
      <w:r>
        <w:rPr/>
        <w:t>openapi: 3.0.0</w:t>
      </w:r>
    </w:p>
    <w:p>
      <w:pPr>
        <w:pStyle w:val="PL"/>
        <w:rPr/>
      </w:pPr>
      <w:r>
        <w:rPr/>
        <w:t>info:</w:t>
      </w:r>
    </w:p>
    <w:p>
      <w:pPr>
        <w:pStyle w:val="PL"/>
        <w:rPr/>
      </w:pPr>
      <w:r>
        <w:rPr>
          <w:rFonts w:eastAsia="Courier New"/>
        </w:rPr>
        <w:t xml:space="preserve">  </w:t>
      </w:r>
      <w:r>
        <w:rPr/>
        <w:t>title: 3gpp-iptvconfiguration</w:t>
      </w:r>
    </w:p>
    <w:p>
      <w:pPr>
        <w:pStyle w:val="PL"/>
        <w:rPr/>
      </w:pPr>
      <w:r>
        <w:rPr>
          <w:rFonts w:eastAsia="Courier New"/>
        </w:rPr>
        <w:t xml:space="preserve">  </w:t>
      </w:r>
      <w:r>
        <w:rPr/>
        <w:t xml:space="preserve">version: </w:t>
      </w:r>
      <w:r>
        <w:rPr>
          <w:lang w:val="en-US"/>
        </w:rPr>
        <w:t>1.0.1</w:t>
      </w:r>
    </w:p>
    <w:p>
      <w:pPr>
        <w:pStyle w:val="PL"/>
        <w:rPr/>
      </w:pPr>
      <w:r>
        <w:rPr>
          <w:rFonts w:eastAsia="Courier New"/>
        </w:rPr>
        <w:t xml:space="preserve">  </w:t>
      </w:r>
      <w:r>
        <w:rPr/>
        <w:t>description: |</w:t>
      </w:r>
    </w:p>
    <w:p>
      <w:pPr>
        <w:pStyle w:val="PL"/>
        <w:rPr/>
      </w:pPr>
      <w:r>
        <w:rPr>
          <w:rFonts w:eastAsia="Courier New"/>
        </w:rPr>
        <w:t xml:space="preserve">    </w:t>
      </w:r>
      <w:r>
        <w:rPr/>
        <w:t>API for IPTV configuration.</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29.522 V16.7.0; 5G System; Network Exposure Function Northbound APIs.</w:t>
      </w:r>
    </w:p>
    <w:p>
      <w:pPr>
        <w:pStyle w:val="PL"/>
        <w:rPr/>
      </w:pPr>
      <w:r>
        <w:rPr>
          <w:rFonts w:eastAsia="Courier New"/>
        </w:rPr>
        <w:t xml:space="preserve">  </w:t>
      </w:r>
      <w:r>
        <w:rPr/>
        <w:t>url: 'http://www.3gpp.org/ftp/Specs/archive/29_series/29.522/'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'{apiRoot}/3gpp-iptvconfiguration/v1'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/{afId}/configurations:</w:t>
      </w:r>
    </w:p>
    <w:p>
      <w:pPr>
        <w:pStyle w:val="PL"/>
        <w:rPr/>
      </w:pPr>
      <w:r>
        <w:rPr>
          <w:rFonts w:eastAsia="Courier New"/>
        </w:rPr>
        <w:t xml:space="preserve">    </w:t>
      </w:r>
      <w:r>
        <w:rPr/>
        <w:t>get:</w:t>
      </w:r>
    </w:p>
    <w:p>
      <w:pPr>
        <w:pStyle w:val="PL"/>
        <w:rPr/>
      </w:pPr>
      <w:r>
        <w:rPr>
          <w:rFonts w:eastAsia="Courier New"/>
        </w:rPr>
        <w:t xml:space="preserve">      </w:t>
      </w:r>
      <w:r>
        <w:rPr/>
        <w:t>summary: read all of the active configurations for the AF</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IPTV Configurations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all of the active configurations for the AF)</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'#/components/schemas/IptvConfigData'</w:t>
      </w:r>
    </w:p>
    <w:p>
      <w:pPr>
        <w:pStyle w:val="PL"/>
        <w:rPr/>
      </w:pPr>
      <w:r>
        <w:rPr>
          <w:rFonts w:eastAsia="Courier New"/>
        </w:rPr>
        <w:t xml:space="preserve">                </w:t>
      </w:r>
      <w:r>
        <w:rPr/>
        <w:t>minItems: 0</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summary: Creates a new configuration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IPTV Configurations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new configuration creation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IptvConfigData</w:t>
      </w:r>
      <w:r>
        <w:rPr/>
        <w: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 of configuration)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IptvConfigData</w:t>
      </w:r>
      <w:r>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/{afId}/configurations/{configurationId}:</w:t>
      </w:r>
    </w:p>
    <w:p>
      <w:pPr>
        <w:pStyle w:val="PL"/>
        <w:rPr/>
      </w:pPr>
      <w:r>
        <w:rPr>
          <w:rFonts w:eastAsia="Courier New"/>
        </w:rPr>
        <w:t xml:space="preserve">    </w:t>
      </w:r>
      <w:r>
        <w:rPr/>
        <w:t>get:</w:t>
      </w:r>
    </w:p>
    <w:p>
      <w:pPr>
        <w:pStyle w:val="PL"/>
        <w:rPr/>
      </w:pPr>
      <w:r>
        <w:rPr>
          <w:rFonts w:eastAsia="Courier New"/>
        </w:rPr>
        <w:t xml:space="preserve">      </w:t>
      </w:r>
      <w:r>
        <w:rPr/>
        <w:t>summary: read an active configuration for the AF and the configuration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IPTV Configuration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configuration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configuration)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'#/components/schemas/IptvConfigData'</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Updates/replaces an existing configuration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IPTV Configuration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configuration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configuration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'#/components/schemas/IptvConfigData'</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deletion of the existing configuration)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'#/components/schemas/IptvConfigData'</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patch:</w:t>
      </w:r>
    </w:p>
    <w:p>
      <w:pPr>
        <w:pStyle w:val="PL"/>
        <w:rPr/>
      </w:pPr>
      <w:r>
        <w:rPr>
          <w:rFonts w:eastAsia="Courier New"/>
        </w:rPr>
        <w:t xml:space="preserve">      </w:t>
      </w:r>
      <w:r>
        <w:rPr/>
        <w:t>summary: Partial updates an existing configuration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IPTV Configuration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configuration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lang w:val="en-US"/>
        </w:rPr>
        <w:t>application/merge-patch+json</w:t>
      </w:r>
      <w:r>
        <w:rPr/>
        <w:t>:</w:t>
      </w:r>
    </w:p>
    <w:p>
      <w:pPr>
        <w:pStyle w:val="PL"/>
        <w:rPr/>
      </w:pPr>
      <w:r>
        <w:rPr>
          <w:rFonts w:eastAsia="Courier New"/>
        </w:rPr>
        <w:t xml:space="preserve">            </w:t>
      </w:r>
      <w:r>
        <w:rPr/>
        <w:t>schema:</w:t>
      </w:r>
    </w:p>
    <w:p>
      <w:pPr>
        <w:pStyle w:val="PL"/>
        <w:rPr/>
      </w:pPr>
      <w:r>
        <w:rPr>
          <w:rFonts w:eastAsia="Courier New"/>
        </w:rPr>
        <w:t xml:space="preserve">              </w:t>
      </w:r>
      <w:r>
        <w:rPr/>
        <w:t>$ref: '#/components/schemas/IptvConfigDataPatch'</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configuration was modified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'#/components/schemas/IptvConfigData'</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configuration</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IPTV Configuration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configuration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configuration)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IptvConfigData: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exterGroupId: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afAppId:</w:t>
      </w:r>
    </w:p>
    <w:p>
      <w:pPr>
        <w:pStyle w:val="PL"/>
        <w:rPr/>
      </w:pPr>
      <w:r>
        <w:rPr>
          <w:rFonts w:eastAsia="Courier New"/>
        </w:rPr>
        <w:t xml:space="preserve">          </w:t>
      </w:r>
      <w:r>
        <w:rPr/>
        <w:t>type: string</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multiAccCtrls: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'#/components/schemas/MulticastAccessControl'</w:t>
      </w:r>
    </w:p>
    <w:p>
      <w:pPr>
        <w:pStyle w:val="PL"/>
        <w:rPr/>
      </w:pPr>
      <w:r>
        <w:rPr>
          <w:rFonts w:eastAsia="Courier New"/>
        </w:rPr>
        <w:t xml:space="preserve">          </w:t>
      </w:r>
      <w:r>
        <w:rPr/>
        <w:t>minProperties: 1</w:t>
      </w:r>
    </w:p>
    <w:p>
      <w:pPr>
        <w:pStyle w:val="PL"/>
        <w:rPr/>
      </w:pPr>
      <w:r>
        <w:rPr>
          <w:rFonts w:eastAsia="Courier New"/>
        </w:rPr>
        <w:t xml:space="preserve">        </w:t>
      </w:r>
      <w:bookmarkStart w:id="432" w:name="_Hlk63949755"/>
      <w:r>
        <w:rPr/>
        <w:t>mtcProviderId:</w:t>
      </w:r>
    </w:p>
    <w:p>
      <w:pPr>
        <w:pStyle w:val="PL"/>
        <w:rPr/>
      </w:pPr>
      <w:r>
        <w:rPr>
          <w:rFonts w:eastAsia="Courier New"/>
        </w:rPr>
        <w:t xml:space="preserve">          </w:t>
      </w:r>
      <w:r>
        <w:rPr/>
        <w:t>$ref: 'TS29571_CommonData.yaml#/components/schemas/MtcProviderInformation'</w:t>
      </w:r>
    </w:p>
    <w:p>
      <w:pPr>
        <w:pStyle w:val="PL"/>
        <w:rPr/>
      </w:pPr>
      <w:bookmarkEnd w:id="432"/>
      <w:r>
        <w:rPr>
          <w:rFonts w:eastAsia="Courier New"/>
        </w:rPr>
        <w:t xml:space="preserve">        </w:t>
      </w:r>
      <w:r>
        <w:rPr>
          <w:lang w:eastAsia="zh-CN"/>
        </w:rPr>
        <w:t>suppFeat</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required:</w:t>
      </w:r>
    </w:p>
    <w:p>
      <w:pPr>
        <w:pStyle w:val="PL"/>
        <w:rPr/>
      </w:pPr>
      <w:r>
        <w:rPr>
          <w:rFonts w:eastAsia="Courier New"/>
        </w:rPr>
        <w:t xml:space="preserve">        </w:t>
      </w:r>
      <w:r>
        <w:rPr/>
        <w:t>- afAppId</w:t>
      </w:r>
    </w:p>
    <w:p>
      <w:pPr>
        <w:pStyle w:val="PL"/>
        <w:rPr/>
      </w:pPr>
      <w:r>
        <w:rPr>
          <w:rFonts w:eastAsia="Courier New"/>
        </w:rPr>
        <w:t xml:space="preserve">        </w:t>
      </w:r>
      <w:r>
        <w:rPr/>
        <w:t>- multiAccCtrls</w:t>
      </w:r>
    </w:p>
    <w:p>
      <w:pPr>
        <w:pStyle w:val="PL"/>
        <w:rPr/>
      </w:pPr>
      <w:r>
        <w:rPr>
          <w:rFonts w:eastAsia="Courier New"/>
        </w:rPr>
        <w:t xml:space="preserve">        </w:t>
      </w:r>
      <w:r>
        <w:rPr/>
        <w:t xml:space="preserve">- </w:t>
      </w:r>
      <w:r>
        <w:rPr>
          <w:lang w:eastAsia="zh-CN"/>
        </w:rPr>
        <w:t>suppFeat</w:t>
      </w:r>
    </w:p>
    <w:p>
      <w:pPr>
        <w:pStyle w:val="PL"/>
        <w:rPr/>
      </w:pPr>
      <w:r>
        <w:rPr>
          <w:rFonts w:eastAsia="Courier New"/>
        </w:rPr>
        <w:t xml:space="preserve">    </w:t>
      </w:r>
      <w:r>
        <w:rPr/>
        <w:t>IptvConfigDataPatch: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multiAccCtrls: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'#/components/schemas/MulticastAccessControl'</w:t>
      </w:r>
    </w:p>
    <w:p>
      <w:pPr>
        <w:pStyle w:val="PL"/>
        <w:rPr/>
      </w:pPr>
      <w:r>
        <w:rPr>
          <w:rFonts w:eastAsia="Courier New"/>
        </w:rPr>
        <w:t xml:space="preserve">          </w:t>
      </w:r>
      <w:r>
        <w:rPr/>
        <w:t>minProperties: 1</w:t>
      </w:r>
    </w:p>
    <w:p>
      <w:pPr>
        <w:pStyle w:val="PL"/>
        <w:rPr/>
      </w:pPr>
      <w:r>
        <w:rPr>
          <w:rFonts w:eastAsia="Courier New"/>
        </w:rPr>
        <w:t xml:space="preserve">    </w:t>
      </w:r>
      <w:r>
        <w:rPr/>
        <w:t>MulticastAccessControl:</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srcIpv4Addr:</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srcIpv6Addr:</w:t>
      </w:r>
    </w:p>
    <w:p>
      <w:pPr>
        <w:pStyle w:val="PL"/>
        <w:rPr/>
      </w:pPr>
      <w:r>
        <w:rPr>
          <w:rFonts w:eastAsia="Courier New"/>
        </w:rPr>
        <w:t xml:space="preserve">          </w:t>
      </w:r>
      <w:r>
        <w:rPr/>
        <w:t>$ref: 'TS29571_CommonData.yaml#/components/schemas/Ipv6Addr'</w:t>
      </w:r>
    </w:p>
    <w:p>
      <w:pPr>
        <w:pStyle w:val="PL"/>
        <w:rPr/>
      </w:pPr>
      <w:r>
        <w:rPr>
          <w:rFonts w:eastAsia="Courier New"/>
        </w:rPr>
        <w:t xml:space="preserve">        </w:t>
      </w:r>
      <w:r>
        <w:rPr/>
        <w:t>multicastV4Addr:</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multicastV6Addr:</w:t>
      </w:r>
    </w:p>
    <w:p>
      <w:pPr>
        <w:pStyle w:val="PL"/>
        <w:rPr/>
      </w:pPr>
      <w:r>
        <w:rPr>
          <w:rFonts w:eastAsia="Courier New"/>
        </w:rPr>
        <w:t xml:space="preserve">          </w:t>
      </w:r>
      <w:r>
        <w:rPr/>
        <w:t>$ref: 'TS29571_CommonData.yaml#/components/schemas/Ipv6Addr'</w:t>
      </w:r>
    </w:p>
    <w:p>
      <w:pPr>
        <w:pStyle w:val="PL"/>
        <w:rPr/>
      </w:pPr>
      <w:r>
        <w:rPr>
          <w:rFonts w:eastAsia="Courier New"/>
        </w:rPr>
        <w:t xml:space="preserve">        </w:t>
      </w:r>
      <w:r>
        <w:rPr/>
        <w:t>accStatus:</w:t>
      </w:r>
    </w:p>
    <w:p>
      <w:pPr>
        <w:pStyle w:val="PL"/>
        <w:rPr/>
      </w:pPr>
      <w:r>
        <w:rPr>
          <w:rFonts w:eastAsia="Courier New"/>
        </w:rPr>
        <w:t xml:space="preserve">          </w:t>
      </w:r>
      <w:r>
        <w:rPr/>
        <w:t>$ref: '#/components/schemas/AccessRightStatus'</w:t>
      </w:r>
    </w:p>
    <w:p>
      <w:pPr>
        <w:pStyle w:val="PL"/>
        <w:rPr/>
      </w:pPr>
      <w:r>
        <w:rPr>
          <w:rFonts w:eastAsia="Courier New"/>
        </w:rPr>
        <w:t xml:space="preserve">      </w:t>
      </w:r>
      <w:r>
        <w:rPr/>
        <w:t>required:</w:t>
      </w:r>
    </w:p>
    <w:p>
      <w:pPr>
        <w:pStyle w:val="PL"/>
        <w:rPr/>
      </w:pPr>
      <w:r>
        <w:rPr>
          <w:rFonts w:eastAsia="Courier New"/>
        </w:rPr>
        <w:t xml:space="preserve">        </w:t>
      </w:r>
      <w:r>
        <w:rPr/>
        <w:t>- accStatus</w:t>
      </w:r>
    </w:p>
    <w:p>
      <w:pPr>
        <w:pStyle w:val="PL"/>
        <w:rPr/>
      </w:pPr>
      <w:r>
        <w:rPr>
          <w:rFonts w:eastAsia="Courier New"/>
        </w:rPr>
        <w:t xml:space="preserve">    </w:t>
      </w:r>
      <w:r>
        <w:rPr/>
        <w:t>AccessRightStatus:</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FULLY_ALLOWED</w:t>
      </w:r>
    </w:p>
    <w:p>
      <w:pPr>
        <w:pStyle w:val="PL"/>
        <w:rPr/>
      </w:pPr>
      <w:r>
        <w:rPr>
          <w:rFonts w:eastAsia="Courier New"/>
        </w:rPr>
        <w:t xml:space="preserve">            </w:t>
      </w:r>
      <w:r>
        <w:rPr/>
        <w:t>- PREVIEW_ALLOWED</w:t>
      </w:r>
    </w:p>
    <w:p>
      <w:pPr>
        <w:pStyle w:val="PL"/>
        <w:rPr/>
      </w:pPr>
      <w:r>
        <w:rPr>
          <w:rFonts w:eastAsia="Courier New"/>
        </w:rPr>
        <w:t xml:space="preserve">            </w:t>
      </w:r>
      <w:r>
        <w:rPr/>
        <w:t>- NO_ALLOWED</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FULLY_ALLOWED: The User is fully allowed to access to the channel.</w:t>
      </w:r>
    </w:p>
    <w:p>
      <w:pPr>
        <w:pStyle w:val="PL"/>
        <w:rPr/>
      </w:pPr>
      <w:r>
        <w:rPr>
          <w:rFonts w:eastAsia="Courier New"/>
        </w:rPr>
        <w:t xml:space="preserve">        </w:t>
      </w:r>
      <w:r>
        <w:rPr/>
        <w:t>- PREVIEW_ALLOWED</w:t>
      </w:r>
      <w:r>
        <w:rPr>
          <w:lang w:eastAsia="zh-CN"/>
        </w:rPr>
        <w:t xml:space="preserve">: </w:t>
      </w:r>
      <w:r>
        <w:rPr/>
        <w:t>The User is preview allowed to access to the channel</w:t>
      </w:r>
      <w:r>
        <w:rPr>
          <w:lang w:eastAsia="zh-CN"/>
        </w:rPr>
        <w:t>.</w:t>
      </w:r>
    </w:p>
    <w:p>
      <w:pPr>
        <w:pStyle w:val="PL"/>
        <w:rPr/>
      </w:pPr>
      <w:r>
        <w:rPr>
          <w:rFonts w:eastAsia="Courier New"/>
        </w:rPr>
        <w:t xml:space="preserve">        </w:t>
      </w:r>
      <w:r>
        <w:rPr/>
        <w:t>- NO_ALLOWED: The User is not allowed to access to the channel.</w:t>
      </w:r>
    </w:p>
    <w:p>
      <w:pPr>
        <w:pStyle w:val="PL"/>
        <w:rPr/>
      </w:pPr>
      <w:r>
        <w:rPr/>
      </w:r>
    </w:p>
    <w:p>
      <w:pPr>
        <w:pStyle w:val="Heading1"/>
        <w:ind w:left="1134" w:hanging="1134"/>
        <w:rPr/>
      </w:pPr>
      <w:bookmarkStart w:id="433" w:name="__RefHeading___Toc138752371"/>
      <w:bookmarkEnd w:id="433"/>
      <w:r>
        <w:rPr/>
        <w:t>A.</w:t>
      </w:r>
      <w:r>
        <w:rPr>
          <w:lang w:eastAsia="zh-CN"/>
        </w:rPr>
        <w:t>8</w:t>
      </w:r>
      <w:r>
        <w:rPr/>
        <w:tab/>
      </w:r>
      <w:r>
        <w:rPr>
          <w:lang w:eastAsia="zh-CN"/>
        </w:rPr>
        <w:t>Lpi</w:t>
      </w:r>
      <w:r>
        <w:rPr/>
        <w:t>ParameterProvision API</w:t>
      </w:r>
    </w:p>
    <w:p>
      <w:pPr>
        <w:pStyle w:val="PL"/>
        <w:rPr/>
      </w:pPr>
      <w:r>
        <w:rPr/>
        <w:t>openapi: 3.0.0</w:t>
      </w:r>
    </w:p>
    <w:p>
      <w:pPr>
        <w:pStyle w:val="PL"/>
        <w:rPr/>
      </w:pPr>
      <w:r>
        <w:rPr/>
        <w:t>info:</w:t>
      </w:r>
    </w:p>
    <w:p>
      <w:pPr>
        <w:pStyle w:val="PL"/>
        <w:rPr/>
      </w:pPr>
      <w:r>
        <w:rPr>
          <w:rFonts w:eastAsia="Courier New"/>
        </w:rPr>
        <w:t xml:space="preserve">  </w:t>
      </w:r>
      <w:r>
        <w:rPr/>
        <w:t>title: 3gpp-</w:t>
      </w:r>
      <w:r>
        <w:rPr>
          <w:lang w:eastAsia="zh-CN"/>
        </w:rPr>
        <w:t>lpi</w:t>
      </w:r>
      <w:r>
        <w:rPr/>
        <w:t>-pp</w:t>
      </w:r>
    </w:p>
    <w:p>
      <w:pPr>
        <w:pStyle w:val="PL"/>
        <w:rPr/>
      </w:pPr>
      <w:r>
        <w:rPr>
          <w:rFonts w:eastAsia="Courier New"/>
        </w:rPr>
        <w:t xml:space="preserve">  </w:t>
      </w:r>
      <w:r>
        <w:rPr/>
        <w:t xml:space="preserve">version: </w:t>
      </w:r>
      <w:r>
        <w:rPr>
          <w:lang w:val="en-US"/>
        </w:rPr>
        <w:t>1.0.2</w:t>
      </w:r>
    </w:p>
    <w:p>
      <w:pPr>
        <w:pStyle w:val="PL"/>
        <w:rPr/>
      </w:pPr>
      <w:r>
        <w:rPr>
          <w:rFonts w:eastAsia="Courier New"/>
        </w:rPr>
        <w:t xml:space="preserve">  </w:t>
      </w:r>
      <w:r>
        <w:rPr/>
        <w:t>description: |</w:t>
      </w:r>
    </w:p>
    <w:p>
      <w:pPr>
        <w:pStyle w:val="PL"/>
        <w:rPr/>
      </w:pPr>
      <w:r>
        <w:rPr>
          <w:rFonts w:eastAsia="Courier New"/>
        </w:rPr>
        <w:t xml:space="preserve">    </w:t>
      </w:r>
      <w:r>
        <w:rPr/>
        <w:t xml:space="preserve">API for </w:t>
      </w:r>
      <w:r>
        <w:rPr>
          <w:lang w:eastAsia="zh-CN"/>
        </w:rPr>
        <w:t>Location Privacy Indication</w:t>
      </w:r>
      <w:r>
        <w:rPr/>
        <w:t xml:space="preserve"> Parameter</w:t>
      </w:r>
      <w:r>
        <w:rPr>
          <w:lang w:eastAsia="zh-CN"/>
        </w:rPr>
        <w:t>s</w:t>
      </w:r>
      <w:r>
        <w:rPr/>
        <w:t xml:space="preserve"> Provision</w:t>
      </w:r>
      <w:r>
        <w:rPr>
          <w:lang w:eastAsia="zh-CN"/>
        </w:rPr>
        <w:t>ing</w:t>
      </w:r>
      <w:r>
        <w:rPr/>
        <w:t>.</w:t>
      </w:r>
    </w:p>
    <w:p>
      <w:pPr>
        <w:pStyle w:val="PL"/>
        <w:rPr/>
      </w:pPr>
      <w:r>
        <w:rPr>
          <w:rFonts w:eastAsia="Courier New"/>
        </w:rPr>
        <w:t xml:space="preserve">    </w:t>
      </w:r>
      <w:r>
        <w:rPr/>
        <w:t>© 20</w:t>
      </w:r>
      <w:r>
        <w:rPr>
          <w:lang w:eastAsia="zh-CN"/>
        </w:rPr>
        <w:t>2</w:t>
      </w:r>
      <w:r>
        <w:rPr>
          <w:lang w:eastAsia="zh-CN"/>
        </w:rPr>
        <w:t>2</w:t>
      </w:r>
      <w:r>
        <w:rPr/>
        <w:t>,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29.522 V16.</w:t>
      </w:r>
      <w:r>
        <w:rPr>
          <w:lang w:eastAsia="zh-CN"/>
        </w:rPr>
        <w:t>13</w:t>
      </w:r>
      <w:r>
        <w:rPr/>
        <w:t>.0; 5G System; Network Exposure Function Northbound APIs.</w:t>
      </w:r>
    </w:p>
    <w:p>
      <w:pPr>
        <w:pStyle w:val="PL"/>
        <w:rPr/>
      </w:pPr>
      <w:r>
        <w:rPr>
          <w:rFonts w:eastAsia="Courier New"/>
        </w:rPr>
        <w:t xml:space="preserve">  </w:t>
      </w:r>
      <w:r>
        <w:rPr/>
        <w:t>url: 'http://www.3gpp.org/ftp/Specs/archive/29_series/29.522/'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w:t>
      </w:r>
      <w:r>
        <w:rPr>
          <w:lang w:eastAsia="zh-CN"/>
        </w:rPr>
        <w:t>lpi</w:t>
      </w:r>
      <w:r>
        <w:rPr/>
        <w:t>-pp/v1'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/{afId}/</w:t>
      </w:r>
      <w:r>
        <w:rPr/>
        <w:t>provisionedLpis</w:t>
      </w:r>
      <w:r>
        <w:rPr/>
        <w:t>:</w:t>
      </w:r>
    </w:p>
    <w:p>
      <w:pPr>
        <w:pStyle w:val="PL"/>
        <w:rPr/>
      </w:pPr>
      <w:r>
        <w:rPr>
          <w:rFonts w:eastAsia="Courier New"/>
        </w:rPr>
        <w:t xml:space="preserve">    </w:t>
      </w:r>
      <w:r>
        <w:rPr/>
        <w:t>get:</w:t>
      </w:r>
    </w:p>
    <w:p>
      <w:pPr>
        <w:pStyle w:val="PL"/>
        <w:rPr/>
      </w:pPr>
      <w:r>
        <w:rPr>
          <w:rFonts w:eastAsia="Courier New"/>
        </w:rPr>
        <w:t xml:space="preserve">      </w:t>
      </w:r>
      <w:r>
        <w:rPr/>
        <w:t>summary: read all of the active LPI Parameters Provisioning resources for the AF</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LPI Parameters Provisionings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all of the active resources</w:t>
      </w:r>
      <w:r>
        <w:rPr>
          <w:lang w:eastAsia="zh-CN"/>
        </w:rPr>
        <w:t xml:space="preserve"> </w:t>
      </w:r>
      <w:r>
        <w:rPr/>
        <w:t>for the AF)</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Lpi</w:t>
      </w:r>
      <w:r>
        <w:rPr/>
        <w:t>ParametersProvision'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summary: Creates a new LPI Parameters Provisioning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LPI Parameters Provisionings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new resource creation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Lpi</w:t>
      </w:r>
      <w:r>
        <w:rPr>
          <w:lang w:eastAsia="zh-CN"/>
        </w:rPr>
        <w:t>ParametersProvision</w:t>
      </w:r>
      <w:r>
        <w:rPr/>
        <w: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Lpi</w:t>
      </w:r>
      <w:r>
        <w:rPr>
          <w:lang w:eastAsia="zh-CN"/>
        </w:rPr>
        <w:t>ParametersProvision</w:t>
      </w:r>
      <w:r>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/{afId}/provisionedLpis/{</w:t>
      </w:r>
      <w:r>
        <w:rPr/>
        <w:t>provisionedLpi</w:t>
      </w:r>
      <w:r>
        <w:rPr/>
        <w:t>Id}:</w:t>
      </w:r>
    </w:p>
    <w:p>
      <w:pPr>
        <w:pStyle w:val="PL"/>
        <w:rPr/>
      </w:pPr>
      <w:r>
        <w:rPr>
          <w:rFonts w:eastAsia="Courier New"/>
        </w:rPr>
        <w:t xml:space="preserve">    </w:t>
      </w:r>
      <w:r>
        <w:rPr/>
        <w:t>get:</w:t>
      </w:r>
    </w:p>
    <w:p>
      <w:pPr>
        <w:pStyle w:val="PL"/>
        <w:rPr/>
      </w:pPr>
      <w:r>
        <w:rPr>
          <w:rFonts w:eastAsia="Courier New"/>
        </w:rPr>
        <w:t xml:space="preserve">      </w:t>
      </w:r>
      <w:r>
        <w:rPr/>
        <w:t>summary: read an active LPI Parameters Provisioning resource for the AF and the provisioned LPI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LPI Parameters Provisioning</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provisionedLpi</w:t>
      </w:r>
      <w:r>
        <w:rPr/>
        <w:t>Id</w:t>
      </w:r>
    </w:p>
    <w:p>
      <w:pPr>
        <w:pStyle w:val="PL"/>
        <w:rPr/>
      </w:pPr>
      <w:r>
        <w:rPr>
          <w:rFonts w:eastAsia="Courier New"/>
        </w:rPr>
        <w:t xml:space="preserve">          </w:t>
      </w:r>
      <w:r>
        <w:rPr/>
        <w:t>in: path</w:t>
      </w:r>
    </w:p>
    <w:p>
      <w:pPr>
        <w:pStyle w:val="PL"/>
        <w:rPr/>
      </w:pPr>
      <w:r>
        <w:rPr>
          <w:rFonts w:eastAsia="Courier New"/>
        </w:rPr>
        <w:t xml:space="preserve">          </w:t>
      </w:r>
      <w:r>
        <w:rPr/>
        <w:t>description: Identifier of the provisioned LPI parameter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resource)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Lpi</w:t>
      </w:r>
      <w:r>
        <w:rPr>
          <w:lang w:eastAsia="zh-CN"/>
        </w:rPr>
        <w:t>ParametersProvision</w:t>
      </w:r>
      <w:r>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Updates/replaces an existing LPI Parameters Provisioning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LPI Parameters Provisioning</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provisionedLpi</w:t>
      </w:r>
      <w:r>
        <w:rPr/>
        <w:t>Id</w:t>
      </w:r>
    </w:p>
    <w:p>
      <w:pPr>
        <w:pStyle w:val="PL"/>
        <w:rPr/>
      </w:pPr>
      <w:r>
        <w:rPr>
          <w:rFonts w:eastAsia="Courier New"/>
        </w:rPr>
        <w:t xml:space="preserve">          </w:t>
      </w:r>
      <w:r>
        <w:rPr/>
        <w:t>in: path</w:t>
      </w:r>
    </w:p>
    <w:p>
      <w:pPr>
        <w:pStyle w:val="PL"/>
        <w:rPr/>
      </w:pPr>
      <w:r>
        <w:rPr>
          <w:rFonts w:eastAsia="Courier New"/>
        </w:rPr>
        <w:t xml:space="preserve">          </w:t>
      </w:r>
      <w:r>
        <w:rPr/>
        <w:t>description: Identifier of the provisioned LPI parameter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resource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Lpi</w:t>
      </w:r>
      <w:r>
        <w:rPr>
          <w:lang w:eastAsia="zh-CN"/>
        </w:rPr>
        <w:t>ParametersProvision</w:t>
      </w:r>
      <w:r>
        <w:rPr/>
        <w: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update of the existing resource)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Lpi</w:t>
      </w:r>
      <w:r>
        <w:rPr>
          <w:lang w:eastAsia="zh-CN"/>
        </w:rPr>
        <w:t>ParametersProvision</w:t>
      </w:r>
      <w:r>
        <w:rPr/>
        <w:t>'</w:t>
      </w:r>
    </w:p>
    <w:p>
      <w:pPr>
        <w:pStyle w:val="PL"/>
        <w:rPr/>
      </w:pPr>
      <w:r>
        <w:rPr>
          <w:rFonts w:eastAsia="Courier New"/>
        </w:rPr>
        <w:t xml:space="preserve">        </w:t>
      </w:r>
      <w:r>
        <w:rPr/>
        <w:t>'204':</w:t>
      </w:r>
    </w:p>
    <w:p>
      <w:pPr>
        <w:pStyle w:val="PL"/>
        <w:rPr/>
      </w:pPr>
      <w:r>
        <w:rPr>
          <w:rFonts w:eastAsia="Courier New"/>
        </w:rPr>
        <w:t xml:space="preserve">          </w:t>
      </w:r>
      <w:r>
        <w:rPr/>
        <w:t>description: &gt;</w:t>
      </w:r>
    </w:p>
    <w:p>
      <w:pPr>
        <w:pStyle w:val="PL"/>
        <w:rPr/>
      </w:pPr>
      <w:r>
        <w:rPr>
          <w:rFonts w:eastAsia="Courier New"/>
        </w:rPr>
        <w:t xml:space="preserve">            </w:t>
      </w:r>
      <w:r>
        <w:rPr/>
        <w:t xml:space="preserve">Successful case. The resource has been successfully updated and no additional </w:t>
      </w:r>
    </w:p>
    <w:p>
      <w:pPr>
        <w:pStyle w:val="PL"/>
        <w:rPr/>
      </w:pPr>
      <w:r>
        <w:rPr>
          <w:rFonts w:eastAsia="Courier New"/>
        </w:rPr>
        <w:t xml:space="preserve">            </w:t>
      </w:r>
      <w:r>
        <w:rPr/>
        <w:t>content is sent in the response message.</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LPI Parameters Provisioning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LPI Parameters Provisioning</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provisionedLpi</w:t>
      </w:r>
      <w:r>
        <w:rPr/>
        <w:t>Id</w:t>
      </w:r>
    </w:p>
    <w:p>
      <w:pPr>
        <w:pStyle w:val="PL"/>
        <w:rPr/>
      </w:pPr>
      <w:r>
        <w:rPr>
          <w:rFonts w:eastAsia="Courier New"/>
        </w:rPr>
        <w:t xml:space="preserve">          </w:t>
      </w:r>
      <w:r>
        <w:rPr/>
        <w:t>in: path</w:t>
      </w:r>
    </w:p>
    <w:p>
      <w:pPr>
        <w:pStyle w:val="PL"/>
        <w:rPr/>
      </w:pPr>
      <w:r>
        <w:rPr>
          <w:rFonts w:eastAsia="Courier New"/>
        </w:rPr>
        <w:t xml:space="preserve">          </w:t>
      </w:r>
      <w:r>
        <w:rPr/>
        <w:t>description: Identifier of the provisioned LPI parameter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resource)</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lang w:eastAsia="zh-CN"/>
        </w:rPr>
        <w:t>Lpi</w:t>
      </w:r>
      <w:r>
        <w:rPr>
          <w:lang w:eastAsia="zh-CN"/>
        </w:rPr>
        <w:t>ParametersProvision</w:t>
      </w:r>
      <w:r>
        <w:rPr/>
        <w: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exterGroupId: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lang w:eastAsia="zh-CN"/>
        </w:rPr>
        <w:t>lpi</w:t>
      </w:r>
      <w:r>
        <w:rPr/>
        <w:t>:</w:t>
      </w:r>
    </w:p>
    <w:p>
      <w:pPr>
        <w:pStyle w:val="PL"/>
        <w:rPr/>
      </w:pPr>
      <w:r>
        <w:rPr>
          <w:rFonts w:eastAsia="Courier New"/>
        </w:rPr>
        <w:t xml:space="preserve">          </w:t>
      </w:r>
      <w:r>
        <w:rPr/>
        <w:t>$ref: 'TS295</w:t>
      </w:r>
      <w:r>
        <w:rPr>
          <w:lang w:eastAsia="zh-CN"/>
        </w:rPr>
        <w:t>03</w:t>
      </w:r>
      <w:r>
        <w:rPr/>
        <w:t>_Nudm_SDM.yaml#/components/schemas/</w:t>
      </w:r>
      <w:r>
        <w:rPr>
          <w:lang w:eastAsia="zh-CN"/>
        </w:rPr>
        <w:t>Lpi</w:t>
      </w:r>
      <w:r>
        <w:rPr/>
        <w:t>'</w:t>
      </w:r>
    </w:p>
    <w:p>
      <w:pPr>
        <w:pStyle w:val="PL"/>
        <w:rPr/>
      </w:pPr>
      <w:r>
        <w:rPr>
          <w:rFonts w:eastAsia="Courier New"/>
        </w:rPr>
        <w:t xml:space="preserve">        </w:t>
      </w:r>
      <w:r>
        <w:rPr/>
        <w:t>mtcProviderId:</w:t>
      </w:r>
    </w:p>
    <w:p>
      <w:pPr>
        <w:pStyle w:val="PL"/>
        <w:rPr/>
      </w:pPr>
      <w:r>
        <w:rPr>
          <w:rFonts w:eastAsia="Courier New"/>
        </w:rPr>
        <w:t xml:space="preserve">          </w:t>
      </w:r>
      <w:r>
        <w:rPr/>
        <w:t>$ref: 'TS29571_CommonData.yaml#/components/schemas/MtcProviderInformation'</w:t>
      </w:r>
    </w:p>
    <w:p>
      <w:pPr>
        <w:pStyle w:val="PL"/>
        <w:rPr/>
      </w:pPr>
      <w:r>
        <w:rPr>
          <w:rFonts w:eastAsia="Courier New"/>
        </w:rPr>
        <w:t xml:space="preserve">        </w:t>
      </w:r>
      <w:r>
        <w:rPr>
          <w:lang w:eastAsia="zh-CN"/>
        </w:rPr>
        <w:t>suppFeat</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required:</w:t>
      </w:r>
    </w:p>
    <w:p>
      <w:pPr>
        <w:pStyle w:val="PL"/>
        <w:rPr/>
      </w:pPr>
      <w:r>
        <w:rPr>
          <w:rFonts w:eastAsia="Courier New"/>
        </w:rPr>
        <w:t xml:space="preserve">        </w:t>
      </w:r>
      <w:r>
        <w:rPr/>
        <w:t xml:space="preserve">- </w:t>
      </w:r>
      <w:r>
        <w:rPr>
          <w:lang w:eastAsia="zh-CN"/>
        </w:rPr>
        <w:t>lpi</w:t>
      </w:r>
    </w:p>
    <w:p>
      <w:pPr>
        <w:pStyle w:val="PL"/>
        <w:rPr/>
      </w:pPr>
      <w:r>
        <w:rPr>
          <w:rFonts w:eastAsia="Courier New"/>
        </w:rPr>
        <w:t xml:space="preserve">        </w:t>
      </w:r>
      <w:r>
        <w:rPr/>
        <w:t xml:space="preserve">- </w:t>
      </w:r>
      <w:r>
        <w:rPr>
          <w:lang w:eastAsia="zh-CN"/>
        </w:rPr>
        <w:t>suppFeat</w:t>
      </w:r>
    </w:p>
    <w:p>
      <w:pPr>
        <w:pStyle w:val="PL"/>
        <w:rPr>
          <w:lang w:eastAsia="zh-CN"/>
        </w:rPr>
      </w:pPr>
      <w:r>
        <w:rPr>
          <w:lang w:eastAsia="zh-CN"/>
        </w:rPr>
      </w:r>
    </w:p>
    <w:p>
      <w:pPr>
        <w:pStyle w:val="Heading1"/>
        <w:ind w:left="1134" w:hanging="1134"/>
        <w:rPr/>
      </w:pPr>
      <w:bookmarkStart w:id="434" w:name="__RefHeading___Toc138752372"/>
      <w:bookmarkEnd w:id="434"/>
      <w:r>
        <w:rPr/>
        <w:t>A.9</w:t>
        <w:tab/>
        <w:t>ServiceParameter</w:t>
      </w:r>
      <w:r>
        <w:rPr>
          <w:lang w:val="en-US" w:eastAsia="en-US"/>
        </w:rPr>
        <w:t xml:space="preserve"> API</w:t>
      </w:r>
    </w:p>
    <w:p>
      <w:pPr>
        <w:pStyle w:val="PL"/>
        <w:rPr/>
      </w:pPr>
      <w:r>
        <w:rPr/>
        <w:t>openapi: 3.0.0</w:t>
      </w:r>
    </w:p>
    <w:p>
      <w:pPr>
        <w:pStyle w:val="PL"/>
        <w:rPr/>
      </w:pPr>
      <w:r>
        <w:rPr/>
        <w:t>info:</w:t>
      </w:r>
    </w:p>
    <w:p>
      <w:pPr>
        <w:pStyle w:val="PL"/>
        <w:rPr/>
      </w:pPr>
      <w:r>
        <w:rPr>
          <w:rFonts w:eastAsia="Courier New"/>
        </w:rPr>
        <w:t xml:space="preserve">  </w:t>
      </w:r>
      <w:r>
        <w:rPr/>
        <w:t>title: 3gpp-service-parameter</w:t>
      </w:r>
    </w:p>
    <w:p>
      <w:pPr>
        <w:pStyle w:val="PL"/>
        <w:rPr/>
      </w:pPr>
      <w:r>
        <w:rPr>
          <w:rFonts w:eastAsia="Courier New"/>
        </w:rPr>
        <w:t xml:space="preserve">  </w:t>
      </w:r>
      <w:r>
        <w:rPr/>
        <w:t>version: 1.0.3</w:t>
      </w:r>
    </w:p>
    <w:p>
      <w:pPr>
        <w:pStyle w:val="PL"/>
        <w:rPr/>
      </w:pPr>
      <w:r>
        <w:rPr>
          <w:rFonts w:eastAsia="Courier New"/>
        </w:rPr>
        <w:t xml:space="preserve">  </w:t>
      </w:r>
      <w:r>
        <w:rPr/>
        <w:t>description: |</w:t>
      </w:r>
    </w:p>
    <w:p>
      <w:pPr>
        <w:pStyle w:val="PL"/>
        <w:rPr/>
      </w:pPr>
      <w:r>
        <w:rPr>
          <w:rFonts w:eastAsia="Courier New"/>
        </w:rPr>
        <w:t xml:space="preserve">    </w:t>
      </w:r>
      <w:r>
        <w:rPr/>
        <w:t>API for AF service paramter</w:t>
      </w:r>
    </w:p>
    <w:p>
      <w:pPr>
        <w:pStyle w:val="PL"/>
        <w:rPr/>
      </w:pPr>
      <w:r>
        <w:rPr>
          <w:rFonts w:eastAsia="Courier New"/>
        </w:rPr>
        <w:t xml:space="preserve">    </w:t>
      </w:r>
      <w:r>
        <w:rPr/>
        <w:t>© 2022,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29.522 V16.13.0; 5G System; Network Exposure Function Northbound APIs.</w:t>
      </w:r>
    </w:p>
    <w:p>
      <w:pPr>
        <w:pStyle w:val="PL"/>
        <w:rPr/>
      </w:pPr>
      <w:r>
        <w:rPr>
          <w:rFonts w:eastAsia="Courier New"/>
        </w:rPr>
        <w:t xml:space="preserve">  </w:t>
      </w:r>
      <w:r>
        <w:rPr/>
        <w:t>url: 'http://www.3gpp.org/ftp/Specs/archive/29_series/29.522/'</w:t>
      </w:r>
    </w:p>
    <w:p>
      <w:pPr>
        <w:pStyle w:val="PL"/>
        <w:rPr/>
      </w:pPr>
      <w:r>
        <w:rPr/>
        <w:t>security:</w:t>
      </w:r>
    </w:p>
    <w:p>
      <w:pPr>
        <w:pStyle w:val="PL"/>
        <w:rPr/>
      </w:pPr>
      <w:r>
        <w:rPr>
          <w:rFonts w:eastAsia="Courier New"/>
        </w:rPr>
        <w:t xml:space="preserve">  </w:t>
      </w:r>
      <w:r>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'{apiRoot}/3gpp-service-parameter/v1'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r>
    </w:p>
    <w:p>
      <w:pPr>
        <w:pStyle w:val="PL"/>
        <w:rPr/>
      </w:pPr>
      <w:r>
        <w:rPr/>
        <w:t>paths:</w:t>
      </w:r>
    </w:p>
    <w:p>
      <w:pPr>
        <w:pStyle w:val="PL"/>
        <w:rPr/>
      </w:pPr>
      <w:r>
        <w:rPr>
          <w:rFonts w:eastAsia="Courier New"/>
        </w:rPr>
        <w:t xml:space="preserve">  </w:t>
      </w:r>
      <w:r>
        <w:rPr/>
        <w:t>/{afId}/subscriptions: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summary: read all of the active subscriptions for the AF</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Service Parameter Subscrip</w:t>
      </w:r>
      <w:r>
        <w:rPr>
          <w:rFonts w:cs="SimSun;宋体" w:ascii="SimSun;宋体" w:hAnsi="SimSun;宋体"/>
          <w:lang w:eastAsia="zh-CN"/>
        </w:rPr>
        <w:t>t</w:t>
      </w:r>
      <w:r>
        <w:rPr>
          <w:rFonts w:eastAsia="Times New Roman"/>
        </w:rPr>
        <w:t>ions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 xml:space="preserve">description: OK. </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minItems: 0</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 xml:space="preserve">summary: Creates a new subscription resource </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Service Parameter Subscriptions</w:t>
      </w:r>
    </w:p>
    <w:p>
      <w:pPr>
        <w:pStyle w:val="PL"/>
        <w:rPr/>
      </w:pPr>
      <w:r>
        <w:rPr>
          <w:rFonts w:eastAsia="Courier New"/>
        </w:rPr>
        <w:t xml:space="preserve">      </w:t>
      </w:r>
      <w:r>
        <w:rPr/>
        <w:t>requestBody:</w:t>
      </w:r>
    </w:p>
    <w:p>
      <w:pPr>
        <w:pStyle w:val="PL"/>
        <w:rPr/>
      </w:pPr>
      <w:r>
        <w:rPr>
          <w:rFonts w:eastAsia="Courier New"/>
        </w:rPr>
        <w:t xml:space="preserve">        </w:t>
      </w:r>
      <w:r>
        <w:rPr/>
        <w:t>description: Request to create a new subscription resource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 of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/{afId}/subscriptions/{subscriptionId}:</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summary: read an active subscriptions for the SCS/AS and the subscription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Service Parameter Subscription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Service Parameter Subscription</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subscription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update of the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'204':</w:t>
      </w:r>
    </w:p>
    <w:p>
      <w:pPr>
        <w:pStyle w:val="PL"/>
        <w:rPr/>
      </w:pPr>
      <w:r>
        <w:rPr>
          <w:rFonts w:eastAsia="Courier New"/>
        </w:rPr>
        <w:t xml:space="preserve">          </w:t>
      </w:r>
      <w:r>
        <w:rPr/>
        <w:t>description: OK (Successful update of the 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patch:</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Service Parameter Subscription</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'#/components/schemas/ServiceParameterDataPatch'</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subscription was modified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'#/components/schemas/ServiceParameterData'</w:t>
      </w:r>
    </w:p>
    <w:p>
      <w:pPr>
        <w:pStyle w:val="PL"/>
        <w:rPr/>
      </w:pPr>
      <w:r>
        <w:rPr>
          <w:rFonts w:eastAsia="Courier New"/>
        </w:rPr>
        <w:t xml:space="preserve">        </w:t>
      </w:r>
      <w:r>
        <w:rPr/>
        <w:t>'204':</w:t>
      </w:r>
    </w:p>
    <w:p>
      <w:pPr>
        <w:pStyle w:val="PL"/>
        <w:rPr/>
      </w:pPr>
      <w:r>
        <w:rPr>
          <w:rFonts w:eastAsia="Courier New"/>
        </w:rPr>
        <w:t xml:space="preserve">          </w:t>
      </w:r>
      <w:r>
        <w:rPr/>
        <w:t>description: OK. The subscription was modified successfully.</w:t>
      </w:r>
    </w:p>
    <w:p>
      <w:pPr>
        <w:pStyle w:val="PL"/>
        <w:rPr/>
      </w:pPr>
      <w:r>
        <w:rPr/>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subscription</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Service Parameter Subscription</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t>components:</w:t>
      </w:r>
    </w:p>
    <w:p>
      <w:pPr>
        <w:pStyle w:val="PL"/>
        <w:rPr/>
      </w:pPr>
      <w:r>
        <w:rPr>
          <w:rFonts w:eastAsia="Courier New"/>
        </w:rPr>
        <w:t xml:space="preserve">  </w:t>
      </w:r>
      <w:r>
        <w:rPr/>
        <w:t>securitySchemes:</w:t>
      </w:r>
    </w:p>
    <w:p>
      <w:pPr>
        <w:pStyle w:val="PL"/>
        <w:rPr/>
      </w:pPr>
      <w:r>
        <w:rPr>
          <w:rFonts w:eastAsia="Courier New"/>
        </w:rPr>
        <w:t xml:space="preserve">    </w:t>
      </w:r>
      <w:r>
        <w:rPr/>
        <w:t>oAuth2ClientCredentials:</w:t>
      </w:r>
    </w:p>
    <w:p>
      <w:pPr>
        <w:pStyle w:val="PL"/>
        <w:rPr/>
      </w:pPr>
      <w:r>
        <w:rPr>
          <w:rFonts w:eastAsia="Courier New"/>
        </w:rPr>
        <w:t xml:space="preserve">      </w:t>
      </w:r>
      <w:r>
        <w:rPr/>
        <w:t>type: oauth2</w:t>
      </w:r>
    </w:p>
    <w:p>
      <w:pPr>
        <w:pStyle w:val="PL"/>
        <w:rPr/>
      </w:pPr>
      <w:r>
        <w:rPr>
          <w:rFonts w:eastAsia="Courier New"/>
        </w:rPr>
        <w:t xml:space="preserve">      </w:t>
      </w:r>
      <w:r>
        <w:rPr/>
        <w:t>flows:</w:t>
      </w:r>
    </w:p>
    <w:p>
      <w:pPr>
        <w:pStyle w:val="PL"/>
        <w:rPr/>
      </w:pPr>
      <w:r>
        <w:rPr>
          <w:rFonts w:eastAsia="Courier New"/>
        </w:rPr>
        <w:t xml:space="preserve">        </w:t>
      </w:r>
      <w:r>
        <w:rPr/>
        <w:t>clientCredentials:</w:t>
      </w:r>
    </w:p>
    <w:p>
      <w:pPr>
        <w:pStyle w:val="PL"/>
        <w:rPr/>
      </w:pPr>
      <w:r>
        <w:rPr>
          <w:rFonts w:eastAsia="Courier New"/>
        </w:rPr>
        <w:t xml:space="preserve">          </w:t>
      </w:r>
      <w:r>
        <w:rPr/>
        <w:t>tokenUrl: '{tokenUrl}'</w:t>
      </w:r>
    </w:p>
    <w:p>
      <w:pPr>
        <w:pStyle w:val="PL"/>
        <w:rPr/>
      </w:pPr>
      <w:r>
        <w:rPr>
          <w:rFonts w:eastAsia="Courier New"/>
        </w:rPr>
        <w:t xml:space="preserve">          </w:t>
      </w:r>
      <w:r>
        <w:rPr/>
        <w:t>scopes: {}</w:t>
      </w:r>
    </w:p>
    <w:p>
      <w:pPr>
        <w:pStyle w:val="PL"/>
        <w:rPr/>
      </w:pPr>
      <w:r>
        <w:rPr>
          <w:rFonts w:eastAsia="Courier New"/>
        </w:rPr>
        <w:t xml:space="preserve">  </w:t>
      </w:r>
      <w:r>
        <w:rPr/>
        <w:t xml:space="preserve">schemas: </w:t>
      </w:r>
    </w:p>
    <w:p>
      <w:pPr>
        <w:pStyle w:val="PL"/>
        <w:rPr/>
      </w:pPr>
      <w:r>
        <w:rPr>
          <w:rFonts w:eastAsia="Courier New"/>
        </w:rPr>
        <w:t xml:space="preserve">    </w:t>
      </w:r>
      <w:r>
        <w:rPr/>
        <w:t>ServiceParameterData: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afServiceId:</w:t>
      </w:r>
    </w:p>
    <w:p>
      <w:pPr>
        <w:pStyle w:val="PL"/>
        <w:rPr/>
      </w:pPr>
      <w:r>
        <w:rPr>
          <w:rFonts w:eastAsia="Courier New"/>
        </w:rPr>
        <w:t xml:space="preserve">          </w:t>
      </w:r>
      <w:r>
        <w:rPr/>
        <w:t>type: string</w:t>
      </w:r>
    </w:p>
    <w:p>
      <w:pPr>
        <w:pStyle w:val="PL"/>
        <w:rPr/>
      </w:pPr>
      <w:r>
        <w:rPr>
          <w:rFonts w:eastAsia="Courier New"/>
        </w:rPr>
        <w:t xml:space="preserve">          </w:t>
      </w:r>
      <w:r>
        <w:rPr/>
        <w:t>description: Identifies a service on behalf of which the AF is issuing the request.</w:t>
      </w:r>
    </w:p>
    <w:p>
      <w:pPr>
        <w:pStyle w:val="PL"/>
        <w:rPr/>
      </w:pPr>
      <w:r>
        <w:rPr>
          <w:rFonts w:eastAsia="Courier New"/>
        </w:rPr>
        <w:t xml:space="preserve">        </w:t>
      </w:r>
      <w:r>
        <w:rPr/>
        <w:t>appId:</w:t>
      </w:r>
    </w:p>
    <w:p>
      <w:pPr>
        <w:pStyle w:val="PL"/>
        <w:rPr/>
      </w:pPr>
      <w:r>
        <w:rPr>
          <w:rFonts w:eastAsia="Courier New"/>
        </w:rPr>
        <w:t xml:space="preserve">          </w:t>
      </w:r>
      <w:r>
        <w:rPr/>
        <w:t>type: string</w:t>
      </w:r>
    </w:p>
    <w:p>
      <w:pPr>
        <w:pStyle w:val="PL"/>
        <w:rPr/>
      </w:pPr>
      <w:r>
        <w:rPr>
          <w:rFonts w:eastAsia="Courier New"/>
        </w:rPr>
        <w:t xml:space="preserve">          </w:t>
      </w:r>
      <w:r>
        <w:rPr/>
        <w:t>description: Identifies an application.</w:t>
      </w:r>
    </w:p>
    <w:p>
      <w:pPr>
        <w:pStyle w:val="PL"/>
        <w:rPr/>
      </w:pPr>
      <w:r>
        <w:rPr>
          <w:rFonts w:eastAsia="Courier New"/>
        </w:rPr>
        <w:t xml:space="preserve">        </w:t>
      </w:r>
      <w:r>
        <w:rPr/>
        <w:t>dnn:</w:t>
      </w:r>
    </w:p>
    <w:p>
      <w:pPr>
        <w:pStyle w:val="PL"/>
        <w:rPr/>
      </w:pPr>
      <w:r>
        <w:rPr>
          <w:rFonts w:eastAsia="Courier New"/>
        </w:rPr>
        <w:t xml:space="preserve">          </w:t>
      </w:r>
      <w:r>
        <w:rPr/>
        <w:t>$ref: 'TS29571_CommonData.yaml#/components/schemas/Dnn'</w:t>
      </w:r>
    </w:p>
    <w:p>
      <w:pPr>
        <w:pStyle w:val="PL"/>
        <w:rPr/>
      </w:pPr>
      <w:r>
        <w:rPr>
          <w:rFonts w:eastAsia="Courier New"/>
        </w:rPr>
        <w:t xml:space="preserve">        </w:t>
      </w:r>
      <w:r>
        <w:rPr/>
        <w:t>snssai:</w:t>
      </w:r>
    </w:p>
    <w:p>
      <w:pPr>
        <w:pStyle w:val="PL"/>
        <w:rPr/>
      </w:pPr>
      <w:r>
        <w:rPr>
          <w:rFonts w:eastAsia="Courier New"/>
        </w:rPr>
        <w:t xml:space="preserve">          </w:t>
      </w:r>
      <w:r>
        <w:rPr/>
        <w:t>$ref: 'TS29571_CommonData.yaml#/components/schemas/Snssai'</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anyUeInd:</w:t>
      </w:r>
    </w:p>
    <w:p>
      <w:pPr>
        <w:pStyle w:val="PL"/>
        <w:rPr/>
      </w:pPr>
      <w:r>
        <w:rPr>
          <w:rFonts w:eastAsia="Courier New"/>
        </w:rPr>
        <w:t xml:space="preserve">          </w:t>
      </w:r>
      <w:r>
        <w:rPr/>
        <w:t>type: boolean</w:t>
      </w:r>
    </w:p>
    <w:p>
      <w:pPr>
        <w:pStyle w:val="PL"/>
        <w:rPr/>
      </w:pPr>
      <w:r>
        <w:rPr>
          <w:rFonts w:eastAsia="Courier New"/>
        </w:rPr>
        <w:t xml:space="preserve">          </w:t>
      </w:r>
      <w:r>
        <w:rPr/>
        <w:t>description: &gt;</w:t>
      </w:r>
    </w:p>
    <w:p>
      <w:pPr>
        <w:pStyle w:val="PL"/>
        <w:rPr/>
      </w:pPr>
      <w:r>
        <w:rPr>
          <w:rFonts w:eastAsia="Courier New"/>
        </w:rPr>
        <w:t xml:space="preserve">            </w:t>
      </w:r>
      <w:r>
        <w:rPr/>
        <w:t xml:space="preserve">Identifies whether the AF request applies to any UE. This attribute shall set to "true" </w:t>
      </w:r>
    </w:p>
    <w:p>
      <w:pPr>
        <w:pStyle w:val="PL"/>
        <w:rPr/>
      </w:pPr>
      <w:r>
        <w:rPr>
          <w:rFonts w:eastAsia="Courier New"/>
        </w:rPr>
        <w:t xml:space="preserve">            </w:t>
      </w:r>
      <w:r>
        <w:rPr/>
        <w:t>if applicable for any UE, otherwise, set to "false".</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ueIpv4:</w:t>
      </w:r>
    </w:p>
    <w:p>
      <w:pPr>
        <w:pStyle w:val="PL"/>
        <w:rPr/>
      </w:pPr>
      <w:r>
        <w:rPr>
          <w:rFonts w:eastAsia="Courier New"/>
        </w:rPr>
        <w:t xml:space="preserve">          </w:t>
      </w:r>
      <w:r>
        <w:rPr/>
        <w:t>$ref: 'TS29571_CommonData.yaml#/components/schemas/Ipv4Addr'</w:t>
      </w:r>
    </w:p>
    <w:p>
      <w:pPr>
        <w:pStyle w:val="PL"/>
        <w:rPr/>
      </w:pPr>
      <w:r>
        <w:rPr>
          <w:rFonts w:eastAsia="Courier New"/>
        </w:rPr>
        <w:t xml:space="preserve">        </w:t>
      </w:r>
      <w:r>
        <w:rPr/>
        <w:t>ueIpv6:</w:t>
      </w:r>
    </w:p>
    <w:p>
      <w:pPr>
        <w:pStyle w:val="PL"/>
        <w:rPr/>
      </w:pPr>
      <w:r>
        <w:rPr>
          <w:rFonts w:eastAsia="Courier New"/>
        </w:rPr>
        <w:t xml:space="preserve">          </w:t>
      </w:r>
      <w:r>
        <w:rPr/>
        <w:t>$ref: 'TS29571_CommonData.yaml#/components/schemas/Ipv6Addr'</w:t>
      </w:r>
    </w:p>
    <w:p>
      <w:pPr>
        <w:pStyle w:val="PL"/>
        <w:rPr/>
      </w:pPr>
      <w:r>
        <w:rPr>
          <w:rFonts w:eastAsia="Courier New"/>
        </w:rPr>
        <w:t xml:space="preserve">        </w:t>
      </w:r>
      <w:r>
        <w:rPr/>
        <w:t>ueMac:</w:t>
      </w:r>
    </w:p>
    <w:p>
      <w:pPr>
        <w:pStyle w:val="PL"/>
        <w:rPr/>
      </w:pPr>
      <w:r>
        <w:rPr>
          <w:rFonts w:eastAsia="Courier New"/>
        </w:rPr>
        <w:t xml:space="preserve">          </w:t>
      </w:r>
      <w:r>
        <w:rPr/>
        <w:t>$ref: 'TS29571_CommonData.yaml#/components/schemas/MacAddr48'</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paramOverPc5:</w:t>
      </w:r>
    </w:p>
    <w:p>
      <w:pPr>
        <w:pStyle w:val="PL"/>
        <w:rPr/>
      </w:pPr>
      <w:r>
        <w:rPr>
          <w:rFonts w:eastAsia="Courier New"/>
        </w:rPr>
        <w:t xml:space="preserve">          </w:t>
      </w:r>
      <w:r>
        <w:rPr/>
        <w:t>$ref: '#/components/schemas/ParameterOverPc5'</w:t>
      </w:r>
    </w:p>
    <w:p>
      <w:pPr>
        <w:pStyle w:val="PL"/>
        <w:rPr/>
      </w:pPr>
      <w:r>
        <w:rPr>
          <w:rFonts w:eastAsia="Courier New"/>
        </w:rPr>
        <w:t xml:space="preserve">        </w:t>
      </w:r>
      <w:r>
        <w:rPr/>
        <w:t>paramOverUu:</w:t>
      </w:r>
    </w:p>
    <w:p>
      <w:pPr>
        <w:pStyle w:val="PL"/>
        <w:rPr/>
      </w:pPr>
      <w:r>
        <w:rPr>
          <w:rFonts w:eastAsia="Courier New"/>
        </w:rPr>
        <w:t xml:space="preserve">          </w:t>
      </w:r>
      <w:r>
        <w:rPr/>
        <w:t>$ref: '#/components/schemas/ParameterOverUu'</w:t>
      </w:r>
    </w:p>
    <w:p>
      <w:pPr>
        <w:pStyle w:val="PL"/>
        <w:rPr/>
      </w:pPr>
      <w:r>
        <w:rPr>
          <w:rFonts w:eastAsia="Courier New"/>
        </w:rPr>
        <w:t xml:space="preserve">        </w:t>
      </w:r>
      <w:r>
        <w:rPr/>
        <w:t>mtcProviderId:</w:t>
      </w:r>
    </w:p>
    <w:p>
      <w:pPr>
        <w:pStyle w:val="PL"/>
        <w:rPr/>
      </w:pPr>
      <w:r>
        <w:rPr>
          <w:rFonts w:eastAsia="Courier New"/>
        </w:rPr>
        <w:t xml:space="preserve">          </w:t>
      </w:r>
      <w:r>
        <w:rPr/>
        <w:t>$ref: 'TS29571_CommonData.yaml#/components/schemas/MtcProviderInformation'</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ServiceParameterDataPatch: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paramOverPc5:</w:t>
      </w:r>
    </w:p>
    <w:p>
      <w:pPr>
        <w:pStyle w:val="PL"/>
        <w:rPr/>
      </w:pPr>
      <w:r>
        <w:rPr>
          <w:rFonts w:eastAsia="Courier New"/>
        </w:rPr>
        <w:t xml:space="preserve">          </w:t>
      </w:r>
      <w:r>
        <w:rPr/>
        <w:t>$ref: '#/components/schemas/ParameterOverPc5Rm'</w:t>
      </w:r>
    </w:p>
    <w:p>
      <w:pPr>
        <w:pStyle w:val="PL"/>
        <w:rPr/>
      </w:pPr>
      <w:r>
        <w:rPr>
          <w:rFonts w:eastAsia="Courier New"/>
        </w:rPr>
        <w:t xml:space="preserve">        </w:t>
      </w:r>
      <w:r>
        <w:rPr/>
        <w:t>paramOverUu:</w:t>
      </w:r>
    </w:p>
    <w:p>
      <w:pPr>
        <w:pStyle w:val="PL"/>
        <w:rPr/>
      </w:pPr>
      <w:r>
        <w:rPr>
          <w:rFonts w:eastAsia="Courier New"/>
        </w:rPr>
        <w:t xml:space="preserve">          </w:t>
      </w:r>
      <w:r>
        <w:rPr/>
        <w:t>$ref: '#/components/schemas/ParameterOverUuRm'</w:t>
      </w:r>
    </w:p>
    <w:p>
      <w:pPr>
        <w:pStyle w:val="PL"/>
        <w:rPr/>
      </w:pPr>
      <w:r>
        <w:rPr>
          <w:rFonts w:eastAsia="Courier New"/>
        </w:rPr>
        <w:t xml:space="preserve">    </w:t>
      </w:r>
      <w:r>
        <w:rPr/>
        <w:t>ParameterOverPc5:</w:t>
      </w:r>
    </w:p>
    <w:p>
      <w:pPr>
        <w:pStyle w:val="PL"/>
        <w:rPr/>
      </w:pPr>
      <w:r>
        <w:rPr>
          <w:rFonts w:eastAsia="Courier New"/>
        </w:rPr>
        <w:t xml:space="preserve">      </w:t>
      </w:r>
      <w:r>
        <w:rPr/>
        <w:t>type: string</w:t>
      </w:r>
    </w:p>
    <w:p>
      <w:pPr>
        <w:pStyle w:val="PL"/>
        <w:rPr/>
      </w:pPr>
      <w:r>
        <w:rPr>
          <w:rFonts w:eastAsia="Courier New"/>
        </w:rPr>
        <w:t xml:space="preserve">    </w:t>
      </w:r>
      <w:r>
        <w:rPr/>
        <w:t>ParameterOverPc5Rm:</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nullable: true</w:t>
      </w:r>
    </w:p>
    <w:p>
      <w:pPr>
        <w:pStyle w:val="PL"/>
        <w:rPr/>
      </w:pPr>
      <w:r>
        <w:rPr>
          <w:rFonts w:eastAsia="Courier New"/>
        </w:rPr>
        <w:t xml:space="preserve">    </w:t>
      </w:r>
      <w:r>
        <w:rPr/>
        <w:t>ParameterOverUu:</w:t>
      </w:r>
    </w:p>
    <w:p>
      <w:pPr>
        <w:pStyle w:val="PL"/>
        <w:rPr/>
      </w:pPr>
      <w:r>
        <w:rPr>
          <w:rFonts w:eastAsia="Courier New"/>
        </w:rPr>
        <w:t xml:space="preserve">      </w:t>
      </w:r>
      <w:r>
        <w:rPr/>
        <w:t>type: string</w:t>
      </w:r>
    </w:p>
    <w:p>
      <w:pPr>
        <w:pStyle w:val="PL"/>
        <w:rPr/>
      </w:pPr>
      <w:r>
        <w:rPr>
          <w:rFonts w:eastAsia="Courier New"/>
        </w:rPr>
        <w:t xml:space="preserve">    </w:t>
      </w:r>
      <w:r>
        <w:rPr/>
        <w:t>ParameterOverUuRm:</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nullable: true</w:t>
      </w:r>
    </w:p>
    <w:p>
      <w:pPr>
        <w:pStyle w:val="PL"/>
        <w:rPr>
          <w:lang w:eastAsia="zh-CN"/>
        </w:rPr>
      </w:pPr>
      <w:r>
        <w:rPr>
          <w:lang w:eastAsia="zh-CN"/>
        </w:rPr>
      </w:r>
    </w:p>
    <w:p>
      <w:pPr>
        <w:pStyle w:val="Heading1"/>
        <w:ind w:left="1134" w:hanging="1134"/>
        <w:rPr/>
      </w:pPr>
      <w:bookmarkStart w:id="435" w:name="__RefHeading___Toc138752373"/>
      <w:bookmarkEnd w:id="435"/>
      <w:r>
        <w:rPr/>
        <w:t>A.10</w:t>
        <w:tab/>
        <w:t>ACSParameterProvision API</w:t>
      </w:r>
    </w:p>
    <w:p>
      <w:pPr>
        <w:pStyle w:val="PL"/>
        <w:rPr/>
      </w:pPr>
      <w:r>
        <w:rPr/>
        <w:t>openapi: 3.0.0</w:t>
      </w:r>
    </w:p>
    <w:p>
      <w:pPr>
        <w:pStyle w:val="PL"/>
        <w:rPr/>
      </w:pPr>
      <w:r>
        <w:rPr/>
        <w:t>info:</w:t>
      </w:r>
    </w:p>
    <w:p>
      <w:pPr>
        <w:pStyle w:val="PL"/>
        <w:rPr/>
      </w:pPr>
      <w:r>
        <w:rPr>
          <w:rFonts w:eastAsia="Courier New"/>
        </w:rPr>
        <w:t xml:space="preserve">  </w:t>
      </w:r>
      <w:r>
        <w:rPr/>
        <w:t>title: 3gpp-acs-pp</w:t>
      </w:r>
    </w:p>
    <w:p>
      <w:pPr>
        <w:pStyle w:val="PL"/>
        <w:rPr/>
      </w:pPr>
      <w:r>
        <w:rPr>
          <w:rFonts w:eastAsia="Courier New"/>
        </w:rPr>
        <w:t xml:space="preserve">  </w:t>
      </w:r>
      <w:r>
        <w:rPr/>
        <w:t xml:space="preserve">version: </w:t>
      </w:r>
      <w:r>
        <w:rPr>
          <w:lang w:val="en-US"/>
        </w:rPr>
        <w:t>1.0.1</w:t>
      </w:r>
    </w:p>
    <w:p>
      <w:pPr>
        <w:pStyle w:val="PL"/>
        <w:rPr/>
      </w:pPr>
      <w:r>
        <w:rPr>
          <w:rFonts w:eastAsia="Courier New"/>
        </w:rPr>
        <w:t xml:space="preserve">  </w:t>
      </w:r>
      <w:r>
        <w:rPr/>
        <w:t>description: |</w:t>
      </w:r>
    </w:p>
    <w:p>
      <w:pPr>
        <w:pStyle w:val="PL"/>
        <w:rPr/>
      </w:pPr>
      <w:r>
        <w:rPr>
          <w:rFonts w:eastAsia="Courier New"/>
        </w:rPr>
        <w:t xml:space="preserve">    </w:t>
      </w:r>
      <w:r>
        <w:rPr/>
        <w:t>API for 5G ACS Parameter Provision.</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29.522 V16.7.0; 5G System; Network Exposure Function Northbound APIs.</w:t>
      </w:r>
    </w:p>
    <w:p>
      <w:pPr>
        <w:pStyle w:val="PL"/>
        <w:rPr/>
      </w:pPr>
      <w:r>
        <w:rPr>
          <w:rFonts w:eastAsia="Courier New"/>
        </w:rPr>
        <w:t xml:space="preserve">  </w:t>
      </w:r>
      <w:r>
        <w:rPr/>
        <w:t>url: 'http://www.3gpp.org/ftp/Specs/archive/29_series/29.522/'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'{apiRoot}/3gpp-acs-pp/v1'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/{afId}/subscriptions:</w:t>
      </w:r>
    </w:p>
    <w:p>
      <w:pPr>
        <w:pStyle w:val="PL"/>
        <w:rPr/>
      </w:pPr>
      <w:r>
        <w:rPr>
          <w:rFonts w:eastAsia="Courier New"/>
        </w:rPr>
        <w:t xml:space="preserve">    </w:t>
      </w:r>
      <w:r>
        <w:rPr/>
        <w:t>get:</w:t>
      </w:r>
    </w:p>
    <w:p>
      <w:pPr>
        <w:pStyle w:val="PL"/>
        <w:rPr/>
      </w:pPr>
      <w:r>
        <w:rPr>
          <w:rFonts w:eastAsia="Courier New"/>
        </w:rPr>
        <w:t xml:space="preserve">      </w:t>
      </w:r>
      <w:r>
        <w:rPr/>
        <w:t>summary: read all of the active subscriptions for the AF</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ACS Configuration Subscriptions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all of the active subscriptions for the AF)</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AcsConfigurationData</w:t>
      </w:r>
      <w:r>
        <w:rPr/>
        <w:t>'</w:t>
      </w:r>
    </w:p>
    <w:p>
      <w:pPr>
        <w:pStyle w:val="PL"/>
        <w:rPr/>
      </w:pPr>
      <w:r>
        <w:rPr>
          <w:rFonts w:eastAsia="Courier New"/>
        </w:rPr>
        <w:t xml:space="preserve">                </w:t>
      </w:r>
      <w:r>
        <w:rPr/>
        <w:t>minItems: 0</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summary: Creates a new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ACS Configuration Subscriptions</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new subscription creation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AcsConfigurationData</w:t>
      </w:r>
      <w:r>
        <w:rPr/>
        <w: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AcsConfigurationData</w:t>
      </w:r>
      <w:r>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/{afId}/subscriptions/{subscriptionId}:</w:t>
      </w:r>
    </w:p>
    <w:p>
      <w:pPr>
        <w:pStyle w:val="PL"/>
        <w:rPr/>
      </w:pPr>
      <w:r>
        <w:rPr>
          <w:rFonts w:eastAsia="Courier New"/>
        </w:rPr>
        <w:t xml:space="preserve">    </w:t>
      </w:r>
      <w:r>
        <w:rPr/>
        <w:t>get:</w:t>
      </w:r>
    </w:p>
    <w:p>
      <w:pPr>
        <w:pStyle w:val="PL"/>
        <w:rPr/>
      </w:pPr>
      <w:r>
        <w:rPr>
          <w:rFonts w:eastAsia="Courier New"/>
        </w:rPr>
        <w:t xml:space="preserve">      </w:t>
      </w:r>
      <w:r>
        <w:rPr/>
        <w:t>summary: read an active subscription for the AF and the subscription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ACS Configuration Subscription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AcsConfigurationData</w:t>
      </w:r>
      <w:r>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ACS Configuration Subscription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subscription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AcsConfigurationData</w:t>
      </w:r>
      <w:r>
        <w:rPr/>
        <w: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update of the existing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AcsConfigurationData</w:t>
      </w:r>
      <w:r>
        <w:rPr/>
        <w:t>'</w:t>
      </w:r>
    </w:p>
    <w:p>
      <w:pPr>
        <w:pStyle w:val="PL"/>
        <w:rPr/>
      </w:pPr>
      <w:r>
        <w:rPr>
          <w:rFonts w:eastAsia="Courier New"/>
        </w:rPr>
        <w:t xml:space="preserve">        </w:t>
      </w:r>
      <w:r>
        <w:rPr/>
        <w:t>'204':</w:t>
      </w:r>
    </w:p>
    <w:p>
      <w:pPr>
        <w:pStyle w:val="PL"/>
        <w:rPr/>
      </w:pPr>
      <w:r>
        <w:rPr>
          <w:rFonts w:eastAsia="Courier New"/>
        </w:rPr>
        <w:t xml:space="preserve">          </w:t>
      </w:r>
      <w:r>
        <w:rPr/>
        <w:t>description: Successful case. The resource has been successfully updated and no additional content is to be sent in the response message.</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subscription</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eastAsia="Times New Roman"/>
        </w:rPr>
        <w:t>Individual ACS Configuration Subscription</w:t>
      </w:r>
    </w:p>
    <w:p>
      <w:pPr>
        <w:pStyle w:val="PL"/>
        <w:rPr/>
      </w:pPr>
      <w:r>
        <w:rPr>
          <w:rFonts w:eastAsia="Courier New"/>
        </w:rPr>
        <w:t xml:space="preserve">      </w:t>
      </w:r>
      <w:r>
        <w:rPr/>
        <w:t>parameters:</w:t>
      </w:r>
    </w:p>
    <w:p>
      <w:pPr>
        <w:pStyle w:val="PL"/>
        <w:rPr/>
      </w:pPr>
      <w:r>
        <w:rPr>
          <w:rFonts w:eastAsia="Courier New"/>
        </w:rPr>
        <w:t xml:space="preserve">        </w:t>
      </w:r>
      <w:r>
        <w:rPr/>
        <w:t>- name: afId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AF</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lang w:eastAsia="zh-CN"/>
        </w:rPr>
        <w:t>AcsConfigurationData</w:t>
      </w:r>
      <w:r>
        <w:rPr/>
        <w: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exterGroupId: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acsInfo:</w:t>
      </w:r>
    </w:p>
    <w:p>
      <w:pPr>
        <w:pStyle w:val="PL"/>
        <w:rPr/>
      </w:pPr>
      <w:r>
        <w:rPr>
          <w:rFonts w:eastAsia="Courier New"/>
        </w:rPr>
        <w:t xml:space="preserve">          </w:t>
      </w:r>
      <w:r>
        <w:rPr/>
        <w:t>$ref: 'TS29571_CommonData.yaml#/components/schemas/AcsInfo'</w:t>
      </w:r>
    </w:p>
    <w:p>
      <w:pPr>
        <w:pStyle w:val="PL"/>
        <w:rPr/>
      </w:pPr>
      <w:r>
        <w:rPr>
          <w:rFonts w:eastAsia="Courier New"/>
        </w:rPr>
        <w:t xml:space="preserve">        </w:t>
      </w:r>
      <w:r>
        <w:rPr/>
        <w:t>mtcProviderId:</w:t>
      </w:r>
    </w:p>
    <w:p>
      <w:pPr>
        <w:pStyle w:val="PL"/>
        <w:rPr/>
      </w:pPr>
      <w:r>
        <w:rPr>
          <w:rFonts w:eastAsia="Courier New"/>
        </w:rPr>
        <w:t xml:space="preserve">          </w:t>
      </w:r>
      <w:r>
        <w:rPr/>
        <w:t>$ref: 'TS29571_CommonData.yaml#/components/schemas/MtcProviderInformation'</w:t>
      </w:r>
    </w:p>
    <w:p>
      <w:pPr>
        <w:pStyle w:val="PL"/>
        <w:rPr/>
      </w:pPr>
      <w:r>
        <w:rPr>
          <w:rFonts w:eastAsia="Courier New"/>
        </w:rPr>
        <w:t xml:space="preserve">        </w:t>
      </w:r>
      <w:r>
        <w:rPr>
          <w:lang w:eastAsia="zh-CN"/>
        </w:rPr>
        <w:t>suppFeat</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required:</w:t>
      </w:r>
    </w:p>
    <w:p>
      <w:pPr>
        <w:pStyle w:val="PL"/>
        <w:rPr/>
      </w:pPr>
      <w:r>
        <w:rPr>
          <w:rFonts w:eastAsia="Courier New"/>
        </w:rPr>
        <w:t xml:space="preserve">        </w:t>
      </w:r>
      <w:r>
        <w:rPr/>
        <w:t>- acsInfo</w:t>
      </w:r>
    </w:p>
    <w:p>
      <w:pPr>
        <w:pStyle w:val="PL"/>
        <w:rPr/>
      </w:pPr>
      <w:r>
        <w:rPr>
          <w:rFonts w:eastAsia="Courier New"/>
        </w:rPr>
        <w:t xml:space="preserve">        </w:t>
      </w:r>
      <w:r>
        <w:rPr/>
        <w:t xml:space="preserve">- </w:t>
      </w:r>
      <w:r>
        <w:rPr>
          <w:lang w:eastAsia="zh-CN"/>
        </w:rPr>
        <w:t>suppFeat</w:t>
      </w:r>
    </w:p>
    <w:p>
      <w:pPr>
        <w:pStyle w:val="PL"/>
        <w:rPr>
          <w:lang w:eastAsia="zh-CN"/>
        </w:rPr>
      </w:pPr>
      <w:r>
        <w:rPr>
          <w:lang w:eastAsia="zh-CN"/>
        </w:rPr>
      </w:r>
    </w:p>
    <w:p>
      <w:pPr>
        <w:pStyle w:val="Heading1"/>
        <w:ind w:left="1134" w:hanging="1134"/>
        <w:rPr/>
      </w:pPr>
      <w:bookmarkStart w:id="436" w:name="__RefHeading___Toc138752374"/>
      <w:bookmarkEnd w:id="436"/>
      <w:r>
        <w:rPr/>
        <w:t>A.</w:t>
      </w:r>
      <w:r>
        <w:rPr>
          <w:lang w:eastAsia="zh-CN"/>
        </w:rPr>
        <w:t>11</w:t>
      </w:r>
      <w:r>
        <w:rPr/>
        <w:tab/>
      </w:r>
      <w:r>
        <w:rPr>
          <w:lang w:eastAsia="zh-CN"/>
        </w:rPr>
        <w:t>MoLcsNotify</w:t>
      </w:r>
      <w:r>
        <w:rPr>
          <w:lang w:val="en-US" w:eastAsia="en-US"/>
        </w:rPr>
        <w:t xml:space="preserve"> API</w:t>
      </w:r>
    </w:p>
    <w:p>
      <w:pPr>
        <w:pStyle w:val="PL"/>
        <w:rPr/>
      </w:pPr>
      <w:r>
        <w:rPr/>
        <w:t>openapi: 3.0.0</w:t>
      </w:r>
    </w:p>
    <w:p>
      <w:pPr>
        <w:pStyle w:val="PL"/>
        <w:rPr/>
      </w:pPr>
      <w:r>
        <w:rPr/>
        <w:t>info:</w:t>
      </w:r>
    </w:p>
    <w:p>
      <w:pPr>
        <w:pStyle w:val="PL"/>
        <w:rPr/>
      </w:pPr>
      <w:r>
        <w:rPr>
          <w:rFonts w:eastAsia="Courier New"/>
        </w:rPr>
        <w:t xml:space="preserve">  </w:t>
      </w:r>
      <w:r>
        <w:rPr/>
        <w:t xml:space="preserve">title: </w:t>
      </w:r>
      <w:r>
        <w:rPr/>
        <w:t>3gpp</w:t>
      </w:r>
      <w:r>
        <w:rPr/>
        <w:t>-</w:t>
      </w:r>
      <w:r>
        <w:rPr/>
        <w:t>mo-</w:t>
      </w:r>
      <w:r>
        <w:rPr/>
        <w:t>l</w:t>
      </w:r>
      <w:r>
        <w:rPr/>
        <w:t>cs</w:t>
      </w:r>
      <w:r>
        <w:rPr/>
        <w:t>-</w:t>
      </w:r>
      <w:r>
        <w:rPr/>
        <w:t>notify</w:t>
      </w:r>
    </w:p>
    <w:p>
      <w:pPr>
        <w:pStyle w:val="PL"/>
        <w:rPr>
          <w:lang w:eastAsia="zh-CN"/>
        </w:rPr>
      </w:pPr>
      <w:r>
        <w:rPr>
          <w:rFonts w:eastAsia="Courier New"/>
        </w:rPr>
        <w:t xml:space="preserve">  </w:t>
      </w:r>
      <w:r>
        <w:rPr/>
        <w:t>version: 1.0.1</w:t>
      </w:r>
    </w:p>
    <w:p>
      <w:pPr>
        <w:pStyle w:val="PL"/>
        <w:rPr/>
      </w:pPr>
      <w:r>
        <w:rPr>
          <w:rFonts w:eastAsia="Courier New"/>
        </w:rPr>
        <w:t xml:space="preserve">  </w:t>
      </w:r>
      <w:r>
        <w:rPr/>
        <w:t>description: |</w:t>
      </w:r>
    </w:p>
    <w:p>
      <w:pPr>
        <w:pStyle w:val="PL"/>
        <w:rPr/>
      </w:pPr>
      <w:r>
        <w:rPr>
          <w:rFonts w:eastAsia="Courier New"/>
        </w:rPr>
        <w:t xml:space="preserve">    </w:t>
      </w:r>
      <w:r>
        <w:rPr/>
        <w:t>API for UE updated location information notification.</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29.522 V16.7.0; 5G System; Network Exposure Function Northbound APIs.</w:t>
      </w:r>
    </w:p>
    <w:p>
      <w:pPr>
        <w:pStyle w:val="PL"/>
        <w:rPr/>
      </w:pPr>
      <w:r>
        <w:rPr>
          <w:rFonts w:eastAsia="Courier New"/>
        </w:rPr>
        <w:t xml:space="preserve">  </w:t>
      </w:r>
      <w:r>
        <w:rPr/>
        <w:t>url: 'http://www.3gpp.org/ftp/Specs/archive/29_series/29.</w:t>
      </w:r>
      <w:r>
        <w:rPr/>
        <w:t>5</w:t>
      </w:r>
      <w:r>
        <w:rPr/>
        <w:t>22/'</w:t>
      </w:r>
    </w:p>
    <w:p>
      <w:pPr>
        <w:pStyle w:val="PL"/>
        <w:rPr/>
      </w:pPr>
      <w:r>
        <w:rPr/>
        <w:t>security:</w:t>
      </w:r>
    </w:p>
    <w:p>
      <w:pPr>
        <w:pStyle w:val="PL"/>
        <w:rPr/>
      </w:pPr>
      <w:r>
        <w:rPr>
          <w:rFonts w:eastAsia="Courier New"/>
        </w:rPr>
        <w:t xml:space="preserve">  </w:t>
      </w:r>
      <w:r>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w:t>
      </w:r>
      <w:r>
        <w:rPr/>
        <w:t>mo</w:t>
      </w:r>
      <w:r>
        <w:rPr/>
        <w:t>-</w:t>
      </w:r>
      <w:r>
        <w:rPr/>
        <w:t>lcs-notify</w:t>
      </w:r>
      <w:r>
        <w:rPr/>
        <w:t>/v1'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w:t>
      </w:r>
    </w:p>
    <w:p>
      <w:pPr>
        <w:pStyle w:val="PL"/>
        <w:rPr/>
      </w:pPr>
      <w:r>
        <w:rPr>
          <w:rFonts w:eastAsia="Courier New"/>
        </w:rPr>
        <w:t xml:space="preserve">    </w:t>
      </w:r>
      <w:r>
        <w:rPr/>
        <w:t>post:</w:t>
      </w:r>
    </w:p>
    <w:p>
      <w:pPr>
        <w:pStyle w:val="PL"/>
        <w:rPr/>
      </w:pPr>
      <w:r>
        <w:rPr>
          <w:rFonts w:eastAsia="Courier New"/>
        </w:rPr>
        <w:t xml:space="preserve">      </w:t>
      </w:r>
      <w:r>
        <w:rPr/>
        <w:t>summary: UE location information update notification</w:t>
      </w:r>
    </w:p>
    <w:p>
      <w:pPr>
        <w:pStyle w:val="PL"/>
        <w:rPr/>
      </w:pPr>
      <w:r>
        <w:rPr>
          <w:rFonts w:eastAsia="Courier New"/>
        </w:rPr>
        <w:t xml:space="preserve">      </w:t>
      </w:r>
      <w:r>
        <w:rPr/>
        <w:t>tags:</w:t>
      </w:r>
    </w:p>
    <w:p>
      <w:pPr>
        <w:pStyle w:val="PL"/>
        <w:rPr/>
      </w:pPr>
      <w:r>
        <w:rPr>
          <w:rFonts w:eastAsia="Courier New"/>
        </w:rPr>
        <w:t xml:space="preserve">        </w:t>
      </w:r>
      <w:r>
        <w:rPr/>
        <w:t>- AF level UE location update notification operation</w:t>
      </w:r>
    </w:p>
    <w:p>
      <w:pPr>
        <w:pStyle w:val="PL"/>
        <w:rPr/>
      </w:pPr>
      <w:r>
        <w:rPr>
          <w:rFonts w:eastAsia="Courier New"/>
        </w:rPr>
        <w:t xml:space="preserve">      </w:t>
      </w:r>
      <w:r>
        <w:rPr/>
        <w:t>requestBody: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'#/components/schemas/LocUpdateData'</w:t>
      </w:r>
    </w:p>
    <w:p>
      <w:pPr>
        <w:pStyle w:val="PL"/>
        <w:rPr/>
      </w:pPr>
      <w:r>
        <w:rPr>
          <w:rFonts w:eastAsia="Courier New"/>
        </w:rPr>
        <w:t xml:space="preserve">        </w:t>
      </w:r>
      <w:r>
        <w:rPr/>
        <w:t>required: true</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Success</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'#/components/schemas/LocUpdateDataReply'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w:t>
      </w:r>
      <w:bookmarkStart w:id="437" w:name="OLE_LINK3"/>
      <w:r>
        <w:rPr/>
        <w:t>CommonData</w:t>
      </w:r>
      <w:bookmarkEnd w:id="437"/>
      <w:r>
        <w:rPr/>
        <w:t>.yaml#/components/responses/default'</w:t>
      </w:r>
    </w:p>
    <w:p>
      <w:pPr>
        <w:pStyle w:val="PL"/>
        <w:rPr/>
      </w:pPr>
      <w:r>
        <w:rPr/>
        <w:t>components:</w:t>
      </w:r>
    </w:p>
    <w:p>
      <w:pPr>
        <w:pStyle w:val="PL"/>
        <w:rPr/>
      </w:pPr>
      <w:r>
        <w:rPr>
          <w:rFonts w:eastAsia="Courier New"/>
        </w:rPr>
        <w:t xml:space="preserve">  </w:t>
      </w:r>
      <w:r>
        <w:rPr/>
        <w:t>securitySchemes:</w:t>
      </w:r>
    </w:p>
    <w:p>
      <w:pPr>
        <w:pStyle w:val="PL"/>
        <w:rPr/>
      </w:pPr>
      <w:r>
        <w:rPr>
          <w:rFonts w:eastAsia="Courier New"/>
        </w:rPr>
        <w:t xml:space="preserve">    </w:t>
      </w:r>
      <w:r>
        <w:rPr/>
        <w:t>oAuth2ClientCredentials:</w:t>
      </w:r>
    </w:p>
    <w:p>
      <w:pPr>
        <w:pStyle w:val="PL"/>
        <w:rPr/>
      </w:pPr>
      <w:r>
        <w:rPr>
          <w:rFonts w:eastAsia="Courier New"/>
        </w:rPr>
        <w:t xml:space="preserve">      </w:t>
      </w:r>
      <w:r>
        <w:rPr/>
        <w:t>type: oauth2</w:t>
      </w:r>
    </w:p>
    <w:p>
      <w:pPr>
        <w:pStyle w:val="PL"/>
        <w:rPr/>
      </w:pPr>
      <w:r>
        <w:rPr>
          <w:rFonts w:eastAsia="Courier New"/>
        </w:rPr>
        <w:t xml:space="preserve">      </w:t>
      </w:r>
      <w:r>
        <w:rPr/>
        <w:t>flows:</w:t>
      </w:r>
    </w:p>
    <w:p>
      <w:pPr>
        <w:pStyle w:val="PL"/>
        <w:rPr/>
      </w:pPr>
      <w:r>
        <w:rPr>
          <w:rFonts w:eastAsia="Courier New"/>
        </w:rPr>
        <w:t xml:space="preserve">        </w:t>
      </w:r>
      <w:r>
        <w:rPr/>
        <w:t>clientCredentials:</w:t>
      </w:r>
    </w:p>
    <w:p>
      <w:pPr>
        <w:pStyle w:val="PL"/>
        <w:rPr/>
      </w:pPr>
      <w:r>
        <w:rPr>
          <w:rFonts w:eastAsia="Courier New"/>
        </w:rPr>
        <w:t xml:space="preserve">          </w:t>
      </w:r>
      <w:r>
        <w:rPr/>
        <w:t>tokenUrl: '{tokenUrl}'</w:t>
      </w:r>
    </w:p>
    <w:p>
      <w:pPr>
        <w:pStyle w:val="PL"/>
        <w:rPr/>
      </w:pPr>
      <w:r>
        <w:rPr>
          <w:rFonts w:eastAsia="Courier New"/>
        </w:rPr>
        <w:t xml:space="preserve">          </w:t>
      </w:r>
      <w:r>
        <w:rPr/>
        <w:t>scopes: {}</w:t>
      </w:r>
    </w:p>
    <w:p>
      <w:pPr>
        <w:pStyle w:val="PL"/>
        <w:rPr/>
      </w:pPr>
      <w:r>
        <w:rPr>
          <w:rFonts w:eastAsia="Courier New"/>
        </w:rPr>
        <w:t xml:space="preserve">  </w:t>
      </w:r>
      <w:r>
        <w:rPr/>
        <w:t>schemas:</w:t>
      </w:r>
    </w:p>
    <w:p>
      <w:pPr>
        <w:pStyle w:val="PL"/>
        <w:rPr/>
      </w:pPr>
      <w:r>
        <w:rPr>
          <w:rFonts w:eastAsia="Courier New"/>
        </w:rPr>
        <w:t xml:space="preserve">    </w:t>
      </w:r>
      <w:bookmarkStart w:id="438" w:name="OLE_LINK2"/>
      <w:r>
        <w:rPr/>
        <w:t>LocUpdateData</w:t>
      </w:r>
      <w:bookmarkEnd w:id="438"/>
      <w:r>
        <w:rPr/>
        <w: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gpsi:</w:t>
      </w:r>
    </w:p>
    <w:p>
      <w:pPr>
        <w:pStyle w:val="PL"/>
        <w:rPr/>
      </w:pPr>
      <w:r>
        <w:rPr>
          <w:rFonts w:eastAsia="Courier New"/>
        </w:rPr>
        <w:t xml:space="preserve">          </w:t>
      </w:r>
      <w:r>
        <w:rPr/>
        <w:t>$ref: 'TS29571_CommonData.yaml#/components/schemas/Gpsi'</w:t>
      </w:r>
    </w:p>
    <w:p>
      <w:pPr>
        <w:pStyle w:val="PL"/>
        <w:rPr/>
      </w:pPr>
      <w:r>
        <w:rPr>
          <w:rFonts w:eastAsia="Courier New"/>
        </w:rPr>
        <w:t xml:space="preserve">        </w:t>
      </w:r>
      <w:r>
        <w:rPr/>
        <w:t>l</w:t>
      </w:r>
      <w:r>
        <w:rPr/>
        <w:t>oc</w:t>
      </w:r>
      <w:r>
        <w:rPr/>
        <w:t>Info:</w:t>
      </w:r>
    </w:p>
    <w:p>
      <w:pPr>
        <w:pStyle w:val="PL"/>
        <w:rPr/>
      </w:pPr>
      <w:r>
        <w:rPr>
          <w:rFonts w:eastAsia="Courier New"/>
        </w:rPr>
        <w:t xml:space="preserve">          </w:t>
      </w:r>
      <w:r>
        <w:rPr/>
        <w:t>$ref: 'TS29</w:t>
      </w:r>
      <w:r>
        <w:rPr/>
        <w:t>122</w:t>
      </w:r>
      <w:r>
        <w:rPr/>
        <w:t>_</w:t>
      </w:r>
      <w:r>
        <w:rPr>
          <w:lang w:eastAsia="zh-CN"/>
        </w:rPr>
        <w:t>MonitoringEvent</w:t>
      </w:r>
      <w:r>
        <w:rPr/>
        <w:t>.yaml#/components/schemas/LocationInfo'</w:t>
      </w:r>
    </w:p>
    <w:p>
      <w:pPr>
        <w:pStyle w:val="PL"/>
        <w:rPr/>
      </w:pPr>
      <w:r>
        <w:rPr>
          <w:rFonts w:eastAsia="Courier New"/>
        </w:rPr>
        <w:t xml:space="preserve">        </w:t>
      </w:r>
      <w:r>
        <w:rPr/>
        <w:t>lcsQosClass:</w:t>
      </w:r>
    </w:p>
    <w:p>
      <w:pPr>
        <w:pStyle w:val="PL"/>
        <w:rPr/>
      </w:pPr>
      <w:r>
        <w:rPr>
          <w:rFonts w:eastAsia="Courier New"/>
        </w:rPr>
        <w:t xml:space="preserve">          </w:t>
      </w:r>
      <w:r>
        <w:rPr/>
        <w:t>$ref: 'TS29572_Nlmf_Location.yaml#/components/schemas/L</w:t>
      </w:r>
      <w:r>
        <w:rPr/>
        <w:t>cs</w:t>
      </w:r>
      <w:r>
        <w:rPr/>
        <w:t>QosClass'</w:t>
      </w:r>
    </w:p>
    <w:p>
      <w:pPr>
        <w:pStyle w:val="PL"/>
        <w:rPr/>
      </w:pPr>
      <w:r>
        <w:rPr>
          <w:rFonts w:eastAsia="Courier New"/>
        </w:rPr>
        <w:t xml:space="preserve">        </w:t>
      </w:r>
      <w:r>
        <w:rPr/>
        <w:t>svcId</w:t>
      </w:r>
      <w:r>
        <w:rPr/>
        <w:t>:</w:t>
      </w:r>
    </w:p>
    <w:p>
      <w:pPr>
        <w:pStyle w:val="PL"/>
        <w:rPr/>
      </w:pPr>
      <w:r>
        <w:rPr>
          <w:rFonts w:eastAsia="Courier New"/>
        </w:rPr>
        <w:t xml:space="preserve">          </w:t>
      </w:r>
      <w:r>
        <w:rPr/>
        <w:t>$ref: 'TS29515_Ngmlc_Location.yaml#/components/schemas/ServiceIdentity'</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required:</w:t>
      </w:r>
    </w:p>
    <w:p>
      <w:pPr>
        <w:pStyle w:val="PL"/>
        <w:rPr>
          <w:lang w:eastAsia="zh-CN"/>
        </w:rPr>
      </w:pPr>
      <w:r>
        <w:rPr>
          <w:rFonts w:eastAsia="Courier New"/>
        </w:rPr>
        <w:t xml:space="preserve">        </w:t>
      </w:r>
      <w:r>
        <w:rPr/>
        <w:t xml:space="preserve">- </w:t>
      </w:r>
      <w:r>
        <w:rPr/>
        <w:t>gpsi</w:t>
      </w:r>
    </w:p>
    <w:p>
      <w:pPr>
        <w:pStyle w:val="PL"/>
        <w:rPr>
          <w:lang w:eastAsia="zh-CN"/>
        </w:rPr>
      </w:pPr>
      <w:r>
        <w:rPr>
          <w:rFonts w:eastAsia="Courier New"/>
        </w:rPr>
        <w:t xml:space="preserve">        </w:t>
      </w:r>
      <w:r>
        <w:rPr/>
        <w:t>- lcsQosClass</w:t>
      </w:r>
    </w:p>
    <w:p>
      <w:pPr>
        <w:pStyle w:val="PL"/>
        <w:rPr>
          <w:lang w:eastAsia="zh-CN"/>
        </w:rPr>
      </w:pPr>
      <w:r>
        <w:rPr>
          <w:rFonts w:eastAsia="Courier New"/>
        </w:rPr>
        <w:t xml:space="preserve">        </w:t>
      </w:r>
      <w:r>
        <w:rPr/>
        <w:t>- l</w:t>
      </w:r>
      <w:r>
        <w:rPr>
          <w:lang w:eastAsia="zh-CN"/>
        </w:rPr>
        <w:t>ocInfo</w:t>
      </w:r>
    </w:p>
    <w:p>
      <w:pPr>
        <w:pStyle w:val="PL"/>
        <w:rPr/>
      </w:pPr>
      <w:r>
        <w:rPr>
          <w:rFonts w:eastAsia="Courier New"/>
        </w:rPr>
        <w:t xml:space="preserve">        </w:t>
      </w:r>
      <w:r>
        <w:rPr/>
        <w:t xml:space="preserve">- </w:t>
      </w:r>
      <w:r>
        <w:rPr/>
        <w:t>suppFeat</w:t>
      </w:r>
    </w:p>
    <w:p>
      <w:pPr>
        <w:pStyle w:val="PL"/>
        <w:rPr/>
      </w:pPr>
      <w:r>
        <w:rPr>
          <w:rFonts w:eastAsia="Courier New"/>
        </w:rPr>
        <w:t xml:space="preserve">    </w:t>
      </w:r>
      <w:r>
        <w:rPr>
          <w:lang w:eastAsia="zh-CN"/>
        </w:rPr>
        <w:t>LocUpdateData</w:t>
      </w:r>
      <w:r>
        <w:rPr/>
        <w:t>Reply:</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'TS29571_CommonData.yaml#/components/schemas/SupportedFeatures'</w:t>
      </w:r>
    </w:p>
    <w:p>
      <w:pPr>
        <w:pStyle w:val="PL"/>
        <w:rPr/>
      </w:pPr>
      <w:r>
        <w:rPr>
          <w:rFonts w:eastAsia="Courier New"/>
        </w:rPr>
        <w:t xml:space="preserve">      </w:t>
      </w:r>
      <w:r>
        <w:rPr/>
        <w:t>required:</w:t>
      </w:r>
    </w:p>
    <w:p>
      <w:pPr>
        <w:pStyle w:val="PL"/>
        <w:rPr/>
      </w:pPr>
      <w:r>
        <w:rPr>
          <w:rFonts w:eastAsia="Courier New"/>
        </w:rPr>
        <w:t xml:space="preserve">        </w:t>
      </w:r>
      <w:r>
        <w:rPr/>
        <w:t>- suppFeat</w:t>
      </w:r>
    </w:p>
    <w:p>
      <w:pPr>
        <w:pStyle w:val="PL"/>
        <w:rPr/>
      </w:pPr>
      <w:r>
        <w:rPr/>
      </w:r>
    </w:p>
    <w:p>
      <w:pPr>
        <w:pStyle w:val="PL"/>
        <w:rPr/>
      </w:pPr>
      <w:r>
        <w:rPr/>
      </w:r>
    </w:p>
    <w:p>
      <w:pPr>
        <w:pStyle w:val="Heading8"/>
        <w:ind w:left="0" w:hanging="0"/>
        <w:rPr/>
      </w:pPr>
      <w:bookmarkStart w:id="439" w:name="__RefHeading___Toc138752375"/>
      <w:bookmarkEnd w:id="439"/>
      <w:r>
        <w:rPr/>
        <w:t>Annex B (informative):</w:t>
        <w:br/>
        <w:t>Change history</w:t>
      </w:r>
    </w:p>
    <w:tbl>
      <w:tblPr>
        <w:tblW w:w="9639" w:type="dxa"/>
        <w:jc w:val="left"/>
        <w:tblInd w:w="-7" w:type="dxa"/>
        <w:tblLayout w:type="fixed"/>
        <w:tblCellMar>
          <w:top w:w="0" w:type="dxa"/>
          <w:left w:w="40" w:type="dxa"/>
          <w:bottom w:w="0" w:type="dxa"/>
          <w:right w:w="40" w:type="dxa"/>
        </w:tblCellMar>
      </w:tblPr>
      <w:tblGrid>
        <w:gridCol w:w="851"/>
        <w:gridCol w:w="992"/>
        <w:gridCol w:w="1134"/>
        <w:gridCol w:w="567"/>
        <w:gridCol w:w="567"/>
        <w:gridCol w:w="567"/>
        <w:gridCol w:w="4253"/>
        <w:gridCol w:w="708"/>
      </w:tblGrid>
      <w:tr>
        <w:trPr>
          <w:trHeight w:val="201" w:hRule="atLeast"/>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rPr>
            </w:pPr>
            <w:r>
              <w:rPr>
                <w:b/>
              </w:rPr>
              <w:t>Change history</w:t>
            </w:r>
          </w:p>
        </w:tc>
      </w:tr>
      <w:tr>
        <w:trPr>
          <w:trHeight w:val="183" w:hRule="atLeast"/>
        </w:trPr>
        <w:tc>
          <w:tcPr>
            <w:tcW w:w="85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13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253"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rPr>
              <w:t>2018-03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CT3#95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lang w:eastAsia="zh-CN"/>
              </w:rPr>
            </w:pPr>
            <w:r>
              <w:rPr>
                <w:rFonts w:cs="Arial"/>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TS Skeleton</w:t>
            </w:r>
            <w:r>
              <w:rPr>
                <w:rFonts w:cs="Arial"/>
                <w:sz w:val="16"/>
                <w:szCs w:val="16"/>
                <w:lang w:eastAsia="zh-CN"/>
              </w:rPr>
              <w:t xml:space="preserve">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0.0.0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rPr>
              <w:t>2018-03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CT3#95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lang w:eastAsia="zh-CN"/>
              </w:rPr>
            </w:pPr>
            <w:r>
              <w:rPr>
                <w:rFonts w:cs="Arial"/>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Inclusion of C3-181332 and TS skeleton</w:t>
            </w:r>
            <w:r>
              <w:rPr>
                <w:rFonts w:cs="Arial"/>
                <w:sz w:val="16"/>
                <w:szCs w:val="16"/>
                <w:lang w:eastAsia="zh-CN"/>
              </w:rPr>
              <w:t xml:space="preserve"> of Network Exposure Function Northbound APIs in C3-181362.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0.1.0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CT3#96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lang w:eastAsia="zh-CN"/>
              </w:rPr>
            </w:pPr>
            <w:r>
              <w:rPr>
                <w:rFonts w:cs="Arial"/>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Inclusion of C3-182407</w:t>
            </w:r>
            <w:r>
              <w:rPr>
                <w:rFonts w:cs="Arial"/>
                <w:sz w:val="16"/>
                <w:szCs w:val="16"/>
                <w:lang w:eastAsia="zh-CN"/>
              </w:rPr>
              <w:t xml:space="preserve">, </w:t>
            </w:r>
            <w:r>
              <w:rPr>
                <w:rFonts w:cs="Arial"/>
                <w:sz w:val="16"/>
                <w:szCs w:val="16"/>
              </w:rPr>
              <w:t xml:space="preserve">C3-182408, C3-182504, C3-182418, C3-182505, C3-182443, C3-182421, C3-182422, C3-182501 and </w:t>
            </w:r>
            <w:r>
              <w:rPr>
                <w:rFonts w:cs="Arial"/>
                <w:sz w:val="16"/>
                <w:szCs w:val="16"/>
                <w:lang w:eastAsia="zh-CN"/>
              </w:rPr>
              <w:t>editorial changes from Rapporteur.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lang w:eastAsia="zh-CN"/>
              </w:rPr>
              <w:t>0.2.0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CT3#97</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lang w:eastAsia="zh-CN"/>
              </w:rPr>
            </w:pPr>
            <w:r>
              <w:rPr>
                <w:rFonts w:cs="Arial"/>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Inclusion of C3-183187</w:t>
            </w:r>
            <w:r>
              <w:rPr>
                <w:rFonts w:cs="Arial"/>
                <w:sz w:val="16"/>
                <w:szCs w:val="16"/>
                <w:lang w:eastAsia="zh-CN"/>
              </w:rPr>
              <w:t xml:space="preserve">, </w:t>
            </w:r>
            <w:r>
              <w:rPr>
                <w:rFonts w:cs="Arial"/>
                <w:sz w:val="16"/>
                <w:szCs w:val="16"/>
              </w:rPr>
              <w:t xml:space="preserve">C3-183773, C3-183774, C3-183553, C3-183826, C3-183329, C3-183776, C3-183827, C3-183778, C3-183605 and </w:t>
            </w:r>
            <w:r>
              <w:rPr>
                <w:rFonts w:cs="Arial"/>
                <w:sz w:val="16"/>
                <w:szCs w:val="16"/>
                <w:lang w:eastAsia="zh-CN"/>
              </w:rPr>
              <w:t>editorial changes from Rapporteur.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0.3.0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lang w:eastAsia="zh-CN"/>
              </w:rPr>
            </w:pPr>
            <w:r>
              <w:rPr>
                <w:rFonts w:cs="Arial"/>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TS sent to plenary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1.0.0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2018-06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CT#80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lang w:eastAsia="zh-CN"/>
              </w:rPr>
            </w:pPr>
            <w:r>
              <w:rPr>
                <w:rFonts w:cs="Arial"/>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rFonts w:cs="Arial"/>
                <w:sz w:val="16"/>
                <w:szCs w:val="16"/>
              </w:rPr>
            </w:pPr>
            <w:r>
              <w:rPr>
                <w:rFonts w:cs="Arial"/>
                <w:sz w:val="16"/>
                <w:szCs w:val="16"/>
              </w:rPr>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TS approved by plenary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lang w:eastAsia="zh-CN"/>
              </w:rPr>
            </w:pPr>
            <w:r>
              <w:rPr>
                <w:rFonts w:cs="Arial"/>
                <w:sz w:val="16"/>
                <w:szCs w:val="16"/>
                <w:lang w:eastAsia="zh-CN"/>
              </w:rPr>
              <w:t>15.0.0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DNAI change notification type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Corrections on NEF Northbound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TrafficInfluence API OpenAPI schema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AF influence traffic routing cleanup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Definition of Changing the Chargeable Party procedures and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Definition of setting up an AS session with required QoS procedure and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Resource structure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Procedures for monitoring – Reference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Ethernet packet filter for AF traffic influence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Removable attribute definition for AF traffic influence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Supported feature for AF traffic influence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Version numbering change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Removal of externaldocs field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CP-182035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PFD Management Service Operation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ExternalDocs field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Default value for apiRoot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 traffic route and Ethernet flow data type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Event correction for AF influence traffic routing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Supporting Ethernet UE in Chargeable Party and AF session with QoS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 AF application ID for traffic influence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 BSF interaction for Chargeable Party and Required QoS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Security field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Corrections on subscribed event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Status code update for TrafficInfluence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UE information during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Error status codes for HTTP response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Support of 5G location requirement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to the AF influence traffic steering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Location header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API Version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Support of 5G SUPI-PEI association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Clarification of default value for boolean data type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2018-12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CT#82</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CP-183205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Security adaptation for Nnef northbound APIs with CAPIF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2019-03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CP-190116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Event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2019-03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CP-190116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MacAddr48 and RouteToLocation data type reference in the OpenAPI 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2019-03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CP-190116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mandatory 5G features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2019-03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CT#83</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CP-190116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sz w:val="16"/>
                <w:szCs w:val="16"/>
              </w:rPr>
            </w:pPr>
            <w:r>
              <w:rPr>
                <w:rFonts w:cs="Arial"/>
                <w:sz w:val="16"/>
                <w:szCs w:val="16"/>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OpenAPI Version number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CP-191080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Resource structure and AF Identifier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CP-191080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UDM interaction for AF influence traffic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CP-191080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 condition for DNAI in UP path change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CP-191080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Precedence of OpenAPI 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CP-191080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Copyright Note in YAML 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15.4.0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CP-191090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Support of external group 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Nnef_MSISDN-less_MO_SMS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Application function notification of downlink data delivery status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Availability after DDN failure notification for multiple Afs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Network parameter provisioning support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NIDD configuration and delivery in 5G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0054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AF acknowledgement of UP path event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CP-191071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UE IP address preservation indication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CP-191104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PFD management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NEF stored exposure data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CP-191105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BDT Warning Notification Support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2019-06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CT#84</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CP-191101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0061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color w:val="000000"/>
                <w:sz w:val="16"/>
                <w:szCs w:val="16"/>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color w:val="000000"/>
                <w:sz w:val="16"/>
                <w:szCs w:val="16"/>
              </w:rPr>
              <w:t>API version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color w:val="000000"/>
                <w:sz w:val="16"/>
                <w:szCs w:val="16"/>
              </w:rPr>
              <w:t>16.0.0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CP-192137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Resolving EN in NIDD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a set of MAC addresses in traffic filter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parameter provisioning in RACS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Accurate UE moving trajectory definition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Procedures for Nnef_AnalyticsExposure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API definition for Nnef_AnalyticsExposure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Procedures for 5G LAN type sevice over northbound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API definition for 5G LAN type service over northbound interface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PFD management partial failure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CP-192157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Cancel the BDT warning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CP-192219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Notification of downlink data delivery status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Applying BDT policy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API definition for Nnef_IPTVconfiguration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Nnef_ECRestriction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Differences betwwen EPC and 5GC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Service consumer description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AF acknowledgement of UP path event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Successul AF acknowledgement without N6 traffic routing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CP-192173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OpenAPI version update for TS 29.522 Rel-16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CT#85</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CP-192251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Procedures for Nnef_IPTVconfiguration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Nnef_APISupportCapability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OpenAPI file update to support AF acknowledgement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Scheduled communication type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Open issue for AddrPreservation feature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Partial update for 5GLANParameterProvision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OpenAPI file for 5GLANParameterProvision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Clarify multicast access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Clarify the procedure for 5GLAN parameter provisioning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CP-193223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 resource URI for xBDT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PFD partial failure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CP-193223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HTTP methods used to update BDT policy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Partial update of IPTVConfiguration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OpenAPI file of IPTVConfiguration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AnalyticsEventNotif and AnalyticsExposureSubsc Data types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Open issue for AnalyticsEvent data type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Partial update of Nnef_AnalyticsExposure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Nnef_AnalyticsExposure_fetch service operation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 the condition for AF relocation acknowledgement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URI structure for N33 APIs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OpenAPI file for AnalyticsExposure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D</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Corrections on 5GLANParameterProvision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Definition of AfResultInfo in OpenAPI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bCs/>
                <w:sz w:val="16"/>
                <w:szCs w:val="16"/>
                <w:lang w:val="en-US"/>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 of API version and TS version in OpenAPI 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A</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make the storage of traffic influence request in the UDR mandatory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CP-193223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missing required in ApplyingBdtPolicy API 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A</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 cardinality in traffic influence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2019-12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CP-193198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Feature name correction for BDT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DNN Clarification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 of the Availability after DDN Failure event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 of the DDD status event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Procedure of Nnef_ServiceParameter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Resources and data types of Nnef_ServiceParameter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OpenAPI file of Nnef_ServiceParameter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QoS Monitoring Report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Indication of traffic correlation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Clarification of IPTV configuration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 TS number for NEF southbound NIDD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CP-200198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PDU session status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 UE mobility and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network performance analytics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BDT policy candidates in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Add alternative QoS requirements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QoS sustainability analytics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Definition of 5GLanParametersProvision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Definition of IptvConfigData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Usage of the "bdtRefId" property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Miscellaneous errors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UE Location Privacy Setting in NEF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AnalyticsExposure API, Analytics Event Filter associated with all events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AnalyticsExposure API, support of abnormal behaviour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AnalyticsExposure API, support of data congestion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CP-200216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 of OpenAPI version and TS version in externalDocs field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Missing mapping in the overview</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Wrong datatypes Datatime and Plmn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Wrong datatype referred in analytics exposure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Procedure of ACS Information Configuration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Resources and data types of Nnef_ACSParameterProvision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CP-201339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OpenAPI file of Nnef_ACSParameterProvision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Loss of connectivity reason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Any UE clarification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5GLANParameterProvision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0163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IPTVConfiguration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ApplyingBdtPolicy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Open issue for 5GLanParametersProvisionPatch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0167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Supporting the Location Services in NEF in TS 29.522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Periodic reporting by Nnef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Clarify nullable attributes used in PATCH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Storage of YAML files in ETSI Forge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Confidence of analytics results for Nnef_AnalyticsExposure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Complete ServiceParameter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Traffic descriptor for xBDT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Corrections related to URLLC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Clarify unmodifiable attribute in PUT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Optional target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Move 5G specific procedure to TS 29.522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Interaction with UDM for Enhanced Coverage Restriction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of Enhanced Coverage Mode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of immediate reporting for Nnef_AnalyticsExposure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Corrections to apiVersion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Corrections to error status code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CP-201274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B</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AF provides AAA server address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Updates to IP address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 to reporting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Ratio of analytics results for Nnef_AnalyticsExposure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Supported features definition for Nnef_AnalyticsExposure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Corrections on target UE information for Nnef_AnalyticsExposure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Corrections on tags field for NEF Northbound APIs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of network performance for Nnef_AnalyticsExposure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Data type used in fetch the analtyics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Supported headers, Resource Data type and Operation Name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CP-201255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 of OpenAPI version and TS version in externalDocs field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CP-201336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Remove the Abnormal_Behaviour applicability for ueMobilityInfos in AnalyticsData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CP-202077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Remove 5G procedures from TS 29.122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Corrections on NiddConfigurationTrigger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PDU session status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Missed Location header table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Zero confidence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CP-202059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URI of ACSParameterProvision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Subscription creation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CP-202069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Resource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Validity period for analytics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5G LAN Parameter Provisioning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Omitted event reporting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Reading all subscriptions in ApplyingBdtPolicy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Resource URI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Ratio and confidence for UE mobility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Extra reporting requirement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Reading all subscriptions in AnalyticsExposure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Applicabilities of snssai, dnn and locArea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CT#89e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CP-202084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 of OpenAPI version and TS version in externalDocs field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16.5.0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Essential Corrections and alignments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Essential corrections and alignments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Alternative QoS Parameter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Storage of YAML files in 3GPP Forge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array QosMonitoringReport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Callback URI correction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Difference between 4G and 5G for ECRControl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PDU session status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A</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Solve IP address overlapping for AF traffic influence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Corrections to Subscription Request in AnalyticsExposure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appId exposed in AnalyticsExposure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2020-12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CT#90e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CP-203152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 of OpenAPI version and TS version in externalDocs field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16.6.0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 presence condition in ACS provisioning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 AlternativeQoS_5G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 service parameter provisioning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alternative QoS paramter report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Disable UE notifications at changes related to Alternative QoS Profiles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CP-210192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QoS monitoring report during the PDU session termination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CP-210192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Change of notification URI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Last known location report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0256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Default value of accuary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Redirection for TrafficInfluence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Monitoring expire time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mtcProviderId in 5GLANParameterProvision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CP-210190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mtcProviderId in LpiParameterProvision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0276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Failure events for AnalyticsExposure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CP-210208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Redirection for 5GLANParameterProvision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CP-210208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0281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Redirection for ACSParameterProvision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0283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Redirection for AnalyticsExposure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Redirection for ApplyingBdtPolicy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Redirection for IPTVConfiguration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Redirection for LpiParameterProvision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0291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Redirection for MoLcsNotify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CP-210209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0293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Redirection for NiddConfigurationTrigger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CP-210209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Support Redirection for ServiceParameter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CP-210199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A</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on N5 events for AsSessionWithQoS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mtcProviderId in IPTVConfiguration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mtcProviderId in ServiceParameter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mtcProviderId in ACSParameterProvision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CT#91e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CP-210239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 of OpenAPI version and TS version in externalDocs field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16.7.0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CT#92e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CP-211199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LDR geographic area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16.8.0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CT#92e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CP-211207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A</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Location accuracy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16.8.0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CT#92e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CP-211220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Adding description for partial failure operation of AnalyticsExposure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16.8.0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CT#92e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CP-211224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0343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Wrong attribute name in the OpenAPI file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16.8.0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CT#92e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CP-211224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Data type in 200 OK response to PATCH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16.8.0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CT#92e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CP-211220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0360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Consistency for websocket in AnalyticsExposure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16.8.0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CT#92e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color w:val="000000"/>
                <w:sz w:val="16"/>
                <w:szCs w:val="16"/>
                <w:lang w:eastAsia="zh-CN"/>
              </w:rPr>
              <w:t>CP-211264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 of OpenAPI version and TS version in externalDocs field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16.8.0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CT#93e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CP-212202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0385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Corrections to analytics exposure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16.9.0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CT#93e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CP-212229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of resource name for ApplyingBdtPolicy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16.9.0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CT#93e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CP-212228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0389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of attribute name of appIds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16.9.0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CT#93e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CP-212190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0392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Corrections to TrafficInfluence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16.9.0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2021-09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CT#93e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CP-212186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0405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Updates to LCS client type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16.9.0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2022-03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CT#95e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CP-220173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0501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of reference to 29.500 error codes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16.10.0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2022-03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CT#95e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CP-220172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MO-LR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16.10.0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2022-03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CT#95e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CP-220172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0522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MT-LR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16.10.0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2022-03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CT#95e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CP-220172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0524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Location Privacy Indication Parameters Provisioning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16.10.0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2022-06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CP-221117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0623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to UP path notification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color w:val="000000"/>
                <w:sz w:val="16"/>
                <w:szCs w:val="16"/>
                <w:lang w:eastAsia="zh-CN"/>
              </w:rPr>
              <w:t>16.11.0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2022-06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CP-221128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0625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Value range of confidence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color w:val="000000"/>
                <w:sz w:val="16"/>
                <w:szCs w:val="16"/>
                <w:lang w:eastAsia="zh-CN"/>
              </w:rPr>
              <w:t>16.11.0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2022-06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CT#96</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CP-221128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0627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NEF mapping For Analytics Exposure Subscription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color w:val="000000"/>
                <w:sz w:val="16"/>
                <w:szCs w:val="16"/>
                <w:lang w:eastAsia="zh-CN"/>
              </w:rPr>
              <w:t>16.11.0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2022-09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CT#97e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CP-222100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0678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rPr>
              <w:t>Correction of SUBSCRIPTION_NOT_FOUND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color w:val="000000"/>
                <w:sz w:val="16"/>
                <w:szCs w:val="16"/>
                <w:lang w:eastAsia="zh-CN"/>
              </w:rPr>
              <w:t>16.12.0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2022-12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CP-223161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0733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color w:val="000000"/>
                <w:sz w:val="16"/>
                <w:szCs w:val="16"/>
                <w:lang w:eastAsia="zh-CN"/>
              </w:rPr>
            </w:pPr>
            <w:r>
              <w:rPr>
                <w:rFonts w:cs="Arial"/>
                <w:color w:val="000000"/>
                <w:sz w:val="16"/>
                <w:szCs w:val="16"/>
                <w:lang w:eastAsia="zh-CN"/>
              </w:rPr>
              <w:t>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rPr>
              <w:t>Correction of the minimum items in the GET response of LpiParametersProvision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color w:val="000000"/>
                <w:sz w:val="16"/>
                <w:szCs w:val="16"/>
                <w:lang w:eastAsia="zh-CN"/>
              </w:rPr>
              <w:t>16.13.0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2022-12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CT#98e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CP-223175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w:t>
            </w:r>
            <w:r>
              <w:rPr>
                <w:rFonts w:cs="Arial"/>
                <w:color w:val="000000"/>
                <w:sz w:val="16"/>
                <w:szCs w:val="16"/>
                <w:lang w:eastAsia="zh-CN"/>
              </w:rPr>
              <w:t>740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Corrections in ServiceParameter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color w:val="000000"/>
                <w:sz w:val="16"/>
                <w:szCs w:val="16"/>
                <w:lang w:eastAsia="zh-CN"/>
              </w:rPr>
              <w:t>16.13.0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022-12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T#98e</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CP-223187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766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rPr>
              <w:t>Update of info and externalDocs fields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6.13.0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2023-06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CT#100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C3-232086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sz w:val="16"/>
                <w:szCs w:val="16"/>
              </w:rPr>
              <w:t>0918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sz w:val="16"/>
                <w:szCs w:val="16"/>
              </w:rPr>
              <w:t>Monitoring procedure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16.14.0</w:t>
            </w:r>
          </w:p>
        </w:tc>
      </w:tr>
      <w:tr>
        <w:trPr>
          <w:trHeight w:val="23" w:hRule="atLeast"/>
        </w:trPr>
        <w:tc>
          <w:tcPr>
            <w:tcW w:w="851"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2023-09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CT3#101</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szCs w:val="16"/>
                <w:lang w:val="en-US"/>
              </w:rPr>
            </w:pPr>
            <w:r>
              <w:rPr>
                <w:rFonts w:cs="Arial" w:ascii="Arial" w:hAnsi="Arial"/>
                <w:sz w:val="16"/>
                <w:szCs w:val="16"/>
              </w:rPr>
              <w:t>CP-232112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0994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right"/>
              <w:rPr>
                <w:rFonts w:cs="Arial"/>
                <w:color w:val="000000"/>
                <w:sz w:val="16"/>
                <w:szCs w:val="16"/>
                <w:lang w:eastAsia="zh-CN"/>
              </w:rPr>
            </w:pPr>
            <w:r>
              <w:rPr>
                <w:rFonts w:cs="Arial"/>
                <w:color w:val="000000"/>
                <w:sz w:val="16"/>
                <w:szCs w:val="16"/>
                <w:lang w:eastAsia="zh-CN"/>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253"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Corrections to external Group ID in ServiceParameter API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color w:val="000000"/>
                <w:sz w:val="16"/>
                <w:szCs w:val="16"/>
                <w:lang w:eastAsia="zh-CN"/>
              </w:rPr>
            </w:pPr>
            <w:r>
              <w:rPr>
                <w:rFonts w:cs="Arial"/>
                <w:color w:val="000000"/>
                <w:sz w:val="16"/>
                <w:szCs w:val="16"/>
                <w:lang w:eastAsia="zh-CN"/>
              </w:rPr>
              <w:t>16.15.0</w:t>
            </w:r>
          </w:p>
        </w:tc>
      </w:tr>
    </w:tbl>
    <w:p>
      <w:pPr>
        <w:pStyle w:val="Normal"/>
        <w:widowControl/>
        <w:bidi w:val="0"/>
        <w:spacing w:before="0" w:after="180"/>
        <w:rPr/>
      </w:pPr>
      <w:r>
        <w:rPr/>
      </w:r>
    </w:p>
    <w:sectPr>
      <w:headerReference w:type="default" r:id="rId27"/>
      <w:footerReference w:type="default" r:id="rId2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Geneva">
    <w:altName w:val="Arial"/>
    <w:charset w:val="00"/>
    <w:family w:val="swiss"/>
    <w:pitch w:val="variable"/>
  </w:font>
  <w:font w:name="SimSun">
    <w:altName w:val="宋体"/>
    <w:charset w:val="86"/>
    <w:family w:val="auto"/>
    <w:pitch w:val="variable"/>
  </w:font>
  <w:font w:name="Segoe UI">
    <w:charset w:val="00"/>
    <w:family w:val="swiss"/>
    <w:pitch w:val="variable"/>
  </w:font>
  <w:font w:name="Calibri Light">
    <w:charset w:val="00"/>
    <w:family w:val="swiss"/>
    <w:pitch w:val="variable"/>
  </w:font>
  <w:font w:name="Cambria">
    <w:charset w:val="00"/>
    <w:family w:val="roman"/>
    <w:pitch w:val="variable"/>
  </w:font>
  <w:font w:name="Calibri">
    <w:charset w:val="00"/>
    <w:family w:val="swiss"/>
    <w:pitch w:val="variable"/>
  </w:font>
  <w:font w:name="DaunPenh">
    <w:altName w:val="Leelawadee UI"/>
    <w:charset w:val="00"/>
    <w:family w:val="auto"/>
    <w:pitch w:val="variable"/>
  </w:font>
  <w:font w:name="Batang">
    <w:altName w:val="바탕"/>
    <w:charset w:val="81"/>
    <w:family w:val="roman"/>
    <w:pitch w:val="variable"/>
  </w:font>
  <w:font w:name="Malgun Gothic">
    <w:charset w:val="81"/>
    <w:family w:val="swiss"/>
    <w:pitch w:val="variable"/>
  </w:font>
  <w:font w:name="Segoe UI Symbo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08">
              <wp:simplePos x="0" y="0"/>
              <wp:positionH relativeFrom="margin">
                <wp:align>right</wp:align>
              </wp:positionH>
              <wp:positionV relativeFrom="paragraph">
                <wp:posOffset>635</wp:posOffset>
              </wp:positionV>
              <wp:extent cx="2009140"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20091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29.522 V16.154.0 (2023-096)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58.2pt;height:14.2pt;mso-wrap-distance-left:0pt;mso-wrap-distance-right:0pt;mso-wrap-distance-top:0pt;mso-wrap-distance-bottom:0pt;margin-top:0.05pt;mso-position-vertical-relative:text;margin-left:323.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29.522 V16.154.0 (2023-096)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93">
              <wp:simplePos x="0" y="0"/>
              <wp:positionH relativeFrom="margin">
                <wp:align>center</wp:align>
              </wp:positionH>
              <wp:positionV relativeFrom="paragraph">
                <wp:posOffset>4445</wp:posOffset>
              </wp:positionV>
              <wp:extent cx="19177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186</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186</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78">
              <wp:simplePos x="0" y="0"/>
              <wp:positionH relativeFrom="margin">
                <wp:align>left</wp:align>
              </wp:positionH>
              <wp:positionV relativeFrom="paragraph">
                <wp:posOffset>4445</wp:posOffset>
              </wp:positionV>
              <wp:extent cx="591820" cy="180340"/>
              <wp:effectExtent l="0" t="0" r="0" b="0"/>
              <wp:wrapSquare wrapText="largest"/>
              <wp:docPr id="17" name="Frame13"/>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decimal"/>
      <w:lvlText w:val="%1."/>
      <w:lvlJc w:val="left"/>
      <w:pPr>
        <w:tabs>
          <w:tab w:val="num" w:pos="360"/>
        </w:tabs>
        <w:ind w:left="360" w:hanging="360"/>
      </w:pPr>
    </w:lvl>
  </w:abstractNum>
  <w:abstractNum w:abstractNumId="6">
    <w:lvl w:ilvl="0">
      <w:start w:val="1"/>
      <w:numFmt w:val="bullet"/>
      <w:lvlText w:val=""/>
      <w:lvlJc w:val="left"/>
      <w:pPr>
        <w:tabs>
          <w:tab w:val="num" w:pos="737"/>
        </w:tabs>
        <w:ind w:left="737" w:hanging="453"/>
      </w:pPr>
      <w:rPr>
        <w:rFonts w:ascii="Symbol" w:hAnsi="Symbol" w:cs="Symbol" w:hint="default"/>
        <w:color w:val="000000"/>
      </w:r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6z0">
    <w:name w:val="WW8Num6z0"/>
    <w:qFormat/>
    <w:rPr/>
  </w:style>
  <w:style w:type="character" w:styleId="WW8Num8z0">
    <w:name w:val="WW8Num8z0"/>
    <w:qFormat/>
    <w:rPr>
      <w:rFonts w:ascii="Times New Roman" w:hAnsi="Times New Roman" w:eastAsia="Batang;Malgun Gothic"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Batang;Malgun Gothic"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Times New Roman" w:hAnsi="Times New Roman" w:eastAsia="SimSun;宋体" w:cs="Times New Roman"/>
    </w:rPr>
  </w:style>
  <w:style w:type="character" w:styleId="WW8Num10z1">
    <w:name w:val="WW8Num10z1"/>
    <w:qFormat/>
    <w:rPr>
      <w:rFonts w:ascii="Wingdings" w:hAnsi="Wingdings" w:cs="Wingdings"/>
    </w:rPr>
  </w:style>
  <w:style w:type="character" w:styleId="WW8Num11z0">
    <w:name w:val="WW8Num11z0"/>
    <w:qFormat/>
    <w:rPr/>
  </w:style>
  <w:style w:type="character" w:styleId="WW8Num12z0">
    <w:name w:val="WW8Num12z0"/>
    <w:qFormat/>
    <w:rPr>
      <w:rFonts w:ascii="Times New Roman" w:hAnsi="Times New Roman" w:eastAsia="Batang;Malgun Gothic"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4z0">
    <w:name w:val="WW8Num14z0"/>
    <w:qFormat/>
    <w:rPr>
      <w:rFonts w:ascii="Times New Roman" w:hAnsi="Times New Roman" w:eastAsia="Batang;Malgun Gothic"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rFonts w:ascii="Times New Roman" w:hAnsi="Times New Roman" w:eastAsia="Batang;Malgun Gothic"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rFonts w:ascii="Times New Roman" w:hAnsi="Times New Roman" w:eastAsia="SimSun;宋体" w:cs="Times New Roman"/>
    </w:rPr>
  </w:style>
  <w:style w:type="character" w:styleId="WW8Num16z1">
    <w:name w:val="WW8Num16z1"/>
    <w:qFormat/>
    <w:rPr>
      <w:rFonts w:ascii="Wingdings" w:hAnsi="Wingdings" w:cs="Wingdings"/>
    </w:rPr>
  </w:style>
  <w:style w:type="character" w:styleId="WW8Num17z0">
    <w:name w:val="WW8Num17z0"/>
    <w:qFormat/>
    <w:rPr>
      <w:rFonts w:ascii="Times New Roman" w:hAnsi="Times New Roman" w:eastAsia="SimSun;宋体"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style>
  <w:style w:type="character" w:styleId="WW8Num19z0">
    <w:name w:val="WW8Num19z0"/>
    <w:qFormat/>
    <w:rPr>
      <w:rFonts w:ascii="Times New Roman" w:hAnsi="Times New Roman" w:eastAsia="SimSun;宋体" w:cs="Times New Roman"/>
    </w:rPr>
  </w:style>
  <w:style w:type="character" w:styleId="WW8Num19z1">
    <w:name w:val="WW8Num19z1"/>
    <w:qFormat/>
    <w:rPr>
      <w:rFonts w:ascii="Wingdings" w:hAnsi="Wingdings" w:cs="Wingdings"/>
    </w:rPr>
  </w:style>
  <w:style w:type="character" w:styleId="WW8Num20z0">
    <w:name w:val="WW8Num20z0"/>
    <w:qFormat/>
    <w:rPr/>
  </w:style>
  <w:style w:type="character" w:styleId="WW8Num21z0">
    <w:name w:val="WW8Num21z0"/>
    <w:qFormat/>
    <w:rPr/>
  </w:style>
  <w:style w:type="character" w:styleId="WW8Num22z0">
    <w:name w:val="WW8Num22z0"/>
    <w:qFormat/>
    <w:rPr>
      <w:sz w:val="18"/>
    </w:rPr>
  </w:style>
  <w:style w:type="character" w:styleId="WW8Num23z0">
    <w:name w:val="WW8Num23z0"/>
    <w:qFormat/>
    <w:rPr>
      <w:rFonts w:ascii="Times New Roman" w:hAnsi="Times New Roman" w:eastAsia="SimSun;宋体"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style>
  <w:style w:type="character" w:styleId="WW8Num25z0">
    <w:name w:val="WW8Num25z0"/>
    <w:qFormat/>
    <w:rPr>
      <w:rFonts w:ascii="Times New Roman" w:hAnsi="Times New Roman" w:eastAsia="Batang;Malgun Gothic"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Times New Roman" w:hAnsi="Times New Roman" w:eastAsia="Batang;Malgun Gothic"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Symbol" w:hAnsi="Symbol" w:cs="Symbol"/>
      <w:color w:val="000000"/>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Times New Roman" w:hAnsi="Times New Roman" w:eastAsia="SimSun;宋体" w:cs="Times New Roman"/>
    </w:rPr>
  </w:style>
  <w:style w:type="character" w:styleId="WW8Num28z1">
    <w:name w:val="WW8Num28z1"/>
    <w:qFormat/>
    <w:rPr>
      <w:rFonts w:ascii="Wingdings" w:hAnsi="Wingdings" w:cs="Wingdings"/>
    </w:rPr>
  </w:style>
  <w:style w:type="character" w:styleId="WW8Num29z0">
    <w:name w:val="WW8Num29z0"/>
    <w:qFormat/>
    <w:rPr>
      <w:rFonts w:ascii="Times New Roman" w:hAnsi="Times New Roman" w:eastAsia="Batang;Malgun Gothic" w:cs="Times New Roman"/>
    </w:rPr>
  </w:style>
  <w:style w:type="character" w:styleId="WW8Num29z1">
    <w:name w:val="WW8Num29z1"/>
    <w:qFormat/>
    <w:rPr>
      <w:rFonts w:ascii="Wingdings" w:hAnsi="Wingdings" w:cs="Wingdings"/>
    </w:rPr>
  </w:style>
  <w:style w:type="character" w:styleId="WW8Num30z0">
    <w:name w:val="WW8Num30z0"/>
    <w:qFormat/>
    <w:rPr/>
  </w:style>
  <w:style w:type="character" w:styleId="WW8Num31z0">
    <w:name w:val="WW8Num31z0"/>
    <w:qFormat/>
    <w:rPr>
      <w:rFonts w:ascii="Times New Roman" w:hAnsi="Times New Roman" w:eastAsia="SimSun;宋体" w:cs="Times New Roman"/>
    </w:rPr>
  </w:style>
  <w:style w:type="character" w:styleId="WW8Num31z1">
    <w:name w:val="WW8Num31z1"/>
    <w:qFormat/>
    <w:rPr>
      <w:rFonts w:ascii="Wingdings" w:hAnsi="Wingdings" w:cs="Wingdings"/>
    </w:rPr>
  </w:style>
  <w:style w:type="character" w:styleId="WW8Num32z0">
    <w:name w:val="WW8Num32z0"/>
    <w:qFormat/>
    <w:rPr>
      <w:rFonts w:ascii="Times New Roman" w:hAnsi="Times New Roman" w:eastAsia="Batang;Malgun Gothic" w:cs="Times New Roman"/>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3z0">
    <w:name w:val="WW8Num33z0"/>
    <w:qFormat/>
    <w:rPr/>
  </w:style>
  <w:style w:type="character" w:styleId="WW8Num34z0">
    <w:name w:val="WW8Num34z0"/>
    <w:qFormat/>
    <w:rPr>
      <w:rFonts w:ascii="Wingdings" w:hAnsi="Wingdings" w:eastAsia="SimSun;宋体" w:cs="Times New Roman"/>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5z0">
    <w:name w:val="WW8Num35z0"/>
    <w:qFormat/>
    <w:rPr>
      <w:rFonts w:ascii="Times New Roman" w:hAnsi="Times New Roman" w:eastAsia="SimSun;宋体" w:cs="Times New Roman"/>
    </w:rPr>
  </w:style>
  <w:style w:type="character" w:styleId="WW8Num35z1">
    <w:name w:val="WW8Num35z1"/>
    <w:qFormat/>
    <w:rPr>
      <w:rFonts w:ascii="Wingdings" w:hAnsi="Wingdings" w:cs="Wingdings"/>
    </w:rPr>
  </w:style>
  <w:style w:type="character" w:styleId="WW8Num36z0">
    <w:name w:val="WW8Num36z0"/>
    <w:qFormat/>
    <w:rPr>
      <w:rFonts w:ascii="Times New Roman" w:hAnsi="Times New Roman" w:eastAsia="Batang;Malgun Gothic" w:cs="Times New Roman"/>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7z0">
    <w:name w:val="WW8Num37z0"/>
    <w:qFormat/>
    <w:rPr>
      <w:rFonts w:ascii="Times New Roman" w:hAnsi="Times New Roman" w:eastAsia="DengXian;Microsoft YaHei" w:cs="Times New Roman"/>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38z0">
    <w:name w:val="WW8Num38z0"/>
    <w:qFormat/>
    <w:rPr>
      <w:rFonts w:ascii="Times New Roman" w:hAnsi="Times New Roman" w:eastAsia="Batang;Malgun Gothic" w:cs="Times New Roman"/>
    </w:rPr>
  </w:style>
  <w:style w:type="character" w:styleId="WW8Num38z1">
    <w:name w:val="WW8Num38z1"/>
    <w:qFormat/>
    <w:rPr>
      <w:rFonts w:ascii="Wingdings" w:hAnsi="Wingdings" w:cs="Wingdings"/>
    </w:rPr>
  </w:style>
  <w:style w:type="character" w:styleId="WW8Num39z0">
    <w:name w:val="WW8Num39z0"/>
    <w:qFormat/>
    <w:rPr>
      <w:rFonts w:ascii="Arial" w:hAnsi="Arial" w:eastAsia="SimSun;宋体" w:cs="Arial"/>
    </w:rPr>
  </w:style>
  <w:style w:type="character" w:styleId="WW8Num39z1">
    <w:name w:val="WW8Num39z1"/>
    <w:qFormat/>
    <w:rPr>
      <w:rFonts w:ascii="Arial" w:hAnsi="Arial" w:eastAsia="Times New Roman" w:cs="Arial"/>
    </w:rPr>
  </w:style>
  <w:style w:type="character" w:styleId="WW8Num39z2">
    <w:name w:val="WW8Num39z2"/>
    <w:qFormat/>
    <w:rPr>
      <w:rFonts w:ascii="Wingdings" w:hAnsi="Wingdings" w:cs="Wingdings"/>
    </w:rPr>
  </w:style>
  <w:style w:type="character" w:styleId="WW8Num40z0">
    <w:name w:val="WW8Num40z0"/>
    <w:qFormat/>
    <w:rPr>
      <w:rFonts w:ascii="Times New Roman" w:hAnsi="Times New Roman" w:eastAsia="DengXian;Microsoft YaHei" w:cs="Times New Roman"/>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1z0">
    <w:name w:val="WW8Num41z0"/>
    <w:qFormat/>
    <w:rPr>
      <w:rFonts w:ascii="Times New Roman" w:hAnsi="Times New Roman" w:eastAsia="Batang;Malgun Gothic" w:cs="Times New Roman"/>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1z3">
    <w:name w:val="WW8Num41z3"/>
    <w:qFormat/>
    <w:rPr>
      <w:rFonts w:ascii="Symbol" w:hAnsi="Symbol" w:cs="Symbol"/>
    </w:rPr>
  </w:style>
  <w:style w:type="character" w:styleId="WW8Num42z0">
    <w:name w:val="WW8Num42z0"/>
    <w:qFormat/>
    <w:rPr>
      <w:rFonts w:ascii="Times New Roman" w:hAnsi="Times New Roman" w:eastAsia="SimSun;宋体" w:cs="Times New Roman"/>
    </w:rPr>
  </w:style>
  <w:style w:type="character" w:styleId="WW8Num42z1">
    <w:name w:val="WW8Num42z1"/>
    <w:qFormat/>
    <w:rPr>
      <w:rFonts w:ascii="Wingdings" w:hAnsi="Wingdings" w:cs="Wingdings"/>
    </w:rPr>
  </w:style>
  <w:style w:type="character" w:styleId="WW8Num43z0">
    <w:name w:val="WW8Num43z0"/>
    <w:qFormat/>
    <w:rPr>
      <w:rFonts w:ascii="Times New Roman" w:hAnsi="Times New Roman" w:eastAsia="SimSun;宋体" w:cs="Times New Roman"/>
    </w:rPr>
  </w:style>
  <w:style w:type="character" w:styleId="WW8Num43z1">
    <w:name w:val="WW8Num43z1"/>
    <w:qFormat/>
    <w:rPr>
      <w:rFonts w:ascii="Wingdings" w:hAnsi="Wingdings" w:cs="Wingdings"/>
    </w:rPr>
  </w:style>
  <w:style w:type="character" w:styleId="WW8Num44z0">
    <w:name w:val="WW8Num44z0"/>
    <w:qFormat/>
    <w:rPr/>
  </w:style>
  <w:style w:type="character" w:styleId="WW8Num45z0">
    <w:name w:val="WW8Num45z0"/>
    <w:qFormat/>
    <w:rPr>
      <w:rFonts w:ascii="Arial" w:hAnsi="Arial" w:eastAsia="Times New Roman" w:cs="Arial"/>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5z3">
    <w:name w:val="WW8Num45z3"/>
    <w:qFormat/>
    <w:rPr>
      <w:rFonts w:ascii="Symbol" w:hAnsi="Symbol" w:cs="Symbol"/>
    </w:rPr>
  </w:style>
  <w:style w:type="character" w:styleId="WW8Num46z0">
    <w:name w:val="WW8Num46z0"/>
    <w:qFormat/>
    <w:rPr/>
  </w:style>
  <w:style w:type="character" w:styleId="WW8Num47z0">
    <w:name w:val="WW8Num47z0"/>
    <w:qFormat/>
    <w:rPr>
      <w:rFonts w:ascii="Times New Roman" w:hAnsi="Times New Roman" w:eastAsia="SimSun;宋体" w:cs="Times New Roman"/>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47z3">
    <w:name w:val="WW8Num47z3"/>
    <w:qFormat/>
    <w:rPr>
      <w:rFonts w:ascii="Symbol" w:hAnsi="Symbol" w:cs="Symbol"/>
    </w:rPr>
  </w:style>
  <w:style w:type="character" w:styleId="WW8Num48z0">
    <w:name w:val="WW8Num48z0"/>
    <w:qFormat/>
    <w:rPr>
      <w:rFonts w:ascii="Times New Roman" w:hAnsi="Times New Roman" w:eastAsia="Batang;Malgun Gothic" w:cs="Times New Roman"/>
    </w:rPr>
  </w:style>
  <w:style w:type="character" w:styleId="WW8Num48z1">
    <w:name w:val="WW8Num48z1"/>
    <w:qFormat/>
    <w:rPr>
      <w:rFonts w:ascii="Courier New" w:hAnsi="Courier New" w:cs="Courier New"/>
    </w:rPr>
  </w:style>
  <w:style w:type="character" w:styleId="WW8Num48z2">
    <w:name w:val="WW8Num48z2"/>
    <w:qFormat/>
    <w:rPr>
      <w:rFonts w:ascii="Wingdings" w:hAnsi="Wingdings" w:cs="Wingdings"/>
    </w:rPr>
  </w:style>
  <w:style w:type="character" w:styleId="WW8Num48z3">
    <w:name w:val="WW8Num48z3"/>
    <w:qFormat/>
    <w:rPr>
      <w:rFonts w:ascii="Symbol" w:hAnsi="Symbol" w:cs="Symbol"/>
    </w:rPr>
  </w:style>
  <w:style w:type="character" w:styleId="WW8Num50z0">
    <w:name w:val="WW8Num50z0"/>
    <w:qFormat/>
    <w:rPr>
      <w:rFonts w:ascii="Times New Roman" w:hAnsi="Times New Roman" w:eastAsia="Batang;Malgun Gothic" w:cs="Times New Roman"/>
    </w:rPr>
  </w:style>
  <w:style w:type="character" w:styleId="WW8Num50z1">
    <w:name w:val="WW8Num50z1"/>
    <w:qFormat/>
    <w:rPr>
      <w:rFonts w:ascii="Courier New" w:hAnsi="Courier New" w:cs="Courier New"/>
    </w:rPr>
  </w:style>
  <w:style w:type="character" w:styleId="WW8Num50z2">
    <w:name w:val="WW8Num50z2"/>
    <w:qFormat/>
    <w:rPr>
      <w:rFonts w:ascii="Wingdings" w:hAnsi="Wingdings" w:cs="Wingdings"/>
    </w:rPr>
  </w:style>
  <w:style w:type="character" w:styleId="WW8Num50z3">
    <w:name w:val="WW8Num50z3"/>
    <w:qFormat/>
    <w:rPr>
      <w:rFonts w:ascii="Symbol" w:hAnsi="Symbol" w:cs="Symbol"/>
    </w:rPr>
  </w:style>
  <w:style w:type="character" w:styleId="WW8Num51z0">
    <w:name w:val="WW8Num51z0"/>
    <w:qFormat/>
    <w:rPr>
      <w:rFonts w:ascii="Times New Roman" w:hAnsi="Times New Roman" w:eastAsia="Batang;Malgun Gothic" w:cs="Times New Roman"/>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1z3">
    <w:name w:val="WW8Num51z3"/>
    <w:qFormat/>
    <w:rPr>
      <w:rFonts w:ascii="Symbol" w:hAnsi="Symbol" w:cs="Symbol"/>
    </w:rPr>
  </w:style>
  <w:style w:type="character" w:styleId="WW8Num52z0">
    <w:name w:val="WW8Num52z0"/>
    <w:qFormat/>
    <w:rPr>
      <w:rFonts w:ascii="Times New Roman" w:hAnsi="Times New Roman" w:eastAsia="SimSun;宋体" w:cs="Times New Roman"/>
    </w:rPr>
  </w:style>
  <w:style w:type="character" w:styleId="WW8Num52z1">
    <w:name w:val="WW8Num52z1"/>
    <w:qFormat/>
    <w:rPr>
      <w:rFonts w:ascii="Wingdings" w:hAnsi="Wingdings" w:cs="Wingdings"/>
    </w:rPr>
  </w:style>
  <w:style w:type="character" w:styleId="WW8Num53z0">
    <w:name w:val="WW8Num53z0"/>
    <w:qFormat/>
    <w:rPr>
      <w:rFonts w:ascii="Times New Roman" w:hAnsi="Times New Roman" w:eastAsia="Batang;Malgun Gothic" w:cs="Times New Roman"/>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3z3">
    <w:name w:val="WW8Num53z3"/>
    <w:qFormat/>
    <w:rPr>
      <w:rFonts w:ascii="Symbol" w:hAnsi="Symbol" w:cs="Symbol"/>
    </w:rPr>
  </w:style>
  <w:style w:type="character" w:styleId="WW8Num54z0">
    <w:name w:val="WW8Num54z0"/>
    <w:qFormat/>
    <w:rPr>
      <w:rFonts w:ascii="Times New Roman" w:hAnsi="Times New Roman" w:eastAsia="SimSun;宋体" w:cs="Times New Roman"/>
    </w:rPr>
  </w:style>
  <w:style w:type="character" w:styleId="WW8Num54z1">
    <w:name w:val="WW8Num54z1"/>
    <w:qFormat/>
    <w:rPr>
      <w:rFonts w:ascii="Wingdings" w:hAnsi="Wingdings" w:cs="Wingdings"/>
    </w:rPr>
  </w:style>
  <w:style w:type="character" w:styleId="WW8Num55z0">
    <w:name w:val="WW8Num55z0"/>
    <w:qFormat/>
    <w:rPr>
      <w:rFonts w:ascii="Times New Roman" w:hAnsi="Times New Roman" w:eastAsia="SimSun;宋体" w:cs="Times New Roman"/>
    </w:rPr>
  </w:style>
  <w:style w:type="character" w:styleId="WW8Num55z1">
    <w:name w:val="WW8Num55z1"/>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5z0">
    <w:name w:val="WW8NumSt5z0"/>
    <w:qFormat/>
    <w:rPr>
      <w:rFonts w:ascii="Geneva;Arial" w:hAnsi="Geneva;Arial" w:cs="Geneva;Arial"/>
    </w:rPr>
  </w:style>
  <w:style w:type="character" w:styleId="WW8NumSt8z0">
    <w:name w:val="WW8NumSt8z0"/>
    <w:qFormat/>
    <w:rPr>
      <w:rFonts w:ascii="Geneva;Arial" w:hAnsi="Geneva;Arial" w:cs="Geneva;Arial"/>
    </w:rPr>
  </w:style>
  <w:style w:type="character" w:styleId="DefaultParagraphFont">
    <w:name w:val="Default Paragraph Font"/>
    <w:qFormat/>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Heading4Char">
    <w:name w:val="Heading 4 Char"/>
    <w:qFormat/>
    <w:rPr>
      <w:rFonts w:ascii="Arial" w:hAnsi="Arial" w:cs="Arial"/>
      <w:sz w:val="24"/>
    </w:rPr>
  </w:style>
  <w:style w:type="character" w:styleId="Heading5Char">
    <w:name w:val="Heading 5 Char"/>
    <w:qFormat/>
    <w:rPr>
      <w:rFonts w:ascii="Arial" w:hAnsi="Arial" w:cs="Arial"/>
      <w:sz w:val="22"/>
    </w:rPr>
  </w:style>
  <w:style w:type="character" w:styleId="ZGSM">
    <w:name w:val="ZGSM"/>
    <w:qFormat/>
    <w:rPr/>
  </w:style>
  <w:style w:type="character" w:styleId="NOZchn">
    <w:name w:val="NO Zchn"/>
    <w:qFormat/>
    <w:rPr/>
  </w:style>
  <w:style w:type="character" w:styleId="PLChar">
    <w:name w:val="PL Char"/>
    <w:qFormat/>
    <w:rPr>
      <w:rFonts w:ascii="Courier New" w:hAnsi="Courier New" w:cs="Courier New"/>
      <w:sz w:val="16"/>
    </w:rPr>
  </w:style>
  <w:style w:type="character" w:styleId="TALChar">
    <w:name w:val="TAL Char"/>
    <w:qFormat/>
    <w:rPr>
      <w:rFonts w:ascii="Arial" w:hAnsi="Arial" w:cs="Arial"/>
      <w:sz w:val="18"/>
    </w:rPr>
  </w:style>
  <w:style w:type="character" w:styleId="TACChar">
    <w:name w:val="TAC Char"/>
    <w:qFormat/>
    <w:rPr>
      <w:rFonts w:ascii="Arial" w:hAnsi="Arial" w:cs="Arial"/>
      <w:sz w:val="18"/>
    </w:rPr>
  </w:style>
  <w:style w:type="character" w:styleId="TAHChar">
    <w:name w:val="TAH Char"/>
    <w:qFormat/>
    <w:rPr>
      <w:rFonts w:ascii="Arial" w:hAnsi="Arial" w:cs="Arial"/>
      <w:b/>
      <w:sz w:val="18"/>
    </w:rPr>
  </w:style>
  <w:style w:type="character" w:styleId="EXCar">
    <w:name w:val="EX Car"/>
    <w:qFormat/>
    <w:rPr/>
  </w:style>
  <w:style w:type="character" w:styleId="B1Char">
    <w:name w:val="B1 Char"/>
    <w:qFormat/>
    <w:rPr/>
  </w:style>
  <w:style w:type="character" w:styleId="EditorsNoteChar">
    <w:name w:val="Editor's Note Char"/>
    <w:qFormat/>
    <w:rPr>
      <w:color w:val="FF0000"/>
    </w:rPr>
  </w:style>
  <w:style w:type="character" w:styleId="THChar">
    <w:name w:val="TH Char"/>
    <w:qFormat/>
    <w:rPr>
      <w:rFonts w:ascii="Arial" w:hAnsi="Arial" w:cs="Arial"/>
      <w:b/>
    </w:rPr>
  </w:style>
  <w:style w:type="character" w:styleId="TANChar">
    <w:name w:val="TAN Char"/>
    <w:qFormat/>
    <w:rPr>
      <w:rFonts w:ascii="Arial" w:hAnsi="Arial" w:cs="Arial"/>
      <w:sz w:val="18"/>
    </w:rPr>
  </w:style>
  <w:style w:type="character" w:styleId="TFChar">
    <w:name w:val="TF Char"/>
    <w:qFormat/>
    <w:rPr>
      <w:rFonts w:ascii="Arial" w:hAnsi="Arial" w:cs="Arial"/>
      <w:b/>
    </w:rPr>
  </w:style>
  <w:style w:type="character" w:styleId="B2Char">
    <w:name w:val="B2 Char"/>
    <w:qFormat/>
    <w:rPr/>
  </w:style>
  <w:style w:type="character" w:styleId="DocumentMapChar">
    <w:name w:val="Document Map Char"/>
    <w:qFormat/>
    <w:rPr>
      <w:rFonts w:ascii="SimSun;宋体" w:hAnsi="SimSun;宋体"/>
      <w:sz w:val="18"/>
      <w:szCs w:val="18"/>
    </w:rPr>
  </w:style>
  <w:style w:type="character" w:styleId="InternetLink">
    <w:name w:val="Hyperlink"/>
    <w:rPr>
      <w:color w:val="0000FF"/>
      <w:u w:val="single"/>
    </w:rPr>
  </w:style>
  <w:style w:type="character" w:styleId="NOChar">
    <w:name w:val="NO Char"/>
    <w:qFormat/>
    <w:rPr>
      <w:lang w:val="en-GB"/>
    </w:rPr>
  </w:style>
  <w:style w:type="character" w:styleId="BalloonTextChar">
    <w:name w:val="Balloon Text Char"/>
    <w:qFormat/>
    <w:rPr>
      <w:rFonts w:ascii="Segoe UI" w:hAnsi="Segoe UI" w:cs="Segoe UI"/>
      <w:sz w:val="18"/>
      <w:szCs w:val="18"/>
    </w:rPr>
  </w:style>
  <w:style w:type="character" w:styleId="CommentReference">
    <w:name w:val="Comment Reference"/>
    <w:qFormat/>
    <w:rPr>
      <w:sz w:val="16"/>
      <w:szCs w:val="16"/>
    </w:rPr>
  </w:style>
  <w:style w:type="character" w:styleId="CommentTextChar">
    <w:name w:val="Comment Text Char"/>
    <w:qFormat/>
    <w:rPr/>
  </w:style>
  <w:style w:type="character" w:styleId="CommentSubjectChar">
    <w:name w:val="Comment Subject Char"/>
    <w:qFormat/>
    <w:rPr>
      <w:b/>
      <w:bCs/>
    </w:rPr>
  </w:style>
  <w:style w:type="character" w:styleId="VisitedInternetLink">
    <w:name w:val="FollowedHyperlink"/>
    <w:rPr>
      <w:color w:val="954F72"/>
      <w:u w:val="single"/>
    </w:rPr>
  </w:style>
  <w:style w:type="character" w:styleId="UnresolvedMention">
    <w:name w:val="Unresolved Mention"/>
    <w:qFormat/>
    <w:rPr>
      <w:color w:val="808080"/>
      <w:shd w:fill="E6E6E6" w:val="clear"/>
    </w:rPr>
  </w:style>
  <w:style w:type="character" w:styleId="CRCoverPageZchn">
    <w:name w:val="CR Cover Page Zchn"/>
    <w:qFormat/>
    <w:rPr>
      <w:rFonts w:ascii="Arial" w:hAnsi="Arial" w:eastAsia="Batang;Malgun Gothic" w:cs="Arial"/>
    </w:rPr>
  </w:style>
  <w:style w:type="character" w:styleId="Emphasis">
    <w:name w:val="Emphasis"/>
    <w:qFormat/>
    <w:rPr>
      <w:i/>
      <w:iCs/>
    </w:rPr>
  </w:style>
  <w:style w:type="character" w:styleId="FootnoteCharacters">
    <w:name w:val="Footnote Characters"/>
    <w:qFormat/>
    <w:rPr>
      <w:b/>
      <w:sz w:val="16"/>
      <w:vertAlign w:val="superscript"/>
    </w:rPr>
  </w:style>
  <w:style w:type="character" w:styleId="FootnoteTextChar">
    <w:name w:val="Footnote Text Char"/>
    <w:qFormat/>
    <w:rPr>
      <w:rFonts w:eastAsia="Batang;Malgun Gothic"/>
      <w:sz w:val="16"/>
    </w:rPr>
  </w:style>
  <w:style w:type="character" w:styleId="EditorsNoteCharChar">
    <w:name w:val="Editor's Note Char Char"/>
    <w:qFormat/>
    <w:rPr>
      <w:rFonts w:ascii="Times New Roman" w:hAnsi="Times New Roman" w:cs="Times New Roman"/>
      <w:color w:val="FF0000"/>
      <w:lang w:val="en-GB"/>
    </w:rPr>
  </w:style>
  <w:style w:type="character" w:styleId="EditorsNoteZchn">
    <w:name w:val="Editor's Note Zchn"/>
    <w:qFormat/>
    <w:rPr>
      <w:rFonts w:ascii="Times New Roman" w:hAnsi="Times New Roman" w:cs="Times New Roman"/>
      <w:color w:val="FF0000"/>
      <w:lang w:val="en-GB"/>
    </w:rPr>
  </w:style>
  <w:style w:type="character" w:styleId="StrongEmphasis">
    <w:name w:val="Strong Emphasis"/>
    <w:qFormat/>
    <w:rPr>
      <w:b/>
      <w:bCs/>
    </w:rPr>
  </w:style>
  <w:style w:type="character" w:styleId="TAHCar">
    <w:name w:val="TAH Car"/>
    <w:qFormat/>
    <w:rPr>
      <w:rFonts w:ascii="Arial" w:hAnsi="Arial" w:cs="Arial"/>
      <w:b/>
      <w:sz w:val="18"/>
      <w:lang w:val="en-GB"/>
    </w:rPr>
  </w:style>
  <w:style w:type="character" w:styleId="UnresolvedMention1">
    <w:name w:val="Unresolved Mention1"/>
    <w:qFormat/>
    <w:rPr>
      <w:color w:val="605E5C"/>
      <w:shd w:fill="E1DFDD" w:val="clear"/>
    </w:rPr>
  </w:style>
  <w:style w:type="character" w:styleId="AltNormalChar">
    <w:name w:val="AltNormal Char"/>
    <w:qFormat/>
    <w:rPr>
      <w:rFonts w:ascii="Arial" w:hAnsi="Arial" w:eastAsia="DengXian;Microsoft YaHei" w:cs="Arial"/>
    </w:rPr>
  </w:style>
  <w:style w:type="character" w:styleId="Heading8Char">
    <w:name w:val="Heading 8 Char"/>
    <w:qFormat/>
    <w:rPr>
      <w:rFonts w:ascii="Arial" w:hAnsi="Arial" w:cs="Arial"/>
      <w:sz w:val="36"/>
    </w:rPr>
  </w:style>
  <w:style w:type="character" w:styleId="EWChar">
    <w:name w:val="EW Char"/>
    <w:qFormat/>
    <w:rPr/>
  </w:style>
  <w:style w:type="character" w:styleId="BodyTextChar">
    <w:name w:val="Body Text Char"/>
    <w:qFormat/>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basedOn w:val="BodyText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DateChar">
    <w:name w:val="Date Char"/>
    <w:qFormat/>
    <w:rPr/>
  </w:style>
  <w:style w:type="character" w:styleId="EmailSignatureChar">
    <w:name w:val="E-mail Signature Char"/>
    <w:qFormat/>
    <w:rPr/>
  </w:style>
  <w:style w:type="character" w:styleId="EndnoteTextChar">
    <w:name w:val="End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eastAsia="Yu Gothic Light" w:cs="Calibri Light"/>
      <w:sz w:val="24"/>
      <w:szCs w:val="24"/>
      <w:shd w:fill="CCCCCC" w:val="clear"/>
    </w:rPr>
  </w:style>
  <w:style w:type="character" w:styleId="NoteHeadingChar">
    <w:name w:val="Note Heading Char"/>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eastAsia="Yu Gothic Light" w:cs="Calibri Light"/>
      <w:sz w:val="24"/>
      <w:szCs w:val="24"/>
    </w:rPr>
  </w:style>
  <w:style w:type="character" w:styleId="TitleChar">
    <w:name w:val="Title Char"/>
    <w:qFormat/>
    <w:rPr>
      <w:rFonts w:ascii="Calibri Light" w:hAnsi="Calibri Light" w:eastAsia="Yu Gothic Light" w:cs="Calibri Light"/>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eastAsia="Yu Gothic Light" w:cs="Calibri Light"/>
      <w:b/>
      <w:bCs/>
      <w:kern w:val="2"/>
      <w:sz w:val="32"/>
      <w:szCs w:val="32"/>
    </w:rPr>
  </w:style>
  <w:style w:type="paragraph" w:styleId="TextBody">
    <w:name w:val="Body Text"/>
    <w:basedOn w:val="Normal"/>
    <w:pPr>
      <w:spacing w:before="0" w:after="120"/>
    </w:pPr>
    <w:rPr/>
  </w:style>
  <w:style w:type="paragraph" w:styleId="List">
    <w:name w:val="List"/>
    <w:basedOn w:val="Normal"/>
    <w:pPr>
      <w:spacing w:before="0" w:after="180"/>
      <w:ind w:left="200" w:hanging="200"/>
      <w:contextualSpacing/>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ja-JP"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DocumentMap">
    <w:name w:val="Document Map"/>
    <w:basedOn w:val="Normal"/>
    <w:qFormat/>
    <w:pPr/>
    <w:rPr>
      <w:rFonts w:ascii="SimSun;宋体" w:hAnsi="SimSun;宋体"/>
      <w:sz w:val="18"/>
      <w:szCs w:val="18"/>
    </w:rPr>
  </w:style>
  <w:style w:type="paragraph" w:styleId="TOCHeading">
    <w:name w:val="TOC Heading"/>
    <w:basedOn w:val="Heading1"/>
    <w:next w:val="Normal"/>
    <w:qFormat/>
    <w:pPr>
      <w:numPr>
        <w:ilvl w:val="0"/>
        <w:numId w:val="0"/>
      </w:numPr>
      <w:pBdr>
        <w:top w:val="nil"/>
      </w:pBdr>
      <w:spacing w:lineRule="auto" w:line="276" w:before="480" w:after="0"/>
      <w:ind w:left="0" w:hanging="0"/>
      <w:outlineLvl w:val="9"/>
    </w:pPr>
    <w:rPr>
      <w:rFonts w:ascii="Cambria" w:hAnsi="Cambria" w:cs="Cambria"/>
      <w:b/>
      <w:bCs/>
      <w:color w:val="365F91"/>
      <w:sz w:val="28"/>
      <w:szCs w:val="28"/>
      <w:lang w:eastAsia="zh-CN"/>
    </w:rPr>
  </w:style>
  <w:style w:type="paragraph" w:styleId="ListBullet">
    <w:name w:val="List Bullet"/>
    <w:basedOn w:val="List"/>
    <w:qFormat/>
    <w:pPr>
      <w:numPr>
        <w:ilvl w:val="0"/>
        <w:numId w:val="7"/>
      </w:numPr>
      <w:spacing w:before="0" w:after="180"/>
      <w:ind w:left="568" w:hanging="284"/>
      <w:contextualSpacing w:val="false"/>
    </w:pPr>
    <w:rPr>
      <w:rFonts w:eastAsia="Batang;Malgun Gothic"/>
    </w:rPr>
  </w:style>
  <w:style w:type="paragraph" w:styleId="TempNote">
    <w:name w:val="TempNote"/>
    <w:basedOn w:val="Normal"/>
    <w:qFormat/>
    <w:pPr>
      <w:overflowPunct w:val="false"/>
      <w:autoSpaceDE w:val="false"/>
      <w:spacing w:before="0" w:after="0"/>
      <w:textAlignment w:val="baseline"/>
    </w:pPr>
    <w:rPr>
      <w:rFonts w:ascii="Arial" w:hAnsi="Arial" w:eastAsia="Times New Roman" w:cs="Arial"/>
      <w:i/>
      <w:color w:val="0070C0"/>
    </w:rPr>
  </w:style>
  <w:style w:type="paragraph" w:styleId="B11">
    <w:name w:val="B1+"/>
    <w:basedOn w:val="B1"/>
    <w:qFormat/>
    <w:pPr>
      <w:numPr>
        <w:ilvl w:val="0"/>
        <w:numId w:val="6"/>
      </w:numPr>
      <w:overflowPunct w:val="false"/>
      <w:autoSpaceDE w:val="false"/>
      <w:textAlignment w:val="baseline"/>
    </w:pPr>
    <w:rPr>
      <w:rFonts w:eastAsia="Times New Roman"/>
    </w:rPr>
  </w:style>
  <w:style w:type="paragraph" w:styleId="BalloonText">
    <w:name w:val="Balloon Text"/>
    <w:basedOn w:val="Normal"/>
    <w:qFormat/>
    <w:pPr>
      <w:spacing w:before="0" w:after="0"/>
    </w:pPr>
    <w:rPr>
      <w:rFonts w:ascii="Segoe UI" w:hAnsi="Segoe UI" w:cs="Segoe UI"/>
      <w:sz w:val="18"/>
      <w:szCs w:val="18"/>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Index1">
    <w:name w:val="Index 1"/>
    <w:basedOn w:val="Normal"/>
    <w:next w:val="Normal"/>
    <w:pPr>
      <w:ind w:left="200" w:hanging="200"/>
    </w:pPr>
    <w:rPr/>
  </w:style>
  <w:style w:type="paragraph" w:styleId="CRCoverPage">
    <w:name w:val="CR Cover Page"/>
    <w:qFormat/>
    <w:pPr>
      <w:widowControl/>
      <w:bidi w:val="0"/>
      <w:spacing w:before="0" w:after="120"/>
    </w:pPr>
    <w:rPr>
      <w:rFonts w:ascii="Arial" w:hAnsi="Arial" w:eastAsia="Batang;Malgun Gothic" w:cs="Arial"/>
      <w:color w:val="auto"/>
      <w:sz w:val="20"/>
      <w:szCs w:val="20"/>
      <w:lang w:val="en-GB" w:bidi="ar-SA" w:eastAsia="zh-CN"/>
    </w:rPr>
  </w:style>
  <w:style w:type="paragraph" w:styleId="ListNumber">
    <w:name w:val="List Number"/>
    <w:basedOn w:val="Normal"/>
    <w:qFormat/>
    <w:pPr>
      <w:numPr>
        <w:ilvl w:val="0"/>
        <w:numId w:val="5"/>
      </w:numPr>
      <w:spacing w:before="0" w:after="180"/>
      <w:contextualSpacing/>
    </w:pPr>
    <w:rPr/>
  </w:style>
  <w:style w:type="paragraph" w:styleId="B21">
    <w:name w:val="b2"/>
    <w:basedOn w:val="Normal"/>
    <w:qFormat/>
    <w:pPr>
      <w:spacing w:before="100" w:after="100"/>
    </w:pPr>
    <w:rPr>
      <w:rFonts w:ascii="SimSun;宋体" w:hAnsi="SimSun;宋体" w:cs="SimSun;宋体"/>
      <w:sz w:val="24"/>
      <w:szCs w:val="24"/>
      <w:lang w:eastAsia="zh-CN"/>
    </w:rPr>
  </w:style>
  <w:style w:type="paragraph" w:styleId="NormalWeb">
    <w:name w:val="Normal (Web)"/>
    <w:basedOn w:val="Normal"/>
    <w:qFormat/>
    <w:pPr>
      <w:spacing w:before="100" w:after="100"/>
    </w:pPr>
    <w:rPr>
      <w:rFonts w:ascii="SimSun;宋体" w:hAnsi="SimSun;宋体" w:cs="SimSun;宋体"/>
      <w:sz w:val="24"/>
      <w:szCs w:val="24"/>
      <w:lang w:eastAsia="zh-CN"/>
    </w:rPr>
  </w:style>
  <w:style w:type="paragraph" w:styleId="Tal1">
    <w:name w:val="tal"/>
    <w:basedOn w:val="Normal"/>
    <w:qFormat/>
    <w:pPr>
      <w:spacing w:before="100" w:after="100"/>
    </w:pPr>
    <w:rPr>
      <w:rFonts w:ascii="SimSun;宋体" w:hAnsi="SimSun;宋体" w:cs="SimSun;宋体"/>
      <w:sz w:val="24"/>
      <w:szCs w:val="24"/>
      <w:lang w:eastAsia="zh-CN"/>
    </w:rPr>
  </w:style>
  <w:style w:type="paragraph" w:styleId="Index2">
    <w:name w:val="Index 2"/>
    <w:basedOn w:val="Index1"/>
    <w:pPr>
      <w:keepLines/>
      <w:spacing w:before="0" w:after="0"/>
      <w:ind w:left="284" w:hanging="0"/>
    </w:pPr>
    <w:rPr>
      <w:rFonts w:eastAsia="Batang;Malgun Gothic"/>
    </w:rPr>
  </w:style>
  <w:style w:type="paragraph" w:styleId="ListNumber2">
    <w:name w:val="List Number 2"/>
    <w:basedOn w:val="ListNumber"/>
    <w:qFormat/>
    <w:pPr>
      <w:numPr>
        <w:ilvl w:val="0"/>
        <w:numId w:val="8"/>
      </w:numPr>
      <w:tabs>
        <w:tab w:val="clear" w:pos="284"/>
      </w:tabs>
      <w:spacing w:before="0" w:after="180"/>
      <w:ind w:left="851" w:hanging="284"/>
      <w:contextualSpacing w:val="false"/>
    </w:pPr>
    <w:rPr>
      <w:rFonts w:eastAsia="Batang;Malgun Gothic"/>
    </w:rPr>
  </w:style>
  <w:style w:type="paragraph" w:styleId="Footnote">
    <w:name w:val="Footnote Text"/>
    <w:basedOn w:val="Normal"/>
    <w:pPr>
      <w:keepLines/>
      <w:spacing w:before="0" w:after="0"/>
      <w:ind w:left="454" w:hanging="454"/>
    </w:pPr>
    <w:rPr>
      <w:rFonts w:eastAsia="Batang;Malgun Gothic"/>
      <w:sz w:val="16"/>
    </w:rPr>
  </w:style>
  <w:style w:type="paragraph" w:styleId="ListBullet2">
    <w:name w:val="List Bullet 2"/>
    <w:basedOn w:val="ListBullet"/>
    <w:qFormat/>
    <w:pPr>
      <w:numPr>
        <w:ilvl w:val="0"/>
        <w:numId w:val="9"/>
      </w:numPr>
      <w:ind w:left="851" w:hanging="284"/>
    </w:pPr>
    <w:rPr/>
  </w:style>
  <w:style w:type="paragraph" w:styleId="ListBullet3">
    <w:name w:val="List Bullet 3"/>
    <w:basedOn w:val="ListBullet2"/>
    <w:qFormat/>
    <w:pPr>
      <w:ind w:left="1135" w:hanging="284"/>
    </w:pPr>
    <w:rPr/>
  </w:style>
  <w:style w:type="paragraph" w:styleId="List2">
    <w:name w:val="List Bullet 3"/>
    <w:basedOn w:val="List"/>
    <w:pPr>
      <w:spacing w:before="0" w:after="180"/>
      <w:ind w:left="851" w:hanging="284"/>
      <w:contextualSpacing w:val="false"/>
    </w:pPr>
    <w:rPr>
      <w:rFonts w:eastAsia="Batang;Malgun Gothic"/>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Tdocheader">
    <w:name w:val="tdoc-header"/>
    <w:qFormat/>
    <w:pPr>
      <w:widowControl/>
      <w:bidi w:val="0"/>
    </w:pPr>
    <w:rPr>
      <w:rFonts w:ascii="Arial" w:hAnsi="Arial" w:eastAsia="Batang;Malgun Gothic" w:cs="Arial"/>
      <w:color w:val="auto"/>
      <w:sz w:val="24"/>
      <w:szCs w:val="20"/>
      <w:lang w:val="en-GB" w:bidi="ar-SA" w:eastAsia="zh-CN"/>
    </w:rPr>
  </w:style>
  <w:style w:type="paragraph" w:styleId="Revision">
    <w:name w:val="Revision"/>
    <w:qFormat/>
    <w:pPr>
      <w:widowControl/>
      <w:bidi w:val="0"/>
    </w:pPr>
    <w:rPr>
      <w:rFonts w:ascii="Times New Roman" w:hAnsi="Times New Roman" w:eastAsia="SimSun;宋体" w:cs="Times New Roman"/>
      <w:color w:val="auto"/>
      <w:sz w:val="20"/>
      <w:szCs w:val="20"/>
      <w:lang w:val="en-GB" w:bidi="ar-SA" w:eastAsia="zh-CN"/>
    </w:rPr>
  </w:style>
  <w:style w:type="paragraph" w:styleId="TemplateH4">
    <w:name w:val="TemplateH4"/>
    <w:basedOn w:val="Normal"/>
    <w:qFormat/>
    <w:pPr>
      <w:overflowPunct w:val="false"/>
      <w:autoSpaceDE w:val="false"/>
      <w:textAlignment w:val="baseline"/>
    </w:pPr>
    <w:rPr>
      <w:rFonts w:ascii="Arial" w:hAnsi="Arial" w:eastAsia="DengXian;Microsoft YaHei" w:cs="Arial"/>
      <w:sz w:val="24"/>
      <w:szCs w:val="24"/>
    </w:rPr>
  </w:style>
  <w:style w:type="paragraph" w:styleId="ListParagraph">
    <w:name w:val="List Paragraph"/>
    <w:basedOn w:val="Normal"/>
    <w:qFormat/>
    <w:pPr>
      <w:overflowPunct w:val="false"/>
      <w:autoSpaceDE w:val="false"/>
      <w:spacing w:before="0" w:after="0"/>
      <w:ind w:left="720" w:hanging="0"/>
      <w:contextualSpacing/>
      <w:textAlignment w:val="baseline"/>
    </w:pPr>
    <w:rPr>
      <w:rFonts w:eastAsia="DengXian;Microsoft YaHei"/>
    </w:rPr>
  </w:style>
  <w:style w:type="paragraph" w:styleId="AltNormal">
    <w:name w:val="AltNormal"/>
    <w:basedOn w:val="Normal"/>
    <w:qFormat/>
    <w:pPr>
      <w:spacing w:before="120" w:after="0"/>
    </w:pPr>
    <w:rPr>
      <w:rFonts w:ascii="Arial" w:hAnsi="Arial" w:eastAsia="DengXian;Microsoft YaHei" w:cs="Arial"/>
    </w:rPr>
  </w:style>
  <w:style w:type="paragraph" w:styleId="TemplateH3">
    <w:name w:val="TemplateH3"/>
    <w:basedOn w:val="Normal"/>
    <w:qFormat/>
    <w:pPr>
      <w:overflowPunct w:val="false"/>
      <w:autoSpaceDE w:val="false"/>
      <w:textAlignment w:val="baseline"/>
    </w:pPr>
    <w:rPr>
      <w:rFonts w:ascii="Arial" w:hAnsi="Arial" w:eastAsia="DengXian;Microsoft YaHei" w:cs="Arial"/>
      <w:sz w:val="28"/>
      <w:szCs w:val="28"/>
    </w:rPr>
  </w:style>
  <w:style w:type="paragraph" w:styleId="TemplateH2">
    <w:name w:val="TemplateH2"/>
    <w:basedOn w:val="Normal"/>
    <w:qFormat/>
    <w:pPr>
      <w:overflowPunct w:val="false"/>
      <w:autoSpaceDE w:val="false"/>
      <w:textAlignment w:val="baseline"/>
    </w:pPr>
    <w:rPr>
      <w:rFonts w:ascii="Arial" w:hAnsi="Arial" w:eastAsia="DengXian;Microsoft YaHei" w:cs="Arial"/>
      <w:sz w:val="32"/>
      <w:szCs w:val="32"/>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eastAsia="Yu Gothic Light" w:cs="Calibri Light"/>
      <w:sz w:val="24"/>
      <w:szCs w:val="24"/>
    </w:rPr>
  </w:style>
  <w:style w:type="paragraph" w:styleId="Sender">
    <w:name w:val="Envelope Return"/>
    <w:basedOn w:val="Normal"/>
    <w:pPr/>
    <w:rPr>
      <w:rFonts w:ascii="Calibri Light" w:hAnsi="Calibri Light" w:eastAsia="Yu Gothic Light" w:cs="Calibri Light"/>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eastAsia="Yu Gothic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SimSun;宋体"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eastAsia="Yu Gothic Light" w:cs="Calibri Light"/>
      <w:sz w:val="24"/>
      <w:szCs w:val="24"/>
    </w:rPr>
  </w:style>
  <w:style w:type="paragraph" w:styleId="NoSpacing">
    <w:name w:val="No Spacing"/>
    <w:qFormat/>
    <w:pPr>
      <w:widowControl/>
      <w:bidi w:val="0"/>
    </w:pPr>
    <w:rPr>
      <w:rFonts w:ascii="Times New Roman" w:hAnsi="Times New Roman" w:eastAsia="SimSun;宋体" w:cs="Times New Roman"/>
      <w:color w:val="auto"/>
      <w:sz w:val="20"/>
      <w:szCs w:val="20"/>
      <w:lang w:val="en-GB" w:bidi="ar-SA" w:eastAsia="zh-CN"/>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eastAsia="Yu Gothic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eastAsia="Yu Gothic Light" w:cs="Calibri Light"/>
      <w:b/>
      <w:bCs/>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StyleNum">
    <w:name w:val="WW8StyleNum"/>
    <w:qFormat/>
  </w:style>
  <w:style w:type="numbering" w:styleId="WW8StyleNum1">
    <w:name w:val="WW8StyleNum1"/>
    <w:qFormat/>
  </w:style>
  <w:style w:type="numbering" w:styleId="WW8StyleNum2">
    <w:name w:val="WW8Style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github.com/OAI/OpenAPI-Specification/blob/master/versions/3.0.0.md" TargetMode="External"/><Relationship Id="rId7" Type="http://schemas.openxmlformats.org/officeDocument/2006/relationships/oleObject" Target="embeddings/oleObject1.bin"/><Relationship Id="rId8" Type="http://schemas.openxmlformats.org/officeDocument/2006/relationships/image" Target="media/image3.wmf"/><Relationship Id="rId9" Type="http://schemas.openxmlformats.org/officeDocument/2006/relationships/oleObject" Target="embeddings/oleObject2.bin"/><Relationship Id="rId10" Type="http://schemas.openxmlformats.org/officeDocument/2006/relationships/image" Target="media/image4.wmf"/><Relationship Id="rId11" Type="http://schemas.openxmlformats.org/officeDocument/2006/relationships/oleObject" Target="embeddings/oleObject3.bin"/><Relationship Id="rId12" Type="http://schemas.openxmlformats.org/officeDocument/2006/relationships/image" Target="media/image5.wmf"/><Relationship Id="rId13" Type="http://schemas.openxmlformats.org/officeDocument/2006/relationships/oleObject" Target="embeddings/oleObject4.bin"/><Relationship Id="rId14" Type="http://schemas.openxmlformats.org/officeDocument/2006/relationships/image" Target="media/image6.wmf"/><Relationship Id="rId15" Type="http://schemas.openxmlformats.org/officeDocument/2006/relationships/oleObject" Target="embeddings/oleObject5.bin"/><Relationship Id="rId16" Type="http://schemas.openxmlformats.org/officeDocument/2006/relationships/image" Target="media/image7.wmf"/><Relationship Id="rId17" Type="http://schemas.openxmlformats.org/officeDocument/2006/relationships/oleObject" Target="embeddings/oleObject6.bin"/><Relationship Id="rId18" Type="http://schemas.openxmlformats.org/officeDocument/2006/relationships/image" Target="media/image8.wmf"/><Relationship Id="rId19" Type="http://schemas.openxmlformats.org/officeDocument/2006/relationships/oleObject" Target="embeddings/oleObject7.bin"/><Relationship Id="rId20" Type="http://schemas.openxmlformats.org/officeDocument/2006/relationships/image" Target="media/image9.wmf"/><Relationship Id="rId21" Type="http://schemas.openxmlformats.org/officeDocument/2006/relationships/oleObject" Target="embeddings/oleObject8.bin"/><Relationship Id="rId22" Type="http://schemas.openxmlformats.org/officeDocument/2006/relationships/image" Target="media/image10.wmf"/><Relationship Id="rId23" Type="http://schemas.openxmlformats.org/officeDocument/2006/relationships/oleObject" Target="embeddings/oleObject9.bin"/><Relationship Id="rId24" Type="http://schemas.openxmlformats.org/officeDocument/2006/relationships/image" Target="media/image11.wmf"/><Relationship Id="rId25" Type="http://schemas.openxmlformats.org/officeDocument/2006/relationships/oleObject" Target="embeddings/oleObject10.bin"/><Relationship Id="rId26" Type="http://schemas.openxmlformats.org/officeDocument/2006/relationships/image" Target="media/image12.wmf"/><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2023-09-13T15:38:00Z</dcterms:created>
  <dc:creator>MCC Support</dc:creator>
  <dc:description/>
  <cp:keywords/>
  <dc:language>en-US</dc:language>
  <cp:lastModifiedBy>Rapporteur [AEM, Huawei]</cp:lastModifiedBy>
  <cp:lastPrinted>2014-03-14T13:41:00Z</cp:lastPrinted>
  <dcterms:modified xsi:type="dcterms:W3CDTF">2023-09-13T15:38:00Z</dcterms:modified>
  <cp:revision>3</cp:revision>
  <dc:subject>5G System; Network Exposure Function Northbound APIs; Stage 3 (Release 16)</dc:subject>
  <dc:title>3GPP TS 29.522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(3)TCJipD7mnmOrWbuF+m76gp5HJzRRv7zcBcywtUwLAE0rYFc7Nq5d3LNgP3T+orJ0snAQUrxp
mp2fHUEkq1dnObTjaD3x27dQHVSWyYjRyexuhCgDuu5LD3/MehZ+21SsGlIaEcDu+eANcsju
t4u/piaQvs7y1dMlCiAO9N9kgQV3pJ6N8TgSX17pdIskKYYrbSRR80yCvPruZTjEq6RgPalv
/dMHkB6D+totkdmBk7</vt:lpwstr>
  </property>
  <property fmtid="{D5CDD505-2E9C-101B-9397-08002B2CF9AE}" pid="3" name="_2015_ms_pID_7253431">
    <vt:lpwstr>s3BySl/OOEyfTBzBS8ikzfdUMJMvOrW/As15ZAV4NepdPvGYbm0Yqo
dUlTXD24DKG4YjDgpRRHY4UQ8Ba1q3bJru+MV0Z3RF1MLgry8Wh/DPYvjt/Vx3z2YSTOkPjJ
C/bAssJnARq6DS1m7zhHxamty8zIhnnbKHezkPeDk8HAvC1lhT10V1eL36+wbN2qpVvBD9Ln
zQ1fmy32RvU2a9/KQgqjsutIvMH0JZwiPoP7</vt:lpwstr>
  </property>
  <property fmtid="{D5CDD505-2E9C-101B-9397-08002B2CF9AE}" pid="4" name="_2015_ms_pID_7253431_00">
    <vt:lpwstr>_2015_ms_pID_7253431</vt:lpwstr>
  </property>
  <property fmtid="{D5CDD505-2E9C-101B-9397-08002B2CF9AE}" pid="5" name="_2015_ms_pID_7253432">
    <vt:lpwstr>8A==</vt:lpwstr>
  </property>
  <property fmtid="{D5CDD505-2E9C-101B-9397-08002B2CF9AE}" pid="6" name="_2015_ms_pID_725343_00">
    <vt:lpwstr>_2015_ms_pID_725343</vt:lpwstr>
  </property>
  <property fmtid="{D5CDD505-2E9C-101B-9397-08002B2CF9AE}" pid="7" name="_change">
    <vt:lpwstr/>
  </property>
  <property fmtid="{D5CDD505-2E9C-101B-9397-08002B2CF9AE}" pid="8" name="_full-control">
    <vt:lpwstr/>
  </property>
  <property fmtid="{D5CDD505-2E9C-101B-9397-08002B2CF9AE}" pid="9" name="_new_ms_pID_72543">
    <vt:lpwstr>(3)czd5APFrxF6l4Xu3C+Krl7YusR871MuaiQ/8h/BiNmWE4NP6fQVZgj0vrTOnthFmosQ1ZDkG
v2M/VfFIzvnbI/1qNrxvB2C3xle4pwmya3dGnTnoq6J+uD2OufHL4s02f9caFNQmI/m1kPPh
rPsE2cF/nANavQiuk6fJULi63FaVZoK8zAazb8TSwlyEuO55NBtt+U5L9BKbqBUtilrpc8Fj
U3Y9cQ4DLlL6QxG7bY</vt:lpwstr>
  </property>
  <property fmtid="{D5CDD505-2E9C-101B-9397-08002B2CF9AE}" pid="10" name="_new_ms_pID_725431">
    <vt:lpwstr>0gyyD94xJvoj7DX4qPtc7INzjxzAvCC6Ost7SamIsoKWvpXwwbIfcm
Psbj5Nu1hGMh+NLm8DXUOtb3z3vnFebpUe9dbltbYUvbX95Zwdvnku6gw5FRaXcKbRE6pAS5
pUBTddFq6UT90r4pRSLGB4II4MZ53et+wB3AKyvUsODYw786GgVlKEH1ziXOt1NHv8PG6sZO
NTjpcsTK9OCSd6+fIV6o4q8o39TvBJA4INPU</vt:lpwstr>
  </property>
  <property fmtid="{D5CDD505-2E9C-101B-9397-08002B2CF9AE}" pid="11" name="_new_ms_pID_725431_00">
    <vt:lpwstr>_new_ms_pID_725431</vt:lpwstr>
  </property>
  <property fmtid="{D5CDD505-2E9C-101B-9397-08002B2CF9AE}" pid="12" name="_new_ms_pID_725432">
    <vt:lpwstr>PIaA9GA2JUX9PdUUBOcLjtpaJ2KoSdj2U+Ga
NQpmj21FLExJk+aKzFa6/fIwkOuuPCwgdGi8IBezhzA32dJ1ze37nlGLVMyvTu1LabNOQ4rd
cZtGSxaB2LXCShQ57G2UUYiOS6op7KhUXmkExf5kG9i25BfCIlY2pykBMmK5JRha</vt:lpwstr>
  </property>
  <property fmtid="{D5CDD505-2E9C-101B-9397-08002B2CF9AE}" pid="13" name="_new_ms_pID_725432_00">
    <vt:lpwstr>_new_ms_pID_725432</vt:lpwstr>
  </property>
  <property fmtid="{D5CDD505-2E9C-101B-9397-08002B2CF9AE}" pid="14" name="_new_ms_pID_72543_00">
    <vt:lpwstr>_new_ms_pID_72543</vt:lpwstr>
  </property>
  <property fmtid="{D5CDD505-2E9C-101B-9397-08002B2CF9AE}" pid="15" name="_readonly">
    <vt:lpwstr/>
  </property>
  <property fmtid="{D5CDD505-2E9C-101B-9397-08002B2CF9AE}" pid="16" name="sflag">
    <vt:lpwstr>1661847840</vt:lpwstr>
  </property>
</Properties>
</file>