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2.png" ContentType="image/png"/>
  <Override PartName="/word/media/image10.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32.102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32.102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Architecture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Architecture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UMTS, management, architecture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UMTS, management, architecture</w:t>
                      </w:r>
                    </w:p>
                  </w:txbxContent>
                </v:textbox>
                <w10:wrap type="topAndBottom"/>
              </v:rect>
            </w:pict>
          </mc:Fallback>
        </mc:AlternateContent>
      </w:r>
    </w:p>
    <w:p>
      <w:pPr>
        <w:pStyle w:val="Normal"/>
        <w:rPr>
          <w:lang w:val="it-IT"/>
        </w:rPr>
      </w:pPr>
      <w:r>
        <w:rPr>
          <w:lang w:val="it-IT"/>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pBdr>
                                <w:bottom w:val="single" w:sz="6" w:space="1" w:color="000000"/>
                              </w:pBdr>
                              <w:spacing w:before="240" w:after="0"/>
                              <w:ind w:left="2835" w:right="2835" w:hanging="0"/>
                              <w:jc w:val="center"/>
                              <w:rPr>
                                <w:lang w:val="it-IT"/>
                              </w:rPr>
                            </w:pPr>
                            <w:r>
                              <w:rPr>
                                <w:lang w:val="it-IT"/>
                              </w:rPr>
                              <w:t>Internet</w:t>
                            </w:r>
                          </w:p>
                          <w:p>
                            <w:pPr>
                              <w:pStyle w:val="FP"/>
                              <w:ind w:left="2835" w:right="2835" w:hanging="0"/>
                              <w:jc w:val="center"/>
                              <w:rPr/>
                            </w:pPr>
                            <w:r>
                              <w:rPr>
                                <w:rFonts w:cs="Arial" w:ascii="Arial" w:hAnsi="Arial"/>
                                <w:sz w:val="18"/>
                                <w:lang w:val="it-IT"/>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pBdr>
                          <w:bottom w:val="single" w:sz="6" w:space="1" w:color="000000"/>
                        </w:pBdr>
                        <w:spacing w:before="240" w:after="0"/>
                        <w:ind w:left="2835" w:right="2835" w:hanging="0"/>
                        <w:jc w:val="center"/>
                        <w:rPr>
                          <w:lang w:val="it-IT"/>
                        </w:rPr>
                      </w:pPr>
                      <w:r>
                        <w:rPr>
                          <w:lang w:val="it-IT"/>
                        </w:rPr>
                        <w:t>Internet</w:t>
                      </w:r>
                    </w:p>
                    <w:p>
                      <w:pPr>
                        <w:pStyle w:val="FP"/>
                        <w:ind w:left="2835" w:right="2835" w:hanging="0"/>
                        <w:jc w:val="center"/>
                        <w:rPr/>
                      </w:pPr>
                      <w:r>
                        <w:rPr>
                          <w:rFonts w:cs="Arial" w:ascii="Arial" w:hAnsi="Arial"/>
                          <w:sz w:val="18"/>
                          <w:lang w:val="it-IT"/>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55154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8551542">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8551543">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8551544">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8551545">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8551546">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8551547">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PLMN Telecom Management</w:t>
            <w:tab/>
          </w:r>
          <w:hyperlink w:anchor="__RefHeading___Toc478551548">
            <w:r>
              <w:rPr>
                <w:rStyle w:val="IndexLink"/>
              </w:rPr>
              <w:t>11</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3GPP Reference Model</w:t>
            <w:tab/>
          </w:r>
          <w:hyperlink w:anchor="__RefHeading___Toc478551549">
            <w:r>
              <w:rPr>
                <w:rStyle w:val="IndexLink"/>
              </w:rPr>
              <w:t>11</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3GPP Provisioning Entities</w:t>
            <w:tab/>
          </w:r>
          <w:hyperlink w:anchor="__RefHeading___Toc478551550">
            <w:r>
              <w:rPr>
                <w:rStyle w:val="IndexLink"/>
              </w:rPr>
              <w:t>11</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Management Infrastructure of the PLMN</w:t>
            <w:tab/>
          </w:r>
          <w:hyperlink w:anchor="__RefHeading___Toc478551551">
            <w:r>
              <w:rPr>
                <w:rStyle w:val="IndexLink"/>
              </w:rPr>
              <w:t>12</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TMN</w:t>
            <w:tab/>
          </w:r>
          <w:hyperlink w:anchor="__RefHeading___Toc478551552">
            <w:r>
              <w:rPr>
                <w:rStyle w:val="IndexLink"/>
              </w:rPr>
              <w:t>12</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Management of Next Generation Networks</w:t>
            <w:tab/>
          </w:r>
          <w:hyperlink w:anchor="__RefHeading___Toc478551553">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General view of PLMN Management Physical architectures</w:t>
            <w:tab/>
          </w:r>
          <w:hyperlink w:anchor="__RefHeading___Toc478551554">
            <w:r>
              <w:rPr>
                <w:rStyle w:val="IndexLink"/>
              </w:rPr>
              <w:t>13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Basic objectives for PLMN Management Physical Architecture</w:t>
            <w:tab/>
          </w:r>
          <w:hyperlink w:anchor="__RefHeading___Toc478551555">
            <w:r>
              <w:rPr>
                <w:rStyle w:val="IndexLink"/>
              </w:rPr>
              <w:t>14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TM Architectural aspects</w:t>
            <w:tab/>
          </w:r>
          <w:hyperlink w:anchor="__RefHeading___Toc478551556">
            <w:r>
              <w:rPr>
                <w:rStyle w:val="IndexLink"/>
              </w:rPr>
              <w:t>15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Architectural relationship</w:t>
            <w:tab/>
          </w:r>
          <w:hyperlink w:anchor="__RefHeading___Toc478551557">
            <w:r>
              <w:rPr>
                <w:rStyle w:val="IndexLink"/>
              </w:rPr>
              <w:t>15</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Architectural constraints</w:t>
            <w:tab/>
          </w:r>
          <w:hyperlink w:anchor="__RefHeading___Toc478551558">
            <w:r>
              <w:rPr>
                <w:rStyle w:val="IndexLink"/>
              </w:rPr>
              <w:t>16</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Interoperability</w:t>
            <w:tab/>
          </w:r>
          <w:hyperlink w:anchor="__RefHeading___Toc478551559">
            <w:r>
              <w:rPr>
                <w:rStyle w:val="IndexLink"/>
              </w:rPr>
              <w:t>17</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Introduction</w:t>
            <w:tab/>
          </w:r>
          <w:hyperlink w:anchor="__RefHeading___Toc478551560">
            <w:r>
              <w:rPr>
                <w:rStyle w:val="IndexLink"/>
              </w:rPr>
              <w:t>17</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Interfaces</w:t>
            <w:tab/>
          </w:r>
          <w:hyperlink w:anchor="__RefHeading___Toc478551561">
            <w:r>
              <w:rPr>
                <w:rStyle w:val="IndexLink"/>
              </w:rPr>
              <w:t>17</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Entities of a 3GPP system</w:t>
            <w:tab/>
          </w:r>
          <w:hyperlink w:anchor="__RefHeading___Toc478551562">
            <w:r>
              <w:rPr>
                <w:rStyle w:val="IndexLink"/>
              </w:rPr>
              <w:t>19</w:t>
            </w:r>
          </w:hyperlink>
        </w:p>
        <w:p>
          <w:pPr>
            <w:pStyle w:val="Contents3"/>
            <w:rPr>
              <w:rFonts w:ascii="Calibri" w:hAnsi="Calibri" w:cs="Calibri"/>
              <w:sz w:val="22"/>
              <w:szCs w:val="22"/>
              <w:lang w:val="en-US" w:eastAsia="en-US"/>
            </w:rPr>
          </w:pPr>
          <w:r>
            <w:rPr/>
            <w:t>7.3.4</w:t>
          </w:r>
          <w:r>
            <w:rPr>
              <w:rFonts w:cs="Calibri" w:ascii="Calibri" w:hAnsi="Calibri"/>
              <w:sz w:val="22"/>
              <w:szCs w:val="22"/>
              <w:lang w:val="en-US" w:eastAsia="en-US"/>
            </w:rPr>
            <w:tab/>
          </w:r>
          <w:r>
            <w:rPr/>
            <w:t>Open systems approach</w:t>
            <w:tab/>
          </w:r>
          <w:hyperlink w:anchor="__RefHeading___Toc478551563">
            <w:r>
              <w:rPr>
                <w:rStyle w:val="IndexLink"/>
              </w:rPr>
              <w:t>21</w:t>
            </w:r>
          </w:hyperlink>
        </w:p>
        <w:p>
          <w:pPr>
            <w:pStyle w:val="Contents3"/>
            <w:rPr>
              <w:rFonts w:ascii="Calibri" w:hAnsi="Calibri" w:cs="Calibri"/>
              <w:sz w:val="22"/>
              <w:szCs w:val="22"/>
              <w:lang w:val="en-US" w:eastAsia="en-US"/>
            </w:rPr>
          </w:pPr>
          <w:r>
            <w:rPr/>
            <w:t>7.3.5</w:t>
          </w:r>
          <w:r>
            <w:rPr>
              <w:rFonts w:cs="Calibri" w:ascii="Calibri" w:hAnsi="Calibri"/>
              <w:sz w:val="22"/>
              <w:szCs w:val="22"/>
              <w:lang w:val="en-US" w:eastAsia="en-US"/>
            </w:rPr>
            <w:tab/>
          </w:r>
          <w:r>
            <w:rPr/>
            <w:t>Level of openness</w:t>
            <w:tab/>
          </w:r>
          <w:hyperlink w:anchor="__RefHeading___Toc478551564">
            <w:r>
              <w:rPr>
                <w:rStyle w:val="IndexLink"/>
              </w:rPr>
              <w:t>21</w:t>
            </w:r>
          </w:hyperlink>
        </w:p>
        <w:p>
          <w:pPr>
            <w:pStyle w:val="Contents3"/>
            <w:rPr>
              <w:rFonts w:ascii="Calibri" w:hAnsi="Calibri" w:cs="Calibri"/>
              <w:sz w:val="22"/>
              <w:szCs w:val="22"/>
              <w:lang w:val="en-US" w:eastAsia="en-US"/>
            </w:rPr>
          </w:pPr>
          <w:r>
            <w:rPr/>
            <w:t>7.3.6</w:t>
          </w:r>
          <w:r>
            <w:rPr>
              <w:rFonts w:cs="Calibri" w:ascii="Calibri" w:hAnsi="Calibri"/>
              <w:sz w:val="22"/>
              <w:szCs w:val="22"/>
              <w:lang w:val="en-US" w:eastAsia="en-US"/>
            </w:rPr>
            <w:tab/>
          </w:r>
          <w:r>
            <w:rPr/>
            <w:t>Closed interfaces</w:t>
            <w:tab/>
          </w:r>
          <w:hyperlink w:anchor="__RefHeading___Toc478551565">
            <w:r>
              <w:rPr>
                <w:rStyle w:val="IndexLink"/>
              </w:rPr>
              <w:t>21</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Data communication networks</w:t>
            <w:tab/>
          </w:r>
          <w:hyperlink w:anchor="__RefHeading___Toc478551566">
            <w:r>
              <w:rPr>
                <w:rStyle w:val="IndexLink"/>
              </w:rPr>
              <w:t>22</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New technologies</w:t>
            <w:tab/>
          </w:r>
          <w:hyperlink w:anchor="__RefHeading___Toc478551567">
            <w:r>
              <w:rPr>
                <w:rStyle w:val="IndexLink"/>
              </w:rPr>
              <w:t>23</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3GPP Management Physical architectures</w:t>
            <w:tab/>
          </w:r>
          <w:hyperlink w:anchor="__RefHeading___Toc478551568">
            <w:r>
              <w:rPr>
                <w:rStyle w:val="IndexLink"/>
              </w:rPr>
              <w:t>24</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Compliance Conditions</w:t>
            <w:tab/>
          </w:r>
          <w:hyperlink w:anchor="__RefHeading___Toc478551569">
            <w:r>
              <w:rPr>
                <w:rStyle w:val="IndexLink"/>
              </w:rPr>
              <w:t>24</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Network Element (NE) management architecture</w:t>
            <w:tab/>
          </w:r>
          <w:hyperlink w:anchor="__RefHeading___Toc478551570">
            <w:r>
              <w:rPr>
                <w:rStyle w:val="IndexLink"/>
              </w:rPr>
              <w:t>25</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Subnetwork Management Architecture</w:t>
            <w:tab/>
          </w:r>
          <w:hyperlink w:anchor="__RefHeading___Toc478551571">
            <w:r>
              <w:rPr>
                <w:rStyle w:val="IndexLink"/>
              </w:rPr>
              <w:t>27</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Operations Systems interoperability architecture</w:t>
            <w:tab/>
          </w:r>
          <w:hyperlink w:anchor="__RefHeading___Toc478551572">
            <w:r>
              <w:rPr>
                <w:rStyle w:val="IndexLink"/>
              </w:rPr>
              <w:t>28</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Operations Systems intra-operability architecture</w:t>
            <w:tab/>
          </w:r>
          <w:hyperlink w:anchor="__RefHeading___Toc478551573">
            <w:r>
              <w:rPr>
                <w:rStyle w:val="IndexLink"/>
              </w:rPr>
              <w:t>29</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Enterprise management System interconnection architecture</w:t>
            <w:tab/>
          </w:r>
          <w:hyperlink w:anchor="__RefHeading___Toc478551574">
            <w:r>
              <w:rPr>
                <w:rStyle w:val="IndexLink"/>
              </w:rPr>
              <w:t>30</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TMN applications</w:t>
            <w:tab/>
          </w:r>
          <w:hyperlink w:anchor="__RefHeading___Toc478551575">
            <w:r>
              <w:rPr>
                <w:rStyle w:val="IndexLink"/>
              </w:rPr>
              <w:t>31</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Management function blocks</w:t>
            <w:tab/>
          </w:r>
          <w:hyperlink w:anchor="__RefHeading___Toc478551576">
            <w:r>
              <w:rPr>
                <w:rStyle w:val="IndexLink"/>
              </w:rPr>
              <w:t>31</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Management physical blocks</w:t>
            <w:tab/>
          </w:r>
          <w:hyperlink w:anchor="__RefHeading___Toc478551577">
            <w:r>
              <w:rPr>
                <w:rStyle w:val="IndexLink"/>
              </w:rPr>
              <w:t>32</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IRP concept enabling TMN applications</w:t>
            <w:tab/>
          </w:r>
          <w:hyperlink w:anchor="__RefHeading___Toc478551578">
            <w:r>
              <w:rPr>
                <w:rStyle w:val="IndexLink"/>
              </w:rPr>
              <w:t>33</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Void</w:t>
            <w:tab/>
          </w:r>
          <w:hyperlink w:anchor="__RefHeading___Toc478551579">
            <w:r>
              <w:rPr>
                <w:rStyle w:val="IndexLink"/>
              </w:rPr>
              <w:t>34</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Implementation aspects</w:t>
            <w:tab/>
          </w:r>
          <w:hyperlink w:anchor="__RefHeading___Toc478551580">
            <w:r>
              <w:rPr>
                <w:rStyle w:val="IndexLink"/>
              </w:rPr>
              <w:t>34</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3GPP TMN Conformance</w:t>
            <w:tab/>
          </w:r>
          <w:hyperlink w:anchor="__RefHeading___Toc478551581">
            <w:r>
              <w:rPr>
                <w:rStyle w:val="IndexLink"/>
              </w:rPr>
              <w:t>35</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TMN planning and design considerations</w:t>
            <w:tab/>
          </w:r>
          <w:hyperlink w:anchor="__RefHeading___Toc478551582">
            <w:r>
              <w:rPr>
                <w:rStyle w:val="IndexLink"/>
              </w:rPr>
              <w:t>36</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Function attributes</w:t>
            <w:tab/>
          </w:r>
          <w:hyperlink w:anchor="__RefHeading___Toc478551583">
            <w:r>
              <w:rPr>
                <w:rStyle w:val="IndexLink"/>
              </w:rPr>
              <w:t>36</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Functional characteristics</w:t>
            <w:tab/>
          </w:r>
          <w:hyperlink w:anchor="__RefHeading___Toc478551584">
            <w:r>
              <w:rPr>
                <w:rStyle w:val="IndexLink"/>
              </w:rPr>
              <w:t>37</w:t>
            </w:r>
          </w:hyperlink>
        </w:p>
        <w:p>
          <w:pPr>
            <w:pStyle w:val="Contents2"/>
            <w:rPr>
              <w:rFonts w:ascii="Calibri" w:hAnsi="Calibri" w:cs="Calibri"/>
              <w:sz w:val="22"/>
              <w:szCs w:val="22"/>
              <w:lang w:val="en-US" w:eastAsia="en-US"/>
            </w:rPr>
          </w:pPr>
          <w:r>
            <w:rPr/>
            <w:t>13.3</w:t>
          </w:r>
          <w:r>
            <w:rPr>
              <w:rFonts w:cs="Calibri" w:ascii="Calibri" w:hAnsi="Calibri"/>
              <w:sz w:val="22"/>
              <w:szCs w:val="22"/>
              <w:lang w:val="en-US" w:eastAsia="en-US"/>
            </w:rPr>
            <w:tab/>
          </w:r>
          <w:r>
            <w:rPr/>
            <w:t>Critical attributes</w:t>
            <w:tab/>
          </w:r>
          <w:hyperlink w:anchor="__RefHeading___Toc478551585">
            <w:r>
              <w:rPr>
                <w:rStyle w:val="IndexLink"/>
              </w:rPr>
              <w:t>37</w:t>
            </w:r>
          </w:hyperlink>
        </w:p>
        <w:p>
          <w:pPr>
            <w:pStyle w:val="Contents2"/>
            <w:rPr>
              <w:rFonts w:ascii="Calibri" w:hAnsi="Calibri" w:cs="Calibri"/>
              <w:sz w:val="22"/>
              <w:szCs w:val="22"/>
              <w:lang w:val="en-US" w:eastAsia="en-US"/>
            </w:rPr>
          </w:pPr>
          <w:r>
            <w:rPr/>
            <w:t>13.4</w:t>
          </w:r>
          <w:r>
            <w:rPr>
              <w:rFonts w:cs="Calibri" w:ascii="Calibri" w:hAnsi="Calibri"/>
              <w:sz w:val="22"/>
              <w:szCs w:val="22"/>
              <w:lang w:val="en-US" w:eastAsia="en-US"/>
            </w:rPr>
            <w:tab/>
          </w:r>
          <w:r>
            <w:rPr/>
            <w:t>Protocol selection</w:t>
            <w:tab/>
          </w:r>
          <w:hyperlink w:anchor="__RefHeading___Toc478551586">
            <w:r>
              <w:rPr>
                <w:rStyle w:val="IndexLink"/>
              </w:rPr>
              <w:t>37</w:t>
            </w:r>
          </w:hyperlink>
        </w:p>
        <w:p>
          <w:pPr>
            <w:pStyle w:val="Contents2"/>
            <w:rPr>
              <w:rFonts w:ascii="Calibri" w:hAnsi="Calibri" w:cs="Calibri"/>
              <w:sz w:val="22"/>
              <w:szCs w:val="22"/>
              <w:lang w:val="en-US" w:eastAsia="en-US"/>
            </w:rPr>
          </w:pPr>
          <w:r>
            <w:rPr/>
            <w:t>13.5</w:t>
          </w:r>
          <w:r>
            <w:rPr>
              <w:rFonts w:cs="Calibri" w:ascii="Calibri" w:hAnsi="Calibri"/>
              <w:sz w:val="22"/>
              <w:szCs w:val="22"/>
              <w:lang w:val="en-US" w:eastAsia="en-US"/>
            </w:rPr>
            <w:tab/>
          </w:r>
          <w:r>
            <w:rPr/>
            <w:t>Communications considerations</w:t>
            <w:tab/>
          </w:r>
          <w:hyperlink w:anchor="__RefHeading___Toc478551587">
            <w:r>
              <w:rPr>
                <w:rStyle w:val="IndexLink"/>
              </w:rPr>
              <w:t>37</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Mediation/Integration</w:t>
            <w:tab/>
          </w:r>
          <w:hyperlink w:anchor="__RefHeading___Toc478551588">
            <w:r>
              <w:rPr>
                <w:rStyle w:val="IndexLink"/>
              </w:rPr>
              <w:t>38</w:t>
            </w:r>
          </w:hyperlink>
        </w:p>
        <w:p>
          <w:pPr>
            <w:pStyle w:val="Contents8"/>
            <w:rPr>
              <w:rFonts w:ascii="Calibri" w:hAnsi="Calibri" w:cs="Calibri"/>
              <w:b w:val="false"/>
              <w:b w:val="false"/>
              <w:szCs w:val="22"/>
              <w:lang w:val="en-US" w:eastAsia="en-US"/>
            </w:rPr>
          </w:pPr>
          <w:r>
            <w:rPr/>
            <w:t>Annex A (informative):</w:t>
            <w:tab/>
            <w:t>Technology considerations</w:t>
            <w:tab/>
          </w:r>
          <w:hyperlink w:anchor="__RefHeading___Toc478551589">
            <w:r>
              <w:rPr>
                <w:rStyle w:val="IndexLink"/>
              </w:rPr>
              <w:t>40</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Management physical blocks</w:t>
            <w:tab/>
          </w:r>
          <w:hyperlink w:anchor="__RefHeading___Toc478551590">
            <w:r>
              <w:rPr>
                <w:rStyle w:val="IndexLink"/>
              </w:rPr>
              <w:t>40</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Operations System (OS)</w:t>
            <w:tab/>
          </w:r>
          <w:hyperlink w:anchor="__RefHeading___Toc478551591">
            <w:r>
              <w:rPr>
                <w:rStyle w:val="IndexLink"/>
              </w:rPr>
              <w:t>40</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Void</w:t>
            <w:tab/>
          </w:r>
          <w:hyperlink w:anchor="__RefHeading___Toc478551592">
            <w:r>
              <w:rPr>
                <w:rStyle w:val="IndexLink"/>
              </w:rPr>
              <w:t>40</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Void</w:t>
            <w:tab/>
          </w:r>
          <w:hyperlink w:anchor="__RefHeading___Toc478551593">
            <w:r>
              <w:rPr>
                <w:rStyle w:val="IndexLink"/>
              </w:rPr>
              <w:t>40</w:t>
            </w:r>
          </w:hyperlink>
        </w:p>
        <w:p>
          <w:pPr>
            <w:pStyle w:val="Contents2"/>
            <w:rPr>
              <w:rFonts w:ascii="Calibri" w:hAnsi="Calibri" w:cs="Calibri"/>
              <w:sz w:val="22"/>
              <w:szCs w:val="22"/>
              <w:lang w:val="en-US" w:eastAsia="en-US"/>
            </w:rPr>
          </w:pPr>
          <w:r>
            <w:rPr/>
            <w:t>A.1.4</w:t>
          </w:r>
          <w:r>
            <w:rPr>
              <w:rFonts w:cs="Calibri" w:ascii="Calibri" w:hAnsi="Calibri"/>
              <w:sz w:val="22"/>
              <w:szCs w:val="22"/>
              <w:lang w:val="en-US" w:eastAsia="en-US"/>
            </w:rPr>
            <w:tab/>
          </w:r>
          <w:r>
            <w:rPr/>
            <w:t>Void</w:t>
            <w:tab/>
          </w:r>
          <w:hyperlink w:anchor="__RefHeading___Toc478551594">
            <w:r>
              <w:rPr>
                <w:rStyle w:val="IndexLink"/>
              </w:rPr>
              <w:t>40</w:t>
            </w:r>
          </w:hyperlink>
        </w:p>
        <w:p>
          <w:pPr>
            <w:pStyle w:val="Contents2"/>
            <w:rPr>
              <w:rFonts w:ascii="Calibri" w:hAnsi="Calibri" w:cs="Calibri"/>
              <w:sz w:val="22"/>
              <w:szCs w:val="22"/>
              <w:lang w:val="en-US" w:eastAsia="en-US"/>
            </w:rPr>
          </w:pPr>
          <w:r>
            <w:rPr/>
            <w:t>A.1.5</w:t>
          </w:r>
          <w:r>
            <w:rPr>
              <w:rFonts w:cs="Calibri" w:ascii="Calibri" w:hAnsi="Calibri"/>
              <w:sz w:val="22"/>
              <w:szCs w:val="22"/>
              <w:lang w:val="en-US" w:eastAsia="en-US"/>
            </w:rPr>
            <w:tab/>
          </w:r>
          <w:r>
            <w:rPr/>
            <w:t>Void</w:t>
            <w:tab/>
          </w:r>
          <w:hyperlink w:anchor="__RefHeading___Toc478551595">
            <w:r>
              <w:rPr>
                <w:rStyle w:val="IndexLink"/>
              </w:rPr>
              <w:t>40</w:t>
            </w:r>
          </w:hyperlink>
        </w:p>
        <w:p>
          <w:pPr>
            <w:pStyle w:val="Contents2"/>
            <w:rPr>
              <w:rFonts w:ascii="Calibri" w:hAnsi="Calibri" w:cs="Calibri"/>
              <w:sz w:val="22"/>
              <w:szCs w:val="22"/>
              <w:lang w:val="en-US" w:eastAsia="en-US"/>
            </w:rPr>
          </w:pPr>
          <w:r>
            <w:rPr/>
            <w:t>A.1.6</w:t>
          </w:r>
          <w:r>
            <w:rPr>
              <w:rFonts w:cs="Calibri" w:ascii="Calibri" w:hAnsi="Calibri"/>
              <w:sz w:val="22"/>
              <w:szCs w:val="22"/>
              <w:lang w:val="en-US" w:eastAsia="en-US"/>
            </w:rPr>
            <w:tab/>
          </w:r>
          <w:r>
            <w:rPr/>
            <w:t>Void</w:t>
            <w:tab/>
          </w:r>
          <w:hyperlink w:anchor="__RefHeading___Toc478551596">
            <w:r>
              <w:rPr>
                <w:rStyle w:val="IndexLink"/>
              </w:rPr>
              <w:t>40</w:t>
            </w:r>
          </w:hyperlink>
        </w:p>
        <w:p>
          <w:pPr>
            <w:pStyle w:val="Contents2"/>
            <w:rPr>
              <w:rFonts w:ascii="Calibri" w:hAnsi="Calibri" w:cs="Calibri"/>
              <w:sz w:val="22"/>
              <w:szCs w:val="22"/>
              <w:lang w:val="en-US" w:eastAsia="en-US"/>
            </w:rPr>
          </w:pPr>
          <w:r>
            <w:rPr/>
            <w:t>A.1.7</w:t>
          </w:r>
          <w:r>
            <w:rPr>
              <w:rFonts w:cs="Calibri" w:ascii="Calibri" w:hAnsi="Calibri"/>
              <w:sz w:val="22"/>
              <w:szCs w:val="22"/>
              <w:lang w:val="en-US" w:eastAsia="en-US"/>
            </w:rPr>
            <w:tab/>
          </w:r>
          <w:r>
            <w:rPr/>
            <w:t>Void</w:t>
            <w:tab/>
          </w:r>
          <w:hyperlink w:anchor="__RefHeading___Toc478551597">
            <w:r>
              <w:rPr>
                <w:rStyle w:val="IndexLink"/>
              </w:rPr>
              <w:t>40</w:t>
            </w:r>
          </w:hyperlink>
        </w:p>
        <w:p>
          <w:pPr>
            <w:pStyle w:val="Contents2"/>
            <w:rPr>
              <w:rFonts w:ascii="Calibri" w:hAnsi="Calibri" w:cs="Calibri"/>
              <w:sz w:val="22"/>
              <w:szCs w:val="22"/>
              <w:lang w:val="en-US" w:eastAsia="en-US"/>
            </w:rPr>
          </w:pPr>
          <w:r>
            <w:rPr/>
            <w:t>A.1.8</w:t>
          </w:r>
          <w:r>
            <w:rPr>
              <w:rFonts w:cs="Calibri" w:ascii="Calibri" w:hAnsi="Calibri"/>
              <w:sz w:val="22"/>
              <w:szCs w:val="22"/>
              <w:lang w:val="en-US" w:eastAsia="en-US"/>
            </w:rPr>
            <w:tab/>
          </w:r>
          <w:r>
            <w:rPr/>
            <w:t>Network Element (NE)</w:t>
            <w:tab/>
          </w:r>
          <w:hyperlink w:anchor="__RefHeading___Toc478551598">
            <w:r>
              <w:rPr>
                <w:rStyle w:val="IndexLink"/>
              </w:rPr>
              <w:t>40</w:t>
            </w:r>
          </w:hyperlink>
        </w:p>
        <w:p>
          <w:pPr>
            <w:pStyle w:val="Contents2"/>
            <w:rPr>
              <w:rFonts w:ascii="Calibri" w:hAnsi="Calibri" w:cs="Calibri"/>
              <w:sz w:val="22"/>
              <w:szCs w:val="22"/>
              <w:lang w:val="en-US" w:eastAsia="en-US"/>
            </w:rPr>
          </w:pPr>
          <w:r>
            <w:rPr/>
            <w:t>A.1.9</w:t>
          </w:r>
          <w:r>
            <w:rPr>
              <w:rFonts w:cs="Calibri" w:ascii="Calibri" w:hAnsi="Calibri"/>
              <w:sz w:val="22"/>
              <w:szCs w:val="22"/>
              <w:lang w:val="en-US" w:eastAsia="en-US"/>
            </w:rPr>
            <w:tab/>
          </w:r>
          <w:r>
            <w:rPr/>
            <w:t>Data Communication Network (DCN)</w:t>
            <w:tab/>
          </w:r>
          <w:hyperlink w:anchor="__RefHeading___Toc478551599">
            <w:r>
              <w:rPr>
                <w:rStyle w:val="IndexLink"/>
              </w:rPr>
              <w:t>41</w:t>
            </w:r>
          </w:hyperlink>
        </w:p>
        <w:p>
          <w:pPr>
            <w:pStyle w:val="Contents3"/>
            <w:rPr>
              <w:rFonts w:ascii="Calibri" w:hAnsi="Calibri" w:cs="Calibri"/>
              <w:sz w:val="22"/>
              <w:szCs w:val="22"/>
              <w:lang w:val="fr-FR" w:eastAsia="en-US"/>
            </w:rPr>
          </w:pPr>
          <w:r>
            <w:rPr>
              <w:lang w:val="fr-FR" w:eastAsia="en-US"/>
            </w:rPr>
            <w:t>A.1.9.1</w:t>
          </w:r>
          <w:r>
            <w:rPr>
              <w:rFonts w:cs="Calibri" w:ascii="Calibri" w:hAnsi="Calibri"/>
              <w:sz w:val="22"/>
              <w:szCs w:val="22"/>
              <w:lang w:val="fr-FR" w:eastAsia="en-US"/>
            </w:rPr>
            <w:tab/>
          </w:r>
          <w:r>
            <w:rPr>
              <w:lang w:val="fr-FR" w:eastAsia="en-US"/>
            </w:rPr>
            <w:t>Transformation</w:t>
            <w:tab/>
          </w:r>
          <w:hyperlink w:anchor="__RefHeading___Toc478551600">
            <w:r>
              <w:rPr>
                <w:rStyle w:val="IndexLink"/>
                <w:lang w:val="fr-FR" w:eastAsia="en-US"/>
              </w:rPr>
              <w:t>41</w:t>
            </w:r>
          </w:hyperlink>
        </w:p>
        <w:p>
          <w:pPr>
            <w:pStyle w:val="Contents4"/>
            <w:rPr>
              <w:rFonts w:ascii="Calibri" w:hAnsi="Calibri" w:cs="Calibri"/>
              <w:sz w:val="22"/>
              <w:szCs w:val="22"/>
              <w:lang w:val="fr-FR" w:eastAsia="en-US"/>
            </w:rPr>
          </w:pPr>
          <w:r>
            <w:rPr>
              <w:lang w:val="fr-FR" w:eastAsia="en-US"/>
            </w:rPr>
            <w:t>A.1.9.1.1</w:t>
          </w:r>
          <w:r>
            <w:rPr>
              <w:rFonts w:cs="Calibri" w:ascii="Calibri" w:hAnsi="Calibri"/>
              <w:sz w:val="22"/>
              <w:szCs w:val="22"/>
              <w:lang w:val="fr-FR" w:eastAsia="en-US"/>
            </w:rPr>
            <w:tab/>
          </w:r>
          <w:r>
            <w:rPr>
              <w:lang w:val="fr-FR" w:eastAsia="en-US"/>
            </w:rPr>
            <w:t>Adaptation device</w:t>
            <w:tab/>
          </w:r>
          <w:hyperlink w:anchor="__RefHeading___Toc478551601">
            <w:r>
              <w:rPr>
                <w:rStyle w:val="IndexLink"/>
                <w:lang w:val="fr-FR" w:eastAsia="en-US"/>
              </w:rPr>
              <w:t>41</w:t>
            </w:r>
          </w:hyperlink>
        </w:p>
        <w:p>
          <w:pPr>
            <w:pStyle w:val="Contents4"/>
            <w:rPr>
              <w:rFonts w:ascii="Calibri" w:hAnsi="Calibri" w:cs="Calibri"/>
              <w:sz w:val="22"/>
              <w:szCs w:val="22"/>
              <w:lang w:val="en-US" w:eastAsia="en-US"/>
            </w:rPr>
          </w:pPr>
          <w:r>
            <w:rPr/>
            <w:t>A.1.9.1.2</w:t>
          </w:r>
          <w:r>
            <w:rPr>
              <w:rFonts w:cs="Calibri" w:ascii="Calibri" w:hAnsi="Calibri"/>
              <w:sz w:val="22"/>
              <w:szCs w:val="22"/>
              <w:lang w:val="en-US" w:eastAsia="en-US"/>
            </w:rPr>
            <w:tab/>
          </w:r>
          <w:r>
            <w:rPr/>
            <w:t>Mediation device</w:t>
            <w:tab/>
          </w:r>
          <w:hyperlink w:anchor="__RefHeading___Toc478551602">
            <w:r>
              <w:rPr>
                <w:rStyle w:val="IndexLink"/>
              </w:rPr>
              <w:t>41</w:t>
            </w:r>
          </w:hyperlink>
        </w:p>
        <w:p>
          <w:pPr>
            <w:pStyle w:val="Contents3"/>
            <w:rPr>
              <w:rFonts w:ascii="Calibri" w:hAnsi="Calibri" w:cs="Calibri"/>
              <w:sz w:val="22"/>
              <w:szCs w:val="22"/>
              <w:lang w:val="en-US" w:eastAsia="en-US"/>
            </w:rPr>
          </w:pPr>
          <w:r>
            <w:rPr/>
            <w:t>A.1.9.2</w:t>
          </w:r>
          <w:r>
            <w:rPr>
              <w:rFonts w:cs="Calibri" w:ascii="Calibri" w:hAnsi="Calibri"/>
              <w:sz w:val="22"/>
              <w:szCs w:val="22"/>
              <w:lang w:val="en-US" w:eastAsia="en-US"/>
            </w:rPr>
            <w:tab/>
          </w:r>
          <w:r>
            <w:rPr/>
            <w:t>Distributed multi-element structure</w:t>
            <w:tab/>
          </w:r>
          <w:hyperlink w:anchor="__RefHeading___Toc478551603">
            <w:r>
              <w:rPr>
                <w:rStyle w:val="IndexLink"/>
              </w:rPr>
              <w:t>41</w:t>
            </w:r>
          </w:hyperlink>
        </w:p>
        <w:p>
          <w:pPr>
            <w:pStyle w:val="Contents2"/>
            <w:rPr>
              <w:rFonts w:ascii="Calibri" w:hAnsi="Calibri" w:cs="Calibri"/>
              <w:sz w:val="22"/>
              <w:szCs w:val="22"/>
              <w:lang w:val="en-US" w:eastAsia="en-US"/>
            </w:rPr>
          </w:pPr>
          <w:r>
            <w:rPr/>
            <w:t>A.1.10</w:t>
          </w:r>
          <w:r>
            <w:rPr>
              <w:rFonts w:cs="Calibri" w:ascii="Calibri" w:hAnsi="Calibri"/>
              <w:sz w:val="22"/>
              <w:szCs w:val="22"/>
              <w:lang w:val="en-US" w:eastAsia="en-US"/>
            </w:rPr>
            <w:tab/>
          </w:r>
          <w:r>
            <w:rPr/>
            <w:t>Management logical layered architecture within the management physical view</w:t>
            <w:tab/>
          </w:r>
          <w:hyperlink w:anchor="__RefHeading___Toc478551604">
            <w:r>
              <w:rPr>
                <w:rStyle w:val="IndexLink"/>
              </w:rPr>
              <w:t>42</w:t>
            </w:r>
          </w:hyperlink>
        </w:p>
        <w:p>
          <w:pPr>
            <w:pStyle w:val="Contents2"/>
            <w:rPr>
              <w:rFonts w:ascii="Calibri" w:hAnsi="Calibri" w:cs="Calibri"/>
              <w:sz w:val="22"/>
              <w:szCs w:val="22"/>
              <w:lang w:val="en-US" w:eastAsia="en-US"/>
            </w:rPr>
          </w:pPr>
          <w:r>
            <w:rPr/>
            <w:t>A.1.11</w:t>
          </w:r>
          <w:r>
            <w:rPr>
              <w:rFonts w:cs="Calibri" w:ascii="Calibri" w:hAnsi="Calibri"/>
              <w:sz w:val="22"/>
              <w:szCs w:val="22"/>
              <w:lang w:val="en-US" w:eastAsia="en-US"/>
            </w:rPr>
            <w:tab/>
          </w:r>
          <w:r>
            <w:rPr/>
            <w:t>Interface concept</w:t>
            <w:tab/>
          </w:r>
          <w:hyperlink w:anchor="__RefHeading___Toc478551605">
            <w:r>
              <w:rPr>
                <w:rStyle w:val="IndexLink"/>
              </w:rPr>
              <w:t>42</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Standard interfaces</w:t>
            <w:tab/>
          </w:r>
          <w:hyperlink w:anchor="__RefHeading___Toc478551606">
            <w:r>
              <w:rPr>
                <w:rStyle w:val="IndexLink"/>
              </w:rPr>
              <w:t>42</w:t>
            </w:r>
          </w:hyperlink>
        </w:p>
        <w:p>
          <w:pPr>
            <w:pStyle w:val="Contents8"/>
            <w:rPr>
              <w:rFonts w:ascii="Calibri" w:hAnsi="Calibri" w:cs="Calibri"/>
              <w:b w:val="false"/>
              <w:b w:val="false"/>
              <w:szCs w:val="22"/>
              <w:lang w:val="en-US" w:eastAsia="en-US"/>
            </w:rPr>
          </w:pPr>
          <w:r>
            <w:rPr/>
            <w:t>Annex B (informative):</w:t>
            <w:tab/>
            <w:t>Overview of a 3GPP System</w:t>
            <w:tab/>
          </w:r>
          <w:hyperlink w:anchor="__RefHeading___Toc478551607">
            <w:r>
              <w:rPr>
                <w:rStyle w:val="IndexLink"/>
              </w:rPr>
              <w:t>44</w:t>
            </w:r>
          </w:hyperlink>
        </w:p>
        <w:p>
          <w:pPr>
            <w:pStyle w:val="Contents8"/>
            <w:rPr>
              <w:rFonts w:ascii="Calibri" w:hAnsi="Calibri" w:cs="Calibri"/>
              <w:szCs w:val="22"/>
              <w:lang w:val="en-US" w:eastAsia="en-US"/>
            </w:rPr>
          </w:pPr>
          <w:r>
            <w:rPr>
              <w:b w:val="false"/>
            </w:rPr>
            <w:t>Annex C (informative):</w:t>
            <w:tab/>
            <w:t>Change history</w:t>
            <w:tab/>
          </w:r>
          <w:hyperlink w:anchor="__RefHeading___Toc478551608">
            <w:r>
              <w:rPr>
                <w:rStyle w:val="IndexLink"/>
                <w:b w:val="false"/>
              </w:rPr>
              <w:t>45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478551541"/>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78551542"/>
      <w:bookmarkEnd w:id="7"/>
      <w:r>
        <w:rPr/>
        <w:t>1</w:t>
        <w:tab/>
        <w:t>Scope</w:t>
      </w:r>
    </w:p>
    <w:p>
      <w:pPr>
        <w:pStyle w:val="Normal"/>
        <w:rPr/>
      </w:pPr>
      <w:r>
        <w:rPr/>
        <w:t>The present document identifies and standardises the most important and strategic contexts in the physical architecture for the management of PLMNs. It serves as a framework to help define a telecom management physical architecture for a planned PLMN and to adopt standards and provide products that are easy to integrate.</w:t>
      </w:r>
    </w:p>
    <w:p>
      <w:pPr>
        <w:pStyle w:val="Normal"/>
        <w:rPr/>
      </w:pPr>
      <w:r>
        <w:rPr/>
        <w:t xml:space="preserve">The requirements identified in the present document are applicable to all further development of 3GPP Telecom Management specifications as well as the development of PLMN Management products. The present document can be seen as guidance for the development of all other Technical Specification addressing the management of PLMNs, except TS 32.101 [2]. </w:t>
      </w:r>
    </w:p>
    <w:p>
      <w:pPr>
        <w:pStyle w:val="Heading1"/>
        <w:ind w:left="1134" w:hanging="1134"/>
        <w:rPr/>
      </w:pPr>
      <w:bookmarkStart w:id="8" w:name="__RefHeading___Toc478551543"/>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numPr>
          <w:ilvl w:val="0"/>
          <w:numId w:val="0"/>
        </w:numPr>
        <w:ind w:left="1702" w:hanging="1418"/>
        <w:rPr/>
      </w:pPr>
      <w:r>
        <w:rPr/>
        <w:t>[1]</w:t>
        <w:tab/>
        <w:t>ITU</w:t>
        <w:noBreakHyphen/>
        <w:t>T Recommendation M.3010 (2000): "Principles for a Telecommunications management network".</w:t>
      </w:r>
    </w:p>
    <w:p>
      <w:pPr>
        <w:pStyle w:val="EX"/>
        <w:numPr>
          <w:ilvl w:val="0"/>
          <w:numId w:val="0"/>
        </w:numPr>
        <w:ind w:left="1702" w:hanging="1418"/>
        <w:rPr/>
      </w:pPr>
      <w:r>
        <w:rPr/>
        <w:t>[2]</w:t>
        <w:tab/>
        <w:t>3GPP TS 32.101: "Telecommunication management; Principles and high level requirements".</w:t>
      </w:r>
    </w:p>
    <w:p>
      <w:pPr>
        <w:pStyle w:val="EX"/>
        <w:numPr>
          <w:ilvl w:val="0"/>
          <w:numId w:val="0"/>
        </w:numPr>
        <w:ind w:left="1702" w:hanging="1418"/>
        <w:rPr/>
      </w:pPr>
      <w:r>
        <w:rPr/>
        <w:t>[3]</w:t>
        <w:tab/>
        <w:t>Void.</w:t>
      </w:r>
    </w:p>
    <w:p>
      <w:pPr>
        <w:pStyle w:val="EX"/>
        <w:numPr>
          <w:ilvl w:val="0"/>
          <w:numId w:val="0"/>
        </w:numPr>
        <w:ind w:left="1702" w:hanging="1418"/>
        <w:rPr/>
      </w:pPr>
      <w:r>
        <w:rPr/>
        <w:t>[4]</w:t>
        <w:tab/>
        <w:t>ITU</w:t>
        <w:noBreakHyphen/>
        <w:t>T Recommendation X.200 (1994): "Information technology - Open Systems Interconnection - Basic Reference Model: The basic model".</w:t>
      </w:r>
    </w:p>
    <w:p>
      <w:pPr>
        <w:pStyle w:val="EX"/>
        <w:numPr>
          <w:ilvl w:val="0"/>
          <w:numId w:val="0"/>
        </w:numPr>
        <w:ind w:left="1702" w:hanging="1418"/>
        <w:rPr/>
      </w:pPr>
      <w:r>
        <w:rPr/>
        <w:t>[5]</w:t>
        <w:tab/>
        <w:t>3GPP TS 32.150: "Telecommunication management; Integration Reference Point (IRP) Concept and definitions".</w:t>
      </w:r>
    </w:p>
    <w:p>
      <w:pPr>
        <w:pStyle w:val="EX"/>
        <w:numPr>
          <w:ilvl w:val="0"/>
          <w:numId w:val="0"/>
        </w:numPr>
        <w:ind w:left="1702" w:hanging="1418"/>
        <w:rPr/>
      </w:pPr>
      <w:r>
        <w:rPr/>
        <w:t>[6]</w:t>
        <w:tab/>
        <w:t>Void.</w:t>
      </w:r>
    </w:p>
    <w:p>
      <w:pPr>
        <w:pStyle w:val="EX"/>
        <w:rPr/>
      </w:pPr>
      <w:r>
        <w:rPr/>
        <w:t>[7]</w:t>
        <w:tab/>
        <w:t>Void.</w:t>
      </w:r>
    </w:p>
    <w:p>
      <w:pPr>
        <w:pStyle w:val="EX"/>
        <w:numPr>
          <w:ilvl w:val="0"/>
          <w:numId w:val="0"/>
        </w:numPr>
        <w:ind w:left="1702" w:hanging="1418"/>
        <w:rPr/>
      </w:pPr>
      <w:r>
        <w:rPr/>
        <w:t>[8]</w:t>
        <w:tab/>
        <w:t>Void.</w:t>
      </w:r>
    </w:p>
    <w:p>
      <w:pPr>
        <w:pStyle w:val="EX"/>
        <w:numPr>
          <w:ilvl w:val="0"/>
          <w:numId w:val="0"/>
        </w:numPr>
        <w:ind w:left="1702" w:hanging="1418"/>
        <w:rPr/>
      </w:pPr>
      <w:r>
        <w:rPr/>
        <w:t>[9]</w:t>
        <w:tab/>
        <w:t xml:space="preserve">TMF GB910: "Smart TMN Telecom Operations Map (Release 2.1)". </w:t>
      </w:r>
      <w:hyperlink r:id="rId6">
        <w:r>
          <w:rPr>
            <w:rStyle w:val="InternetLink"/>
            <w:color w:val="000000"/>
          </w:rPr>
          <w:t>http://www.tmforum.org</w:t>
        </w:r>
      </w:hyperlink>
    </w:p>
    <w:p>
      <w:pPr>
        <w:pStyle w:val="EX"/>
        <w:rPr/>
      </w:pPr>
      <w:r>
        <w:rPr/>
        <w:t>[10]</w:t>
        <w:tab/>
        <w:t xml:space="preserve">TMF GB909: "Smart TMN Technology Integration Map (Issue 1.1)". </w:t>
      </w:r>
      <w:hyperlink r:id="rId7">
        <w:r>
          <w:rPr>
            <w:rStyle w:val="InternetLink"/>
            <w:color w:val="000000"/>
          </w:rPr>
          <w:t>http://www.tmforum.org</w:t>
        </w:r>
      </w:hyperlink>
    </w:p>
    <w:p>
      <w:pPr>
        <w:pStyle w:val="EX"/>
        <w:rPr/>
      </w:pPr>
      <w:r>
        <w:rPr/>
        <w:t>[11]</w:t>
        <w:tab/>
        <w:t>ITU-T Recommendation M.3013 (2000): "Considerations for a telecommunications management network".</w:t>
      </w:r>
    </w:p>
    <w:p>
      <w:pPr>
        <w:pStyle w:val="EX"/>
        <w:numPr>
          <w:ilvl w:val="0"/>
          <w:numId w:val="0"/>
        </w:numPr>
        <w:ind w:left="1702" w:hanging="1418"/>
        <w:rPr/>
      </w:pPr>
      <w:r>
        <w:rPr/>
        <w:t>[12]</w:t>
        <w:tab/>
        <w:t>3GPP TS 23.002: "Network architecture".</w:t>
      </w:r>
    </w:p>
    <w:p>
      <w:pPr>
        <w:pStyle w:val="EX"/>
        <w:numPr>
          <w:ilvl w:val="0"/>
          <w:numId w:val="0"/>
        </w:numPr>
        <w:ind w:left="1702" w:hanging="1418"/>
        <w:rPr/>
      </w:pPr>
      <w:r>
        <w:rPr/>
        <w:t>[13]</w:t>
        <w:tab/>
        <w:t>3GPP TS 23.101: "General UMTS Architecture".</w:t>
      </w:r>
    </w:p>
    <w:p>
      <w:pPr>
        <w:pStyle w:val="EX"/>
        <w:numPr>
          <w:ilvl w:val="0"/>
          <w:numId w:val="0"/>
        </w:numPr>
        <w:ind w:left="1702" w:hanging="1418"/>
        <w:rPr/>
      </w:pPr>
      <w:r>
        <w:rPr/>
        <w:t>[14]</w:t>
        <w:tab/>
        <w:t>3GPP TS 32.111-x: "Telecommunication management; Fault Management;".</w:t>
      </w:r>
    </w:p>
    <w:p>
      <w:pPr>
        <w:pStyle w:val="EX"/>
        <w:numPr>
          <w:ilvl w:val="0"/>
          <w:numId w:val="0"/>
        </w:numPr>
        <w:ind w:left="1702" w:hanging="1418"/>
        <w:rPr>
          <w:u w:val="single"/>
        </w:rPr>
      </w:pPr>
      <w:r>
        <w:rPr/>
        <w:t>[15]</w:t>
        <w:tab/>
        <w:t xml:space="preserve">OMG: "Unified Modelling Language Specification, Version 1.4, September 2001". </w:t>
      </w:r>
      <w:hyperlink r:id="rId8">
        <w:r>
          <w:rPr>
            <w:rStyle w:val="InternetLink"/>
            <w:color w:val="000000"/>
          </w:rPr>
          <w:t>http://www.omg.org/technology/documents/formal/uml.htm</w:t>
        </w:r>
      </w:hyperlink>
    </w:p>
    <w:p>
      <w:pPr>
        <w:pStyle w:val="EX"/>
        <w:numPr>
          <w:ilvl w:val="0"/>
          <w:numId w:val="0"/>
        </w:numPr>
        <w:ind w:left="1702" w:hanging="1418"/>
        <w:rPr/>
      </w:pPr>
      <w:r>
        <w:rPr>
          <w:u w:val="single" w:color="FFFFFF"/>
        </w:rPr>
        <w:t>[16]</w:t>
        <w:tab/>
        <w:t xml:space="preserve">ITU-T Recommendation M.3060/Y.2401 (2006): </w:t>
      </w:r>
      <w:r>
        <w:rPr/>
        <w:t>"</w:t>
      </w:r>
      <w:r>
        <w:rPr>
          <w:u w:val="single" w:color="FFFFFF"/>
        </w:rPr>
        <w:t xml:space="preserve"> Principles for the Management of Next Generation Networks</w:t>
      </w:r>
      <w:r>
        <w:rPr/>
        <w:t>"</w:t>
      </w:r>
      <w:r>
        <w:rPr>
          <w:u w:val="single" w:color="FFFFFF"/>
        </w:rPr>
        <w:t xml:space="preserve"> .</w:t>
      </w:r>
    </w:p>
    <w:p>
      <w:pPr>
        <w:pStyle w:val="EX"/>
        <w:numPr>
          <w:ilvl w:val="0"/>
          <w:numId w:val="0"/>
        </w:numPr>
        <w:ind w:left="1702" w:hanging="1418"/>
        <w:rPr>
          <w:u w:val="single" w:color="FFFFFF"/>
        </w:rPr>
      </w:pPr>
      <w:r>
        <w:rPr>
          <w:u w:val="single" w:color="FFFFFF"/>
        </w:rPr>
        <w:t>[17]</w:t>
        <w:tab/>
        <w:t>ETSI TS 188 001 V1.2.1  TISPAN; "NGN management; Operations Support Systems Architecture".</w:t>
      </w:r>
    </w:p>
    <w:p>
      <w:pPr>
        <w:pStyle w:val="EX"/>
        <w:numPr>
          <w:ilvl w:val="0"/>
          <w:numId w:val="0"/>
        </w:numPr>
        <w:ind w:left="1702" w:hanging="1418"/>
        <w:rPr/>
      </w:pPr>
      <w:r>
        <w:rPr>
          <w:u w:val="single" w:color="FFFFFF"/>
        </w:rPr>
        <w:t>[18]</w:t>
        <w:tab/>
        <w:t>ITU-T Recommendation Y.2011 (2004), "General principles and general reference model for Next Generation Networks".</w:t>
      </w:r>
    </w:p>
    <w:p>
      <w:pPr>
        <w:pStyle w:val="EX"/>
        <w:numPr>
          <w:ilvl w:val="0"/>
          <w:numId w:val="0"/>
        </w:numPr>
        <w:ind w:left="1702" w:hanging="1418"/>
        <w:rPr>
          <w:u w:val="single" w:color="FFFFFF"/>
        </w:rPr>
      </w:pPr>
      <w:r>
        <w:rPr>
          <w:u w:val="single" w:color="FFFFFF"/>
        </w:rPr>
        <w:t>[19]</w:t>
        <w:tab/>
        <w:t>ITU-T Recommendation Y.2001 (2004), "General overview of NGN".</w:t>
      </w:r>
    </w:p>
    <w:p>
      <w:pPr>
        <w:pStyle w:val="EX"/>
        <w:numPr>
          <w:ilvl w:val="0"/>
          <w:numId w:val="0"/>
        </w:numPr>
        <w:ind w:left="1702" w:hanging="1418"/>
        <w:rPr>
          <w:u w:val="single" w:color="FFFFFF"/>
        </w:rPr>
      </w:pPr>
      <w:r>
        <w:rPr>
          <w:u w:val="single" w:color="FFFFFF"/>
        </w:rPr>
        <w:t>[20]</w:t>
        <w:tab/>
        <w:t>ITU-T M.3050.x series (2004),"TMN Enhanced Telecom Operations Map (eTOM)".</w:t>
      </w:r>
    </w:p>
    <w:p>
      <w:pPr>
        <w:pStyle w:val="Heading1"/>
        <w:ind w:left="1134" w:hanging="1134"/>
        <w:rPr/>
      </w:pPr>
      <w:bookmarkStart w:id="9" w:name="__RefHeading___Toc478551544"/>
      <w:bookmarkEnd w:id="9"/>
      <w:r>
        <w:rPr/>
        <w:t>3</w:t>
        <w:tab/>
        <w:t>Definitions and abbreviations</w:t>
      </w:r>
    </w:p>
    <w:p>
      <w:pPr>
        <w:pStyle w:val="Heading2"/>
        <w:rPr/>
      </w:pPr>
      <w:bookmarkStart w:id="10" w:name="__RefHeading___Toc478551545"/>
      <w:bookmarkEnd w:id="10"/>
      <w:r>
        <w:rPr/>
        <w:t>3.1</w:t>
        <w:tab/>
        <w:t>Definitions</w:t>
      </w:r>
    </w:p>
    <w:p>
      <w:pPr>
        <w:pStyle w:val="Normal"/>
        <w:keepNext w:val="true"/>
        <w:numPr>
          <w:ilvl w:val="0"/>
          <w:numId w:val="0"/>
        </w:numPr>
        <w:ind w:left="0" w:hanging="0"/>
        <w:rPr/>
      </w:pPr>
      <w:r>
        <w:rPr/>
        <w:t>For the purposes of the present document, the following definitions apply:</w:t>
      </w:r>
    </w:p>
    <w:p>
      <w:pPr>
        <w:pStyle w:val="Normal"/>
        <w:numPr>
          <w:ilvl w:val="0"/>
          <w:numId w:val="0"/>
        </w:numPr>
        <w:ind w:left="0" w:hanging="0"/>
        <w:rPr/>
      </w:pPr>
      <w:r>
        <w:rPr>
          <w:b/>
        </w:rPr>
        <w:t>architecture:</w:t>
      </w:r>
      <w:r>
        <w:rPr/>
        <w:t xml:space="preserve"> organisational structure of a system or component, their relationships, and the principles and guidelines governing their design and evolution over time</w:t>
      </w:r>
    </w:p>
    <w:p>
      <w:pPr>
        <w:pStyle w:val="Normal"/>
        <w:numPr>
          <w:ilvl w:val="0"/>
          <w:numId w:val="0"/>
        </w:numPr>
        <w:ind w:left="0" w:hanging="0"/>
        <w:rPr/>
      </w:pPr>
      <w:r>
        <w:rPr>
          <w:b/>
        </w:rPr>
        <w:t xml:space="preserve">closed interfaces: </w:t>
      </w:r>
      <w:r>
        <w:rPr/>
        <w:t>privately controlled system/subsystem boundary descriptions that are not disclosed to the public or are unique to a single supplier</w:t>
      </w:r>
    </w:p>
    <w:p>
      <w:pPr>
        <w:pStyle w:val="Normal"/>
        <w:numPr>
          <w:ilvl w:val="0"/>
          <w:numId w:val="0"/>
        </w:numPr>
        <w:ind w:left="0" w:hanging="0"/>
        <w:rPr/>
      </w:pPr>
      <w:r>
        <w:rPr>
          <w:b/>
        </w:rPr>
        <w:t>de facto standard:</w:t>
      </w:r>
      <w:r>
        <w:rPr/>
        <w:t xml:space="preserve"> standard that is widely accepted and used but that lacks formal approval by a recognised standards organisation</w:t>
      </w:r>
    </w:p>
    <w:p>
      <w:pPr>
        <w:pStyle w:val="Normal"/>
        <w:numPr>
          <w:ilvl w:val="0"/>
          <w:numId w:val="0"/>
        </w:numPr>
        <w:ind w:left="0" w:hanging="0"/>
        <w:rPr/>
      </w:pPr>
      <w:r>
        <w:rPr>
          <w:b/>
        </w:rPr>
        <w:t>Information Service (IS):</w:t>
      </w:r>
      <w:r>
        <w:rPr/>
        <w:t xml:space="preserve"> Defined in 3GPP TS 32.150 [5].</w:t>
      </w:r>
      <w:r>
        <w:rPr>
          <w:b/>
        </w:rPr>
        <w:t xml:space="preserve">interface standard: </w:t>
      </w:r>
      <w:r>
        <w:rPr/>
        <w:t>standard that specifies the physical or functional interface characteristics of systems, subsystems, equipment, assemblies, components, items or parts to permit interchangeability, interconnection, interoperability, compatibility, or communications</w:t>
      </w:r>
    </w:p>
    <w:p>
      <w:pPr>
        <w:pStyle w:val="Normal"/>
        <w:numPr>
          <w:ilvl w:val="0"/>
          <w:numId w:val="0"/>
        </w:numPr>
        <w:ind w:left="0" w:hanging="0"/>
        <w:rPr/>
      </w:pPr>
      <w:r>
        <w:rPr>
          <w:b/>
        </w:rPr>
        <w:t xml:space="preserve">interoperability: </w:t>
      </w:r>
      <w:r>
        <w:rPr/>
        <w:t>ability of two or more systems or components to exchange data and use information</w:t>
      </w:r>
    </w:p>
    <w:p>
      <w:pPr>
        <w:pStyle w:val="Normal"/>
        <w:rPr/>
      </w:pPr>
      <w:r>
        <w:rPr>
          <w:b/>
        </w:rPr>
        <w:t xml:space="preserve">intra-operability: </w:t>
      </w:r>
      <w:r>
        <w:rPr/>
        <w:t>ability to interchange and use information, functions and services among components within a system</w:t>
      </w:r>
    </w:p>
    <w:p>
      <w:pPr>
        <w:pStyle w:val="Normal"/>
        <w:rPr/>
      </w:pPr>
      <w:r>
        <w:rPr>
          <w:b/>
        </w:rPr>
        <w:t xml:space="preserve">Integration Reference Point (IRP): </w:t>
      </w:r>
      <w:r>
        <w:rPr/>
        <w:t>Defined in 3GPP TS 32.150 [5].</w:t>
      </w:r>
    </w:p>
    <w:p>
      <w:pPr>
        <w:pStyle w:val="Normal"/>
        <w:numPr>
          <w:ilvl w:val="0"/>
          <w:numId w:val="0"/>
        </w:numPr>
        <w:ind w:left="0" w:hanging="0"/>
        <w:rPr/>
      </w:pPr>
      <w:r>
        <w:rPr>
          <w:b/>
        </w:rPr>
        <w:t>Managed Object:</w:t>
      </w:r>
      <w:r>
        <w:rPr/>
        <w:t xml:space="preserve"> Defined in 3GPP TS 32.150 [5].</w:t>
      </w:r>
    </w:p>
    <w:p>
      <w:pPr>
        <w:pStyle w:val="Normal"/>
        <w:numPr>
          <w:ilvl w:val="0"/>
          <w:numId w:val="0"/>
        </w:numPr>
        <w:ind w:left="0" w:hanging="0"/>
        <w:rPr/>
      </w:pPr>
      <w:r>
        <w:rPr>
          <w:b/>
        </w:rPr>
        <w:t>management infrastructure:</w:t>
      </w:r>
      <w:r>
        <w:rPr/>
        <w:t xml:space="preserve"> Defined in TS 32.101 [2]. </w:t>
      </w:r>
      <w:r>
        <w:rPr>
          <w:b/>
        </w:rPr>
        <w:t xml:space="preserve">market acceptance: </w:t>
      </w:r>
      <w:r>
        <w:rPr/>
        <w:t>means that an item has been accepted in the market as evidenced by annual sales, length of time available for sale, and after-sale support capability.</w:t>
      </w:r>
    </w:p>
    <w:p>
      <w:pPr>
        <w:pStyle w:val="Normal"/>
        <w:numPr>
          <w:ilvl w:val="0"/>
          <w:numId w:val="0"/>
        </w:numPr>
        <w:ind w:left="0" w:hanging="0"/>
        <w:rPr/>
      </w:pPr>
      <w:r>
        <w:rPr>
          <w:b/>
        </w:rPr>
        <w:t xml:space="preserve">modular: </w:t>
      </w:r>
      <w:r>
        <w:rPr/>
        <w:t>pertaining to the design concept in which interchangeable units are employed to create a functional end product.</w:t>
      </w:r>
    </w:p>
    <w:p>
      <w:pPr>
        <w:pStyle w:val="Normal"/>
        <w:numPr>
          <w:ilvl w:val="0"/>
          <w:numId w:val="0"/>
        </w:numPr>
        <w:ind w:left="0" w:hanging="0"/>
        <w:rPr/>
      </w:pPr>
      <w:r>
        <w:rPr>
          <w:b/>
        </w:rPr>
        <w:t xml:space="preserve">module: </w:t>
      </w:r>
      <w:r>
        <w:rPr/>
        <w:t>interchangeable item that contains components. In computer programming, a program unit that is discrete and identifiable with respect to compiling, combining with other modules, and loading is called a module.</w:t>
      </w:r>
    </w:p>
    <w:p>
      <w:pPr>
        <w:pStyle w:val="Normal"/>
        <w:numPr>
          <w:ilvl w:val="0"/>
          <w:numId w:val="0"/>
        </w:numPr>
        <w:ind w:left="0" w:hanging="0"/>
        <w:rPr/>
      </w:pPr>
      <w:r>
        <w:rPr>
          <w:b/>
        </w:rPr>
        <w:t>Network</w:t>
      </w:r>
      <w:r>
        <w:rPr/>
        <w:t xml:space="preserve"> </w:t>
      </w:r>
      <w:r>
        <w:rPr>
          <w:b/>
        </w:rPr>
        <w:t>Resource Model (NRM):</w:t>
      </w:r>
      <w:r>
        <w:rPr/>
        <w:t xml:space="preserve"> Defined in 3GPP TS 32.150 [5].</w:t>
      </w:r>
    </w:p>
    <w:p>
      <w:pPr>
        <w:pStyle w:val="Normal"/>
        <w:numPr>
          <w:ilvl w:val="0"/>
          <w:numId w:val="0"/>
        </w:numPr>
        <w:ind w:left="0" w:hanging="0"/>
        <w:rPr/>
      </w:pPr>
      <w:r>
        <w:rPr>
          <w:b/>
        </w:rPr>
        <w:t>Next Generation Networks Management (NGNM):</w:t>
      </w:r>
      <w:r>
        <w:rPr/>
        <w:t xml:space="preserve"> Planning, provisioning, installation, maintenance, operation and administration of next generation telecommunications equipment for transmission or control of resources and services within NGN transport and service strata. NGNM is defined by ITU-T [16].</w:t>
      </w:r>
    </w:p>
    <w:p>
      <w:pPr>
        <w:pStyle w:val="Normal"/>
        <w:numPr>
          <w:ilvl w:val="0"/>
          <w:numId w:val="0"/>
        </w:numPr>
        <w:ind w:left="0" w:hanging="0"/>
        <w:rPr/>
      </w:pPr>
      <w:r>
        <w:rPr>
          <w:b/>
        </w:rPr>
        <w:t>NGN service stratum:</w:t>
      </w:r>
      <w:r>
        <w:rPr/>
        <w:t xml:space="preserve"> that part of the NGN which provides the user functions that transfer service-related data and the functions that control and manage service resources and network services to enable user services and applications.</w:t>
      </w:r>
    </w:p>
    <w:p>
      <w:pPr>
        <w:pStyle w:val="Normal"/>
        <w:numPr>
          <w:ilvl w:val="0"/>
          <w:numId w:val="0"/>
        </w:numPr>
        <w:ind w:left="0" w:hanging="0"/>
        <w:rPr/>
      </w:pPr>
      <w:r>
        <w:rPr>
          <w:b/>
        </w:rPr>
        <w:t>NGN transport stratum:</w:t>
      </w:r>
      <w:r>
        <w:rPr/>
        <w:t xml:space="preserve"> that part of the NGN which provides the user functions that transfer data and the functions that control and manage transport resources to carry such data between terminating entities.</w:t>
      </w:r>
    </w:p>
    <w:p>
      <w:pPr>
        <w:pStyle w:val="Normal"/>
        <w:numPr>
          <w:ilvl w:val="0"/>
          <w:numId w:val="0"/>
        </w:numPr>
        <w:ind w:left="0" w:hanging="0"/>
        <w:rPr/>
      </w:pPr>
      <w:r>
        <w:rPr>
          <w:b/>
        </w:rPr>
        <w:t xml:space="preserve">open specifications: </w:t>
      </w:r>
      <w:r>
        <w:rPr/>
        <w:t>public specifications that are maintained by an open, public consensus process to accommodate new technologies over time and that are consistent with international standards</w:t>
      </w:r>
    </w:p>
    <w:p>
      <w:pPr>
        <w:pStyle w:val="Normal"/>
        <w:numPr>
          <w:ilvl w:val="0"/>
          <w:numId w:val="0"/>
        </w:numPr>
        <w:ind w:left="0" w:hanging="0"/>
        <w:rPr/>
      </w:pPr>
      <w:r>
        <w:rPr>
          <w:b/>
        </w:rPr>
        <w:t>open standards:</w:t>
      </w:r>
      <w:r>
        <w:rPr/>
        <w:t xml:space="preserve"> widely accepted and supported standards set by recognised standards organisation or the commercial market place. These standards support interoperability, portability, and scalability and are equally available to the general public at no cost or with a moderate license fee. </w:t>
      </w:r>
    </w:p>
    <w:p>
      <w:pPr>
        <w:pStyle w:val="Normal"/>
        <w:numPr>
          <w:ilvl w:val="0"/>
          <w:numId w:val="0"/>
        </w:numPr>
        <w:ind w:left="0" w:hanging="0"/>
        <w:rPr/>
      </w:pPr>
      <w:r>
        <w:rPr>
          <w:b/>
        </w:rPr>
        <w:t xml:space="preserve">open systems strategy: </w:t>
      </w:r>
      <w:r>
        <w:rPr/>
        <w:t xml:space="preserve">focuses on fielding superior telecom capability more quickly and more affordably by using multiple suppliers and commercially supported practices, products, specifications, and standards, which are selected based on performance, cost, industry acceptance, long term availability and supportability, and upgrade potential. </w:t>
      </w:r>
    </w:p>
    <w:p>
      <w:pPr>
        <w:pStyle w:val="Normal"/>
        <w:numPr>
          <w:ilvl w:val="0"/>
          <w:numId w:val="0"/>
        </w:numPr>
        <w:ind w:left="0" w:hanging="0"/>
        <w:rPr/>
      </w:pPr>
      <w:r>
        <w:rPr>
          <w:b/>
        </w:rPr>
        <w:t xml:space="preserve">physical architecture: </w:t>
      </w:r>
      <w:r>
        <w:rPr/>
        <w:t>minimal set of rules governing the arrangement, interaction, and interdependence of the parts or elements whose purpose is to ensure that a conformant system satisfies a specified set of requirements. The physical architecture identifies the services, interfaces, standards, and their relationships. It provides the technical guidelines for implementation of systems upon which engineering specifications are based and common building blocks are built.</w:t>
      </w:r>
    </w:p>
    <w:p>
      <w:pPr>
        <w:pStyle w:val="Normal"/>
        <w:numPr>
          <w:ilvl w:val="0"/>
          <w:numId w:val="0"/>
        </w:numPr>
        <w:ind w:left="0" w:hanging="0"/>
        <w:rPr/>
      </w:pPr>
      <w:r>
        <w:rPr>
          <w:b/>
          <w:bCs/>
        </w:rPr>
        <w:t xml:space="preserve">PLMN Organisation: </w:t>
      </w:r>
      <w:r>
        <w:rPr>
          <w:bCs/>
        </w:rPr>
        <w:t xml:space="preserve">see 3GPP TS 32.101 [2]. </w:t>
      </w:r>
    </w:p>
    <w:p>
      <w:pPr>
        <w:pStyle w:val="Normal"/>
        <w:numPr>
          <w:ilvl w:val="0"/>
          <w:numId w:val="0"/>
        </w:numPr>
        <w:ind w:left="0" w:hanging="0"/>
        <w:rPr/>
      </w:pPr>
      <w:r>
        <w:rPr>
          <w:b/>
        </w:rPr>
        <w:t xml:space="preserve">plug&amp;play: </w:t>
      </w:r>
      <w:r>
        <w:rPr/>
        <w:t>term for easy integration of HW/SW</w:t>
      </w:r>
    </w:p>
    <w:p>
      <w:pPr>
        <w:pStyle w:val="Normal"/>
        <w:numPr>
          <w:ilvl w:val="0"/>
          <w:numId w:val="0"/>
        </w:numPr>
        <w:ind w:left="0" w:hanging="0"/>
        <w:rPr/>
      </w:pPr>
      <w:r>
        <w:rPr>
          <w:b/>
        </w:rPr>
        <w:t xml:space="preserve">portability: </w:t>
      </w:r>
      <w:r>
        <w:rPr/>
        <w:t>the ease with which a system, component, data, or user can be transferred from one hardware or software environment to another</w:t>
      </w:r>
    </w:p>
    <w:p>
      <w:pPr>
        <w:pStyle w:val="Normal"/>
        <w:numPr>
          <w:ilvl w:val="0"/>
          <w:numId w:val="0"/>
        </w:numPr>
        <w:ind w:left="0" w:hanging="0"/>
        <w:rPr/>
      </w:pPr>
      <w:r>
        <w:rPr>
          <w:b/>
        </w:rPr>
        <w:t xml:space="preserve">proprietary specifications: </w:t>
      </w:r>
      <w:r>
        <w:rPr/>
        <w:t>specifications, which are exclusively owned by a private individual or corporation under a trademark or patent, the use of which would require a license</w:t>
      </w:r>
    </w:p>
    <w:p>
      <w:pPr>
        <w:pStyle w:val="Normal"/>
        <w:numPr>
          <w:ilvl w:val="0"/>
          <w:numId w:val="0"/>
        </w:numPr>
        <w:ind w:left="0" w:hanging="0"/>
        <w:rPr/>
      </w:pPr>
      <w:r>
        <w:rPr>
          <w:b/>
        </w:rPr>
        <w:t xml:space="preserve">reference model: </w:t>
      </w:r>
      <w:r>
        <w:rPr/>
        <w:t xml:space="preserve">a generally accepted abstract representation that allows users to focus on establishing definitions, building common understandings and identifying issues for resolution. For TMN Systems acquisitions, a reference model is necessary to establish a context for understanding how the disparate technologies and standards required to implement TMN relate to each other. A reference model provides a mechanism for identifying the key issues associated with applications portability, modularity, scalability and interoperability. Most importantly, reference models will aid in the evaluation and analysis of domain-specific architectures. </w:t>
      </w:r>
    </w:p>
    <w:p>
      <w:pPr>
        <w:pStyle w:val="Normal"/>
        <w:numPr>
          <w:ilvl w:val="0"/>
          <w:numId w:val="0"/>
        </w:numPr>
        <w:ind w:left="0" w:hanging="0"/>
        <w:rPr/>
      </w:pPr>
      <w:r>
        <w:rPr>
          <w:b/>
        </w:rPr>
        <w:t xml:space="preserve">scalability: </w:t>
      </w:r>
      <w:r>
        <w:rPr/>
        <w:t>capability to adapt hardware or software to accommodate changing workloads</w:t>
      </w:r>
    </w:p>
    <w:p>
      <w:pPr>
        <w:pStyle w:val="Normal"/>
        <w:numPr>
          <w:ilvl w:val="0"/>
          <w:numId w:val="0"/>
        </w:numPr>
        <w:ind w:left="0" w:hanging="0"/>
        <w:rPr/>
      </w:pPr>
      <w:r>
        <w:rPr>
          <w:b/>
          <w:bCs/>
        </w:rPr>
        <w:t>service specific entities:</w:t>
      </w:r>
      <w:r>
        <w:rPr/>
        <w:t xml:space="preserve"> entities dedicated to the provisioning of a given (set of) service(s). The fact that they are implemented or not in a given PLMN should have limited impact on all the other entities of the PLMN.</w:t>
      </w:r>
    </w:p>
    <w:p>
      <w:pPr>
        <w:pStyle w:val="Normal"/>
        <w:numPr>
          <w:ilvl w:val="0"/>
          <w:numId w:val="0"/>
        </w:numPr>
        <w:ind w:left="0" w:hanging="0"/>
        <w:rPr/>
      </w:pPr>
      <w:r>
        <w:rPr>
          <w:b/>
        </w:rPr>
        <w:t>Solution Set (SS):</w:t>
      </w:r>
      <w:r>
        <w:rPr/>
        <w:t xml:space="preserve"> Defined in 3GPP TS 32.150 [5].</w:t>
      </w:r>
    </w:p>
    <w:p>
      <w:pPr>
        <w:pStyle w:val="Normal"/>
        <w:numPr>
          <w:ilvl w:val="0"/>
          <w:numId w:val="0"/>
        </w:numPr>
        <w:ind w:left="0" w:hanging="0"/>
        <w:rPr/>
      </w:pPr>
      <w:r>
        <w:rPr>
          <w:b/>
        </w:rPr>
        <w:t xml:space="preserve">specification: </w:t>
      </w:r>
      <w:r>
        <w:rPr/>
        <w:t>document that prescribes, in a complete, precise, verifiable manner, the requirements, design, behaviour, or characteristics of a system or system component</w:t>
      </w:r>
    </w:p>
    <w:p>
      <w:pPr>
        <w:pStyle w:val="Normal"/>
        <w:numPr>
          <w:ilvl w:val="0"/>
          <w:numId w:val="0"/>
        </w:numPr>
        <w:ind w:left="0" w:hanging="0"/>
        <w:rPr/>
      </w:pPr>
      <w:r>
        <w:rPr>
          <w:b/>
        </w:rPr>
        <w:t xml:space="preserve">standard: </w:t>
      </w:r>
      <w:r>
        <w:rPr/>
        <w:t xml:space="preserve">document that establishes uniform engineering and technical requirements for processes, procedures, practices, and methods. Standards may also establish requirements for selection, application, and design criteria of material. </w:t>
      </w:r>
    </w:p>
    <w:p>
      <w:pPr>
        <w:pStyle w:val="Normal"/>
        <w:numPr>
          <w:ilvl w:val="0"/>
          <w:numId w:val="0"/>
        </w:numPr>
        <w:ind w:left="0" w:hanging="0"/>
        <w:rPr/>
      </w:pPr>
      <w:r>
        <w:rPr>
          <w:b/>
        </w:rPr>
        <w:t xml:space="preserve">standards based architecture: </w:t>
      </w:r>
      <w:r>
        <w:rPr/>
        <w:t>architecture based on an acceptable set of open standards governing the arrangement, interaction, and interdependence of the parts or elements that together may be used to form a TMN System, and whose purpose is to insure that a conformant system satisfies a specified set of requirements.</w:t>
      </w:r>
    </w:p>
    <w:p>
      <w:pPr>
        <w:pStyle w:val="Normal"/>
        <w:numPr>
          <w:ilvl w:val="0"/>
          <w:numId w:val="0"/>
        </w:numPr>
        <w:ind w:left="0" w:hanging="0"/>
        <w:rPr/>
      </w:pPr>
      <w:r>
        <w:rPr>
          <w:b/>
        </w:rPr>
        <w:t>Support IOC:</w:t>
      </w:r>
      <w:r>
        <w:rPr/>
        <w:t xml:space="preserve"> defined in TS 32.150 [5].</w:t>
      </w:r>
    </w:p>
    <w:p>
      <w:pPr>
        <w:pStyle w:val="Normal"/>
        <w:numPr>
          <w:ilvl w:val="0"/>
          <w:numId w:val="0"/>
        </w:numPr>
        <w:ind w:left="0" w:hanging="0"/>
        <w:rPr/>
      </w:pPr>
      <w:r>
        <w:rPr>
          <w:b/>
        </w:rPr>
        <w:t xml:space="preserve">system : </w:t>
      </w:r>
      <w:r>
        <w:rPr/>
        <w:t>any organised assembly of resources and procedures united and regulated by interaction or interdependence to accomplish a set of specific functions</w:t>
      </w:r>
    </w:p>
    <w:p>
      <w:pPr>
        <w:pStyle w:val="Normal"/>
        <w:keepNext w:val="true"/>
        <w:keepLines/>
        <w:numPr>
          <w:ilvl w:val="0"/>
          <w:numId w:val="0"/>
        </w:numPr>
        <w:ind w:left="0" w:hanging="0"/>
        <w:rPr/>
      </w:pPr>
      <w:r>
        <w:rPr>
          <w:b/>
        </w:rPr>
        <w:t xml:space="preserve">System Architecture (SA): </w:t>
      </w:r>
      <w:r>
        <w:rPr/>
        <w:t>description, including graphics, of systems and interconnections providing for or supporting management functions. The SA defines the physical connection, location, and identification of the key nodes, circuits, networks, platforms, etc., and specifies system and component performance parameters. It is constructed to satisfy Operational Architecture requirements per standards defined in the Physical Architecture. The SA shows how multiple systems within a subject area link and inter-operate, and may describe the internal construction or operations of particular systems within the architecture.</w:t>
      </w:r>
    </w:p>
    <w:p>
      <w:pPr>
        <w:pStyle w:val="Heading2"/>
        <w:rPr/>
      </w:pPr>
      <w:bookmarkStart w:id="11" w:name="__RefHeading___Toc478551546"/>
      <w:bookmarkEnd w:id="11"/>
      <w:r>
        <w:rPr/>
        <w:t>3.2</w:t>
        <w:tab/>
        <w:t>Abbreviations</w:t>
      </w:r>
    </w:p>
    <w:p>
      <w:pPr>
        <w:pStyle w:val="Normal"/>
        <w:keepNext w:val="true"/>
        <w:numPr>
          <w:ilvl w:val="0"/>
          <w:numId w:val="0"/>
        </w:numPr>
        <w:ind w:left="0" w:hanging="0"/>
        <w:rPr/>
      </w:pPr>
      <w:r>
        <w:rPr/>
        <w:t>For the purposes of the present document, the following abbreviations apply:</w:t>
      </w:r>
    </w:p>
    <w:p>
      <w:pPr>
        <w:pStyle w:val="EW"/>
        <w:rPr/>
      </w:pPr>
      <w:r>
        <w:rPr/>
        <w:t>3G</w:t>
        <w:tab/>
        <w:t>3</w:t>
      </w:r>
      <w:r>
        <w:rPr>
          <w:vertAlign w:val="superscript"/>
        </w:rPr>
        <w:t>rd</w:t>
      </w:r>
      <w:r>
        <w:rPr/>
        <w:t xml:space="preserve"> Generation</w:t>
      </w:r>
    </w:p>
    <w:p>
      <w:pPr>
        <w:pStyle w:val="EW"/>
        <w:rPr/>
      </w:pPr>
      <w:r>
        <w:rPr/>
        <w:t>AAA</w:t>
        <w:tab/>
        <w:t>Authentication, Authorisation and Accounting</w:t>
      </w:r>
    </w:p>
    <w:p>
      <w:pPr>
        <w:pStyle w:val="EW"/>
        <w:rPr/>
      </w:pPr>
      <w:r>
        <w:rPr/>
        <w:t>AN</w:t>
        <w:tab/>
        <w:t>Access Network</w:t>
      </w:r>
    </w:p>
    <w:p>
      <w:pPr>
        <w:pStyle w:val="EW"/>
        <w:rPr/>
      </w:pPr>
      <w:r>
        <w:rPr/>
        <w:t>AS</w:t>
        <w:tab/>
        <w:t>Application Server</w:t>
      </w:r>
    </w:p>
    <w:p>
      <w:pPr>
        <w:pStyle w:val="EW"/>
        <w:rPr/>
      </w:pPr>
      <w:r>
        <w:rPr/>
        <w:t>ATM</w:t>
        <w:tab/>
        <w:t>Asynchronous Transfer Mode</w:t>
      </w:r>
    </w:p>
    <w:p>
      <w:pPr>
        <w:pStyle w:val="EW"/>
        <w:rPr/>
      </w:pPr>
      <w:r>
        <w:rPr/>
        <w:t>AUC</w:t>
        <w:tab/>
        <w:t>Authentication Centre</w:t>
      </w:r>
    </w:p>
    <w:p>
      <w:pPr>
        <w:pStyle w:val="EW"/>
        <w:rPr/>
      </w:pPr>
      <w:r>
        <w:rPr/>
        <w:t>B2B</w:t>
        <w:tab/>
        <w:t>Business-to-Business</w:t>
      </w:r>
    </w:p>
    <w:p>
      <w:pPr>
        <w:pStyle w:val="EW"/>
        <w:rPr/>
      </w:pPr>
      <w:r>
        <w:rPr/>
        <w:t>BG</w:t>
        <w:tab/>
        <w:t>Border Gateway</w:t>
      </w:r>
    </w:p>
    <w:p>
      <w:pPr>
        <w:pStyle w:val="EW"/>
        <w:rPr/>
      </w:pPr>
      <w:r>
        <w:rPr/>
        <w:t>BGCF</w:t>
        <w:tab/>
        <w:t>Breakout Gateway Control Function</w:t>
      </w:r>
    </w:p>
    <w:p>
      <w:pPr>
        <w:pStyle w:val="EW"/>
        <w:rPr/>
      </w:pPr>
      <w:r>
        <w:rPr/>
        <w:t>BM-SC</w:t>
        <w:tab/>
        <w:t>Broadcast-Multicast Service Centre</w:t>
      </w:r>
    </w:p>
    <w:p>
      <w:pPr>
        <w:pStyle w:val="EW"/>
        <w:rPr/>
      </w:pPr>
      <w:r>
        <w:rPr/>
        <w:t>BSC</w:t>
        <w:tab/>
        <w:t>Base Station Controller</w:t>
      </w:r>
    </w:p>
    <w:p>
      <w:pPr>
        <w:pStyle w:val="EW"/>
        <w:rPr/>
      </w:pPr>
      <w:r>
        <w:rPr/>
        <w:t>BSS</w:t>
        <w:tab/>
        <w:t>Base Station Subsystem</w:t>
      </w:r>
    </w:p>
    <w:p>
      <w:pPr>
        <w:pStyle w:val="EW"/>
        <w:rPr/>
      </w:pPr>
      <w:r>
        <w:rPr/>
        <w:t>BTS</w:t>
        <w:tab/>
        <w:t>Base Transceiver Station</w:t>
      </w:r>
    </w:p>
    <w:p>
      <w:pPr>
        <w:pStyle w:val="EW"/>
        <w:rPr/>
      </w:pPr>
      <w:r>
        <w:rPr/>
        <w:t>C2B</w:t>
        <w:tab/>
        <w:t>Customer-to-Business</w:t>
      </w:r>
    </w:p>
    <w:p>
      <w:pPr>
        <w:pStyle w:val="EW"/>
        <w:rPr/>
      </w:pPr>
      <w:r>
        <w:rPr/>
        <w:t>CAMEL</w:t>
        <w:tab/>
        <w:t>Customised Applications for Mobile network Enhanced Logic</w:t>
      </w:r>
    </w:p>
    <w:p>
      <w:pPr>
        <w:pStyle w:val="EW"/>
        <w:rPr/>
      </w:pPr>
      <w:r>
        <w:rPr/>
        <w:t>CBC</w:t>
        <w:tab/>
        <w:t>Cell Broadcast Center</w:t>
      </w:r>
    </w:p>
    <w:p>
      <w:pPr>
        <w:pStyle w:val="EW"/>
        <w:rPr/>
      </w:pPr>
      <w:r>
        <w:rPr/>
        <w:t>CBS</w:t>
        <w:tab/>
        <w:t>Cell Broadcast Service</w:t>
      </w:r>
    </w:p>
    <w:p>
      <w:pPr>
        <w:pStyle w:val="EW"/>
        <w:rPr/>
      </w:pPr>
      <w:r>
        <w:rPr/>
        <w:t>CMIS</w:t>
        <w:tab/>
        <w:t>Common Management Information Service</w:t>
      </w:r>
    </w:p>
    <w:p>
      <w:pPr>
        <w:pStyle w:val="EW"/>
        <w:rPr/>
      </w:pPr>
      <w:r>
        <w:rPr/>
        <w:t>CMISE</w:t>
        <w:tab/>
        <w:t>Common Management Information Service Element</w:t>
      </w:r>
    </w:p>
    <w:p>
      <w:pPr>
        <w:pStyle w:val="EW"/>
        <w:rPr/>
      </w:pPr>
      <w:r>
        <w:rPr/>
        <w:t>CN</w:t>
        <w:tab/>
        <w:t>Core Network</w:t>
      </w:r>
    </w:p>
    <w:p>
      <w:pPr>
        <w:pStyle w:val="EW"/>
        <w:rPr/>
      </w:pPr>
      <w:r>
        <w:rPr/>
        <w:t>CORBA</w:t>
        <w:tab/>
        <w:t>Common Object Request Broker Architecture</w:t>
      </w:r>
    </w:p>
    <w:p>
      <w:pPr>
        <w:pStyle w:val="EW"/>
        <w:rPr/>
      </w:pPr>
      <w:r>
        <w:rPr/>
        <w:t>CRF</w:t>
        <w:tab/>
        <w:t>Charging Rules Function</w:t>
      </w:r>
    </w:p>
    <w:p>
      <w:pPr>
        <w:pStyle w:val="EW"/>
        <w:rPr/>
      </w:pPr>
      <w:r>
        <w:rPr/>
        <w:t>CS</w:t>
        <w:tab/>
        <w:t>Circuit Switched</w:t>
      </w:r>
    </w:p>
    <w:p>
      <w:pPr>
        <w:pStyle w:val="EW"/>
        <w:rPr/>
      </w:pPr>
      <w:r>
        <w:rPr/>
        <w:t>CSCF</w:t>
        <w:tab/>
        <w:t>Call Session Control Function</w:t>
      </w:r>
    </w:p>
    <w:p>
      <w:pPr>
        <w:pStyle w:val="EW"/>
        <w:rPr/>
      </w:pPr>
      <w:r>
        <w:rPr/>
        <w:t>DCN</w:t>
        <w:tab/>
        <w:t>Data Communication Network</w:t>
      </w:r>
    </w:p>
    <w:p>
      <w:pPr>
        <w:pStyle w:val="EW"/>
        <w:rPr/>
      </w:pPr>
      <w:r>
        <w:rPr/>
        <w:t>DECT</w:t>
        <w:tab/>
        <w:t>Digital Enhanced Cordless Telecommunications</w:t>
      </w:r>
    </w:p>
    <w:p>
      <w:pPr>
        <w:pStyle w:val="EW"/>
        <w:rPr/>
      </w:pPr>
      <w:r>
        <w:rPr/>
        <w:t>DSS1</w:t>
        <w:tab/>
        <w:t>Digital Subscriber System 1</w:t>
      </w:r>
    </w:p>
    <w:p>
      <w:pPr>
        <w:pStyle w:val="EW"/>
        <w:rPr/>
      </w:pPr>
      <w:r>
        <w:rPr/>
        <w:t>EIR</w:t>
        <w:tab/>
        <w:t>Equipment Identity Register</w:t>
      </w:r>
    </w:p>
    <w:p>
      <w:pPr>
        <w:pStyle w:val="EW"/>
        <w:rPr/>
      </w:pPr>
      <w:r>
        <w:rPr/>
        <w:t>EM</w:t>
        <w:tab/>
        <w:t>Element Manager</w:t>
      </w:r>
    </w:p>
    <w:p>
      <w:pPr>
        <w:pStyle w:val="EW"/>
        <w:rPr/>
      </w:pPr>
      <w:r>
        <w:rPr/>
        <w:t>E-OS</w:t>
        <w:tab/>
        <w:t>Element Management Layer-Operations System</w:t>
      </w:r>
    </w:p>
    <w:p>
      <w:pPr>
        <w:pStyle w:val="EW"/>
        <w:rPr/>
      </w:pPr>
      <w:r>
        <w:rPr/>
        <w:t>F/W</w:t>
        <w:tab/>
        <w:t>Firewall</w:t>
      </w:r>
    </w:p>
    <w:p>
      <w:pPr>
        <w:pStyle w:val="EW"/>
        <w:rPr/>
      </w:pPr>
      <w:r>
        <w:rPr/>
        <w:t>FM</w:t>
        <w:tab/>
        <w:t>Fault Management</w:t>
      </w:r>
    </w:p>
    <w:p>
      <w:pPr>
        <w:pStyle w:val="EW"/>
        <w:rPr/>
      </w:pPr>
      <w:r>
        <w:rPr/>
        <w:t>FTAM</w:t>
        <w:tab/>
        <w:t>File Transfer, Access and Management</w:t>
      </w:r>
    </w:p>
    <w:p>
      <w:pPr>
        <w:pStyle w:val="EW"/>
        <w:rPr/>
      </w:pPr>
      <w:r>
        <w:rPr/>
        <w:t>GCR</w:t>
        <w:tab/>
        <w:t>Group Call Register</w:t>
      </w:r>
    </w:p>
    <w:p>
      <w:pPr>
        <w:pStyle w:val="EW"/>
        <w:rPr/>
      </w:pPr>
      <w:r>
        <w:rPr/>
        <w:t>GDMO</w:t>
        <w:tab/>
        <w:t>Guidelines for the Definition of Managed Objects</w:t>
      </w:r>
    </w:p>
    <w:p>
      <w:pPr>
        <w:pStyle w:val="EW"/>
        <w:rPr/>
      </w:pPr>
      <w:r>
        <w:rPr/>
        <w:t>GGSN</w:t>
        <w:tab/>
        <w:t>Gateway GPRS Support Node</w:t>
      </w:r>
    </w:p>
    <w:p>
      <w:pPr>
        <w:pStyle w:val="EW"/>
        <w:rPr/>
      </w:pPr>
      <w:r>
        <w:rPr/>
        <w:t>GMLC</w:t>
        <w:tab/>
        <w:t>Gateway Mobile Location Center</w:t>
      </w:r>
    </w:p>
    <w:p>
      <w:pPr>
        <w:pStyle w:val="EW"/>
        <w:rPr/>
      </w:pPr>
      <w:r>
        <w:rPr/>
        <w:t>GMSC</w:t>
        <w:tab/>
        <w:t>Gateway MSC</w:t>
      </w:r>
    </w:p>
    <w:p>
      <w:pPr>
        <w:pStyle w:val="EW"/>
        <w:rPr/>
      </w:pPr>
      <w:r>
        <w:rPr/>
        <w:t>GPRS</w:t>
        <w:tab/>
        <w:t>General Packet Radio Service</w:t>
      </w:r>
    </w:p>
    <w:p>
      <w:pPr>
        <w:pStyle w:val="EW"/>
        <w:rPr/>
      </w:pPr>
      <w:r>
        <w:rPr/>
        <w:t>GTT</w:t>
        <w:tab/>
        <w:t>Global Text Telephony</w:t>
      </w:r>
    </w:p>
    <w:p>
      <w:pPr>
        <w:pStyle w:val="EW"/>
        <w:rPr/>
      </w:pPr>
      <w:r>
        <w:rPr/>
        <w:t>HLR</w:t>
        <w:tab/>
        <w:t>Home Location Register</w:t>
      </w:r>
    </w:p>
    <w:p>
      <w:pPr>
        <w:pStyle w:val="EW"/>
        <w:rPr/>
      </w:pPr>
      <w:r>
        <w:rPr/>
        <w:t>HMI</w:t>
        <w:tab/>
        <w:t>Human Machine Interface</w:t>
      </w:r>
    </w:p>
    <w:p>
      <w:pPr>
        <w:pStyle w:val="EW"/>
        <w:rPr/>
      </w:pPr>
      <w:r>
        <w:rPr/>
        <w:t>HSS</w:t>
        <w:tab/>
        <w:t>Home Subscriber Server</w:t>
      </w:r>
    </w:p>
    <w:p>
      <w:pPr>
        <w:pStyle w:val="EW"/>
        <w:rPr/>
      </w:pPr>
      <w:r>
        <w:rPr/>
        <w:t>HTTP</w:t>
        <w:tab/>
        <w:t>HyperText Transfer Protocol</w:t>
      </w:r>
    </w:p>
    <w:p>
      <w:pPr>
        <w:pStyle w:val="EW"/>
        <w:rPr/>
      </w:pPr>
      <w:r>
        <w:rPr/>
        <w:t>HW</w:t>
        <w:tab/>
        <w:t>Hardware</w:t>
      </w:r>
    </w:p>
    <w:p>
      <w:pPr>
        <w:pStyle w:val="EW"/>
        <w:rPr/>
      </w:pPr>
      <w:r>
        <w:rPr/>
        <w:t>I-CSCF</w:t>
        <w:tab/>
        <w:t>Interrogating CSCF</w:t>
      </w:r>
    </w:p>
    <w:p>
      <w:pPr>
        <w:pStyle w:val="EW"/>
        <w:rPr/>
      </w:pPr>
      <w:r>
        <w:rPr/>
        <w:t>IBCF</w:t>
        <w:tab/>
        <w:t>Interconnection Border Control Function</w:t>
      </w:r>
    </w:p>
    <w:p>
      <w:pPr>
        <w:pStyle w:val="EW"/>
        <w:rPr/>
      </w:pPr>
      <w:r>
        <w:rPr/>
        <w:t>IDL</w:t>
        <w:tab/>
        <w:t>Interface Definition Language</w:t>
      </w:r>
    </w:p>
    <w:p>
      <w:pPr>
        <w:pStyle w:val="EW"/>
        <w:rPr/>
      </w:pPr>
      <w:r>
        <w:rPr/>
        <w:t>IIOP</w:t>
        <w:tab/>
        <w:t>Internet Inter-ORB Protocol</w:t>
      </w:r>
    </w:p>
    <w:p>
      <w:pPr>
        <w:pStyle w:val="EW"/>
        <w:rPr/>
      </w:pPr>
      <w:r>
        <w:rPr/>
        <w:t>IMS</w:t>
        <w:tab/>
        <w:t>IP Multimedia Subsystem</w:t>
      </w:r>
    </w:p>
    <w:p>
      <w:pPr>
        <w:pStyle w:val="EW"/>
        <w:rPr/>
      </w:pPr>
      <w:r>
        <w:rPr/>
        <w:t>INAP</w:t>
        <w:tab/>
        <w:t>Intelligent Network Application Part</w:t>
      </w:r>
    </w:p>
    <w:p>
      <w:pPr>
        <w:pStyle w:val="EW"/>
        <w:rPr/>
      </w:pPr>
      <w:r>
        <w:rPr/>
        <w:t>IP</w:t>
        <w:tab/>
        <w:t>Internet Protocol</w:t>
      </w:r>
    </w:p>
    <w:p>
      <w:pPr>
        <w:pStyle w:val="EW"/>
        <w:rPr/>
      </w:pPr>
      <w:r>
        <w:rPr/>
        <w:t>IRP</w:t>
        <w:tab/>
        <w:t>Integration Reference Point</w:t>
      </w:r>
    </w:p>
    <w:p>
      <w:pPr>
        <w:pStyle w:val="EW"/>
        <w:rPr/>
      </w:pPr>
      <w:r>
        <w:rPr/>
        <w:t>IS</w:t>
        <w:tab/>
        <w:t>Information Service</w:t>
      </w:r>
    </w:p>
    <w:p>
      <w:pPr>
        <w:pStyle w:val="EW"/>
        <w:rPr/>
      </w:pPr>
      <w:r>
        <w:rPr/>
        <w:t>ISDN</w:t>
        <w:tab/>
        <w:t>Integrated Services Digital Network</w:t>
      </w:r>
    </w:p>
    <w:p>
      <w:pPr>
        <w:pStyle w:val="EW"/>
        <w:rPr/>
      </w:pPr>
      <w:r>
        <w:rPr/>
        <w:t>IWU</w:t>
        <w:tab/>
        <w:t>Inter Working Unit</w:t>
      </w:r>
    </w:p>
    <w:p>
      <w:pPr>
        <w:pStyle w:val="EW"/>
        <w:rPr/>
      </w:pPr>
      <w:r>
        <w:rPr/>
        <w:t>LCS</w:t>
        <w:tab/>
        <w:t>Location Services</w:t>
      </w:r>
    </w:p>
    <w:p>
      <w:pPr>
        <w:pStyle w:val="EW"/>
        <w:rPr/>
      </w:pPr>
      <w:r>
        <w:rPr/>
        <w:t>LLA</w:t>
        <w:tab/>
        <w:t>Logical Layered Architecture</w:t>
      </w:r>
    </w:p>
    <w:p>
      <w:pPr>
        <w:pStyle w:val="EW"/>
        <w:rPr/>
      </w:pPr>
      <w:r>
        <w:rPr/>
        <w:t>LMU</w:t>
        <w:tab/>
        <w:t>Location Measurement Unit</w:t>
      </w:r>
    </w:p>
    <w:p>
      <w:pPr>
        <w:pStyle w:val="EW"/>
        <w:rPr/>
      </w:pPr>
      <w:r>
        <w:rPr/>
        <w:t>MBMS</w:t>
        <w:tab/>
        <w:t>Multimedia Broadcast Multicast Service</w:t>
      </w:r>
    </w:p>
    <w:p>
      <w:pPr>
        <w:pStyle w:val="EW"/>
        <w:rPr/>
      </w:pPr>
      <w:r>
        <w:rPr/>
        <w:t>MD</w:t>
        <w:tab/>
        <w:t>Mediation Device</w:t>
      </w:r>
    </w:p>
    <w:p>
      <w:pPr>
        <w:pStyle w:val="EW"/>
        <w:rPr/>
      </w:pPr>
      <w:r>
        <w:rPr/>
        <w:t>ME</w:t>
        <w:tab/>
        <w:t>Mobile Equipment</w:t>
      </w:r>
    </w:p>
    <w:p>
      <w:pPr>
        <w:pStyle w:val="EW"/>
        <w:rPr/>
      </w:pPr>
      <w:r>
        <w:rPr/>
        <w:t>MGCF</w:t>
        <w:tab/>
        <w:t>Media Gateway Control Function</w:t>
      </w:r>
    </w:p>
    <w:p>
      <w:pPr>
        <w:pStyle w:val="EW"/>
        <w:rPr/>
      </w:pPr>
      <w:r>
        <w:rPr/>
        <w:t>MIB</w:t>
        <w:tab/>
        <w:t>Management Information Base</w:t>
      </w:r>
    </w:p>
    <w:p>
      <w:pPr>
        <w:pStyle w:val="EW"/>
        <w:rPr/>
      </w:pPr>
      <w:r>
        <w:rPr/>
        <w:t>MMI</w:t>
        <w:tab/>
        <w:t xml:space="preserve">Man-Machine Interface </w:t>
      </w:r>
    </w:p>
    <w:p>
      <w:pPr>
        <w:pStyle w:val="EW"/>
        <w:rPr/>
      </w:pPr>
      <w:r>
        <w:rPr/>
        <w:t>MML</w:t>
        <w:tab/>
        <w:t>Man-Machine Language</w:t>
      </w:r>
    </w:p>
    <w:p>
      <w:pPr>
        <w:pStyle w:val="EW"/>
        <w:rPr/>
      </w:pPr>
      <w:r>
        <w:rPr/>
        <w:t>MMS</w:t>
        <w:tab/>
        <w:t>Multimedia Messaging Service</w:t>
      </w:r>
    </w:p>
    <w:p>
      <w:pPr>
        <w:pStyle w:val="EW"/>
        <w:rPr/>
      </w:pPr>
      <w:r>
        <w:rPr/>
        <w:t>MNP</w:t>
        <w:tab/>
        <w:t>Mobile Number Portability</w:t>
      </w:r>
    </w:p>
    <w:p>
      <w:pPr>
        <w:pStyle w:val="EW"/>
        <w:rPr/>
      </w:pPr>
      <w:r>
        <w:rPr/>
        <w:t>MNP-SRF</w:t>
        <w:tab/>
        <w:t>Mobile Number Portability/Signalling Relay Function</w:t>
      </w:r>
    </w:p>
    <w:p>
      <w:pPr>
        <w:pStyle w:val="EW"/>
        <w:rPr/>
      </w:pPr>
      <w:r>
        <w:rPr/>
        <w:t>MRF</w:t>
        <w:tab/>
        <w:t>Multimedia Resource Function</w:t>
      </w:r>
    </w:p>
    <w:p>
      <w:pPr>
        <w:pStyle w:val="EW"/>
        <w:rPr/>
      </w:pPr>
      <w:r>
        <w:rPr/>
        <w:t>MRFC</w:t>
        <w:tab/>
        <w:t>Multimedia Resource Function Controller</w:t>
      </w:r>
    </w:p>
    <w:p>
      <w:pPr>
        <w:pStyle w:val="EW"/>
        <w:rPr/>
      </w:pPr>
      <w:r>
        <w:rPr/>
        <w:t>MRFP</w:t>
        <w:tab/>
        <w:t>Multimedia Resource Function Processor</w:t>
      </w:r>
    </w:p>
    <w:p>
      <w:pPr>
        <w:pStyle w:val="EW"/>
        <w:rPr/>
      </w:pPr>
      <w:r>
        <w:rPr/>
        <w:t>MSC</w:t>
        <w:tab/>
        <w:t>Mobile service Switching Centre</w:t>
      </w:r>
    </w:p>
    <w:p>
      <w:pPr>
        <w:pStyle w:val="EW"/>
        <w:rPr>
          <w:lang w:val="en-US"/>
        </w:rPr>
      </w:pPr>
      <w:r>
        <w:rPr>
          <w:lang w:val="en-US"/>
        </w:rPr>
        <w:t>MT</w:t>
        <w:tab/>
        <w:t>Mobile Termination</w:t>
      </w:r>
    </w:p>
    <w:p>
      <w:pPr>
        <w:pStyle w:val="EW"/>
        <w:rPr>
          <w:lang w:val="en-US"/>
        </w:rPr>
      </w:pPr>
      <w:r>
        <w:rPr>
          <w:lang w:val="en-US"/>
        </w:rPr>
        <w:t>NE</w:t>
        <w:tab/>
        <w:t>Network Element</w:t>
      </w:r>
    </w:p>
    <w:p>
      <w:pPr>
        <w:pStyle w:val="EW"/>
        <w:rPr>
          <w:lang w:val="en-US"/>
        </w:rPr>
      </w:pPr>
      <w:r>
        <w:rPr>
          <w:lang w:val="en-US"/>
        </w:rPr>
        <w:t xml:space="preserve">NGN </w:t>
        <w:tab/>
        <w:t>Next Generation Networks</w:t>
      </w:r>
    </w:p>
    <w:p>
      <w:pPr>
        <w:pStyle w:val="EW"/>
        <w:rPr>
          <w:lang w:val="en-US"/>
        </w:rPr>
      </w:pPr>
      <w:r>
        <w:rPr>
          <w:lang w:val="en-US"/>
        </w:rPr>
        <w:t>NGNM</w:t>
        <w:tab/>
        <w:t>Next Generation Networks Management</w:t>
      </w:r>
    </w:p>
    <w:p>
      <w:pPr>
        <w:pStyle w:val="EW"/>
        <w:numPr>
          <w:ilvl w:val="0"/>
          <w:numId w:val="0"/>
        </w:numPr>
        <w:ind w:left="1702" w:hanging="1418"/>
        <w:rPr/>
      </w:pPr>
      <w:r>
        <w:rPr/>
        <w:t>NM</w:t>
        <w:tab/>
        <w:t xml:space="preserve">Network Manager </w:t>
      </w:r>
    </w:p>
    <w:p>
      <w:pPr>
        <w:pStyle w:val="EW"/>
        <w:rPr/>
      </w:pPr>
      <w:r>
        <w:rPr/>
        <w:t>N-OS</w:t>
        <w:tab/>
        <w:t>Network Management Layer-Operations System</w:t>
      </w:r>
    </w:p>
    <w:p>
      <w:pPr>
        <w:pStyle w:val="EW"/>
        <w:rPr/>
      </w:pPr>
      <w:r>
        <w:rPr/>
        <w:t>NPDB</w:t>
        <w:tab/>
        <w:t>Number Portability Database</w:t>
      </w:r>
    </w:p>
    <w:p>
      <w:pPr>
        <w:pStyle w:val="EW"/>
        <w:rPr/>
      </w:pPr>
      <w:r>
        <w:rPr/>
        <w:t>NR</w:t>
        <w:tab/>
        <w:t>Network Resource</w:t>
      </w:r>
    </w:p>
    <w:p>
      <w:pPr>
        <w:pStyle w:val="EW"/>
        <w:rPr/>
      </w:pPr>
      <w:r>
        <w:rPr/>
        <w:t>NRM</w:t>
        <w:tab/>
        <w:t>Network Resource Model</w:t>
      </w:r>
    </w:p>
    <w:p>
      <w:pPr>
        <w:pStyle w:val="EW"/>
        <w:rPr/>
      </w:pPr>
      <w:r>
        <w:rPr/>
        <w:t>NSS</w:t>
        <w:tab/>
        <w:t>Network Switching Subsystem</w:t>
      </w:r>
    </w:p>
    <w:p>
      <w:pPr>
        <w:pStyle w:val="EW"/>
        <w:rPr/>
      </w:pPr>
      <w:r>
        <w:rPr/>
        <w:t>NW</w:t>
        <w:tab/>
        <w:t>Network</w:t>
      </w:r>
    </w:p>
    <w:p>
      <w:pPr>
        <w:pStyle w:val="EW"/>
        <w:rPr/>
      </w:pPr>
      <w:r>
        <w:rPr/>
        <w:t>OMG</w:t>
        <w:tab/>
        <w:t>Object Management Group</w:t>
      </w:r>
    </w:p>
    <w:p>
      <w:pPr>
        <w:pStyle w:val="EW"/>
        <w:rPr/>
      </w:pPr>
      <w:r>
        <w:rPr/>
        <w:t>OS</w:t>
        <w:tab/>
        <w:t>Operations System</w:t>
      </w:r>
    </w:p>
    <w:p>
      <w:pPr>
        <w:pStyle w:val="EW"/>
        <w:rPr/>
      </w:pPr>
      <w:r>
        <w:rPr/>
        <w:t>OSA</w:t>
        <w:tab/>
        <w:t>Open Services Access</w:t>
      </w:r>
    </w:p>
    <w:p>
      <w:pPr>
        <w:pStyle w:val="EW"/>
        <w:rPr/>
      </w:pPr>
      <w:r>
        <w:rPr/>
        <w:t>OSF</w:t>
        <w:tab/>
        <w:t>Operations System Functions</w:t>
      </w:r>
    </w:p>
    <w:p>
      <w:pPr>
        <w:pStyle w:val="EW"/>
        <w:rPr/>
      </w:pPr>
      <w:r>
        <w:rPr/>
        <w:t>P-CSCF</w:t>
        <w:tab/>
        <w:t>Proxy CSCF</w:t>
      </w:r>
    </w:p>
    <w:p>
      <w:pPr>
        <w:pStyle w:val="EW"/>
        <w:rPr/>
      </w:pPr>
      <w:r>
        <w:rPr/>
        <w:t>PDH</w:t>
        <w:tab/>
        <w:t>Plesiochronous Digital Hierarchy</w:t>
      </w:r>
    </w:p>
    <w:p>
      <w:pPr>
        <w:pStyle w:val="EW"/>
        <w:rPr/>
      </w:pPr>
      <w:r>
        <w:rPr/>
        <w:t>PS</w:t>
        <w:tab/>
        <w:t>Packet Switched</w:t>
      </w:r>
    </w:p>
    <w:p>
      <w:pPr>
        <w:pStyle w:val="EW"/>
        <w:rPr/>
      </w:pPr>
      <w:r>
        <w:rPr/>
        <w:t>PSA</w:t>
        <w:tab/>
        <w:t>Product Specific Applications</w:t>
      </w:r>
    </w:p>
    <w:p>
      <w:pPr>
        <w:pStyle w:val="EW"/>
        <w:rPr/>
      </w:pPr>
      <w:r>
        <w:rPr/>
        <w:t>PSS</w:t>
        <w:tab/>
        <w:t>Packet Switched Service</w:t>
      </w:r>
    </w:p>
    <w:p>
      <w:pPr>
        <w:pStyle w:val="EW"/>
        <w:rPr/>
      </w:pPr>
      <w:r>
        <w:rPr/>
        <w:t>PSTN</w:t>
        <w:tab/>
        <w:t>Public Switched Telephone Network</w:t>
      </w:r>
    </w:p>
    <w:p>
      <w:pPr>
        <w:pStyle w:val="EW"/>
        <w:rPr/>
      </w:pPr>
      <w:r>
        <w:rPr/>
        <w:t>QA</w:t>
        <w:tab/>
        <w:t>Q</w:t>
        <w:noBreakHyphen/>
        <w:t>Adapter</w:t>
      </w:r>
    </w:p>
    <w:p>
      <w:pPr>
        <w:pStyle w:val="EW"/>
        <w:rPr/>
      </w:pPr>
      <w:r>
        <w:rPr/>
        <w:t>QoS</w:t>
        <w:tab/>
        <w:t>Quality of Service</w:t>
      </w:r>
    </w:p>
    <w:p>
      <w:pPr>
        <w:pStyle w:val="EW"/>
        <w:rPr/>
      </w:pPr>
      <w:r>
        <w:rPr/>
        <w:t>RNC</w:t>
        <w:tab/>
        <w:t>Radio Network Controller</w:t>
      </w:r>
    </w:p>
    <w:p>
      <w:pPr>
        <w:pStyle w:val="EW"/>
        <w:rPr/>
      </w:pPr>
      <w:r>
        <w:rPr/>
        <w:t>RNS</w:t>
        <w:tab/>
        <w:t>Radio Network System</w:t>
      </w:r>
    </w:p>
    <w:p>
      <w:pPr>
        <w:pStyle w:val="EW"/>
        <w:rPr/>
      </w:pPr>
      <w:r>
        <w:rPr/>
        <w:t>RSVP</w:t>
        <w:tab/>
        <w:t>Resource ReserVation Protocol</w:t>
      </w:r>
    </w:p>
    <w:p>
      <w:pPr>
        <w:pStyle w:val="EW"/>
        <w:rPr/>
      </w:pPr>
      <w:r>
        <w:rPr/>
        <w:t>S-CSCF</w:t>
        <w:tab/>
        <w:t>Serving CSCF</w:t>
      </w:r>
    </w:p>
    <w:p>
      <w:pPr>
        <w:pStyle w:val="EW"/>
        <w:rPr/>
      </w:pPr>
      <w:r>
        <w:rPr/>
        <w:t>SDH</w:t>
        <w:tab/>
        <w:t>Synchronous Digital Hierarchy</w:t>
      </w:r>
    </w:p>
    <w:p>
      <w:pPr>
        <w:pStyle w:val="EW"/>
        <w:rPr/>
      </w:pPr>
      <w:r>
        <w:rPr/>
        <w:t>SEF</w:t>
        <w:tab/>
        <w:t>Service Element Function</w:t>
      </w:r>
    </w:p>
    <w:p>
      <w:pPr>
        <w:pStyle w:val="EW"/>
        <w:rPr/>
      </w:pPr>
      <w:r>
        <w:rPr/>
        <w:t>SGSN</w:t>
        <w:tab/>
        <w:t>Serving GPRS Support Node</w:t>
      </w:r>
    </w:p>
    <w:p>
      <w:pPr>
        <w:pStyle w:val="EW"/>
        <w:rPr/>
      </w:pPr>
      <w:r>
        <w:rPr/>
        <w:t>SGW</w:t>
        <w:tab/>
        <w:t>Signalling Gateway</w:t>
      </w:r>
    </w:p>
    <w:p>
      <w:pPr>
        <w:pStyle w:val="EW"/>
        <w:rPr/>
      </w:pPr>
      <w:r>
        <w:rPr/>
        <w:t>SIM</w:t>
        <w:tab/>
        <w:t>Subscriber Identity Module</w:t>
      </w:r>
    </w:p>
    <w:p>
      <w:pPr>
        <w:pStyle w:val="EW"/>
        <w:rPr/>
      </w:pPr>
      <w:r>
        <w:rPr/>
        <w:t>SLA</w:t>
        <w:tab/>
        <w:t>Service Level Agreement</w:t>
      </w:r>
    </w:p>
    <w:p>
      <w:pPr>
        <w:pStyle w:val="EW"/>
        <w:rPr/>
      </w:pPr>
      <w:r>
        <w:rPr/>
        <w:t>SLF</w:t>
        <w:tab/>
        <w:t>Subscription Locator Function</w:t>
      </w:r>
    </w:p>
    <w:p>
      <w:pPr>
        <w:pStyle w:val="EW"/>
        <w:rPr/>
      </w:pPr>
      <w:r>
        <w:rPr/>
        <w:t>SMI</w:t>
        <w:tab/>
        <w:t>Structure of Management Information</w:t>
      </w:r>
    </w:p>
    <w:p>
      <w:pPr>
        <w:pStyle w:val="EW"/>
        <w:rPr/>
      </w:pPr>
      <w:r>
        <w:rPr/>
        <w:t>SMLC</w:t>
        <w:tab/>
        <w:t>Serving Mobile Location Center</w:t>
      </w:r>
    </w:p>
    <w:p>
      <w:pPr>
        <w:pStyle w:val="EW"/>
        <w:rPr/>
      </w:pPr>
      <w:r>
        <w:rPr/>
        <w:t>SMS</w:t>
        <w:tab/>
        <w:t>Short Message Service</w:t>
      </w:r>
    </w:p>
    <w:p>
      <w:pPr>
        <w:pStyle w:val="EW"/>
        <w:rPr/>
      </w:pPr>
      <w:r>
        <w:rPr/>
        <w:t>SNM</w:t>
        <w:tab/>
        <w:t>Sub-Network Manager</w:t>
      </w:r>
    </w:p>
    <w:p>
      <w:pPr>
        <w:pStyle w:val="EW"/>
        <w:rPr/>
      </w:pPr>
      <w:r>
        <w:rPr/>
        <w:t>SNMP</w:t>
        <w:tab/>
        <w:t>Simple Network Management Protocol</w:t>
      </w:r>
    </w:p>
    <w:p>
      <w:pPr>
        <w:pStyle w:val="EW"/>
        <w:rPr/>
      </w:pPr>
      <w:r>
        <w:rPr/>
        <w:t>SS</w:t>
        <w:tab/>
        <w:t>Solution Set</w:t>
      </w:r>
    </w:p>
    <w:p>
      <w:pPr>
        <w:pStyle w:val="EW"/>
        <w:rPr/>
      </w:pPr>
      <w:r>
        <w:rPr/>
        <w:t>SS7</w:t>
        <w:tab/>
        <w:t>Signalling System No. 7</w:t>
      </w:r>
    </w:p>
    <w:p>
      <w:pPr>
        <w:pStyle w:val="EW"/>
        <w:rPr/>
      </w:pPr>
      <w:r>
        <w:rPr/>
        <w:t>SW</w:t>
        <w:tab/>
        <w:t>Software</w:t>
      </w:r>
    </w:p>
    <w:p>
      <w:pPr>
        <w:pStyle w:val="EW"/>
        <w:rPr/>
      </w:pPr>
      <w:r>
        <w:rPr/>
        <w:t>TA</w:t>
        <w:tab/>
        <w:t>Terminal Adapter</w:t>
      </w:r>
    </w:p>
    <w:p>
      <w:pPr>
        <w:pStyle w:val="EW"/>
        <w:rPr/>
      </w:pPr>
      <w:r>
        <w:rPr/>
        <w:t>TE</w:t>
        <w:tab/>
        <w:t>Terminal Equipment</w:t>
      </w:r>
    </w:p>
    <w:p>
      <w:pPr>
        <w:pStyle w:val="EW"/>
        <w:rPr/>
      </w:pPr>
      <w:r>
        <w:rPr/>
        <w:t>TEF</w:t>
        <w:tab/>
        <w:t>Transport Element Function</w:t>
      </w:r>
    </w:p>
    <w:p>
      <w:pPr>
        <w:pStyle w:val="EW"/>
        <w:rPr/>
      </w:pPr>
      <w:r>
        <w:rPr/>
        <w:t>TM</w:t>
        <w:tab/>
        <w:t>Telecom Management</w:t>
      </w:r>
    </w:p>
    <w:p>
      <w:pPr>
        <w:pStyle w:val="EW"/>
        <w:rPr/>
      </w:pPr>
      <w:r>
        <w:rPr/>
        <w:t>TMN</w:t>
        <w:tab/>
        <w:t>Telecommunications Management Network as defined in ITU</w:t>
        <w:noBreakHyphen/>
        <w:t>T Recommendation M.3010 [1]</w:t>
      </w:r>
    </w:p>
    <w:p>
      <w:pPr>
        <w:pStyle w:val="EW"/>
        <w:rPr/>
      </w:pPr>
      <w:r>
        <w:rPr/>
        <w:t>TrGW</w:t>
        <w:tab/>
        <w:t>Transition Gateway</w:t>
      </w:r>
    </w:p>
    <w:p>
      <w:pPr>
        <w:pStyle w:val="EW"/>
        <w:rPr/>
      </w:pPr>
      <w:r>
        <w:rPr/>
        <w:t>UE</w:t>
        <w:tab/>
        <w:t>User Equipment</w:t>
      </w:r>
    </w:p>
    <w:p>
      <w:pPr>
        <w:pStyle w:val="EW"/>
        <w:rPr/>
      </w:pPr>
      <w:r>
        <w:rPr/>
        <w:t>UML</w:t>
        <w:tab/>
        <w:t>Unified Modelling Language</w:t>
      </w:r>
    </w:p>
    <w:p>
      <w:pPr>
        <w:pStyle w:val="EW"/>
        <w:rPr/>
      </w:pPr>
      <w:r>
        <w:rPr/>
        <w:t>USAT</w:t>
        <w:tab/>
        <w:t>USIM/SIM Application Toolkit</w:t>
      </w:r>
    </w:p>
    <w:p>
      <w:pPr>
        <w:pStyle w:val="EW"/>
        <w:rPr/>
      </w:pPr>
      <w:r>
        <w:rPr/>
        <w:t>USIM</w:t>
        <w:tab/>
        <w:t>UMTS Subscriber Identity Module</w:t>
      </w:r>
    </w:p>
    <w:p>
      <w:pPr>
        <w:pStyle w:val="EW"/>
        <w:rPr/>
      </w:pPr>
      <w:r>
        <w:rPr/>
        <w:t>UTRA</w:t>
        <w:tab/>
        <w:t>Universal Terrestrial Radio Access</w:t>
      </w:r>
    </w:p>
    <w:p>
      <w:pPr>
        <w:pStyle w:val="EW"/>
        <w:rPr/>
      </w:pPr>
      <w:r>
        <w:rPr/>
        <w:t>UTRAN</w:t>
        <w:tab/>
        <w:t xml:space="preserve">Universal Terrestrial Radio Access Network </w:t>
      </w:r>
    </w:p>
    <w:p>
      <w:pPr>
        <w:pStyle w:val="EW"/>
        <w:rPr/>
      </w:pPr>
      <w:r>
        <w:rPr/>
        <w:t>VHE</w:t>
        <w:tab/>
        <w:t>Virtual Home Environment</w:t>
      </w:r>
    </w:p>
    <w:p>
      <w:pPr>
        <w:pStyle w:val="EW"/>
        <w:rPr/>
      </w:pPr>
      <w:r>
        <w:rPr/>
        <w:t>VLR</w:t>
        <w:tab/>
        <w:t>Visitor Location Register</w:t>
      </w:r>
    </w:p>
    <w:p>
      <w:pPr>
        <w:pStyle w:val="EW"/>
        <w:rPr/>
      </w:pPr>
      <w:r>
        <w:rPr/>
        <w:t>WAG</w:t>
        <w:tab/>
        <w:t>WLAN Access Gateway</w:t>
      </w:r>
    </w:p>
    <w:p>
      <w:pPr>
        <w:pStyle w:val="EW"/>
        <w:rPr/>
      </w:pPr>
      <w:r>
        <w:rPr/>
        <w:t>WBEM</w:t>
        <w:tab/>
        <w:t>Web Based Enterprise Management</w:t>
      </w:r>
    </w:p>
    <w:p>
      <w:pPr>
        <w:pStyle w:val="EX"/>
        <w:rPr/>
      </w:pPr>
      <w:r>
        <w:rPr/>
        <w:t>WS</w:t>
        <w:tab/>
        <w:t>WorkStation</w:t>
      </w:r>
    </w:p>
    <w:p>
      <w:pPr>
        <w:pStyle w:val="Heading1"/>
        <w:ind w:left="1134" w:hanging="1134"/>
        <w:rPr/>
      </w:pPr>
      <w:bookmarkStart w:id="12" w:name="__RefHeading___Toc478551547"/>
      <w:bookmarkEnd w:id="12"/>
      <w:r>
        <w:rPr/>
        <w:t>4</w:t>
        <w:tab/>
        <w:t>General</w:t>
      </w:r>
    </w:p>
    <w:p>
      <w:pPr>
        <w:pStyle w:val="Heading2"/>
        <w:rPr/>
      </w:pPr>
      <w:bookmarkStart w:id="13" w:name="__RefHeading___Toc478551548"/>
      <w:bookmarkEnd w:id="13"/>
      <w:r>
        <w:rPr/>
        <w:t>4.1</w:t>
        <w:tab/>
        <w:t>PLMN Telecom Management</w:t>
      </w:r>
    </w:p>
    <w:p>
      <w:pPr>
        <w:pStyle w:val="Heading3"/>
        <w:rPr/>
      </w:pPr>
      <w:bookmarkStart w:id="14" w:name="__RefHeading___Toc478551549"/>
      <w:bookmarkEnd w:id="14"/>
      <w:r>
        <w:rPr/>
        <w:t>4.1.1</w:t>
        <w:tab/>
        <w:t>3GPP Reference Model</w:t>
      </w:r>
    </w:p>
    <w:p>
      <w:pPr>
        <w:pStyle w:val="Normal"/>
        <w:numPr>
          <w:ilvl w:val="0"/>
          <w:numId w:val="0"/>
        </w:numPr>
        <w:ind w:left="0" w:hanging="0"/>
        <w:rPr/>
      </w:pPr>
      <w:r>
        <w:rPr/>
        <w:t>A 3GPP System is made of the following components:</w:t>
      </w:r>
    </w:p>
    <w:p>
      <w:pPr>
        <w:pStyle w:val="B1"/>
        <w:rPr/>
      </w:pPr>
      <w:r>
        <w:rPr/>
        <w:t>-</w:t>
        <w:tab/>
        <w:t>one or more Access Networks, using different types of access techniques (GSM, UTRA, DECT, PSTN, ISDN, ...) of which at least one is GSM BSS, UTRA; or LTE radio access network</w:t>
      </w:r>
    </w:p>
    <w:p>
      <w:pPr>
        <w:pStyle w:val="B1"/>
        <w:rPr/>
      </w:pPr>
      <w:r>
        <w:rPr/>
        <w:t>-</w:t>
        <w:tab/>
        <w:t>one or more Core Networks;</w:t>
      </w:r>
    </w:p>
    <w:p>
      <w:pPr>
        <w:pStyle w:val="B1"/>
        <w:rPr/>
      </w:pPr>
      <w:r>
        <w:rPr/>
        <w:t>-</w:t>
        <w:tab/>
        <w:t>one or more Intelligent Node Networks, service logic and mobility management, (IN, GSM ...);</w:t>
      </w:r>
    </w:p>
    <w:p>
      <w:pPr>
        <w:pStyle w:val="B1"/>
        <w:rPr/>
      </w:pPr>
      <w:r>
        <w:rPr/>
        <w:t>-</w:t>
        <w:tab/>
        <w:t>one or more transmission networks (PDH, SDH etc) in various topologies (point-to-point, ring, point</w:t>
        <w:noBreakHyphen/>
        <w:t>to</w:t>
        <w:noBreakHyphen/>
        <w:t>multipoint etc) and physical means (radio, fibre, copper, etc.).</w:t>
      </w:r>
    </w:p>
    <w:p>
      <w:pPr>
        <w:pStyle w:val="Normal"/>
        <w:numPr>
          <w:ilvl w:val="0"/>
          <w:numId w:val="0"/>
        </w:numPr>
        <w:ind w:left="0" w:hanging="0"/>
        <w:rPr/>
      </w:pPr>
      <w:r>
        <w:rPr/>
        <w:t>The 3GPP system components have signalling mechanisms among them (DSS1, INAP, MAP, SS7, RSVP, etc.).</w:t>
      </w:r>
    </w:p>
    <w:p>
      <w:pPr>
        <w:pStyle w:val="Normal"/>
        <w:numPr>
          <w:ilvl w:val="0"/>
          <w:numId w:val="0"/>
        </w:numPr>
        <w:ind w:left="0" w:hanging="0"/>
        <w:rPr/>
      </w:pPr>
      <w:r>
        <w:rPr/>
        <w:t>From the service perspective, the 3GPP system is defined to offer:</w:t>
      </w:r>
    </w:p>
    <w:p>
      <w:pPr>
        <w:pStyle w:val="B1"/>
        <w:rPr/>
      </w:pPr>
      <w:r>
        <w:rPr/>
        <w:t>-</w:t>
        <w:tab/>
        <w:t>service support transparent to the location, access technique and core network, within the bearer capabilities available in one particular case;</w:t>
      </w:r>
    </w:p>
    <w:p>
      <w:pPr>
        <w:pStyle w:val="B1"/>
        <w:rPr/>
      </w:pPr>
      <w:r>
        <w:rPr/>
        <w:t>-</w:t>
        <w:tab/>
        <w:t>user to terminal and user to network interface (MMI) irrespective of the entities supporting the services required (VHE);</w:t>
      </w:r>
    </w:p>
    <w:p>
      <w:pPr>
        <w:pStyle w:val="B1"/>
        <w:rPr/>
      </w:pPr>
      <w:r>
        <w:rPr/>
        <w:t>-</w:t>
        <w:tab/>
        <w:t>multimedia capabilities.</w:t>
      </w:r>
    </w:p>
    <w:p>
      <w:pPr>
        <w:pStyle w:val="Heading3"/>
        <w:rPr/>
      </w:pPr>
      <w:bookmarkStart w:id="15" w:name="__RefHeading___Toc478551550"/>
      <w:bookmarkEnd w:id="15"/>
      <w:r>
        <w:rPr/>
        <w:t>4.1.2</w:t>
        <w:tab/>
        <w:t>3GPP Provisioning Entities</w:t>
      </w:r>
    </w:p>
    <w:p>
      <w:pPr>
        <w:pStyle w:val="Normal"/>
        <w:numPr>
          <w:ilvl w:val="0"/>
          <w:numId w:val="0"/>
        </w:numPr>
        <w:ind w:left="0" w:hanging="0"/>
        <w:rPr/>
      </w:pPr>
      <w:r>
        <w:rPr/>
        <w:t>Two major entities, which cover the set of 3GPP functionalities involved in the provision of the 3GPP services to the user, are identified as follows:</w:t>
      </w:r>
    </w:p>
    <w:p>
      <w:pPr>
        <w:pStyle w:val="B1"/>
        <w:rPr/>
      </w:pPr>
      <w:r>
        <w:rPr>
          <w:b/>
        </w:rPr>
        <w:t>-</w:t>
        <w:tab/>
        <w:t>Home Environment:</w:t>
      </w:r>
      <w:r>
        <w:rPr/>
        <w:t xml:space="preserve"> This entity holds the functionalities that enable a user to obtain 3GPP services in a consistent manner regardless of the user's location or the terminal used.</w:t>
      </w:r>
    </w:p>
    <w:p>
      <w:pPr>
        <w:pStyle w:val="B1"/>
        <w:rPr/>
      </w:pPr>
      <w:r>
        <w:rPr>
          <w:b/>
        </w:rPr>
        <w:t>-</w:t>
        <w:tab/>
        <w:t>Serving Network:</w:t>
      </w:r>
      <w:r>
        <w:rPr/>
        <w:t xml:space="preserve"> This entity provides the user with access to the services of the Home Environment.</w:t>
      </w:r>
    </w:p>
    <w:p>
      <w:pPr>
        <w:pStyle w:val="Heading3"/>
        <w:rPr/>
      </w:pPr>
      <w:bookmarkStart w:id="16" w:name="__RefHeading___Toc478551551"/>
      <w:bookmarkEnd w:id="16"/>
      <w:r>
        <w:rPr/>
        <w:t>4.1.3</w:t>
        <w:tab/>
        <w:t>Management Infrastructure of the PLMN</w:t>
      </w:r>
    </w:p>
    <w:p>
      <w:pPr>
        <w:pStyle w:val="Normal"/>
        <w:keepNext w:val="true"/>
        <w:numPr>
          <w:ilvl w:val="0"/>
          <w:numId w:val="0"/>
        </w:numPr>
        <w:ind w:left="0" w:hanging="0"/>
        <w:rPr/>
      </w:pPr>
      <w:r>
        <w:rPr/>
        <w:t>Every PLMN Organisation has its own Management Infrastructure. Each Management Infrastructure will contain different functionality depending on the role-played and the equipment used by that Entity.</w:t>
      </w:r>
    </w:p>
    <w:p>
      <w:pPr>
        <w:pStyle w:val="Normal"/>
        <w:keepNext w:val="true"/>
        <w:keepLines/>
        <w:numPr>
          <w:ilvl w:val="0"/>
          <w:numId w:val="0"/>
        </w:numPr>
        <w:ind w:left="0" w:hanging="0"/>
        <w:rPr/>
      </w:pPr>
      <w:r>
        <w:rPr/>
        <w:t>However, the core management architecture of the PLMN Organisation is very similar. Every PLMN Organisation:</w:t>
      </w:r>
    </w:p>
    <w:p>
      <w:pPr>
        <w:pStyle w:val="B1"/>
        <w:keepNext w:val="true"/>
        <w:keepLines/>
        <w:rPr/>
      </w:pPr>
      <w:r>
        <w:rPr/>
        <w:t>-</w:t>
        <w:tab/>
        <w:t>provides services to its customers;</w:t>
      </w:r>
    </w:p>
    <w:p>
      <w:pPr>
        <w:pStyle w:val="B1"/>
        <w:keepNext w:val="true"/>
        <w:keepLines/>
        <w:rPr/>
      </w:pPr>
      <w:r>
        <w:rPr/>
        <w:t>-</w:t>
        <w:tab/>
        <w:t>needs an infrastructure to fulfil them (advertise, ordering, creation, provisioning, ...);</w:t>
      </w:r>
    </w:p>
    <w:p>
      <w:pPr>
        <w:pStyle w:val="B1"/>
        <w:keepNext w:val="true"/>
        <w:keepLines/>
        <w:rPr/>
      </w:pPr>
      <w:r>
        <w:rPr/>
        <w:t>-</w:t>
        <w:tab/>
        <w:t>assures them (Operation, Quality of Service, Trouble Reporting and Fixing, ...);</w:t>
      </w:r>
    </w:p>
    <w:p>
      <w:pPr>
        <w:pStyle w:val="B1"/>
        <w:keepNext w:val="true"/>
        <w:keepLines/>
        <w:rPr/>
      </w:pPr>
      <w:r>
        <w:rPr/>
        <w:t>-</w:t>
        <w:tab/>
        <w:t>bills them (Rating, Discounting, ...).</w:t>
      </w:r>
    </w:p>
    <w:p>
      <w:pPr>
        <w:pStyle w:val="Normal"/>
        <w:numPr>
          <w:ilvl w:val="0"/>
          <w:numId w:val="0"/>
        </w:numPr>
        <w:ind w:left="0" w:hanging="0"/>
        <w:rPr/>
      </w:pPr>
      <w:r>
        <w:rPr/>
        <w:t>Not every PLMN Organisation will implement the complete Management Architecture and related Processes. Some processes may be missing dependent on the role a particular Organisation is embodying. Processes not implemented by a particular Organisation are accessed via interconnections to other organisations, which have implemented these processes (called X-interfaces in the TMN architecture).</w:t>
      </w:r>
    </w:p>
    <w:p>
      <w:pPr>
        <w:pStyle w:val="Normal"/>
        <w:numPr>
          <w:ilvl w:val="0"/>
          <w:numId w:val="0"/>
        </w:numPr>
        <w:ind w:left="0" w:hanging="0"/>
        <w:rPr/>
      </w:pPr>
      <w:r>
        <w:rPr/>
        <w:t>The Management architecture itself does not distinguish between external and internal interfaces.</w:t>
      </w:r>
    </w:p>
    <w:p>
      <w:pPr>
        <w:pStyle w:val="Heading2"/>
        <w:rPr/>
      </w:pPr>
      <w:bookmarkStart w:id="17" w:name="__RefHeading___Toc478551552"/>
      <w:bookmarkEnd w:id="17"/>
      <w:r>
        <w:rPr/>
        <w:t>4.2</w:t>
        <w:tab/>
        <w:t>TMN</w:t>
      </w:r>
    </w:p>
    <w:p>
      <w:pPr>
        <w:pStyle w:val="Normal"/>
        <w:numPr>
          <w:ilvl w:val="0"/>
          <w:numId w:val="0"/>
        </w:numPr>
        <w:ind w:left="0" w:hanging="0"/>
        <w:rPr/>
      </w:pPr>
      <w:r>
        <w:rPr/>
        <w:t>TMN (Telecommunications Management Network), as defined in [1], provides:</w:t>
      </w:r>
    </w:p>
    <w:p>
      <w:pPr>
        <w:pStyle w:val="B1"/>
        <w:rPr/>
      </w:pPr>
      <w:r>
        <w:rPr/>
        <w:t>-</w:t>
        <w:tab/>
        <w:t>an architecture, made of OS (Operations Systems) and NEs (Network Elements), and the interfaces between them (Q, within one Operator Domain and X, between different Operators);</w:t>
      </w:r>
    </w:p>
    <w:p>
      <w:pPr>
        <w:pStyle w:val="B1"/>
        <w:rPr/>
      </w:pPr>
      <w:r>
        <w:rPr/>
        <w:t>-</w:t>
        <w:tab/>
        <w:t>the methodology to define those interfaces;</w:t>
      </w:r>
    </w:p>
    <w:p>
      <w:pPr>
        <w:pStyle w:val="B1"/>
        <w:rPr/>
      </w:pPr>
      <w:r>
        <w:rPr/>
        <w:t>-</w:t>
        <w:tab/>
        <w:t>other architectural tools such as LLA (Logical Layered Architecture) that help to further refine and define the Management Architecture of a given management area;</w:t>
      </w:r>
    </w:p>
    <w:p>
      <w:pPr>
        <w:pStyle w:val="B1"/>
        <w:rPr/>
      </w:pPr>
      <w:r>
        <w:rPr/>
        <w:t>-</w:t>
        <w:tab/>
        <w:t>a number of generic and/or common management functions to be specialised/applied to various and specific TMN interfaces.</w:t>
      </w:r>
    </w:p>
    <w:p>
      <w:pPr>
        <w:pStyle w:val="Normal"/>
        <w:numPr>
          <w:ilvl w:val="0"/>
          <w:numId w:val="0"/>
        </w:numPr>
        <w:ind w:left="0" w:hanging="0"/>
        <w:rPr/>
      </w:pPr>
      <w:r>
        <w:rPr/>
        <w:t>The PLMN Management Architecture is largely based on TMN, and will reuse those functions, methods and interfaces already defined (or being defined) that are suitable for the management needs of a PLMN. However, the new challenges of 3GPP Telecom Management may require the exploration and  incorporation of other concepts (other management paradigms widely accepted and deployed).</w:t>
      </w:r>
    </w:p>
    <w:p>
      <w:pPr>
        <w:pStyle w:val="Heading2"/>
        <w:rPr/>
      </w:pPr>
      <w:bookmarkStart w:id="18" w:name="__RefHeading___Toc478551553"/>
      <w:bookmarkEnd w:id="18"/>
      <w:r>
        <w:rPr/>
        <w:t>4.3</w:t>
        <w:tab/>
        <w:t>Management of Next Generation Networks</w:t>
      </w:r>
    </w:p>
    <w:p>
      <w:pPr>
        <w:pStyle w:val="Normal"/>
        <w:rPr/>
      </w:pPr>
      <w:r>
        <w:rPr/>
        <w:t>Next Generation Networks (NGN) as defined in [18, 19], are essentially about delivering new services that are available any place, any time, and on any device, through any customer-chosen access mechanism.</w:t>
      </w:r>
    </w:p>
    <w:p>
      <w:pPr>
        <w:pStyle w:val="Normal"/>
        <w:rPr/>
      </w:pPr>
      <w:r>
        <w:rPr/>
        <w:t>NGN Management (NGNM) [16] supports the aims of the NGN by decoupling and make independent, the service creation/deployment infrastructure from the transport infrastructure. The decoupling is reflected in the NGN architecture as the separation of the Transport and Service strata and shown as two independent stratums.  NGNM also introduces the NGN management plane, union of the NGN service stratum management plane and the NGN transport stratum management plane and may include joint management functions, i.e., functions used to manage entities in both strata plus functions required to support this management [18].</w:t>
      </w:r>
    </w:p>
    <w:p>
      <w:pPr>
        <w:pStyle w:val="Normal"/>
        <w:rPr/>
      </w:pPr>
      <w:r>
        <w:rPr/>
        <w:t>NGNM introduces a new set of grouping of management functionality compared to TMN LLA to better support the complexity of the NGN .e.g.  NGNM Resource Management layer encompasses the Network Management layer and the Element Management layer.</w:t>
      </w:r>
    </w:p>
    <w:p>
      <w:pPr>
        <w:pStyle w:val="Normal"/>
        <w:rPr/>
      </w:pPr>
      <w:r>
        <w:rPr/>
        <w:t>The PLMN management architecture will facilitate the ITU-T NGN Management principles above where necessary and suitable.</w:t>
      </w:r>
      <w:r>
        <w:br w:type="page"/>
      </w:r>
    </w:p>
    <w:p>
      <w:pPr>
        <w:pStyle w:val="Heading1"/>
        <w:ind w:left="1134" w:hanging="1134"/>
        <w:rPr/>
      </w:pPr>
      <w:bookmarkStart w:id="19" w:name="__RefHeading___Toc478551554"/>
      <w:bookmarkEnd w:id="19"/>
      <w:r>
        <w:rPr/>
        <w:t>5</w:t>
        <w:tab/>
        <w:t>General view of PLMN Management Physical architectures</w:t>
      </w:r>
    </w:p>
    <w:p>
      <w:pPr>
        <w:pStyle w:val="Normal"/>
        <w:rPr/>
      </w:pPr>
      <w:r>
        <w:rPr/>
        <w:t>Telecom Management Architectures can vary greatly in scope and detail. The architecture for a large service provider, with a lot of existing legacy systems and applications, upon which many services are based, will be of high complexity. In contrast, the architectural needs of a start-up mobile operator providing its services to a small group of value-added Service Providers will be much less and will probably focus on more short-term needs.</w:t>
      </w:r>
    </w:p>
    <w:p>
      <w:pPr>
        <w:pStyle w:val="Normal"/>
        <w:rPr/>
      </w:pPr>
      <w:r>
        <w:rPr/>
        <w:t>A mobile network operator has to manage many different types of networks as radio networks, exchanges, transmission networks, area networks, intelligent nodes and substantial amounts of computer hardware/software. This wide variety of network equipment will most probably be obtained from a variety of equipment vendors. The nature of a mobile radio network will be heterogeneous and will present a number of operational difficulties for the service provider on enabling effective and efficient network management.</w:t>
      </w:r>
    </w:p>
    <w:p>
      <w:pPr>
        <w:pStyle w:val="Normal"/>
        <w:keepNext w:val="true"/>
        <w:keepLines/>
        <w:rPr/>
      </w:pPr>
      <w:r>
        <w:rPr/>
        <w:t>The standardisation work for the management of a PLMN has adopted the top-down approach and will from business needs identify functional and informational architectures. The physical architecture will have to meet these requirements and as there are many ways to build a PLMN it will vary greatly from one TMN solution to another. There will be many physical implementations, as different entities will take different roles in a PLMN.</w:t>
      </w:r>
    </w:p>
    <w:p>
      <w:pPr>
        <w:pStyle w:val="Normal"/>
        <w:rPr/>
      </w:pPr>
      <w:r>
        <w:rPr/>
        <w:t>It is obvious that it will not be meaningful or even possible to fully standardise a common Telecom Management physical architecture for PLMNs. The present document will identify and standardise the most important and strategic contexts and serve as a framework to help define a physical architecture for a planned PLMN.</w:t>
      </w:r>
      <w:r>
        <w:br w:type="page"/>
      </w:r>
    </w:p>
    <w:p>
      <w:pPr>
        <w:pStyle w:val="Heading1"/>
        <w:ind w:left="1134" w:hanging="1134"/>
        <w:rPr/>
      </w:pPr>
      <w:bookmarkStart w:id="20" w:name="__RefHeading___Toc478551555"/>
      <w:bookmarkEnd w:id="20"/>
      <w:r>
        <w:rPr/>
        <w:t>6</w:t>
        <w:tab/>
        <w:t>Basic objectives for PLMN Management Physical Architecture</w:t>
      </w:r>
    </w:p>
    <w:p>
      <w:pPr>
        <w:pStyle w:val="Normal"/>
        <w:rPr/>
      </w:pPr>
      <w:r>
        <w:rPr/>
        <w:t>The management of a 3GPP system will put a lot of new requirements to the management systems compared to the second generation of Mobile telephony. Some of the challenging requirements affecting the physical architecture are:</w:t>
      </w:r>
    </w:p>
    <w:p>
      <w:pPr>
        <w:pStyle w:val="B1"/>
        <w:rPr/>
      </w:pPr>
      <w:r>
        <w:rPr/>
        <w:t>-</w:t>
        <w:tab/>
        <w:t>To be capable of managing equipment supplied by different vendors.</w:t>
      </w:r>
    </w:p>
    <w:p>
      <w:pPr>
        <w:pStyle w:val="B1"/>
        <w:rPr/>
      </w:pPr>
      <w:r>
        <w:rPr/>
        <w:t>-</w:t>
        <w:tab/>
        <w:t>To enable TM automation in a more cost efficient way - TM optimised for maximum efficiency and effectiveness.</w:t>
      </w:r>
    </w:p>
    <w:p>
      <w:pPr>
        <w:pStyle w:val="B1"/>
        <w:rPr/>
      </w:pPr>
      <w:r>
        <w:rPr/>
        <w:t>-</w:t>
        <w:tab/>
        <w:t>To provide PLMN configuration capabilities that are flexible enough to allow rapid deployment of services.</w:t>
      </w:r>
    </w:p>
    <w:p>
      <w:pPr>
        <w:pStyle w:val="B1"/>
        <w:rPr/>
      </w:pPr>
      <w:r>
        <w:rPr/>
        <w:t>-</w:t>
        <w:tab/>
        <w:t>To report events and reactions in a common way in order to allow remote control.</w:t>
      </w:r>
    </w:p>
    <w:p>
      <w:pPr>
        <w:pStyle w:val="B1"/>
        <w:rPr/>
      </w:pPr>
      <w:r>
        <w:rPr/>
        <w:t>-</w:t>
        <w:tab/>
        <w:t>To allow interoperability between Network Operators/Service Providers for the exchange of management/charging information.</w:t>
      </w:r>
    </w:p>
    <w:p>
      <w:pPr>
        <w:pStyle w:val="B1"/>
        <w:rPr/>
      </w:pPr>
      <w:r>
        <w:rPr/>
        <w:t>-</w:t>
        <w:tab/>
        <w:t>To be scaleable and applicable to both larger and small deployments.</w:t>
      </w:r>
    </w:p>
    <w:p>
      <w:pPr>
        <w:pStyle w:val="B1"/>
        <w:rPr/>
      </w:pPr>
      <w:r>
        <w:rPr/>
        <w:t>-</w:t>
        <w:tab/>
        <w:t>Accessibility to information.</w:t>
      </w:r>
    </w:p>
    <w:p>
      <w:pPr>
        <w:pStyle w:val="B1"/>
        <w:rPr/>
      </w:pPr>
      <w:r>
        <w:rPr/>
        <w:t>-</w:t>
        <w:tab/>
        <w:t>To profit from advances and standards in IT and datacom industry.</w:t>
      </w:r>
    </w:p>
    <w:p>
      <w:pPr>
        <w:pStyle w:val="Normal"/>
        <w:rPr/>
      </w:pPr>
      <w:r>
        <w:rPr/>
        <w:t>The second generation of mobile networks can - from a management point of view - be characterised as the era of vendor-dependent NE managers. The different OSs had very low interoperability with other systems and functional blocks could rarely be re-used. The Mobile Telecom Management Networks were far away from the TMN vision where one vendor's OS should be able to manage other vendors’ network elements.</w:t>
      </w:r>
    </w:p>
    <w:p>
      <w:pPr>
        <w:pStyle w:val="Normal"/>
        <w:rPr/>
      </w:pPr>
      <w:r>
        <w:rPr/>
        <w:t>PLMN Organisations  need cost-effective management solutions and better time to market focus. Interoperability, scalability and re-use are keywords for the new generation of management systems.</w:t>
      </w:r>
    </w:p>
    <w:p>
      <w:pPr>
        <w:pStyle w:val="Normal"/>
        <w:rPr/>
      </w:pPr>
      <w:r>
        <w:rPr/>
        <w:t>Many of the new requirements on the management of PLMNs can only be solved by defining and establishing a suitable physical architecture. Though it is not possible to standardise on one single  TM physical architecture, it is evidently so that the success of a Telecom Management Network of a PLMN Organisation will heavily depend on critical physical architectural issues. The present document will identify those architectural critical issues.</w:t>
      </w:r>
      <w:r>
        <w:br w:type="page"/>
      </w:r>
    </w:p>
    <w:p>
      <w:pPr>
        <w:pStyle w:val="Heading1"/>
        <w:ind w:left="1134" w:hanging="1134"/>
        <w:rPr/>
      </w:pPr>
      <w:bookmarkStart w:id="21" w:name="__RefHeading___Toc478551556"/>
      <w:bookmarkEnd w:id="21"/>
      <w:r>
        <w:rPr/>
        <w:t>7</w:t>
        <w:tab/>
        <w:t>TM Architectural aspects</w:t>
      </w:r>
    </w:p>
    <w:p>
      <w:pPr>
        <w:pStyle w:val="Heading2"/>
        <w:rPr/>
      </w:pPr>
      <w:bookmarkStart w:id="22" w:name="__RefHeading___Toc478551557"/>
      <w:bookmarkEnd w:id="22"/>
      <w:r>
        <w:rPr/>
        <w:t>7.1</w:t>
        <w:tab/>
        <w:t>Architectural relationship</w:t>
      </w:r>
    </w:p>
    <w:p>
      <w:pPr>
        <w:pStyle w:val="Normal"/>
        <w:rPr/>
      </w:pPr>
      <w:r>
        <w:rPr/>
        <w:t>The basic aspects of a TM architecture, which can be, considered when planning and designing a TM network are:</w:t>
      </w:r>
    </w:p>
    <w:p>
      <w:pPr>
        <w:pStyle w:val="B1"/>
        <w:rPr/>
      </w:pPr>
      <w:r>
        <w:rPr/>
        <w:t>-</w:t>
        <w:tab/>
        <w:t>The functional architecture.</w:t>
      </w:r>
    </w:p>
    <w:p>
      <w:pPr>
        <w:pStyle w:val="B1"/>
        <w:rPr/>
      </w:pPr>
      <w:r>
        <w:rPr/>
        <w:t>-</w:t>
        <w:tab/>
        <w:t>The information architecture.</w:t>
      </w:r>
    </w:p>
    <w:p>
      <w:pPr>
        <w:pStyle w:val="B1"/>
        <w:rPr/>
      </w:pPr>
      <w:r>
        <w:rPr/>
        <w:t>-</w:t>
        <w:tab/>
        <w:t>The physical architecture.</w:t>
      </w:r>
    </w:p>
    <w:p>
      <w:pPr>
        <w:pStyle w:val="Normal"/>
        <w:keepNext w:val="true"/>
        <w:keepLines/>
        <w:rPr/>
      </w:pPr>
      <w:r>
        <w:rPr/>
        <w:t>The management requirements - from the business needs - will be the base for the functional architecture, which will describe the functions that have to be achieved. The information architecture defines what information that has to be provided so the functions defined in the functional architecture can be achieved. The physical architecture has to meet both the functional architecture and the information architectures. Other constraints from realty will also have impact to the physical architecture as cost, performance, legacy systems and all preferences any operator will have on a big capital investment as a TM network.</w:t>
      </w:r>
    </w:p>
    <w:p>
      <w:pPr>
        <w:pStyle w:val="TH"/>
        <w:rPr/>
      </w:pPr>
      <w:r>
        <w:rPr/>
        <w:object w:dxaOrig="8222" w:dyaOrig="308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11.1pt;height:154.45pt" filled="f" o:ole="">
            <v:imagedata r:id="rId10" o:title=""/>
          </v:shape>
          <o:OLEObject Type="Embed" ProgID="" ShapeID="ole_rId9" DrawAspect="Content" ObjectID="_1707914602" r:id="rId9"/>
        </w:object>
      </w:r>
    </w:p>
    <w:p>
      <w:pPr>
        <w:pStyle w:val="TF"/>
        <w:rPr/>
      </w:pPr>
      <w:r>
        <w:rPr/>
        <w:t>Figure 7.1: Architectural relationship</w:t>
      </w:r>
      <w:r>
        <w:br w:type="page"/>
      </w:r>
    </w:p>
    <w:p>
      <w:pPr>
        <w:pStyle w:val="Heading2"/>
        <w:rPr/>
      </w:pPr>
      <w:bookmarkStart w:id="23" w:name="__RefHeading___Toc478551558"/>
      <w:bookmarkEnd w:id="23"/>
      <w:r>
        <w:rPr/>
        <w:t>7.2</w:t>
        <w:tab/>
        <w:t>Architectural constraints</w:t>
      </w:r>
    </w:p>
    <w:p>
      <w:pPr>
        <w:pStyle w:val="Normal"/>
        <w:rPr/>
      </w:pPr>
      <w:r>
        <w:rPr/>
        <w:t>Large software systems, such as a network management system, are a capital investment that operators cannot afford to scrap every time its requirements change. Operators are seeking cost-effective solutions to their short-term needs. All these reality-related issues are vital constraints that should be addressed in the definition of the architecture.</w:t>
      </w:r>
    </w:p>
    <w:p>
      <w:pPr>
        <w:pStyle w:val="Normal"/>
        <w:rPr/>
      </w:pPr>
      <w:r>
        <w:rPr/>
        <w:t>The standardisation of 3GPP systems will bring new and different services that will add new demands on telecommunications management. Every PLMN organisation will include different functionality depending on the role-played and the equipment used by that entity. Regulation may force some of the roles that shall be taken. The need to link systems across corporate boundaries will be a consequence of this.</w:t>
      </w:r>
    </w:p>
    <w:p>
      <w:pPr>
        <w:pStyle w:val="Normal"/>
        <w:rPr/>
      </w:pPr>
      <w:r>
        <w:rPr/>
        <w:t>The rapid evolution of new services and technologies will also put requirements on the PLMN physical management architecture to accommodate market and technology trends. To future-proof investments and continuously be able to take advantage of new technologies are important constraints to the physical architecture.</w:t>
      </w:r>
    </w:p>
    <w:p>
      <w:pPr>
        <w:pStyle w:val="Normal"/>
        <w:rPr/>
      </w:pPr>
      <w:r>
        <w:rPr/>
        <w:t>A PLMN TMN should also adopt an architecture that will achieve scalability and extensibility of systems and networks so the TMN can grow as the services expand over time. To start with a small TMN and easily be able to expand the TMN after new requirements will be important issues for most PLMN operators.</w:t>
      </w:r>
    </w:p>
    <w:p>
      <w:pPr>
        <w:pStyle w:val="Normal"/>
        <w:rPr/>
      </w:pPr>
      <w:r>
        <w:rPr/>
        <w:t>The Telecom Management Network will be just one part of the overall business of a company. System management, general security issues and development strategies can be the target for company policies. System architectures and technology choices, as well as the availability of off-the-shelf commercial systems and software components that fulfil the requirements established in the present document, may be critical to an operator's implementation of the specified management architecture.</w:t>
      </w:r>
      <w:r>
        <w:br w:type="page"/>
      </w:r>
    </w:p>
    <w:p>
      <w:pPr>
        <w:pStyle w:val="Heading2"/>
        <w:rPr/>
      </w:pPr>
      <w:bookmarkStart w:id="24" w:name="__RefHeading___Toc478551559"/>
      <w:bookmarkEnd w:id="24"/>
      <w:r>
        <w:rPr/>
        <w:t>7.3</w:t>
        <w:tab/>
        <w:t>Interoperability</w:t>
      </w:r>
    </w:p>
    <w:p>
      <w:pPr>
        <w:pStyle w:val="Heading3"/>
        <w:rPr/>
      </w:pPr>
      <w:bookmarkStart w:id="25" w:name="__RefHeading___Toc478551560"/>
      <w:bookmarkEnd w:id="25"/>
      <w:r>
        <w:rPr/>
        <w:t>7.3.1</w:t>
        <w:tab/>
        <w:t>Introduction</w:t>
      </w:r>
    </w:p>
    <w:p>
      <w:pPr>
        <w:pStyle w:val="Normal"/>
        <w:rPr/>
      </w:pPr>
      <w:r>
        <w:rPr/>
        <w:t>The new requirement on a 3GPP system TMN will imply a focus change from network element management towards management of information "information management". Network and service providers make use of different information in several different ways which also may vary from network to network and from time to time. Basic information such as alarms is of course essential information for localising faults but may also be the key information to be able to set up a service with a service level agreement.</w:t>
      </w:r>
    </w:p>
    <w:p>
      <w:pPr>
        <w:pStyle w:val="Normal"/>
        <w:keepNext w:val="true"/>
        <w:keepLines/>
        <w:rPr/>
      </w:pPr>
      <w:r>
        <w:rPr/>
        <w:t>Numerous different interfaces can be identified in a PLMN network in the areas of network element management, network management and service management. The most important and complex of these interfaces will be standardised but many interfaces of less importance are unlikely to be fully standardised and will be up to the individual operator and vendor to develop. To adopt mainstream computing technologies, re-use widely used protocols, standards and an open system architecture will be essential to secure interworking between all physical entities in a PLMN.</w:t>
      </w:r>
    </w:p>
    <w:p>
      <w:pPr>
        <w:pStyle w:val="Normal"/>
        <w:rPr/>
      </w:pPr>
      <w:r>
        <w:rPr/>
        <w:t>Low-cost and general access to management systems information will be needed. Obviously this is the critical issue and challenging task in the heterogeneous, distributed and complex network of a PLMN.</w:t>
      </w:r>
    </w:p>
    <w:p>
      <w:pPr>
        <w:pStyle w:val="Heading3"/>
        <w:rPr/>
      </w:pPr>
      <w:bookmarkStart w:id="26" w:name="__RefHeading___Toc478551561"/>
      <w:bookmarkEnd w:id="26"/>
      <w:r>
        <w:rPr/>
        <w:t>7.3.2</w:t>
        <w:tab/>
        <w:t>Interfaces</w:t>
      </w:r>
    </w:p>
    <w:p>
      <w:pPr>
        <w:pStyle w:val="Normal"/>
        <w:rPr/>
      </w:pPr>
      <w:r>
        <w:rPr/>
        <w:t>A PLMN will consist of many different types of components based on different types of technologies. There will be access-, core-, transmission- and service node networks and many of the components have already been the targets for Telecom Management standardisation at different levels. Many of these standards will be reused and the management domain of a PLMN will thereby consist of many TMNs. The architecture of PLMN TMNs should support distributed TMNs and TMN-interworking on peer-to-peer basis.</w:t>
      </w:r>
    </w:p>
    <w:p>
      <w:pPr>
        <w:pStyle w:val="Normal"/>
        <w:rPr/>
      </w:pPr>
      <w:r>
        <w:rPr/>
        <w:t>The Telecom Management Architecture can vary greatly in scope and detail, because of scale of operation and that different organisations may take different roles in a PLMN (see clause 5). The architecture of  PLMN TMNs should provide a high degree of flexibility to meet the various topological conditions as the physical distribution and the number of NEs. Flexibility is also required to allow high degree of centralisation of personnel and the administrative practices as well as allowing dispersion to administrative domains. The 3GPP Telecom Management architecture should be such that the NEs will operate in the same way, independently of the OS architecture.</w:t>
      </w:r>
    </w:p>
    <w:p>
      <w:pPr>
        <w:pStyle w:val="Normal"/>
        <w:keepNext w:val="true"/>
        <w:rPr/>
      </w:pPr>
      <w:r>
        <w:rPr/>
        <w:t>Figure 7.3.2.1 illustrates the basic domains in a 3GPP system (identified in 3GPP Technical Specifications [12], [13]), related management functional areas and introduces Interface-N (Itf-N).</w:t>
      </w:r>
    </w:p>
    <w:p>
      <w:pPr>
        <w:pStyle w:val="TH"/>
        <w:rPr/>
      </w:pPr>
      <w:r>
        <w:rPr/>
        <w:object w:dxaOrig="10140" w:dyaOrig="2667">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81.65pt;height:126.65pt" filled="f" o:ole="">
            <v:imagedata r:id="rId12" o:title=""/>
          </v:shape>
          <o:OLEObject Type="Embed" ProgID="" ShapeID="ole_rId11" DrawAspect="Content" ObjectID="_1215172221" r:id="rId11"/>
        </w:object>
      </w:r>
    </w:p>
    <w:p>
      <w:pPr>
        <w:pStyle w:val="TF"/>
        <w:rPr/>
      </w:pPr>
      <w:r>
        <w:rPr/>
        <w:t>Figure 7.3.2.1: Overview of 3GPP Telecom Management Domains and Itf-N</w:t>
      </w:r>
    </w:p>
    <w:p>
      <w:pPr>
        <w:pStyle w:val="Normal"/>
        <w:rPr/>
      </w:pPr>
      <w:r>
        <w:rPr/>
        <w:t>Itf-N between the NE OSFs and NM/SM OSFs could be used by the network- and service management systems to transfer management messages, notifications and service management requests via the NE OSF to the Network Elements (NEs).</w:t>
      </w:r>
    </w:p>
    <w:p>
      <w:pPr>
        <w:pStyle w:val="Normal"/>
        <w:keepNext w:val="true"/>
        <w:rPr/>
      </w:pPr>
      <w:r>
        <w:rPr/>
        <w:t>This interface shall be open and the information models standardised.</w:t>
      </w:r>
    </w:p>
    <w:p>
      <w:pPr>
        <w:pStyle w:val="Normal"/>
        <w:keepNext w:val="true"/>
        <w:rPr/>
      </w:pPr>
      <w:r>
        <w:rPr/>
        <w:t>Telecom management interfaces may be considered from two perspectives:</w:t>
      </w:r>
    </w:p>
    <w:p>
      <w:pPr>
        <w:pStyle w:val="B1"/>
        <w:keepNext w:val="true"/>
        <w:rPr/>
      </w:pPr>
      <w:r>
        <w:rPr/>
        <w:t>1)</w:t>
        <w:tab/>
        <w:t>the management information model;</w:t>
      </w:r>
    </w:p>
    <w:p>
      <w:pPr>
        <w:pStyle w:val="B1"/>
        <w:keepNext w:val="true"/>
        <w:rPr/>
      </w:pPr>
      <w:r>
        <w:rPr/>
        <w:t>2)</w:t>
        <w:tab/>
        <w:t>the management information exchange.</w:t>
      </w:r>
    </w:p>
    <w:p>
      <w:pPr>
        <w:pStyle w:val="Normal"/>
        <w:rPr/>
      </w:pPr>
      <w:r>
        <w:rPr/>
        <w:t>The management information models will be standardised in other 3GPP documents but the management information exchange will be further described in this architectural standard.</w:t>
      </w:r>
    </w:p>
    <w:p>
      <w:pPr>
        <w:pStyle w:val="Normal"/>
        <w:rPr/>
      </w:pPr>
      <w:r>
        <w:rPr/>
        <w:t>The management task will vary greatly between different network elements in a PLMN. Some NEs are of high complexity e.g. a RNC, while others  such as border gateways is of less complexity. Different application protocols can be chosen to best suite the management requirements of the different Network Elements and the technology used.</w:t>
      </w:r>
    </w:p>
    <w:p>
      <w:pPr>
        <w:pStyle w:val="Normal"/>
        <w:keepNext w:val="true"/>
        <w:rPr/>
      </w:pPr>
      <w:r>
        <w:rPr/>
        <w:t>Application protocols can be categorised out of many capabilities as:</w:t>
      </w:r>
    </w:p>
    <w:p>
      <w:pPr>
        <w:pStyle w:val="B1"/>
        <w:rPr/>
      </w:pPr>
      <w:r>
        <w:rPr/>
        <w:t>-</w:t>
        <w:tab/>
        <w:t>Functionality;</w:t>
      </w:r>
    </w:p>
    <w:p>
      <w:pPr>
        <w:pStyle w:val="B1"/>
        <w:rPr/>
      </w:pPr>
      <w:r>
        <w:rPr/>
        <w:t>-</w:t>
        <w:tab/>
        <w:t>Implementation complexity;</w:t>
      </w:r>
    </w:p>
    <w:p>
      <w:pPr>
        <w:pStyle w:val="B1"/>
        <w:rPr/>
      </w:pPr>
      <w:r>
        <w:rPr/>
        <w:t>-</w:t>
        <w:tab/>
        <w:t>Processor requirements;</w:t>
      </w:r>
    </w:p>
    <w:p>
      <w:pPr>
        <w:pStyle w:val="B1"/>
        <w:rPr/>
      </w:pPr>
      <w:r>
        <w:rPr/>
        <w:t>-</w:t>
        <w:tab/>
        <w:t>Cost efficiency;</w:t>
      </w:r>
    </w:p>
    <w:p>
      <w:pPr>
        <w:pStyle w:val="B1"/>
        <w:rPr/>
      </w:pPr>
      <w:r>
        <w:rPr/>
        <w:t>-</w:t>
        <w:tab/>
        <w:t>Market acceptance, availability of "off the shelf commercial systems and software".</w:t>
      </w:r>
    </w:p>
    <w:p>
      <w:pPr>
        <w:pStyle w:val="Normal"/>
        <w:rPr/>
      </w:pPr>
      <w:r>
        <w:rPr/>
        <w:t>For each Telecom Management interface that will be standardised by 3GPP at least one of the accepted protocols will be recommended. Accepted application protocols (e.g. SNMP, CORBA IIOP) are defined in TS 32.101 [2], annex A.</w:t>
      </w:r>
    </w:p>
    <w:p>
      <w:pPr>
        <w:pStyle w:val="Normal"/>
        <w:keepNext w:val="true"/>
        <w:rPr/>
      </w:pPr>
      <w:r>
        <w:rPr/>
        <w:t>Figure 7.3.2.2 below illustrates the basic domains in a 3GPP system (identified in 3GPP Technical Specifications [12], [13]), related management functional areas and introduces Interface-P (Itf-P2P).</w:t>
      </w:r>
    </w:p>
    <w:p>
      <w:pPr>
        <w:pStyle w:val="TH"/>
        <w:rPr/>
      </w:pPr>
      <w:r>
        <w:rPr/>
        <w:object w:dxaOrig="10798" w:dyaOrig="328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81.6pt;height:146.45pt" filled="f" o:ole="">
            <v:imagedata r:id="rId14" o:title=""/>
          </v:shape>
          <o:OLEObject Type="Embed" ProgID="" ShapeID="ole_rId13" DrawAspect="Content" ObjectID="_2061012499" r:id="rId13"/>
        </w:object>
      </w:r>
    </w:p>
    <w:p>
      <w:pPr>
        <w:pStyle w:val="TF"/>
        <w:rPr/>
      </w:pPr>
      <w:r>
        <w:rPr/>
        <w:t>Figure 7.3.2.2: Overview of 3GPP Telecom Management Domains and Itf-P2P</w:t>
      </w:r>
    </w:p>
    <w:p>
      <w:pPr>
        <w:pStyle w:val="Normal"/>
        <w:rPr/>
      </w:pPr>
      <w:r>
        <w:rPr/>
        <w:t>Itf-P2P between two NE OSFs (or NE Management as shown in the above figure) could be used to transfer network management information such as network configuration management information</w:t>
      </w:r>
    </w:p>
    <w:p>
      <w:pPr>
        <w:pStyle w:val="Normal"/>
        <w:rPr/>
      </w:pPr>
      <w:r>
        <w:rPr/>
        <w:t>The information model and the protocols used shall be those defined for Itf-P2P.  They are listed in Annex E of [2].</w:t>
      </w:r>
      <w:r>
        <w:br w:type="page"/>
      </w:r>
    </w:p>
    <w:p>
      <w:pPr>
        <w:pStyle w:val="Heading3"/>
        <w:rPr/>
      </w:pPr>
      <w:bookmarkStart w:id="27" w:name="__RefHeading___Toc478551562"/>
      <w:bookmarkEnd w:id="27"/>
      <w:r>
        <w:rPr/>
        <w:t>7.3.3</w:t>
        <w:tab/>
        <w:t>Entities of a 3GPP system</w:t>
      </w:r>
    </w:p>
    <w:p>
      <w:pPr>
        <w:pStyle w:val="Normal"/>
        <w:rPr/>
      </w:pPr>
      <w:r>
        <w:rPr/>
        <w:t>To provide the mobile service as defined in a 3GPP system, some specific functions are introduced [12]. These functional entities can be implemented in different physical equipments or gathered. In any case, exchanges of data occur between these entities and from the Telecom Management perspective they can all normally be treated as network elements. The basic telecom management functional areas such as fault management, configuration management, performance management and security management are all applicable to these entities. As such they are all the targets for 3GPP Telecom Management technical Specifications.</w:t>
      </w:r>
    </w:p>
    <w:p>
      <w:pPr>
        <w:pStyle w:val="Normal"/>
        <w:rPr/>
      </w:pPr>
      <w:r>
        <w:rPr/>
        <w:t>As discussed in clause 5, there will be many possible ways to build a 3GPP system and thereby many possible architectures of a mobile system. The entities presented in figure 7.3 should be treated as the fundamental building blocks of any possible implementation of a 3GPP system.</w:t>
      </w:r>
    </w:p>
    <w:p>
      <w:pPr>
        <w:pStyle w:val="TH"/>
        <w:rPr/>
      </w:pPr>
      <w:r>
        <w:rPr/>
        <w:object w:dxaOrig="9938" w:dyaOrig="8844">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81.45pt;height:428.45pt" filled="f" o:ole="">
            <v:imagedata r:id="rId16" o:title=""/>
          </v:shape>
          <o:OLEObject Type="Embed" ProgID="" ShapeID="ole_rId15" DrawAspect="Content" ObjectID="_1449452113" r:id="rId15"/>
        </w:object>
      </w:r>
    </w:p>
    <w:p>
      <w:pPr>
        <w:pStyle w:val="TF"/>
        <w:rPr/>
      </w:pPr>
      <w:r>
        <w:rPr/>
        <w:t>Figure 7.3.3.1: Examples of entities of the mobile system to be managed</w:t>
      </w:r>
      <w:r>
        <w:br w:type="page"/>
      </w:r>
    </w:p>
    <w:p>
      <w:pPr>
        <w:pStyle w:val="Normal"/>
        <w:rPr/>
      </w:pPr>
      <w:r>
        <w:rPr/>
        <w:t>In figure 7.3.3.2 the prime domains for the standardisation effort of 3GPP Telecom Management are shown as shaded.</w:t>
      </w:r>
    </w:p>
    <w:p>
      <w:pPr>
        <w:pStyle w:val="TH"/>
        <w:rPr/>
      </w:pPr>
      <w:r>
        <w:rPr/>
        <w:object w:dxaOrig="8363" w:dyaOrig="7969">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82.6pt;height:364.55pt" filled="f" o:ole="">
            <v:imagedata r:id="rId18" o:title=""/>
          </v:shape>
          <o:OLEObject Type="Embed" ProgID="" ShapeID="ole_rId17" DrawAspect="Content" ObjectID="_869836602" r:id="rId17"/>
        </w:object>
      </w:r>
    </w:p>
    <w:p>
      <w:pPr>
        <w:pStyle w:val="TF"/>
        <w:rPr/>
      </w:pPr>
      <w:r>
        <w:rPr/>
        <w:t>Figure 7.3.3.2: High level 3GPP system Network architecture</w:t>
      </w:r>
      <w:r>
        <w:br w:type="page"/>
      </w:r>
    </w:p>
    <w:p>
      <w:pPr>
        <w:pStyle w:val="Heading3"/>
        <w:rPr/>
      </w:pPr>
      <w:bookmarkStart w:id="28" w:name="__RefHeading___Toc478551563"/>
      <w:bookmarkEnd w:id="28"/>
      <w:r>
        <w:rPr/>
        <w:t>7.3.4</w:t>
        <w:tab/>
        <w:t>Open systems approach</w:t>
      </w:r>
    </w:p>
    <w:p>
      <w:pPr>
        <w:pStyle w:val="Normal"/>
        <w:rPr/>
      </w:pPr>
      <w:r>
        <w:rPr/>
        <w:t>Even in the second generation of mobile radio networks the operators have to cope with heterogeneous environments in many different ways. No single vendor is likely to deliver all the management systems needed for a mobile operator.</w:t>
      </w:r>
    </w:p>
    <w:p>
      <w:pPr>
        <w:pStyle w:val="Normal"/>
        <w:rPr/>
      </w:pPr>
      <w:r>
        <w:rPr/>
        <w:t>The many different types of network elements, some with very high management complexity such as an exchange and some less complex such as a repeater system, are generally supported with unique vendor specific management systems with very low interoperability. Duplicated TMN applications is another obvious reality of this generation of management systems. This will be further discussed under clause 9 (TMN Applications).</w:t>
      </w:r>
    </w:p>
    <w:p>
      <w:pPr>
        <w:pStyle w:val="Normal"/>
        <w:rPr/>
      </w:pPr>
      <w:r>
        <w:rPr/>
        <w:t>The  3GPP requirements call for open systems that can be supported by the marketplace, rather than being supported by a single (or limited) set of suppliers, due to the unique aspects of the design chosen. Open systems architectures are achieved by having the design focus on commonly used and widely supported interface standards. This should ensure costs and quality that are controlled by the forces of competition in the marketplace.</w:t>
      </w:r>
    </w:p>
    <w:p>
      <w:pPr>
        <w:pStyle w:val="Normal"/>
        <w:rPr/>
      </w:pPr>
      <w:r>
        <w:rPr/>
        <w:t>The open systems approach is a technical and business strategy to:</w:t>
      </w:r>
    </w:p>
    <w:p>
      <w:pPr>
        <w:pStyle w:val="B1"/>
        <w:rPr/>
      </w:pPr>
      <w:r>
        <w:rPr/>
        <w:t>-</w:t>
        <w:tab/>
        <w:t>Choose commercially supported specifications and standards for selected system interfaces.</w:t>
      </w:r>
    </w:p>
    <w:p>
      <w:pPr>
        <w:pStyle w:val="B1"/>
        <w:rPr/>
      </w:pPr>
      <w:r>
        <w:rPr/>
        <w:t>-</w:t>
        <w:tab/>
        <w:t>Build systems based on modular hardware and software design.</w:t>
      </w:r>
    </w:p>
    <w:p>
      <w:pPr>
        <w:pStyle w:val="Normal"/>
        <w:rPr/>
      </w:pPr>
      <w:r>
        <w:rPr/>
        <w:t>Selection of commercial specifications and standards in the Open systems approach should be based on:</w:t>
      </w:r>
    </w:p>
    <w:p>
      <w:pPr>
        <w:pStyle w:val="B1"/>
        <w:rPr/>
      </w:pPr>
      <w:r>
        <w:rPr/>
        <w:t>-</w:t>
        <w:tab/>
        <w:t>Those adopted by industry consensus based standards bodies or de facto standards (those successful in the market place).</w:t>
      </w:r>
    </w:p>
    <w:p>
      <w:pPr>
        <w:pStyle w:val="B1"/>
        <w:rPr/>
      </w:pPr>
      <w:r>
        <w:rPr/>
        <w:t>-</w:t>
        <w:tab/>
        <w:t xml:space="preserve">Market research that evaluates the short and long term availability of products. </w:t>
      </w:r>
    </w:p>
    <w:p>
      <w:pPr>
        <w:pStyle w:val="B1"/>
        <w:rPr/>
      </w:pPr>
      <w:r>
        <w:rPr/>
        <w:t>-</w:t>
        <w:tab/>
        <w:t>Trade-offs of performance.</w:t>
      </w:r>
    </w:p>
    <w:p>
      <w:pPr>
        <w:pStyle w:val="B1"/>
        <w:rPr/>
      </w:pPr>
      <w:r>
        <w:rPr/>
        <w:t>-</w:t>
        <w:tab/>
        <w:t>Supportability and upgrade potential within defined cost constraint.</w:t>
      </w:r>
    </w:p>
    <w:p>
      <w:pPr>
        <w:pStyle w:val="B1"/>
        <w:rPr/>
      </w:pPr>
      <w:r>
        <w:rPr/>
        <w:t>-</w:t>
        <w:tab/>
        <w:t>Allowance for continued access to technological innovation supported by many customers and a broad industrial base.</w:t>
      </w:r>
    </w:p>
    <w:p>
      <w:pPr>
        <w:pStyle w:val="Heading3"/>
        <w:rPr/>
      </w:pPr>
      <w:bookmarkStart w:id="29" w:name="__RefHeading___Toc478551564"/>
      <w:bookmarkEnd w:id="29"/>
      <w:r>
        <w:rPr/>
        <w:t>7.3.5</w:t>
        <w:tab/>
        <w:t>Level of openness</w:t>
      </w:r>
    </w:p>
    <w:p>
      <w:pPr>
        <w:pStyle w:val="Normal"/>
        <w:rPr/>
      </w:pPr>
      <w:r>
        <w:rPr/>
        <w:t>The level the interfaces conform to open standards is critical for the overall behaviour. A low level of openness will severely impact on long-term supportability, interoperability, development lead-time, and lifecycle cost and overall performance.</w:t>
      </w:r>
    </w:p>
    <w:p>
      <w:pPr>
        <w:pStyle w:val="Normal"/>
        <w:rPr/>
      </w:pPr>
      <w:r>
        <w:rPr/>
        <w:t>Interfaces are expensive parts in a TMN and interfaces with low level of openness severely impact on development lead-time for the introduction of any system, application component or service. Easy implementation (plug &amp; play) is a requirement for  TMN physical entities and requires a high the level of openness.</w:t>
      </w:r>
    </w:p>
    <w:p>
      <w:pPr>
        <w:pStyle w:val="Heading3"/>
        <w:rPr/>
      </w:pPr>
      <w:bookmarkStart w:id="30" w:name="__RefHeading___Toc478551565"/>
      <w:bookmarkEnd w:id="30"/>
      <w:r>
        <w:rPr/>
        <w:t>7.3.6</w:t>
        <w:tab/>
        <w:t>Closed interfaces</w:t>
      </w:r>
    </w:p>
    <w:p>
      <w:pPr>
        <w:pStyle w:val="Normal"/>
        <w:keepNext w:val="true"/>
        <w:keepLines/>
        <w:rPr/>
      </w:pPr>
      <w:r>
        <w:rPr/>
        <w:t>Many second-generation mobile network physical management entities have vendor controlled system/subsystem boundary descriptions that are not disclosed to the public or are unique to this single supplier - closed interfaces.</w:t>
      </w:r>
    </w:p>
    <w:p>
      <w:pPr>
        <w:pStyle w:val="Normal"/>
        <w:keepNext w:val="true"/>
        <w:keepLines/>
        <w:rPr/>
      </w:pPr>
      <w:r>
        <w:rPr/>
        <w:t>Such interfaces will not fulfil the basic requirements of a 3G TMN. Closed interfaces can only be used as internal interfaces where no information what so ever has to be shared to other physical management entities.</w:t>
      </w:r>
      <w:r>
        <w:br w:type="page"/>
      </w:r>
    </w:p>
    <w:p>
      <w:pPr>
        <w:pStyle w:val="Heading2"/>
        <w:rPr/>
      </w:pPr>
      <w:bookmarkStart w:id="31" w:name="__RefHeading___Toc478551566"/>
      <w:bookmarkEnd w:id="31"/>
      <w:r>
        <w:rPr/>
        <w:t>7.4</w:t>
        <w:tab/>
        <w:t>Data communication networks</w:t>
      </w:r>
    </w:p>
    <w:p>
      <w:pPr>
        <w:pStyle w:val="Normal"/>
        <w:rPr/>
      </w:pPr>
      <w:r>
        <w:rPr/>
        <w:t>Within a TMN, the necessary physical connection (e.g. circuit-switched or packet-switched) may be offered by communication paths constructed with all kinds of network components, e.g. dedicated lines, packet-switched data network, ISDN, common channel signalling network, public-switched telephone network, local area networks, terminal controllers, etc. In the extreme case the communication path provides for full connectivity, i.e. each attached system can be physically connected to all others.</w:t>
      </w:r>
    </w:p>
    <w:p>
      <w:pPr>
        <w:pStyle w:val="Normal"/>
        <w:rPr/>
      </w:pPr>
      <w:r>
        <w:rPr/>
        <w:t>The TMN should be designed such that it has the capability to interface with several types of communications paths, to ensure that a framework is provided which is flexible enough to allow the most efficient communications:</w:t>
      </w:r>
    </w:p>
    <w:p>
      <w:pPr>
        <w:pStyle w:val="B1"/>
        <w:rPr/>
      </w:pPr>
      <w:r>
        <w:rPr/>
        <w:t>-</w:t>
        <w:tab/>
        <w:t>between NE and other elements within the TMN;</w:t>
      </w:r>
    </w:p>
    <w:p>
      <w:pPr>
        <w:pStyle w:val="B1"/>
        <w:rPr/>
      </w:pPr>
      <w:r>
        <w:rPr/>
        <w:t>-</w:t>
        <w:tab/>
        <w:t>between WS and other elements within the TMN;</w:t>
      </w:r>
    </w:p>
    <w:p>
      <w:pPr>
        <w:pStyle w:val="B1"/>
        <w:rPr/>
      </w:pPr>
      <w:r>
        <w:rPr/>
        <w:t>-</w:t>
        <w:tab/>
        <w:t>between elements within the TMN;</w:t>
      </w:r>
    </w:p>
    <w:p>
      <w:pPr>
        <w:pStyle w:val="B1"/>
        <w:rPr/>
      </w:pPr>
      <w:r>
        <w:rPr/>
        <w:t>-</w:t>
        <w:tab/>
        <w:t>between TMNs;</w:t>
      </w:r>
    </w:p>
    <w:p>
      <w:pPr>
        <w:pStyle w:val="B1"/>
        <w:rPr/>
      </w:pPr>
      <w:r>
        <w:rPr/>
        <w:t>-</w:t>
        <w:tab/>
        <w:t>between TMNs and enterprise.</w:t>
      </w:r>
    </w:p>
    <w:p>
      <w:pPr>
        <w:pStyle w:val="Normal"/>
        <w:rPr/>
      </w:pPr>
      <w:r>
        <w:rPr/>
        <w:t>In this case the term efficiency relates to the cost, reliability and maintainability of the data transported.</w:t>
      </w:r>
    </w:p>
    <w:p>
      <w:pPr>
        <w:pStyle w:val="Normal"/>
        <w:rPr/>
      </w:pPr>
      <w:r>
        <w:rPr/>
        <w:t>Two aspects impact costs. The first is the actual cost to transport data across the network between the TMN and the NE. The second aspect is the design of the interface including the selection of the appropriate communications protocol.</w:t>
      </w:r>
    </w:p>
    <w:p>
      <w:pPr>
        <w:pStyle w:val="Normal"/>
        <w:spacing w:before="0" w:after="120"/>
        <w:rPr/>
      </w:pPr>
      <w:r>
        <w:rPr/>
        <w:t>Whatever standardised protocol suite at the networking level that is capable of meeting the functional and operational requirements (including the network addressing aspects) of the Logical and Application Protocol levels of a given 3GPP management interface, is a valid Networking Protocol for that interface.</w:t>
      </w:r>
    </w:p>
    <w:p>
      <w:pPr>
        <w:pStyle w:val="Normal"/>
        <w:spacing w:before="0" w:after="120"/>
        <w:rPr/>
      </w:pPr>
      <w:r>
        <w:rPr/>
        <w:t xml:space="preserve">A number of requirements </w:t>
      </w:r>
      <w:r>
        <w:rPr>
          <w:b/>
          <w:bCs/>
        </w:rPr>
        <w:t>must</w:t>
      </w:r>
      <w:r>
        <w:rPr/>
        <w:t xml:space="preserve"> be met by the Networking Protocol, as follows:</w:t>
      </w:r>
    </w:p>
    <w:p>
      <w:pPr>
        <w:pStyle w:val="B1"/>
        <w:rPr/>
      </w:pPr>
      <w:r>
        <w:rPr/>
        <w:t>-</w:t>
        <w:tab/>
        <w:t>Capability to run over all supported bearers (leased lines, X.25, ATM, Frame Relay, ...)</w:t>
      </w:r>
    </w:p>
    <w:p>
      <w:pPr>
        <w:pStyle w:val="B1"/>
        <w:rPr/>
      </w:pPr>
      <w:r>
        <w:rPr/>
        <w:t>-</w:t>
        <w:tab/>
        <w:t>Support of existing transport protocols and their applications, such as OSI, TCP/IP family, etc.</w:t>
      </w:r>
    </w:p>
    <w:p>
      <w:pPr>
        <w:pStyle w:val="B1"/>
        <w:rPr/>
      </w:pPr>
      <w:r>
        <w:rPr/>
        <w:t>-</w:t>
        <w:tab/>
        <w:t>Widely available, cheap and reliable.</w:t>
      </w:r>
    </w:p>
    <w:p>
      <w:pPr>
        <w:pStyle w:val="Normal"/>
        <w:rPr/>
      </w:pPr>
      <w:r>
        <w:rPr/>
        <w:t>The Internet Protocol (IP) is a Networking Protocol that ideally supports these requirements. IP also adds flexibility to how management connectivity is achieved when networks are rolled out, by offering various implementation choices. For instance, these may take the form of:</w:t>
      </w:r>
    </w:p>
    <w:p>
      <w:pPr>
        <w:pStyle w:val="B1"/>
        <w:rPr/>
      </w:pPr>
      <w:r>
        <w:rPr/>
        <w:t>-</w:t>
        <w:tab/>
        <w:t>Dedicated management intranets.</w:t>
      </w:r>
    </w:p>
    <w:p>
      <w:pPr>
        <w:pStyle w:val="B1"/>
        <w:rPr/>
      </w:pPr>
      <w:r>
        <w:rPr/>
        <w:t>-</w:t>
        <w:tab/>
        <w:t>Separation from or integration into an operator's enterprise network.</w:t>
      </w:r>
    </w:p>
    <w:p>
      <w:pPr>
        <w:pStyle w:val="B1"/>
        <w:rPr/>
      </w:pPr>
      <w:r>
        <w:rPr/>
        <w:t>-</w:t>
        <w:tab/>
        <w:t>Utilisation, in one-way or another, of capacities of the public Internet and its applications or other resources.</w:t>
      </w:r>
      <w:r>
        <w:br w:type="page"/>
      </w:r>
    </w:p>
    <w:p>
      <w:pPr>
        <w:pStyle w:val="Heading2"/>
        <w:rPr/>
      </w:pPr>
      <w:bookmarkStart w:id="32" w:name="__RefHeading___Toc478551567"/>
      <w:bookmarkEnd w:id="32"/>
      <w:r>
        <w:rPr/>
        <w:t>7.5</w:t>
        <w:tab/>
        <w:t>New technologies</w:t>
      </w:r>
    </w:p>
    <w:p>
      <w:pPr>
        <w:pStyle w:val="Normal"/>
        <w:keepNext w:val="true"/>
        <w:keepLines/>
        <w:rPr/>
      </w:pPr>
      <w:r>
        <w:rPr/>
        <w:t>Meeting application requirements in the most affordable manner  together with development lead-time are important issues identified in early 3GPP management standardisation work. But the TMN functional, information and physical architectures should also keep pace with the introduction of new technologies, services and evolving network infrastructures. Technology is advancing so rapidly today that this should be a fundamental part of the physical architecture - to be able to easily adopt new important technologies.</w:t>
      </w:r>
    </w:p>
    <w:p>
      <w:pPr>
        <w:pStyle w:val="Normal"/>
        <w:rPr/>
      </w:pPr>
      <w:r>
        <w:rPr/>
        <w:t>A 3GPP system will need to incorporate new successful technologies from the IT-world. Today distributed computing implementations have matured to a point where the goals of TMN can be realised using commonly available technologies for a reasonable cost.</w:t>
      </w:r>
    </w:p>
    <w:p>
      <w:pPr>
        <w:pStyle w:val="Normal"/>
        <w:rPr/>
      </w:pPr>
      <w:r>
        <w:rPr/>
        <w:t>Widely accepted open standards and new IT-technologies will be indispensable to fulfil the challenging managing requirements of a 3GPP system.</w:t>
      </w:r>
    </w:p>
    <w:p>
      <w:pPr>
        <w:pStyle w:val="Normal"/>
        <w:rPr/>
      </w:pPr>
      <w:r>
        <w:rPr/>
        <w:t>New technologies in the IT business such as generic application components together with distributed processing technology are new important drivers upon application design of management systems. The possibility to purchase functional components from the open market are of great importance from many aspects such as cost-efficiency and time-to-market.</w:t>
      </w:r>
      <w:r>
        <w:br w:type="page"/>
      </w:r>
    </w:p>
    <w:p>
      <w:pPr>
        <w:pStyle w:val="Heading1"/>
        <w:ind w:left="1134" w:hanging="1134"/>
        <w:rPr/>
      </w:pPr>
      <w:bookmarkStart w:id="33" w:name="__RefHeading___Toc478551568"/>
      <w:bookmarkEnd w:id="33"/>
      <w:r>
        <w:rPr/>
        <w:t>8</w:t>
        <w:tab/>
        <w:t>3GPP Management Physical architectures</w:t>
      </w:r>
    </w:p>
    <w:p>
      <w:pPr>
        <w:pStyle w:val="Normal"/>
        <w:rPr/>
      </w:pPr>
      <w:r>
        <w:rPr/>
        <w:t>A 3GPP Telecom Management Network will consist of many different management layers and many different building blocks. The complexity will vary greatly in detail because every organisation has different needs. The following clause will identify the most critical architectural issues and compliance conditions for a given 3GPP management interface. It should serve as fundamental requirements for any 3GPP entity (network element or management system) being a part of a 3GPP TMN.</w:t>
      </w:r>
    </w:p>
    <w:p>
      <w:pPr>
        <w:pStyle w:val="Heading2"/>
        <w:rPr/>
      </w:pPr>
      <w:bookmarkStart w:id="34" w:name="__RefHeading___Toc478551569"/>
      <w:bookmarkEnd w:id="34"/>
      <w:r>
        <w:rPr/>
        <w:t>8.1</w:t>
        <w:tab/>
        <w:t>Compliance Conditions</w:t>
      </w:r>
    </w:p>
    <w:p>
      <w:pPr>
        <w:pStyle w:val="Normal"/>
        <w:spacing w:before="0" w:after="120"/>
        <w:rPr/>
      </w:pPr>
      <w:r>
        <w:rPr/>
        <w:t>For a 3GPP entity (management system or NE) to be compliant to a given management interface, all the following conditions shall be satisfied:</w:t>
      </w:r>
    </w:p>
    <w:p>
      <w:pPr>
        <w:pStyle w:val="B1"/>
        <w:rPr/>
      </w:pPr>
      <w:r>
        <w:rPr/>
        <w:t>1)</w:t>
        <w:tab/>
        <w:t xml:space="preserve">It implements the management functionality specified in the relevant IRP Information Service specifications. </w:t>
      </w:r>
    </w:p>
    <w:p>
      <w:pPr>
        <w:pStyle w:val="B1"/>
        <w:rPr/>
      </w:pPr>
      <w:r>
        <w:rPr/>
        <w:t>2)</w:t>
        <w:tab/>
        <w:t>It provides at least one of the IRP Solution Sets (were available) related to the valid Application Protocols specified by 3GPP Application Protocols for that interface, [2] annex C.</w:t>
      </w:r>
    </w:p>
    <w:p>
      <w:pPr>
        <w:pStyle w:val="B1"/>
        <w:rPr/>
      </w:pPr>
      <w:r>
        <w:rPr/>
        <w:t>3)</w:t>
        <w:tab/>
        <w:t>It provides at least one standard networking protocol.</w:t>
      </w:r>
    </w:p>
    <w:p>
      <w:pPr>
        <w:pStyle w:val="B1"/>
        <w:rPr/>
      </w:pPr>
      <w:r>
        <w:rPr/>
        <w:t>4)</w:t>
        <w:tab/>
        <w:t>In case the entity does not offer the management interface on its own, a Q</w:t>
        <w:noBreakHyphen/>
        <w:t>Adapter shall be provided. This Q</w:t>
        <w:noBreakHyphen/>
        <w:t>Adapter shall be provided independently of any other NE and/or management system.</w:t>
      </w:r>
    </w:p>
    <w:p>
      <w:pPr>
        <w:pStyle w:val="B1"/>
        <w:rPr/>
      </w:pPr>
      <w:r>
        <w:rPr/>
        <w:t>5)</w:t>
        <w:tab/>
        <w:t>Support for Bulk Transfer Application Protocols specified by the relevant 3GPP management interface specifications applicable to that interface.</w:t>
      </w:r>
      <w:r>
        <w:br w:type="page"/>
      </w:r>
    </w:p>
    <w:p>
      <w:pPr>
        <w:pStyle w:val="Heading2"/>
        <w:rPr/>
      </w:pPr>
      <w:bookmarkStart w:id="35" w:name="__RefHeading___Toc478551570"/>
      <w:bookmarkEnd w:id="35"/>
      <w:r>
        <w:rPr/>
        <w:t>8.2</w:t>
        <w:tab/>
        <w:t>Network Element (NE) management architecture</w:t>
      </w:r>
    </w:p>
    <w:p>
      <w:pPr>
        <w:pStyle w:val="Normal"/>
        <w:keepNext w:val="true"/>
        <w:rPr/>
      </w:pPr>
      <w:r>
        <w:rPr/>
        <w:t>Figure 8.2 shows two possible options for management interface from the OS upper layers to NE. Option 1, provides access to the NE via element manager, and Option 2, provides a direct access. It is sufficient to provide one or the other.</w:t>
      </w:r>
    </w:p>
    <w:p>
      <w:pPr>
        <w:pStyle w:val="Normal"/>
        <w:rPr/>
      </w:pPr>
      <w:r>
        <w:rPr/>
        <w:t>Figure 8.2 does not imply and limit the realisation of any OS physical block (e.g. E-OS, N-OS) to just one logical layer. OS physical blocks may span more than one logical layer (ITU</w:t>
        <w:noBreakHyphen/>
        <w:t>T Recommendation M.3010 [1]). Different types of network elements, different functional areas, operator and vendor preferences etc will put different constraints on the physical realisation of the OSFs. See further clause 9.</w:t>
      </w:r>
    </w:p>
    <w:p>
      <w:pPr>
        <w:pStyle w:val="TH"/>
        <w:rPr/>
      </w:pPr>
      <w:r>
        <w:rPr/>
        <w:object w:dxaOrig="8505" w:dyaOrig="9952">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25.25pt;height:497.6pt" filled="f" o:ole="">
            <v:imagedata r:id="rId20" o:title=""/>
          </v:shape>
          <o:OLEObject Type="Embed" ProgID="" ShapeID="ole_rId19" DrawAspect="Content" ObjectID="_758505257" r:id="rId19"/>
        </w:object>
      </w:r>
    </w:p>
    <w:p>
      <w:pPr>
        <w:pStyle w:val="TF"/>
        <w:rPr/>
      </w:pPr>
      <w:r>
        <w:rPr/>
        <w:t>Figure 8.2: Network Element Management Architecture</w:t>
      </w:r>
    </w:p>
    <w:p>
      <w:pPr>
        <w:pStyle w:val="Normal"/>
        <w:keepNext w:val="true"/>
        <w:keepLines/>
        <w:rPr/>
      </w:pPr>
      <w:r>
        <w:rPr/>
        <w:t>For a 3GPP entity (Network Element or management system) to be compliant to a given management interface the following conditions shall all be satisfied:</w:t>
      </w:r>
    </w:p>
    <w:tbl>
      <w:tblPr>
        <w:tblW w:w="5000" w:type="pct"/>
        <w:jc w:val="center"/>
        <w:tblInd w:w="0" w:type="dxa"/>
        <w:tblLayout w:type="fixed"/>
        <w:tblCellMar>
          <w:top w:w="0" w:type="dxa"/>
          <w:left w:w="28" w:type="dxa"/>
          <w:bottom w:w="0" w:type="dxa"/>
          <w:right w:w="70" w:type="dxa"/>
        </w:tblCellMar>
      </w:tblPr>
      <w:tblGrid>
        <w:gridCol w:w="628"/>
        <w:gridCol w:w="9010"/>
      </w:tblGrid>
      <w:tr>
        <w:trPr/>
        <w:tc>
          <w:tcPr>
            <w:tcW w:w="628" w:type="dxa"/>
            <w:tcBorders>
              <w:top w:val="single" w:sz="4" w:space="0" w:color="000000"/>
              <w:left w:val="single" w:sz="4" w:space="0" w:color="000000"/>
              <w:bottom w:val="single" w:sz="4" w:space="0" w:color="000000"/>
            </w:tcBorders>
            <w:shd w:fill="D9D9D9" w:val="clear"/>
          </w:tcPr>
          <w:p>
            <w:pPr>
              <w:pStyle w:val="TAH"/>
              <w:rPr/>
            </w:pPr>
            <w:r>
              <w:rPr/>
              <w:t>Item</w:t>
            </w:r>
          </w:p>
        </w:tc>
        <w:tc>
          <w:tcPr>
            <w:tcW w:w="90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Compliance conditions</w:t>
            </w:r>
          </w:p>
        </w:tc>
      </w:tr>
      <w:tr>
        <w:trPr/>
        <w:tc>
          <w:tcPr>
            <w:tcW w:w="62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010" w:type="dxa"/>
            <w:tcBorders>
              <w:top w:val="single" w:sz="4" w:space="0" w:color="000000"/>
              <w:left w:val="single" w:sz="4" w:space="0" w:color="000000"/>
              <w:bottom w:val="single" w:sz="4" w:space="0" w:color="000000"/>
              <w:right w:val="single" w:sz="4" w:space="0" w:color="000000"/>
            </w:tcBorders>
          </w:tcPr>
          <w:p>
            <w:pPr>
              <w:pStyle w:val="TAL"/>
              <w:rPr/>
            </w:pPr>
            <w:r>
              <w:rPr/>
              <w:t xml:space="preserve">Implements relevant 3GPP IRP Information Service specifications. </w:t>
            </w:r>
          </w:p>
          <w:p>
            <w:pPr>
              <w:pStyle w:val="TAL"/>
              <w:rPr/>
            </w:pPr>
            <w:r>
              <w:rPr/>
              <w:t>For an interface illustrated by the dashed line in figure 4 the object model is not standardised but it shall be open</w:t>
            </w:r>
          </w:p>
        </w:tc>
      </w:tr>
      <w:tr>
        <w:trPr/>
        <w:tc>
          <w:tcPr>
            <w:tcW w:w="628"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010" w:type="dxa"/>
            <w:tcBorders>
              <w:top w:val="single" w:sz="4" w:space="0" w:color="000000"/>
              <w:left w:val="single" w:sz="4" w:space="0" w:color="000000"/>
              <w:bottom w:val="single" w:sz="4" w:space="0" w:color="000000"/>
              <w:right w:val="single" w:sz="4" w:space="0" w:color="000000"/>
            </w:tcBorders>
          </w:tcPr>
          <w:p>
            <w:pPr>
              <w:pStyle w:val="TAL"/>
              <w:rPr/>
            </w:pPr>
            <w:r>
              <w:rPr/>
              <w:t>Application protocol (e.g. SNMP,CORBA IIOP)</w:t>
              <w:br/>
              <w:t>(Defined in TS 32.101 [2], annex A)</w:t>
            </w:r>
          </w:p>
          <w:p>
            <w:pPr>
              <w:pStyle w:val="TAL"/>
              <w:rPr/>
            </w:pPr>
            <w:r>
              <w:rPr/>
              <w:t>If 3GPP has specified one or more IRP Solution Sets corresponding to the IRP Information Services in item 1 then at least one of those IRP Solution Sets shall be supported.</w:t>
            </w:r>
          </w:p>
          <w:p>
            <w:pPr>
              <w:pStyle w:val="TAL"/>
              <w:rPr/>
            </w:pPr>
            <w:r>
              <w:rPr/>
              <w:br/>
              <w:t>(Defined in TS 32.101 [2], annex C)</w:t>
            </w:r>
          </w:p>
        </w:tc>
      </w:tr>
      <w:tr>
        <w:trPr/>
        <w:tc>
          <w:tcPr>
            <w:tcW w:w="628"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9010" w:type="dxa"/>
            <w:tcBorders>
              <w:top w:val="single" w:sz="4" w:space="0" w:color="000000"/>
              <w:left w:val="single" w:sz="4" w:space="0" w:color="000000"/>
              <w:bottom w:val="single" w:sz="4" w:space="0" w:color="000000"/>
              <w:right w:val="single" w:sz="4" w:space="0" w:color="000000"/>
            </w:tcBorders>
          </w:tcPr>
          <w:p>
            <w:pPr>
              <w:pStyle w:val="TAL"/>
              <w:rPr/>
            </w:pPr>
            <w:r>
              <w:rPr/>
              <w:t xml:space="preserve">Valid Network Layer Protocol </w:t>
              <w:br/>
              <w:t>(see annex B of TS 32.101 [2])</w:t>
            </w:r>
          </w:p>
        </w:tc>
      </w:tr>
      <w:tr>
        <w:trPr/>
        <w:tc>
          <w:tcPr>
            <w:tcW w:w="628" w:type="dxa"/>
            <w:tcBorders>
              <w:top w:val="single" w:sz="4" w:space="0" w:color="000000"/>
              <w:left w:val="single" w:sz="4" w:space="0" w:color="000000"/>
              <w:bottom w:val="single" w:sz="4" w:space="0" w:color="000000"/>
              <w:right w:val="single" w:sz="4" w:space="0" w:color="000000"/>
            </w:tcBorders>
          </w:tcPr>
          <w:p>
            <w:pPr>
              <w:pStyle w:val="TAC"/>
              <w:keepNext w:val="false"/>
              <w:rPr/>
            </w:pPr>
            <w:r>
              <w:rPr/>
              <w:t>4</w:t>
            </w:r>
          </w:p>
        </w:tc>
        <w:tc>
          <w:tcPr>
            <w:tcW w:w="9010" w:type="dxa"/>
            <w:tcBorders>
              <w:top w:val="single" w:sz="4" w:space="0" w:color="000000"/>
              <w:left w:val="single" w:sz="4" w:space="0" w:color="000000"/>
              <w:bottom w:val="single" w:sz="4" w:space="0" w:color="000000"/>
              <w:right w:val="single" w:sz="4" w:space="0" w:color="000000"/>
            </w:tcBorders>
          </w:tcPr>
          <w:p>
            <w:pPr>
              <w:pStyle w:val="TAL"/>
              <w:rPr/>
            </w:pPr>
            <w:r>
              <w:rPr/>
              <w:t>Lower protocol levels required by Item 1, 2 and 3</w:t>
            </w:r>
          </w:p>
        </w:tc>
      </w:tr>
    </w:tbl>
    <w:p>
      <w:pPr>
        <w:pStyle w:val="Normal"/>
        <w:rPr/>
      </w:pPr>
      <w:r>
        <w:rPr/>
      </w:r>
    </w:p>
    <w:p>
      <w:pPr>
        <w:pStyle w:val="Heading2"/>
        <w:rPr/>
      </w:pPr>
      <w:bookmarkStart w:id="36" w:name="__RefHeading___Toc478551571"/>
      <w:bookmarkEnd w:id="36"/>
      <w:r>
        <w:rPr/>
        <w:t>8.3</w:t>
        <w:tab/>
        <w:t>Subnetwork Management Architecture</w:t>
      </w:r>
    </w:p>
    <w:p>
      <w:pPr>
        <w:pStyle w:val="Normal"/>
        <w:keepNext w:val="true"/>
        <w:rPr/>
      </w:pPr>
      <w:r>
        <w:rPr/>
        <w:t>(Example 3GPP RNC / NodeB)</w:t>
      </w:r>
    </w:p>
    <w:p>
      <w:pPr>
        <w:pStyle w:val="Normal"/>
        <w:keepNext w:val="true"/>
        <w:rPr/>
      </w:pPr>
      <w:r>
        <w:rPr/>
        <w:t>An important special case of the network element management architecture is where one type of network element such as the RNC will need management information for co-ordination of a subnetwork of other types of network elements such as NodeB.</w:t>
      </w:r>
    </w:p>
    <w:p>
      <w:pPr>
        <w:pStyle w:val="Normal"/>
        <w:keepNext w:val="true"/>
        <w:rPr/>
      </w:pPr>
      <w:r>
        <w:rPr/>
        <w:t>This management information shared between the RNC and NodeB will not reach the operators and is not considered to be a part of the 3GPP TMN. All other management information related to NodeB will transparently be transferred by the RNC towards the 3GPP TMN.</w:t>
      </w:r>
    </w:p>
    <w:p>
      <w:pPr>
        <w:pStyle w:val="TH"/>
        <w:rPr/>
      </w:pPr>
      <w:r>
        <w:rPr/>
        <w:object w:dxaOrig="9214" w:dyaOrig="7827">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60.7pt;height:391.35pt" filled="f" o:ole="">
            <v:imagedata r:id="rId22" o:title=""/>
          </v:shape>
          <o:OLEObject Type="Embed" ProgID="" ShapeID="ole_rId21" DrawAspect="Content" ObjectID="_89527014" r:id="rId21"/>
        </w:object>
      </w:r>
    </w:p>
    <w:p>
      <w:pPr>
        <w:pStyle w:val="TF"/>
        <w:rPr/>
      </w:pPr>
      <w:r>
        <w:rPr/>
        <w:t>Figure 8.3: Subnetwork Management Architecture</w:t>
      </w:r>
    </w:p>
    <w:p>
      <w:pPr>
        <w:pStyle w:val="Normal"/>
        <w:rPr/>
      </w:pPr>
      <w:r>
        <w:rPr/>
        <w:t>The same compliance conditions apply for the subnetwork management architecture as for the network element management architecture (see clause 8.2).</w:t>
      </w:r>
    </w:p>
    <w:p>
      <w:pPr>
        <w:pStyle w:val="Heading2"/>
        <w:rPr/>
      </w:pPr>
      <w:bookmarkStart w:id="37" w:name="__RefHeading___Toc478551572"/>
      <w:bookmarkEnd w:id="37"/>
      <w:r>
        <w:rPr/>
        <w:t>8.4</w:t>
        <w:tab/>
        <w:t>Operations Systems interoperability architecture</w:t>
      </w:r>
    </w:p>
    <w:p>
      <w:pPr>
        <w:pStyle w:val="Normal"/>
        <w:keepNext w:val="true"/>
        <w:rPr/>
      </w:pPr>
      <w:r>
        <w:rPr/>
        <w:t>Interoperability between operations systems is an important issue in a 3GPP system. Different organisations may take different roles in a 3GPP system. The need to share information across corporate boundaries will be a consequence of this.</w:t>
      </w:r>
    </w:p>
    <w:p>
      <w:pPr>
        <w:pStyle w:val="Normal"/>
        <w:keepNext w:val="true"/>
        <w:rPr/>
      </w:pPr>
      <w:r>
        <w:rPr/>
        <w:t>The heterogeneous, distributed and complex network of a 3GPP system will be a market for many different vendors. All operations systems have to interoperate and shall be able to share information. This is a critical issue in the management of third generation systems.</w:t>
      </w:r>
    </w:p>
    <w:p>
      <w:pPr>
        <w:pStyle w:val="TH"/>
        <w:rPr/>
      </w:pPr>
      <w:r>
        <w:rPr/>
        <w:object w:dxaOrig="8647" w:dyaOrig="2873">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32.35pt;height:143.65pt" filled="f" o:ole="">
            <v:imagedata r:id="rId24" o:title=""/>
          </v:shape>
          <o:OLEObject Type="Embed" ProgID="" ShapeID="ole_rId23" DrawAspect="Content" ObjectID="_318588783" r:id="rId23"/>
        </w:object>
      </w:r>
    </w:p>
    <w:p>
      <w:pPr>
        <w:pStyle w:val="TF"/>
        <w:rPr/>
      </w:pPr>
      <w:r>
        <w:rPr/>
        <w:t>Figure 8.4: Operations Systems interoperability Architecture</w:t>
      </w:r>
    </w:p>
    <w:p>
      <w:pPr>
        <w:pStyle w:val="Normal"/>
        <w:rPr/>
      </w:pPr>
      <w:r>
        <w:rPr/>
        <w:t>For a Operations System to be 3GPP TMN compliant the following conditions shall all be satisfied:</w:t>
      </w:r>
    </w:p>
    <w:tbl>
      <w:tblPr>
        <w:tblW w:w="5000" w:type="pct"/>
        <w:jc w:val="center"/>
        <w:tblInd w:w="0" w:type="dxa"/>
        <w:tblLayout w:type="fixed"/>
        <w:tblCellMar>
          <w:top w:w="0" w:type="dxa"/>
          <w:left w:w="28" w:type="dxa"/>
          <w:bottom w:w="0" w:type="dxa"/>
          <w:right w:w="70" w:type="dxa"/>
        </w:tblCellMar>
      </w:tblPr>
      <w:tblGrid>
        <w:gridCol w:w="628"/>
        <w:gridCol w:w="9010"/>
      </w:tblGrid>
      <w:tr>
        <w:trPr/>
        <w:tc>
          <w:tcPr>
            <w:tcW w:w="628" w:type="dxa"/>
            <w:tcBorders>
              <w:top w:val="single" w:sz="4" w:space="0" w:color="000000"/>
              <w:left w:val="single" w:sz="4" w:space="0" w:color="000000"/>
              <w:bottom w:val="single" w:sz="4" w:space="0" w:color="000000"/>
            </w:tcBorders>
            <w:shd w:fill="D9D9D9" w:val="clear"/>
          </w:tcPr>
          <w:p>
            <w:pPr>
              <w:pStyle w:val="TAH"/>
              <w:rPr/>
            </w:pPr>
            <w:r>
              <w:rPr/>
              <w:t>Item</w:t>
            </w:r>
          </w:p>
        </w:tc>
        <w:tc>
          <w:tcPr>
            <w:tcW w:w="90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Compliance conditions</w:t>
            </w:r>
          </w:p>
        </w:tc>
      </w:tr>
      <w:tr>
        <w:trPr/>
        <w:tc>
          <w:tcPr>
            <w:tcW w:w="62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010" w:type="dxa"/>
            <w:tcBorders>
              <w:top w:val="single" w:sz="4" w:space="0" w:color="000000"/>
              <w:left w:val="single" w:sz="4" w:space="0" w:color="000000"/>
              <w:bottom w:val="single" w:sz="4" w:space="0" w:color="000000"/>
              <w:right w:val="single" w:sz="4" w:space="0" w:color="000000"/>
            </w:tcBorders>
          </w:tcPr>
          <w:p>
            <w:pPr>
              <w:pStyle w:val="TAL"/>
              <w:rPr/>
            </w:pPr>
            <w:r>
              <w:rPr>
                <w:lang w:val="fr-FR"/>
              </w:rPr>
              <w:t>Implements relevant 3GPP IRP Information Service specifications.</w:t>
            </w:r>
          </w:p>
        </w:tc>
      </w:tr>
      <w:tr>
        <w:trPr/>
        <w:tc>
          <w:tcPr>
            <w:tcW w:w="628"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010" w:type="dxa"/>
            <w:tcBorders>
              <w:top w:val="single" w:sz="4" w:space="0" w:color="000000"/>
              <w:left w:val="single" w:sz="4" w:space="0" w:color="000000"/>
              <w:bottom w:val="single" w:sz="4" w:space="0" w:color="000000"/>
              <w:right w:val="single" w:sz="4" w:space="0" w:color="000000"/>
            </w:tcBorders>
          </w:tcPr>
          <w:p>
            <w:pPr>
              <w:pStyle w:val="TAL"/>
              <w:rPr/>
            </w:pPr>
            <w:r>
              <w:rPr/>
              <w:t>Application protocol (e.g. SNMP,CORBA IIOP)</w:t>
              <w:br/>
              <w:t>(Defined in TS 32.101 [2], annex A)</w:t>
            </w:r>
          </w:p>
          <w:p>
            <w:pPr>
              <w:pStyle w:val="TAL"/>
              <w:rPr/>
            </w:pPr>
            <w:r>
              <w:rPr/>
              <w:t>If 3GPP has specified one or more IRP Solution Sets corresponding to the IRP Information Services in item 1 then at least one of those IRP Solution Sets shall be supported.</w:t>
              <w:br/>
              <w:t>(Defined in [2], annex C)</w:t>
            </w:r>
          </w:p>
        </w:tc>
      </w:tr>
      <w:tr>
        <w:trPr/>
        <w:tc>
          <w:tcPr>
            <w:tcW w:w="628"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9010" w:type="dxa"/>
            <w:tcBorders>
              <w:top w:val="single" w:sz="4" w:space="0" w:color="000000"/>
              <w:left w:val="single" w:sz="4" w:space="0" w:color="000000"/>
              <w:bottom w:val="single" w:sz="4" w:space="0" w:color="000000"/>
              <w:right w:val="single" w:sz="4" w:space="0" w:color="000000"/>
            </w:tcBorders>
          </w:tcPr>
          <w:p>
            <w:pPr>
              <w:pStyle w:val="TAL"/>
              <w:rPr/>
            </w:pPr>
            <w:r>
              <w:rPr/>
              <w:t xml:space="preserve">Valid Network Layer Protocol </w:t>
              <w:br/>
              <w:t>(see annex B of TS 32.101 [2])</w:t>
            </w:r>
          </w:p>
        </w:tc>
      </w:tr>
      <w:tr>
        <w:trPr/>
        <w:tc>
          <w:tcPr>
            <w:tcW w:w="628" w:type="dxa"/>
            <w:tcBorders>
              <w:top w:val="single" w:sz="4" w:space="0" w:color="000000"/>
              <w:left w:val="single" w:sz="4" w:space="0" w:color="000000"/>
              <w:bottom w:val="single" w:sz="4" w:space="0" w:color="000000"/>
              <w:right w:val="single" w:sz="4" w:space="0" w:color="000000"/>
            </w:tcBorders>
          </w:tcPr>
          <w:p>
            <w:pPr>
              <w:pStyle w:val="TAC"/>
              <w:keepNext w:val="false"/>
              <w:rPr/>
            </w:pPr>
            <w:r>
              <w:rPr/>
              <w:t>4</w:t>
            </w:r>
          </w:p>
        </w:tc>
        <w:tc>
          <w:tcPr>
            <w:tcW w:w="9010" w:type="dxa"/>
            <w:tcBorders>
              <w:top w:val="single" w:sz="4" w:space="0" w:color="000000"/>
              <w:left w:val="single" w:sz="4" w:space="0" w:color="000000"/>
              <w:bottom w:val="single" w:sz="4" w:space="0" w:color="000000"/>
              <w:right w:val="single" w:sz="4" w:space="0" w:color="000000"/>
            </w:tcBorders>
          </w:tcPr>
          <w:p>
            <w:pPr>
              <w:pStyle w:val="TAL"/>
              <w:rPr/>
            </w:pPr>
            <w:r>
              <w:rPr/>
              <w:t>Lower protocol levels required by Item 1,2 and 3</w:t>
            </w:r>
          </w:p>
        </w:tc>
      </w:tr>
    </w:tbl>
    <w:p>
      <w:pPr>
        <w:pStyle w:val="Normal"/>
        <w:rPr/>
      </w:pPr>
      <w:r>
        <w:rPr/>
      </w:r>
      <w:r>
        <w:br w:type="page"/>
      </w:r>
    </w:p>
    <w:p>
      <w:pPr>
        <w:pStyle w:val="Heading2"/>
        <w:rPr/>
      </w:pPr>
      <w:bookmarkStart w:id="38" w:name="__RefHeading___Toc478551573"/>
      <w:bookmarkEnd w:id="38"/>
      <w:r>
        <w:rPr/>
        <w:t>8.5</w:t>
        <w:tab/>
        <w:t>Operations Systems intra-operability architecture</w:t>
      </w:r>
    </w:p>
    <w:p>
      <w:pPr>
        <w:pStyle w:val="TH"/>
        <w:rPr/>
      </w:pPr>
      <w:r>
        <w:rPr/>
        <w:object w:dxaOrig="8222" w:dyaOrig="3581">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11.1pt;height:179.05pt" filled="f" o:ole="">
            <v:imagedata r:id="rId26" o:title=""/>
          </v:shape>
          <o:OLEObject Type="Embed" ProgID="" ShapeID="ole_rId25" DrawAspect="Content" ObjectID="_285131797" r:id="rId25"/>
        </w:object>
      </w:r>
    </w:p>
    <w:p>
      <w:pPr>
        <w:pStyle w:val="TF"/>
        <w:keepNext w:val="true"/>
        <w:rPr/>
      </w:pPr>
      <w:r>
        <w:rPr/>
        <w:t>Figure 8.5: Operations Systems intra-operability Architecture</w:t>
      </w:r>
    </w:p>
    <w:p>
      <w:pPr>
        <w:pStyle w:val="Normal"/>
        <w:rPr/>
      </w:pPr>
      <w:r>
        <w:rPr/>
        <w:t>OS-Q</w:t>
      </w:r>
      <w:r>
        <w:rPr>
          <w:vertAlign w:val="subscript"/>
        </w:rPr>
        <w:t>Internal</w:t>
      </w:r>
      <w:r>
        <w:rPr/>
        <w:t xml:space="preserve"> indicates an internal flow and is not standardised.</w:t>
      </w:r>
    </w:p>
    <w:p>
      <w:pPr>
        <w:pStyle w:val="Normal"/>
        <w:keepNext w:val="true"/>
        <w:keepLines/>
        <w:rPr/>
      </w:pPr>
      <w:r>
        <w:rPr/>
        <w:t>OS-Q</w:t>
      </w:r>
      <w:r>
        <w:rPr>
          <w:vertAlign w:val="subscript"/>
        </w:rPr>
        <w:t>External</w:t>
      </w:r>
      <w:r>
        <w:rPr/>
        <w:t xml:space="preserve"> indicates an external flow and shall to be compliant to a given 3GPP Management Interface satisfy the following conditions:</w:t>
      </w:r>
    </w:p>
    <w:tbl>
      <w:tblPr>
        <w:tblW w:w="5000" w:type="pct"/>
        <w:jc w:val="center"/>
        <w:tblInd w:w="0" w:type="dxa"/>
        <w:tblLayout w:type="fixed"/>
        <w:tblCellMar>
          <w:top w:w="0" w:type="dxa"/>
          <w:left w:w="28" w:type="dxa"/>
          <w:bottom w:w="0" w:type="dxa"/>
          <w:right w:w="70" w:type="dxa"/>
        </w:tblCellMar>
      </w:tblPr>
      <w:tblGrid>
        <w:gridCol w:w="927"/>
        <w:gridCol w:w="8711"/>
      </w:tblGrid>
      <w:tr>
        <w:trPr/>
        <w:tc>
          <w:tcPr>
            <w:tcW w:w="927" w:type="dxa"/>
            <w:tcBorders>
              <w:top w:val="single" w:sz="4" w:space="0" w:color="000000"/>
              <w:left w:val="single" w:sz="4" w:space="0" w:color="000000"/>
              <w:bottom w:val="single" w:sz="4" w:space="0" w:color="000000"/>
            </w:tcBorders>
            <w:shd w:fill="D9D9D9" w:val="clear"/>
          </w:tcPr>
          <w:p>
            <w:pPr>
              <w:pStyle w:val="TAH"/>
              <w:rPr/>
            </w:pPr>
            <w:r>
              <w:rPr/>
              <w:t>Item</w:t>
            </w:r>
          </w:p>
        </w:tc>
        <w:tc>
          <w:tcPr>
            <w:tcW w:w="87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Compliance conditions</w:t>
            </w:r>
          </w:p>
        </w:tc>
      </w:tr>
      <w:tr>
        <w:trPr/>
        <w:tc>
          <w:tcPr>
            <w:tcW w:w="92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871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Implements relevant 3GPP IRP Information Service specifications.</w:t>
            </w:r>
          </w:p>
        </w:tc>
      </w:tr>
      <w:tr>
        <w:trPr/>
        <w:tc>
          <w:tcPr>
            <w:tcW w:w="92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8711" w:type="dxa"/>
            <w:tcBorders>
              <w:top w:val="single" w:sz="4" w:space="0" w:color="000000"/>
              <w:left w:val="single" w:sz="4" w:space="0" w:color="000000"/>
              <w:bottom w:val="single" w:sz="4" w:space="0" w:color="000000"/>
              <w:right w:val="single" w:sz="4" w:space="0" w:color="000000"/>
            </w:tcBorders>
          </w:tcPr>
          <w:p>
            <w:pPr>
              <w:pStyle w:val="TAL"/>
              <w:rPr/>
            </w:pPr>
            <w:r>
              <w:rPr/>
              <w:t>Application protocol (e.g. SNMP,CORBA IIOP)</w:t>
              <w:br/>
              <w:t>(Defined in TS 32.101 [2], annex A)</w:t>
            </w:r>
          </w:p>
          <w:p>
            <w:pPr>
              <w:pStyle w:val="TAL"/>
              <w:rPr/>
            </w:pPr>
            <w:r>
              <w:rPr/>
              <w:t>If 3GPP has specified one or more IRP Solution Sets corresponding to the IRP Information Services in item 1 then at least one of those IRP Solution Sets shall be supported.</w:t>
              <w:br/>
              <w:t>(Defined in TS 32.101 [2], annex C)</w:t>
            </w:r>
          </w:p>
        </w:tc>
      </w:tr>
      <w:tr>
        <w:trPr/>
        <w:tc>
          <w:tcPr>
            <w:tcW w:w="92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8711" w:type="dxa"/>
            <w:tcBorders>
              <w:top w:val="single" w:sz="4" w:space="0" w:color="000000"/>
              <w:left w:val="single" w:sz="4" w:space="0" w:color="000000"/>
              <w:bottom w:val="single" w:sz="4" w:space="0" w:color="000000"/>
              <w:right w:val="single" w:sz="4" w:space="0" w:color="000000"/>
            </w:tcBorders>
          </w:tcPr>
          <w:p>
            <w:pPr>
              <w:pStyle w:val="TAL"/>
              <w:rPr/>
            </w:pPr>
            <w:r>
              <w:rPr/>
              <w:t xml:space="preserve">Valid Network Layer Protocol </w:t>
              <w:br/>
              <w:t>(see annex B of TS 32.101 [2])</w:t>
            </w:r>
          </w:p>
        </w:tc>
      </w:tr>
      <w:tr>
        <w:trPr/>
        <w:tc>
          <w:tcPr>
            <w:tcW w:w="92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8711" w:type="dxa"/>
            <w:tcBorders>
              <w:top w:val="single" w:sz="4" w:space="0" w:color="000000"/>
              <w:left w:val="single" w:sz="4" w:space="0" w:color="000000"/>
              <w:bottom w:val="single" w:sz="4" w:space="0" w:color="000000"/>
              <w:right w:val="single" w:sz="4" w:space="0" w:color="000000"/>
            </w:tcBorders>
          </w:tcPr>
          <w:p>
            <w:pPr>
              <w:pStyle w:val="TAL"/>
              <w:rPr/>
            </w:pPr>
            <w:r>
              <w:rPr/>
              <w:t>Lower protocol levels required by Item 1,2 and 3</w:t>
            </w:r>
          </w:p>
        </w:tc>
      </w:tr>
    </w:tbl>
    <w:p>
      <w:pPr>
        <w:pStyle w:val="Normal"/>
        <w:rPr/>
      </w:pPr>
      <w:r>
        <w:rPr/>
      </w:r>
    </w:p>
    <w:p>
      <w:pPr>
        <w:pStyle w:val="Heading2"/>
        <w:rPr/>
      </w:pPr>
      <w:bookmarkStart w:id="39" w:name="__RefHeading___Toc478551574"/>
      <w:bookmarkEnd w:id="39"/>
      <w:r>
        <w:rPr/>
        <w:t>8.6</w:t>
        <w:tab/>
        <w:t>Enterprise management System interconnection architecture</w:t>
      </w:r>
    </w:p>
    <w:p>
      <w:pPr>
        <w:pStyle w:val="EQ"/>
        <w:keepNext w:val="true"/>
        <w:keepLines w:val="false"/>
        <w:tabs>
          <w:tab w:val="clear" w:pos="4536"/>
          <w:tab w:val="clear" w:pos="9072"/>
        </w:tabs>
        <w:rPr/>
      </w:pPr>
      <w:r>
        <w:rPr>
          <w:lang w:val="en-GB" w:eastAsia="en-US"/>
        </w:rPr>
        <w:t>The business enterprise layer has in the second-generation systems a very low degree of standardisation. Operators have legacy systems or more IT influenced systems often adopted to every organisations different needs. Enterprise management systems are not a part of a 3GPP TMN.</w:t>
      </w:r>
    </w:p>
    <w:p>
      <w:pPr>
        <w:pStyle w:val="TH"/>
        <w:rPr/>
      </w:pPr>
      <w:r>
        <w:rPr/>
        <w:object w:dxaOrig="6237" w:dyaOrig="4574">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11.85pt;height:228.9pt" filled="f" o:ole="">
            <v:imagedata r:id="rId28" o:title=""/>
          </v:shape>
          <o:OLEObject Type="Embed" ProgID="" ShapeID="ole_rId27" DrawAspect="Content" ObjectID="_1585489492" r:id="rId27"/>
        </w:object>
      </w:r>
    </w:p>
    <w:p>
      <w:pPr>
        <w:pStyle w:val="TF"/>
        <w:rPr/>
      </w:pPr>
      <w:r>
        <w:rPr/>
        <w:t>Figure 8.6: Enterprise management Systems interconnection architecture</w:t>
      </w:r>
    </w:p>
    <w:p>
      <w:pPr>
        <w:pStyle w:val="Normal"/>
        <w:rPr/>
      </w:pPr>
      <w:r>
        <w:rPr/>
        <w:t>OS-Q</w:t>
      </w:r>
      <w:r>
        <w:rPr>
          <w:vertAlign w:val="subscript"/>
        </w:rPr>
        <w:t xml:space="preserve">Exteral </w:t>
      </w:r>
      <w:r>
        <w:rPr/>
        <w:t>indicates an external flow and shall to be compliant to a given 3GPP management interface satisfy the following conditions:</w:t>
      </w:r>
    </w:p>
    <w:tbl>
      <w:tblPr>
        <w:tblW w:w="5000" w:type="pct"/>
        <w:jc w:val="left"/>
        <w:tblInd w:w="-75" w:type="dxa"/>
        <w:tblLayout w:type="fixed"/>
        <w:tblCellMar>
          <w:top w:w="0" w:type="dxa"/>
          <w:left w:w="70" w:type="dxa"/>
          <w:bottom w:w="0" w:type="dxa"/>
          <w:right w:w="70" w:type="dxa"/>
        </w:tblCellMar>
      </w:tblPr>
      <w:tblGrid>
        <w:gridCol w:w="927"/>
        <w:gridCol w:w="8711"/>
      </w:tblGrid>
      <w:tr>
        <w:trPr/>
        <w:tc>
          <w:tcPr>
            <w:tcW w:w="927" w:type="dxa"/>
            <w:tcBorders>
              <w:top w:val="single" w:sz="4" w:space="0" w:color="000000"/>
              <w:left w:val="single" w:sz="4" w:space="0" w:color="000000"/>
              <w:bottom w:val="single" w:sz="4" w:space="0" w:color="000000"/>
            </w:tcBorders>
            <w:shd w:fill="D9D9D9" w:val="clear"/>
          </w:tcPr>
          <w:p>
            <w:pPr>
              <w:pStyle w:val="TAH"/>
              <w:rPr/>
            </w:pPr>
            <w:r>
              <w:rPr/>
              <w:t>Item</w:t>
            </w:r>
          </w:p>
        </w:tc>
        <w:tc>
          <w:tcPr>
            <w:tcW w:w="87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Compliance conditions</w:t>
            </w:r>
          </w:p>
        </w:tc>
      </w:tr>
      <w:tr>
        <w:trPr/>
        <w:tc>
          <w:tcPr>
            <w:tcW w:w="92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871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Implements relevant 3GPP IRP Information Service specifications.</w:t>
            </w:r>
          </w:p>
        </w:tc>
      </w:tr>
      <w:tr>
        <w:trPr/>
        <w:tc>
          <w:tcPr>
            <w:tcW w:w="92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8711" w:type="dxa"/>
            <w:tcBorders>
              <w:top w:val="single" w:sz="4" w:space="0" w:color="000000"/>
              <w:left w:val="single" w:sz="4" w:space="0" w:color="000000"/>
              <w:bottom w:val="single" w:sz="4" w:space="0" w:color="000000"/>
              <w:right w:val="single" w:sz="4" w:space="0" w:color="000000"/>
            </w:tcBorders>
          </w:tcPr>
          <w:p>
            <w:pPr>
              <w:pStyle w:val="TAL"/>
              <w:rPr/>
            </w:pPr>
            <w:r>
              <w:rPr/>
              <w:t xml:space="preserve">Application protocol (e.g. SNMP,CORBA IIOP) </w:t>
              <w:br/>
              <w:t>(Defined in TS 32.101 [2], annex A)</w:t>
            </w:r>
          </w:p>
          <w:p>
            <w:pPr>
              <w:pStyle w:val="TAL"/>
              <w:rPr/>
            </w:pPr>
            <w:r>
              <w:rPr/>
              <w:t xml:space="preserve">If 3GPP has specified one or more IRP Solution Sets corresponding to the IRP Information Services in item 1 then at least one of those IRP Solution Sets shall be supported. </w:t>
              <w:br/>
              <w:t>(Defined in TS 32.101 [2], annex C)</w:t>
            </w:r>
          </w:p>
        </w:tc>
      </w:tr>
      <w:tr>
        <w:trPr/>
        <w:tc>
          <w:tcPr>
            <w:tcW w:w="92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8711" w:type="dxa"/>
            <w:tcBorders>
              <w:top w:val="single" w:sz="4" w:space="0" w:color="000000"/>
              <w:left w:val="single" w:sz="4" w:space="0" w:color="000000"/>
              <w:bottom w:val="single" w:sz="4" w:space="0" w:color="000000"/>
              <w:right w:val="single" w:sz="4" w:space="0" w:color="000000"/>
            </w:tcBorders>
          </w:tcPr>
          <w:p>
            <w:pPr>
              <w:pStyle w:val="TAL"/>
              <w:rPr/>
            </w:pPr>
            <w:r>
              <w:rPr/>
              <w:t xml:space="preserve">Valid Network Layer Protocol </w:t>
              <w:br/>
              <w:t>(see annex B of TS 32.101 [2])</w:t>
            </w:r>
          </w:p>
        </w:tc>
      </w:tr>
      <w:tr>
        <w:trPr/>
        <w:tc>
          <w:tcPr>
            <w:tcW w:w="92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8711" w:type="dxa"/>
            <w:tcBorders>
              <w:top w:val="single" w:sz="4" w:space="0" w:color="000000"/>
              <w:left w:val="single" w:sz="4" w:space="0" w:color="000000"/>
              <w:bottom w:val="single" w:sz="4" w:space="0" w:color="000000"/>
              <w:right w:val="single" w:sz="4" w:space="0" w:color="000000"/>
            </w:tcBorders>
          </w:tcPr>
          <w:p>
            <w:pPr>
              <w:pStyle w:val="TAL"/>
              <w:rPr/>
            </w:pPr>
            <w:r>
              <w:rPr/>
              <w:t>Lower protocol levels required by Item 1,2 and 3</w:t>
            </w:r>
          </w:p>
        </w:tc>
      </w:tr>
    </w:tbl>
    <w:p>
      <w:pPr>
        <w:pStyle w:val="Normal"/>
        <w:rPr/>
      </w:pPr>
      <w:r>
        <w:rPr/>
      </w:r>
    </w:p>
    <w:p>
      <w:pPr>
        <w:pStyle w:val="Normal"/>
        <w:keepNext w:val="true"/>
        <w:keepLines/>
        <w:rPr/>
      </w:pPr>
      <w:r>
        <w:rPr/>
        <w:t>IF</w:t>
      </w:r>
      <w:r>
        <w:rPr>
          <w:vertAlign w:val="subscript"/>
        </w:rPr>
        <w:t>X</w:t>
      </w:r>
      <w:r>
        <w:rPr/>
        <w:t xml:space="preserve"> indicates an external flow and shall to be compliant to a given 3GPP management interface satisfy the following condition:</w:t>
      </w:r>
    </w:p>
    <w:tbl>
      <w:tblPr>
        <w:tblW w:w="7371" w:type="dxa"/>
        <w:jc w:val="center"/>
        <w:tblInd w:w="0" w:type="dxa"/>
        <w:tblLayout w:type="fixed"/>
        <w:tblCellMar>
          <w:top w:w="0" w:type="dxa"/>
          <w:left w:w="28" w:type="dxa"/>
          <w:bottom w:w="0" w:type="dxa"/>
          <w:right w:w="70" w:type="dxa"/>
        </w:tblCellMar>
      </w:tblPr>
      <w:tblGrid>
        <w:gridCol w:w="709"/>
        <w:gridCol w:w="6662"/>
      </w:tblGrid>
      <w:tr>
        <w:trPr/>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Item</w:t>
            </w:r>
          </w:p>
        </w:tc>
        <w:tc>
          <w:tcPr>
            <w:tcW w:w="66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Compliance conditions</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662" w:type="dxa"/>
            <w:tcBorders>
              <w:top w:val="single" w:sz="4" w:space="0" w:color="000000"/>
              <w:left w:val="single" w:sz="4" w:space="0" w:color="000000"/>
              <w:bottom w:val="single" w:sz="4" w:space="0" w:color="000000"/>
              <w:right w:val="single" w:sz="4" w:space="0" w:color="000000"/>
            </w:tcBorders>
          </w:tcPr>
          <w:p>
            <w:pPr>
              <w:pStyle w:val="TAL"/>
              <w:rPr/>
            </w:pPr>
            <w:r>
              <w:rPr/>
              <w:t>Not standardised but open</w:t>
            </w:r>
          </w:p>
        </w:tc>
      </w:tr>
    </w:tbl>
    <w:p>
      <w:pPr>
        <w:pStyle w:val="Normal"/>
        <w:rPr/>
      </w:pPr>
      <w:r>
        <w:rPr/>
      </w:r>
      <w:r>
        <w:br w:type="page"/>
      </w:r>
    </w:p>
    <w:p>
      <w:pPr>
        <w:pStyle w:val="Heading1"/>
        <w:ind w:left="1134" w:hanging="1134"/>
        <w:rPr/>
      </w:pPr>
      <w:bookmarkStart w:id="40" w:name="__RefHeading___Toc478551575"/>
      <w:bookmarkEnd w:id="40"/>
      <w:r>
        <w:rPr/>
        <w:t>9</w:t>
        <w:tab/>
        <w:t>TMN applications</w:t>
      </w:r>
    </w:p>
    <w:p>
      <w:pPr>
        <w:pStyle w:val="Normal"/>
        <w:rPr/>
      </w:pPr>
      <w:r>
        <w:rPr/>
        <w:t xml:space="preserve">Telecom management applications can be implemented in many different ways depending on constraints presented in previous clauses.  The TMN application - the operations systems component (OSC) -is the physical realization of one or more OSFs needed to support the operational processes. An up-to-date Operations System would be assembled from one or more OS components which expose standardized interfaces to allow for more flexible and agile OSs. </w:t>
      </w:r>
    </w:p>
    <w:p>
      <w:pPr>
        <w:pStyle w:val="Normal"/>
        <w:rPr/>
      </w:pPr>
      <w:r>
        <w:rPr/>
        <w:t>To identify and specify the design criteria that will allow re-usable application components to be developed across multiple telecom business scenarios are important issues to fulfil the basic 3GPP Management requirement. "To minimise the costs of managing a PLMN such that it is a small component of the overall operating cost".</w:t>
      </w:r>
    </w:p>
    <w:p>
      <w:pPr>
        <w:pStyle w:val="Normal"/>
        <w:rPr/>
      </w:pPr>
      <w:r>
        <w:rPr/>
        <w:t>The implication of the top down approach in the standardising work of 3G is that consistent operational management processes are required irrespective of vendor equipment.</w:t>
      </w:r>
    </w:p>
    <w:p>
      <w:pPr>
        <w:pStyle w:val="Normal"/>
        <w:rPr/>
      </w:pPr>
      <w:r>
        <w:rPr/>
        <w:t>Generic and re-usable management applications are required to facilitate:</w:t>
      </w:r>
    </w:p>
    <w:p>
      <w:pPr>
        <w:pStyle w:val="B1"/>
        <w:rPr/>
      </w:pPr>
      <w:r>
        <w:rPr/>
        <w:t>-</w:t>
        <w:tab/>
        <w:t>Reduced management application development costs.</w:t>
      </w:r>
    </w:p>
    <w:p>
      <w:pPr>
        <w:pStyle w:val="B1"/>
        <w:rPr/>
      </w:pPr>
      <w:r>
        <w:rPr/>
        <w:t>-</w:t>
        <w:tab/>
        <w:t>Simplification of operational processes and associated reduction in costs.</w:t>
      </w:r>
    </w:p>
    <w:p>
      <w:pPr>
        <w:pStyle w:val="B1"/>
        <w:rPr/>
      </w:pPr>
      <w:r>
        <w:rPr/>
        <w:t>-</w:t>
        <w:tab/>
        <w:t>Reduced time to deploy new services as management systems already exist.</w:t>
      </w:r>
    </w:p>
    <w:p>
      <w:pPr>
        <w:pStyle w:val="B1"/>
        <w:rPr/>
      </w:pPr>
      <w:r>
        <w:rPr/>
        <w:t>-</w:t>
        <w:tab/>
        <w:t>Consistent representation of basic information.The complexity and heterogeneous nature of a 3GPP system calls for easy integration (plug&amp;play) of HW/SW.</w:t>
      </w:r>
    </w:p>
    <w:p>
      <w:pPr>
        <w:pStyle w:val="Normal"/>
        <w:rPr/>
      </w:pPr>
      <w:r>
        <w:rPr/>
      </w:r>
    </w:p>
    <w:p>
      <w:pPr>
        <w:pStyle w:val="Heading2"/>
        <w:rPr/>
      </w:pPr>
      <w:bookmarkStart w:id="41" w:name="__RefHeading___Toc478551576"/>
      <w:bookmarkEnd w:id="41"/>
      <w:r>
        <w:rPr/>
        <w:t>9.1</w:t>
        <w:tab/>
        <w:t>Management function blocks</w:t>
      </w:r>
    </w:p>
    <w:p>
      <w:pPr>
        <w:pStyle w:val="Normal"/>
        <w:rPr/>
      </w:pPr>
      <w:r>
        <w:rPr>
          <w:rFonts w:cs="TimesNewRoman;Times New Roman" w:ascii="TimesNewRoman;Times New Roman" w:hAnsi="TimesNewRoman;Times New Roman"/>
          <w:lang w:val="en-US"/>
        </w:rPr>
        <w:t xml:space="preserve">A management function is the smallest part of a business process (or management service), as perceived by the user of the process (or service). A management function block is the smallest deployable unit of management functionality. </w:t>
      </w:r>
      <w:r>
        <w:rPr>
          <w:color w:val="000000"/>
        </w:rPr>
        <w:t>Figure 9.1 illustrates the different types of optional management function blocks. For example physical views and mapping to 3GPP PLMN management interfaces, see subclause 9.2 and 9.3.</w:t>
      </w:r>
      <w:r>
        <w:rPr>
          <w:rFonts w:cs="TimesNewRoman;Times New Roman" w:ascii="TimesNewRoman;Times New Roman" w:hAnsi="TimesNewRoman;Times New Roman"/>
          <w:lang w:val="en-US"/>
        </w:rPr>
        <w:t xml:space="preserve"> The OSF specializations/decompositions reflect the high level processes identified in ITU-T TMN Enhanced Telecom Operations Map(eTOM), M.3050.x series, ref[20]., See further M.3060/Y.2401 ref [16].</w:t>
      </w:r>
    </w:p>
    <w:p>
      <w:pPr>
        <w:pStyle w:val="TH"/>
        <w:rPr/>
      </w:pPr>
      <w:r>
        <w:rPr/>
        <w:drawing>
          <wp:inline distT="0" distB="0" distL="0" distR="0">
            <wp:extent cx="5526405" cy="435546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29"/>
                    <a:srcRect l="-5" t="-6" r="-5" b="-6"/>
                    <a:stretch>
                      <a:fillRect/>
                    </a:stretch>
                  </pic:blipFill>
                  <pic:spPr bwMode="auto">
                    <a:xfrm>
                      <a:off x="0" y="0"/>
                      <a:ext cx="5526405" cy="4355465"/>
                    </a:xfrm>
                    <a:prstGeom prst="rect">
                      <a:avLst/>
                    </a:prstGeom>
                  </pic:spPr>
                </pic:pic>
              </a:graphicData>
            </a:graphic>
          </wp:inline>
        </w:drawing>
      </w:r>
    </w:p>
    <w:p>
      <w:pPr>
        <w:pStyle w:val="TF"/>
        <w:rPr/>
      </w:pPr>
      <w:r>
        <w:rPr/>
        <w:t>Figure 9.1: Management function blocks in M.3060/Y.2401 [16]</w:t>
      </w:r>
    </w:p>
    <w:p>
      <w:pPr>
        <w:pStyle w:val="Heading2"/>
        <w:rPr/>
      </w:pPr>
      <w:bookmarkStart w:id="42" w:name="__RefHeading___Toc478551577"/>
      <w:bookmarkEnd w:id="42"/>
      <w:r>
        <w:rPr/>
        <w:t>9.2</w:t>
        <w:tab/>
        <w:t>Management physical blocks</w:t>
      </w:r>
    </w:p>
    <w:p>
      <w:pPr>
        <w:pStyle w:val="Normal"/>
        <w:rPr/>
      </w:pPr>
      <w:r>
        <w:rPr/>
        <w:t>Figure 9.2-1 illustrates example implementations of physical views. The OS physical block realizes OSFs, of which a great variety is available. Some will be consequence of 3GPPs decision to base the management processes on Enhanced Telecom Operations Map [2],[9],[20], others on enabling support for the management of Next Generation Networks [16], [17].</w:t>
      </w:r>
    </w:p>
    <w:p>
      <w:pPr>
        <w:pStyle w:val="TH"/>
        <w:rPr/>
      </w:pPr>
      <w:r>
        <w:rPr/>
        <w:drawing>
          <wp:inline distT="0" distB="0" distL="0" distR="0">
            <wp:extent cx="2860675" cy="281178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30"/>
                    <a:srcRect l="-7" t="-7" r="-7" b="-7"/>
                    <a:stretch>
                      <a:fillRect/>
                    </a:stretch>
                  </pic:blipFill>
                  <pic:spPr bwMode="auto">
                    <a:xfrm>
                      <a:off x="0" y="0"/>
                      <a:ext cx="2860675" cy="2811780"/>
                    </a:xfrm>
                    <a:prstGeom prst="rect">
                      <a:avLst/>
                    </a:prstGeom>
                  </pic:spPr>
                </pic:pic>
              </a:graphicData>
            </a:graphic>
          </wp:inline>
        </w:drawing>
      </w:r>
    </w:p>
    <w:p>
      <w:pPr>
        <w:pStyle w:val="TF"/>
        <w:rPr/>
      </w:pPr>
      <w:r>
        <w:rPr/>
        <w:t>Figure 9.2-1: An example implementation of a physical view in M.3060/Y.2401 [16]</w:t>
      </w:r>
    </w:p>
    <w:p>
      <w:pPr>
        <w:pStyle w:val="Normal"/>
        <w:rPr/>
      </w:pPr>
      <w:r>
        <w:rPr/>
        <w:t>The physical architecture may flatten the functional Management Layers into a single, unified management layer for the co-management of several functional Management Layers to facilitate a unified handling of e.g. alarms and performance data. There is great flexibility in the design of  Next Generation Network Operations Systems with this concept, see further Annex 1. The flexibility can enable co-management of multiple functional layers as presented in Figure 9.2-2. The</w:t>
      </w:r>
      <w:r>
        <w:rPr>
          <w:rFonts w:cs="Arial" w:ascii="Arial" w:hAnsi="Arial"/>
          <w:color w:val="800080"/>
        </w:rPr>
        <w:t xml:space="preserve"> </w:t>
      </w:r>
      <w:r>
        <w:rPr/>
        <w:t>interfaces depicted in fig. 9.2-1 and 9.2-2 are in the 3GPP PLMN management architecture mapped to the Itf-N or Itf-P2P interface between an IRPManager and IRPAagent, as shown in fig. 9.3.</w:t>
      </w:r>
    </w:p>
    <w:p>
      <w:pPr>
        <w:pStyle w:val="Normal"/>
        <w:rPr/>
      </w:pPr>
      <w:r>
        <w:rPr/>
      </w:r>
    </w:p>
    <w:p>
      <w:pPr>
        <w:pStyle w:val="TH"/>
        <w:rPr/>
      </w:pPr>
      <w:r>
        <w:rPr/>
        <w:drawing>
          <wp:inline distT="0" distB="0" distL="0" distR="0">
            <wp:extent cx="4351655" cy="288163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31"/>
                    <a:srcRect l="-4" t="-6" r="-4" b="-6"/>
                    <a:stretch>
                      <a:fillRect/>
                    </a:stretch>
                  </pic:blipFill>
                  <pic:spPr bwMode="auto">
                    <a:xfrm>
                      <a:off x="0" y="0"/>
                      <a:ext cx="4351655" cy="2881630"/>
                    </a:xfrm>
                    <a:prstGeom prst="rect">
                      <a:avLst/>
                    </a:prstGeom>
                  </pic:spPr>
                </pic:pic>
              </a:graphicData>
            </a:graphic>
          </wp:inline>
        </w:drawing>
      </w:r>
    </w:p>
    <w:p>
      <w:pPr>
        <w:pStyle w:val="TF"/>
        <w:rPr/>
      </w:pPr>
      <w:r>
        <w:rPr/>
        <w:t>Figure 9.2-2: Co-management of multiple functional management layers in M.3060/Y.2401 [16]</w:t>
      </w:r>
    </w:p>
    <w:p>
      <w:pPr>
        <w:pStyle w:val="Heading2"/>
        <w:rPr/>
      </w:pPr>
      <w:bookmarkStart w:id="43" w:name="__RefHeading___Toc478551578"/>
      <w:r>
        <w:rPr/>
        <w:t>9.3</w:t>
        <w:tab/>
        <w:t>IRP concept enabling TMN applications</w:t>
      </w:r>
      <w:bookmarkEnd w:id="43"/>
      <w:r>
        <w:rPr/>
        <w:t xml:space="preserve"> </w:t>
      </w:r>
    </w:p>
    <w:p>
      <w:pPr>
        <w:pStyle w:val="Normal"/>
        <w:rPr/>
      </w:pPr>
      <w:r>
        <w:rPr/>
        <w:t>3GPP has developed the interface concept “Integration Reference Point” (IRP) to promote the wider adoption of standardized management interfaces in telecommunication networks. The concept is presented in TS32.150 [5]. These IRPs are provided by an IRPAgent and managed via an IRPManager. The IRPs are the prime enabler of flexibility in the design of management physical blocks (OSs).</w:t>
      </w:r>
    </w:p>
    <w:p>
      <w:pPr>
        <w:pStyle w:val="Normal"/>
        <w:rPr/>
      </w:pPr>
      <w:r>
        <w:rPr/>
        <w:t>In the context of management of Next Generation Networks the IRPAgent and IRPManager represents the provider reference point and respectively the consumer reference point, respectively. See figure 9.3.</w:t>
      </w:r>
    </w:p>
    <w:p>
      <w:pPr>
        <w:pStyle w:val="Normal"/>
        <w:rPr/>
      </w:pPr>
      <w:r>
        <w:rPr/>
        <w:t>The IRP concept may be mapped to all of the management physical blocks. The 3GPP PLMN Management Architecture will focus on those functions, methods and interfaces that the new challenges of 3GPP Telecom Management may require. The detailed and final standardization requirements will be targeted in other 32.*** series and 28.*** series of standards.</w:t>
      </w:r>
    </w:p>
    <w:p>
      <w:pPr>
        <w:pStyle w:val="Normal"/>
        <w:rPr/>
      </w:pPr>
      <w:r>
        <w:rPr/>
      </w:r>
    </w:p>
    <w:p>
      <w:pPr>
        <w:pStyle w:val="TH"/>
        <w:rPr/>
      </w:pPr>
      <w:r>
        <w:rPr/>
        <w:object w:dxaOrig="6122" w:dyaOrig="837">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42.8pt;height:42.25pt" filled="f" o:ole="">
            <v:imagedata r:id="rId33" o:title=""/>
          </v:shape>
          <o:OLEObject Type="Embed" ProgID="" ShapeID="ole_rId32" DrawAspect="Content" ObjectID="_1130149360" r:id="rId32"/>
        </w:object>
      </w:r>
    </w:p>
    <w:p>
      <w:pPr>
        <w:pStyle w:val="Normal"/>
        <w:rPr/>
      </w:pPr>
      <w:r>
        <w:rPr/>
      </w:r>
    </w:p>
    <w:p>
      <w:pPr>
        <w:pStyle w:val="TF"/>
        <w:rPr/>
      </w:pPr>
      <w:r>
        <w:rPr/>
        <w:t>Figure 9.3: IRPAgent and IRPManager using NGN principles</w:t>
      </w:r>
      <w:r>
        <w:br w:type="page"/>
      </w:r>
    </w:p>
    <w:p>
      <w:pPr>
        <w:pStyle w:val="Heading1"/>
        <w:ind w:left="1134" w:hanging="1134"/>
        <w:rPr/>
      </w:pPr>
      <w:bookmarkStart w:id="44" w:name="__RefHeading___Toc478551579"/>
      <w:bookmarkEnd w:id="44"/>
      <w:r>
        <w:rPr/>
        <w:t>10</w:t>
        <w:tab/>
        <w:t>Void</w:t>
      </w:r>
    </w:p>
    <w:p>
      <w:pPr>
        <w:pStyle w:val="Heading1"/>
        <w:ind w:left="1134" w:hanging="1134"/>
        <w:rPr/>
      </w:pPr>
      <w:bookmarkStart w:id="45" w:name="__RefHeading___Toc478551580"/>
      <w:bookmarkEnd w:id="45"/>
      <w:r>
        <w:rPr/>
        <w:t>11</w:t>
        <w:tab/>
        <w:t>Implementation aspects</w:t>
      </w:r>
    </w:p>
    <w:p>
      <w:pPr>
        <w:pStyle w:val="Normal"/>
        <w:keepNext w:val="true"/>
        <w:rPr/>
      </w:pPr>
      <w:r>
        <w:rPr/>
        <w:t>PLMN operators might categories and organise its operation systems in many different ways as:</w:t>
      </w:r>
    </w:p>
    <w:p>
      <w:pPr>
        <w:pStyle w:val="B1"/>
        <w:rPr/>
      </w:pPr>
      <w:r>
        <w:rPr/>
        <w:t>-</w:t>
        <w:tab/>
        <w:t>A national fault and performance OS.</w:t>
      </w:r>
    </w:p>
    <w:p>
      <w:pPr>
        <w:pStyle w:val="B1"/>
        <w:rPr/>
      </w:pPr>
      <w:r>
        <w:rPr/>
        <w:t>-</w:t>
        <w:tab/>
        <w:t>A national charging, billing and accounting OS.</w:t>
      </w:r>
    </w:p>
    <w:p>
      <w:pPr>
        <w:pStyle w:val="B1"/>
        <w:rPr/>
      </w:pPr>
      <w:r>
        <w:rPr/>
        <w:t>-</w:t>
        <w:tab/>
        <w:t>Regional configuration OS.</w:t>
      </w:r>
    </w:p>
    <w:p>
      <w:pPr>
        <w:pStyle w:val="B1"/>
        <w:rPr/>
      </w:pPr>
      <w:r>
        <w:rPr/>
        <w:t>-</w:t>
        <w:tab/>
        <w:t>Regional fault, performance and configuration OS.</w:t>
      </w:r>
    </w:p>
    <w:p>
      <w:pPr>
        <w:pStyle w:val="B1"/>
        <w:rPr/>
      </w:pPr>
      <w:r>
        <w:rPr/>
        <w:t>-</w:t>
        <w:tab/>
        <w:t>etc.</w:t>
      </w:r>
    </w:p>
    <w:p>
      <w:pPr>
        <w:pStyle w:val="Normal"/>
        <w:rPr/>
      </w:pPr>
      <w:r>
        <w:rPr/>
        <w:t>This geographical dependent categorisation may change after time and the growth of the network. A physical architecture based on an open system design and re-usable application components would ease the work to adopt such structural changes. A management system build for a PLMN shall provide the possibility of layering the applications.</w:t>
      </w:r>
      <w:r>
        <w:br w:type="page"/>
      </w:r>
    </w:p>
    <w:p>
      <w:pPr>
        <w:pStyle w:val="Heading1"/>
        <w:ind w:left="1134" w:hanging="1134"/>
        <w:rPr/>
      </w:pPr>
      <w:bookmarkStart w:id="46" w:name="__RefHeading___Toc478551581"/>
      <w:bookmarkEnd w:id="46"/>
      <w:r>
        <w:rPr/>
        <w:t>12</w:t>
        <w:tab/>
        <w:t>3GPP TMN Conformance</w:t>
      </w:r>
    </w:p>
    <w:p>
      <w:pPr>
        <w:pStyle w:val="Normal"/>
        <w:rPr/>
      </w:pPr>
      <w:r>
        <w:rPr/>
        <w:t>The goal of TMN conformance (see ITU-T Recommendation M.3010 [1]) is to increase the probability that different implementations within a TMN will be able to interwork, that TMNs in different service/network provider's administrations and customer's system will be able to interwork as much as agreed on.</w:t>
      </w:r>
    </w:p>
    <w:p>
      <w:pPr>
        <w:pStyle w:val="Normal"/>
        <w:rPr/>
      </w:pPr>
      <w:r>
        <w:rPr/>
        <w:t xml:space="preserve">TMN conformance are testable conditions. </w:t>
      </w:r>
    </w:p>
    <w:p>
      <w:pPr>
        <w:pStyle w:val="Normal"/>
        <w:rPr/>
      </w:pPr>
      <w:r>
        <w:rPr/>
        <w:t>It is only the requirements on the external behaviour that have to be met by the conformance statements.</w:t>
      </w:r>
    </w:p>
    <w:p>
      <w:pPr>
        <w:pStyle w:val="Normal"/>
        <w:rPr/>
      </w:pPr>
      <w:r>
        <w:rPr/>
        <w:t>To finally guarantee interoperability the purchaser/user shall be able to test and verify that any two systems, claiming any type of TMN conformance, interoperate. Interoperability testing shall include:</w:t>
      </w:r>
    </w:p>
    <w:p>
      <w:pPr>
        <w:pStyle w:val="B1"/>
        <w:rPr/>
      </w:pPr>
      <w:r>
        <w:rPr/>
        <w:t>-</w:t>
        <w:tab/>
        <w:t>Testing of the interface protocols;</w:t>
      </w:r>
    </w:p>
    <w:p>
      <w:pPr>
        <w:pStyle w:val="B1"/>
        <w:rPr/>
      </w:pPr>
      <w:r>
        <w:rPr/>
        <w:t>-</w:t>
        <w:tab/>
        <w:t>The shared/exposed information over those interfaces;</w:t>
      </w:r>
    </w:p>
    <w:p>
      <w:pPr>
        <w:pStyle w:val="B1"/>
        <w:rPr/>
      </w:pPr>
      <w:r>
        <w:rPr/>
        <w:t>-</w:t>
        <w:tab/>
        <w:t>The interface functionality of the system.</w:t>
      </w:r>
    </w:p>
    <w:p>
      <w:pPr>
        <w:pStyle w:val="Normal"/>
        <w:rPr/>
      </w:pPr>
      <w:r>
        <w:rPr/>
        <w:t>A 3GPP TMN conformant entity shall support necessary information to support such interoperability testing namely:</w:t>
      </w:r>
    </w:p>
    <w:p>
      <w:pPr>
        <w:pStyle w:val="B1"/>
        <w:rPr/>
      </w:pPr>
      <w:r>
        <w:rPr/>
        <w:t>-</w:t>
        <w:tab/>
        <w:t xml:space="preserve">Statements made by the supplier of an implementation or system claimed to conform to a given specification, stating which capabilities and options have been implemented. </w:t>
      </w:r>
    </w:p>
    <w:p>
      <w:pPr>
        <w:pStyle w:val="B1"/>
        <w:rPr/>
      </w:pPr>
      <w:r>
        <w:rPr/>
        <w:t>-</w:t>
        <w:tab/>
        <w:t>Detailed information to help determine which capabilities are testable and which are un-testable.</w:t>
      </w:r>
    </w:p>
    <w:p>
      <w:pPr>
        <w:pStyle w:val="B1"/>
        <w:rPr/>
      </w:pPr>
      <w:r>
        <w:rPr/>
        <w:t>-</w:t>
        <w:tab/>
        <w:t>Information needed in order to be able to run the appropriate test.</w:t>
      </w:r>
    </w:p>
    <w:p>
      <w:pPr>
        <w:pStyle w:val="B1"/>
        <w:rPr/>
      </w:pPr>
      <w:r>
        <w:rPr/>
        <w:t>-</w:t>
        <w:tab/>
        <w:t>The system interface documentation shall list the documents that define the specified information models with the inclusion of the version number and date.</w:t>
      </w:r>
    </w:p>
    <w:p>
      <w:pPr>
        <w:pStyle w:val="B1"/>
        <w:rPr/>
      </w:pPr>
      <w:r>
        <w:rPr/>
        <w:t>-</w:t>
        <w:tab/>
        <w:t>Necessary information about vendor supplied extensions of a standardised interface</w:t>
      </w:r>
    </w:p>
    <w:p>
      <w:pPr>
        <w:pStyle w:val="Normal"/>
        <w:rPr/>
      </w:pPr>
      <w:r>
        <w:rPr/>
        <w:t>The interface specification shall be documented, publicly available and licensable at reasonable price on a non-discriminatory basis.</w:t>
      </w:r>
    </w:p>
    <w:p>
      <w:pPr>
        <w:pStyle w:val="Normal"/>
        <w:rPr/>
      </w:pPr>
      <w:r>
        <w:rPr/>
        <w:t xml:space="preserve">Specific conformance guidelines shall be included in the different IRP solution sets. A 3GPP TMN conformant entity </w:t>
      </w:r>
      <w:r>
        <w:rPr>
          <w:b/>
          <w:bCs/>
        </w:rPr>
        <w:t>must</w:t>
      </w:r>
      <w:r>
        <w:rPr/>
        <w:t xml:space="preserve"> support information stated in those conformance guidelines.</w:t>
      </w:r>
      <w:r>
        <w:br w:type="page"/>
      </w:r>
    </w:p>
    <w:p>
      <w:pPr>
        <w:pStyle w:val="Heading1"/>
        <w:ind w:left="1134" w:hanging="1134"/>
        <w:rPr/>
      </w:pPr>
      <w:bookmarkStart w:id="47" w:name="__RefHeading___Toc478551582"/>
      <w:bookmarkEnd w:id="47"/>
      <w:r>
        <w:rPr/>
        <w:t>13</w:t>
        <w:tab/>
        <w:t>TMN planning and design considerations</w:t>
      </w:r>
    </w:p>
    <w:p>
      <w:pPr>
        <w:pStyle w:val="Normal"/>
        <w:keepNext w:val="true"/>
        <w:rPr/>
      </w:pPr>
      <w:r>
        <w:rPr/>
        <w:t>A TMN should be designed such that it has the capability to interface with several types of communications paths to ensure that a framework is provided which is flexible enough to allow for the most efficient communications:</w:t>
      </w:r>
    </w:p>
    <w:p>
      <w:pPr>
        <w:pStyle w:val="B1"/>
        <w:rPr/>
      </w:pPr>
      <w:r>
        <w:rPr/>
        <w:t>-</w:t>
        <w:tab/>
        <w:t>Between one NE and other elements within the TMN;</w:t>
      </w:r>
    </w:p>
    <w:p>
      <w:pPr>
        <w:pStyle w:val="B1"/>
        <w:rPr/>
      </w:pPr>
      <w:r>
        <w:rPr/>
        <w:t>-</w:t>
        <w:tab/>
        <w:t>Between a WS and other elements within the TMN;</w:t>
      </w:r>
    </w:p>
    <w:p>
      <w:pPr>
        <w:pStyle w:val="B1"/>
        <w:rPr/>
      </w:pPr>
      <w:r>
        <w:rPr/>
        <w:t>-</w:t>
        <w:tab/>
        <w:t>Between elements within the TMN;</w:t>
      </w:r>
    </w:p>
    <w:p>
      <w:pPr>
        <w:pStyle w:val="B1"/>
        <w:rPr/>
      </w:pPr>
      <w:r>
        <w:rPr/>
        <w:t>-</w:t>
        <w:tab/>
        <w:t>Between TMNs.</w:t>
      </w:r>
    </w:p>
    <w:p>
      <w:pPr>
        <w:pStyle w:val="Normal"/>
        <w:rPr/>
      </w:pPr>
      <w:r>
        <w:rPr/>
        <w:t>The basis for choosing the appropriate interfaces, however, should be the functions performed by the elements between which appropriate communications are performed. The interface requirements are specified in terms of function attributes needed to provide the most efficient interface.</w:t>
      </w:r>
    </w:p>
    <w:p>
      <w:pPr>
        <w:pStyle w:val="Heading2"/>
        <w:rPr/>
      </w:pPr>
      <w:bookmarkStart w:id="48" w:name="__RefHeading___Toc478551583"/>
      <w:bookmarkEnd w:id="48"/>
      <w:r>
        <w:rPr/>
        <w:t>13.1</w:t>
        <w:tab/>
        <w:t>Function attributes</w:t>
      </w:r>
    </w:p>
    <w:p>
      <w:pPr>
        <w:pStyle w:val="B1"/>
        <w:rPr/>
      </w:pPr>
      <w:r>
        <w:rPr/>
        <w:t>a)</w:t>
        <w:tab/>
      </w:r>
      <w:r>
        <w:rPr>
          <w:i/>
        </w:rPr>
        <w:t>Reliability</w:t>
      </w:r>
      <w:r>
        <w:rPr/>
        <w:t xml:space="preserve"> - The capability of the interface to ensure that data and control are transferred such that integrity and security are maintained.</w:t>
      </w:r>
    </w:p>
    <w:p>
      <w:pPr>
        <w:pStyle w:val="B1"/>
        <w:rPr/>
      </w:pPr>
      <w:r>
        <w:rPr/>
        <w:t>b)</w:t>
        <w:tab/>
      </w:r>
      <w:r>
        <w:rPr>
          <w:i/>
        </w:rPr>
        <w:t>Frequency</w:t>
      </w:r>
      <w:r>
        <w:rPr/>
        <w:t xml:space="preserve"> - How often data is transferred across the interface boundary (Normal behaviour).</w:t>
      </w:r>
    </w:p>
    <w:p>
      <w:pPr>
        <w:pStyle w:val="B1"/>
        <w:rPr/>
      </w:pPr>
      <w:r>
        <w:rPr/>
        <w:t>c)</w:t>
        <w:tab/>
      </w:r>
      <w:r>
        <w:rPr>
          <w:i/>
        </w:rPr>
        <w:t>Quantity</w:t>
      </w:r>
      <w:r>
        <w:rPr/>
        <w:t xml:space="preserve"> - The amount of data that is transferred across the interface during any transaction.</w:t>
      </w:r>
    </w:p>
    <w:p>
      <w:pPr>
        <w:pStyle w:val="B1"/>
        <w:rPr/>
      </w:pPr>
      <w:r>
        <w:rPr/>
        <w:t>d)</w:t>
        <w:tab/>
      </w:r>
      <w:r>
        <w:rPr>
          <w:i/>
        </w:rPr>
        <w:t>Priority</w:t>
      </w:r>
      <w:r>
        <w:rPr/>
        <w:t xml:space="preserve"> - Indicates precedence to be given to data in case of competition for network resources with other functions.</w:t>
      </w:r>
    </w:p>
    <w:p>
      <w:pPr>
        <w:pStyle w:val="B1"/>
        <w:rPr/>
      </w:pPr>
      <w:r>
        <w:rPr/>
        <w:t>e)</w:t>
        <w:tab/>
      </w:r>
      <w:r>
        <w:rPr>
          <w:i/>
        </w:rPr>
        <w:t>Availability</w:t>
      </w:r>
      <w:r>
        <w:rPr/>
        <w:t xml:space="preserve"> - Determines the use of redundancy in the design of the communications channels between interfacing elements.</w:t>
      </w:r>
    </w:p>
    <w:p>
      <w:pPr>
        <w:pStyle w:val="B1"/>
        <w:rPr/>
      </w:pPr>
      <w:r>
        <w:rPr/>
        <w:t>f)</w:t>
        <w:tab/>
      </w:r>
      <w:r>
        <w:rPr>
          <w:i/>
        </w:rPr>
        <w:t>Delay</w:t>
      </w:r>
      <w:r>
        <w:rPr/>
        <w:t xml:space="preserve"> - Identifies the amount of buffering that may be tolerable between interfacing elements. This also impacts communications channel designs.</w:t>
      </w:r>
    </w:p>
    <w:p>
      <w:pPr>
        <w:pStyle w:val="Normal"/>
        <w:keepNext w:val="true"/>
        <w:keepLines/>
        <w:rPr/>
      </w:pPr>
      <w:r>
        <w:rPr/>
        <w:t>Table 13.1 suggests a possible ranges for these function attributes.</w:t>
      </w:r>
    </w:p>
    <w:p>
      <w:pPr>
        <w:pStyle w:val="TH"/>
        <w:rPr/>
      </w:pPr>
      <w:r>
        <w:rPr/>
        <w:t>Table 13.1: Possible ranges for TMN function attributes [1]</w:t>
      </w:r>
    </w:p>
    <w:tbl>
      <w:tblPr>
        <w:tblW w:w="9723" w:type="dxa"/>
        <w:jc w:val="center"/>
        <w:tblInd w:w="0" w:type="dxa"/>
        <w:tblLayout w:type="fixed"/>
        <w:tblCellMar>
          <w:top w:w="0" w:type="dxa"/>
          <w:left w:w="28" w:type="dxa"/>
          <w:bottom w:w="0" w:type="dxa"/>
          <w:right w:w="56" w:type="dxa"/>
        </w:tblCellMar>
      </w:tblPr>
      <w:tblGrid>
        <w:gridCol w:w="3161"/>
        <w:gridCol w:w="1843"/>
        <w:gridCol w:w="1559"/>
        <w:gridCol w:w="3160"/>
      </w:tblGrid>
      <w:tr>
        <w:trPr>
          <w:cantSplit w:val="true"/>
        </w:trPr>
        <w:tc>
          <w:tcPr>
            <w:tcW w:w="5004" w:type="dxa"/>
            <w:gridSpan w:val="2"/>
            <w:tcBorders>
              <w:top w:val="single" w:sz="6" w:space="0" w:color="000000"/>
              <w:left w:val="single" w:sz="6" w:space="0" w:color="000000"/>
              <w:bottom w:val="single" w:sz="6" w:space="0" w:color="000000"/>
              <w:right w:val="single" w:sz="6" w:space="0" w:color="000000"/>
            </w:tcBorders>
            <w:shd w:fill="CCCCCC" w:val="clear"/>
          </w:tcPr>
          <w:p>
            <w:pPr>
              <w:pStyle w:val="TAH"/>
              <w:rPr/>
            </w:pPr>
            <w:r>
              <w:rPr/>
              <w:t>Attributes</w:t>
            </w:r>
          </w:p>
        </w:tc>
        <w:tc>
          <w:tcPr>
            <w:tcW w:w="1559"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Requirements</w:t>
            </w:r>
          </w:p>
        </w:tc>
        <w:tc>
          <w:tcPr>
            <w:tcW w:w="316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Nature of attributes</w:t>
            </w:r>
          </w:p>
        </w:tc>
      </w:tr>
      <w:tr>
        <w:trPr>
          <w:cantSplit w:val="true"/>
        </w:trPr>
        <w:tc>
          <w:tcPr>
            <w:tcW w:w="3161" w:type="dxa"/>
            <w:vMerge w:val="restart"/>
            <w:tcBorders>
              <w:top w:val="single" w:sz="6" w:space="0" w:color="000000"/>
              <w:left w:val="single" w:sz="6" w:space="0" w:color="000000"/>
              <w:right w:val="single" w:sz="6" w:space="0" w:color="000000"/>
            </w:tcBorders>
            <w:vAlign w:val="center"/>
          </w:tcPr>
          <w:p>
            <w:pPr>
              <w:pStyle w:val="TAL"/>
              <w:rPr/>
            </w:pPr>
            <w:r>
              <w:rPr/>
              <w:t>Performance or grade of service (P)</w:t>
            </w:r>
          </w:p>
        </w:tc>
        <w:tc>
          <w:tcPr>
            <w:tcW w:w="1843" w:type="dxa"/>
            <w:tcBorders>
              <w:top w:val="single" w:sz="6" w:space="0" w:color="000000"/>
              <w:left w:val="single" w:sz="6" w:space="0" w:color="000000"/>
              <w:right w:val="single" w:sz="6" w:space="0" w:color="000000"/>
            </w:tcBorders>
            <w:vAlign w:val="center"/>
          </w:tcPr>
          <w:p>
            <w:pPr>
              <w:pStyle w:val="TAL"/>
              <w:rPr/>
            </w:pPr>
            <w:r>
              <w:rPr/>
              <w:t>Delay (speed)</w:t>
            </w:r>
          </w:p>
        </w:tc>
        <w:tc>
          <w:tcPr>
            <w:tcW w:w="1559" w:type="dxa"/>
            <w:tcBorders>
              <w:top w:val="single" w:sz="6" w:space="0" w:color="000000"/>
              <w:left w:val="single" w:sz="6" w:space="0" w:color="000000"/>
              <w:right w:val="single" w:sz="6" w:space="0" w:color="000000"/>
            </w:tcBorders>
            <w:vAlign w:val="center"/>
          </w:tcPr>
          <w:p>
            <w:pPr>
              <w:pStyle w:val="TAL"/>
              <w:rPr/>
            </w:pPr>
            <w:r>
              <w:rPr/>
              <w:t>Short</w:t>
              <w:br/>
              <w:t>Medium</w:t>
              <w:br/>
              <w:t>Long</w:t>
            </w:r>
          </w:p>
        </w:tc>
        <w:tc>
          <w:tcPr>
            <w:tcW w:w="3160" w:type="dxa"/>
            <w:vMerge w:val="restart"/>
            <w:tcBorders>
              <w:top w:val="single" w:sz="6" w:space="0" w:color="000000"/>
              <w:left w:val="single" w:sz="6" w:space="0" w:color="000000"/>
              <w:right w:val="single" w:sz="6" w:space="0" w:color="000000"/>
            </w:tcBorders>
            <w:vAlign w:val="center"/>
          </w:tcPr>
          <w:p>
            <w:pPr>
              <w:pStyle w:val="TAL"/>
              <w:rPr/>
            </w:pPr>
            <w:r>
              <w:rPr/>
              <w:t>Objective of design and control (acceptable/unacceptable but available/unavailable)</w:t>
            </w:r>
          </w:p>
        </w:tc>
      </w:tr>
      <w:tr>
        <w:trPr>
          <w:cantSplit w:val="true"/>
        </w:trPr>
        <w:tc>
          <w:tcPr>
            <w:tcW w:w="3161" w:type="dxa"/>
            <w:vMerge w:val="continue"/>
            <w:tcBorders>
              <w:top w:val="single" w:sz="6" w:space="0" w:color="000000"/>
              <w:left w:val="single" w:sz="6" w:space="0" w:color="000000"/>
              <w:right w:val="single" w:sz="6" w:space="0" w:color="000000"/>
            </w:tcBorders>
            <w:vAlign w:val="center"/>
          </w:tcPr>
          <w:p>
            <w:pPr>
              <w:pStyle w:val="TAL"/>
              <w:snapToGrid w:val="false"/>
              <w:rPr/>
            </w:pPr>
            <w:r>
              <w:rPr/>
            </w:r>
          </w:p>
        </w:tc>
        <w:tc>
          <w:tcPr>
            <w:tcW w:w="1843" w:type="dxa"/>
            <w:tcBorders>
              <w:top w:val="single" w:sz="6" w:space="0" w:color="000000"/>
              <w:left w:val="single" w:sz="6" w:space="0" w:color="000000"/>
              <w:bottom w:val="single" w:sz="6" w:space="0" w:color="000000"/>
              <w:right w:val="single" w:sz="6" w:space="0" w:color="000000"/>
            </w:tcBorders>
            <w:vAlign w:val="center"/>
          </w:tcPr>
          <w:p>
            <w:pPr>
              <w:pStyle w:val="TAL"/>
              <w:rPr/>
            </w:pPr>
            <w:r>
              <w:rPr/>
              <w:t>Reliability (accuracy)</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L"/>
              <w:rPr/>
            </w:pPr>
            <w:r>
              <w:rPr/>
              <w:t>High</w:t>
              <w:br/>
              <w:t>Medium</w:t>
              <w:br/>
              <w:t>Low</w:t>
            </w:r>
          </w:p>
        </w:tc>
        <w:tc>
          <w:tcPr>
            <w:tcW w:w="3160" w:type="dxa"/>
            <w:vMerge w:val="continue"/>
            <w:tcBorders>
              <w:top w:val="single" w:sz="6" w:space="0" w:color="000000"/>
              <w:left w:val="single" w:sz="6" w:space="0" w:color="000000"/>
              <w:right w:val="single" w:sz="6" w:space="0" w:color="000000"/>
            </w:tcBorders>
            <w:vAlign w:val="center"/>
          </w:tcPr>
          <w:p>
            <w:pPr>
              <w:pStyle w:val="TAL"/>
              <w:snapToGrid w:val="false"/>
              <w:rPr/>
            </w:pPr>
            <w:r>
              <w:rPr/>
            </w:r>
          </w:p>
        </w:tc>
      </w:tr>
      <w:tr>
        <w:trPr>
          <w:cantSplit w:val="true"/>
        </w:trPr>
        <w:tc>
          <w:tcPr>
            <w:tcW w:w="3161" w:type="dxa"/>
            <w:vMerge w:val="continue"/>
            <w:tcBorders>
              <w:top w:val="single" w:sz="6" w:space="0" w:color="000000"/>
              <w:left w:val="single" w:sz="6" w:space="0" w:color="000000"/>
              <w:right w:val="single" w:sz="6" w:space="0" w:color="000000"/>
            </w:tcBorders>
            <w:vAlign w:val="center"/>
          </w:tcPr>
          <w:p>
            <w:pPr>
              <w:pStyle w:val="TAL"/>
              <w:snapToGrid w:val="false"/>
              <w:rPr/>
            </w:pPr>
            <w:r>
              <w:rPr/>
            </w:r>
          </w:p>
        </w:tc>
        <w:tc>
          <w:tcPr>
            <w:tcW w:w="1843" w:type="dxa"/>
            <w:tcBorders>
              <w:top w:val="single" w:sz="6" w:space="0" w:color="000000"/>
              <w:left w:val="single" w:sz="6" w:space="0" w:color="000000"/>
              <w:bottom w:val="single" w:sz="6" w:space="0" w:color="000000"/>
              <w:right w:val="single" w:sz="6" w:space="0" w:color="000000"/>
            </w:tcBorders>
            <w:vAlign w:val="center"/>
          </w:tcPr>
          <w:p>
            <w:pPr>
              <w:pStyle w:val="TAL"/>
              <w:rPr/>
            </w:pPr>
            <w:r>
              <w:rPr/>
              <w:t>Availability</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L"/>
              <w:rPr/>
            </w:pPr>
            <w:r>
              <w:rPr/>
              <w:t>High</w:t>
              <w:br/>
              <w:t>Medium</w:t>
              <w:br/>
              <w:t>Low</w:t>
            </w:r>
          </w:p>
        </w:tc>
        <w:tc>
          <w:tcPr>
            <w:tcW w:w="3160" w:type="dxa"/>
            <w:vMerge w:val="continue"/>
            <w:tcBorders>
              <w:top w:val="single" w:sz="6" w:space="0" w:color="000000"/>
              <w:left w:val="single" w:sz="6" w:space="0" w:color="000000"/>
              <w:right w:val="single" w:sz="6" w:space="0" w:color="000000"/>
            </w:tcBorders>
            <w:vAlign w:val="center"/>
          </w:tcPr>
          <w:p>
            <w:pPr>
              <w:pStyle w:val="TAL"/>
              <w:snapToGrid w:val="false"/>
              <w:rPr/>
            </w:pPr>
            <w:r>
              <w:rPr/>
            </w:r>
          </w:p>
        </w:tc>
      </w:tr>
      <w:tr>
        <w:trPr>
          <w:cantSplit w:val="true"/>
        </w:trPr>
        <w:tc>
          <w:tcPr>
            <w:tcW w:w="3161" w:type="dxa"/>
            <w:vMerge w:val="restart"/>
            <w:tcBorders>
              <w:top w:val="single" w:sz="6" w:space="0" w:color="000000"/>
              <w:left w:val="single" w:sz="6" w:space="0" w:color="000000"/>
              <w:right w:val="single" w:sz="6" w:space="0" w:color="000000"/>
            </w:tcBorders>
            <w:vAlign w:val="center"/>
          </w:tcPr>
          <w:p>
            <w:pPr>
              <w:pStyle w:val="TAL"/>
              <w:rPr/>
            </w:pPr>
            <w:r>
              <w:rPr/>
              <w:t>Characteristics of TMN traffic (C)</w:t>
            </w:r>
          </w:p>
        </w:tc>
        <w:tc>
          <w:tcPr>
            <w:tcW w:w="1843" w:type="dxa"/>
            <w:tcBorders>
              <w:top w:val="single" w:sz="6" w:space="0" w:color="000000"/>
              <w:left w:val="single" w:sz="6" w:space="0" w:color="000000"/>
              <w:bottom w:val="single" w:sz="6" w:space="0" w:color="000000"/>
              <w:right w:val="single" w:sz="6" w:space="0" w:color="000000"/>
            </w:tcBorders>
            <w:vAlign w:val="center"/>
          </w:tcPr>
          <w:p>
            <w:pPr>
              <w:pStyle w:val="TAL"/>
              <w:rPr/>
            </w:pPr>
            <w:r>
              <w:rPr/>
              <w:t>Quantity</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L"/>
              <w:rPr/>
            </w:pPr>
            <w:r>
              <w:rPr/>
              <w:t>Large</w:t>
              <w:br/>
              <w:t>Medium</w:t>
              <w:br/>
              <w:t>Small</w:t>
            </w:r>
          </w:p>
        </w:tc>
        <w:tc>
          <w:tcPr>
            <w:tcW w:w="3160" w:type="dxa"/>
            <w:vMerge w:val="restart"/>
            <w:tcBorders>
              <w:top w:val="single" w:sz="6" w:space="0" w:color="000000"/>
              <w:left w:val="single" w:sz="6" w:space="0" w:color="000000"/>
              <w:right w:val="single" w:sz="6" w:space="0" w:color="000000"/>
            </w:tcBorders>
            <w:vAlign w:val="center"/>
          </w:tcPr>
          <w:p>
            <w:pPr>
              <w:pStyle w:val="TAL"/>
              <w:rPr/>
            </w:pPr>
            <w:r>
              <w:rPr/>
              <w:t>Condition or parameter of design</w:t>
            </w:r>
          </w:p>
        </w:tc>
      </w:tr>
      <w:tr>
        <w:trPr>
          <w:cantSplit w:val="true"/>
        </w:trPr>
        <w:tc>
          <w:tcPr>
            <w:tcW w:w="3161" w:type="dxa"/>
            <w:vMerge w:val="continue"/>
            <w:tcBorders>
              <w:top w:val="single" w:sz="6" w:space="0" w:color="000000"/>
              <w:left w:val="single" w:sz="6" w:space="0" w:color="000000"/>
              <w:right w:val="single" w:sz="6" w:space="0" w:color="000000"/>
            </w:tcBorders>
            <w:vAlign w:val="center"/>
          </w:tcPr>
          <w:p>
            <w:pPr>
              <w:pStyle w:val="TAL"/>
              <w:snapToGrid w:val="false"/>
              <w:rPr/>
            </w:pPr>
            <w:r>
              <w:rPr/>
            </w:r>
          </w:p>
        </w:tc>
        <w:tc>
          <w:tcPr>
            <w:tcW w:w="1843" w:type="dxa"/>
            <w:tcBorders>
              <w:top w:val="single" w:sz="6" w:space="0" w:color="000000"/>
              <w:left w:val="single" w:sz="6" w:space="0" w:color="000000"/>
              <w:bottom w:val="single" w:sz="6" w:space="0" w:color="000000"/>
              <w:right w:val="single" w:sz="6" w:space="0" w:color="000000"/>
            </w:tcBorders>
            <w:vAlign w:val="center"/>
          </w:tcPr>
          <w:p>
            <w:pPr>
              <w:pStyle w:val="TAL"/>
              <w:rPr/>
            </w:pPr>
            <w:r>
              <w:rPr/>
              <w:t>Frequency</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L"/>
              <w:rPr/>
            </w:pPr>
            <w:r>
              <w:rPr/>
              <w:t>Often continuous</w:t>
              <w:br/>
              <w:t>Periodic</w:t>
              <w:br/>
              <w:t>Sparse</w:t>
            </w:r>
          </w:p>
        </w:tc>
        <w:tc>
          <w:tcPr>
            <w:tcW w:w="3160" w:type="dxa"/>
            <w:vMerge w:val="continue"/>
            <w:tcBorders>
              <w:top w:val="single" w:sz="6" w:space="0" w:color="000000"/>
              <w:left w:val="single" w:sz="6" w:space="0" w:color="000000"/>
              <w:right w:val="single" w:sz="6" w:space="0" w:color="000000"/>
            </w:tcBorders>
            <w:vAlign w:val="center"/>
          </w:tcPr>
          <w:p>
            <w:pPr>
              <w:pStyle w:val="TAL"/>
              <w:snapToGrid w:val="false"/>
              <w:rPr/>
            </w:pPr>
            <w:r>
              <w:rPr/>
            </w:r>
          </w:p>
        </w:tc>
      </w:tr>
      <w:tr>
        <w:trPr>
          <w:cantSplit w:val="true"/>
        </w:trPr>
        <w:tc>
          <w:tcPr>
            <w:tcW w:w="3161" w:type="dxa"/>
            <w:vMerge w:val="continue"/>
            <w:tcBorders>
              <w:top w:val="single" w:sz="6" w:space="0" w:color="000000"/>
              <w:left w:val="single" w:sz="6" w:space="0" w:color="000000"/>
              <w:right w:val="single" w:sz="6" w:space="0" w:color="000000"/>
            </w:tcBorders>
            <w:vAlign w:val="center"/>
          </w:tcPr>
          <w:p>
            <w:pPr>
              <w:pStyle w:val="TAL"/>
              <w:snapToGrid w:val="false"/>
              <w:rPr/>
            </w:pPr>
            <w:r>
              <w:rPr/>
            </w:r>
          </w:p>
        </w:tc>
        <w:tc>
          <w:tcPr>
            <w:tcW w:w="1843" w:type="dxa"/>
            <w:tcBorders>
              <w:top w:val="single" w:sz="6" w:space="0" w:color="000000"/>
              <w:left w:val="single" w:sz="6" w:space="0" w:color="000000"/>
              <w:bottom w:val="single" w:sz="6" w:space="0" w:color="000000"/>
              <w:right w:val="single" w:sz="6" w:space="0" w:color="000000"/>
            </w:tcBorders>
            <w:vAlign w:val="center"/>
          </w:tcPr>
          <w:p>
            <w:pPr>
              <w:pStyle w:val="TAL"/>
              <w:rPr/>
            </w:pPr>
            <w:r>
              <w:rPr/>
              <w:t>Priority</w:t>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L"/>
              <w:rPr/>
            </w:pPr>
            <w:r>
              <w:rPr/>
              <w:t>High</w:t>
              <w:br/>
              <w:t>Medium</w:t>
              <w:br/>
              <w:t>Low</w:t>
            </w:r>
          </w:p>
        </w:tc>
        <w:tc>
          <w:tcPr>
            <w:tcW w:w="3160" w:type="dxa"/>
            <w:vMerge w:val="continue"/>
            <w:tcBorders>
              <w:top w:val="single" w:sz="6" w:space="0" w:color="000000"/>
              <w:left w:val="single" w:sz="6" w:space="0" w:color="000000"/>
              <w:right w:val="single" w:sz="6" w:space="0" w:color="000000"/>
            </w:tcBorders>
            <w:vAlign w:val="center"/>
          </w:tcPr>
          <w:p>
            <w:pPr>
              <w:pStyle w:val="TAL"/>
              <w:snapToGrid w:val="false"/>
              <w:rPr/>
            </w:pPr>
            <w:r>
              <w:rPr/>
            </w:r>
          </w:p>
        </w:tc>
      </w:tr>
    </w:tbl>
    <w:p>
      <w:pPr>
        <w:pStyle w:val="Normal"/>
        <w:rPr/>
      </w:pPr>
      <w:r>
        <w:rPr/>
      </w:r>
    </w:p>
    <w:p>
      <w:pPr>
        <w:pStyle w:val="Heading2"/>
        <w:rPr/>
      </w:pPr>
      <w:bookmarkStart w:id="49" w:name="__RefHeading___Toc478551584"/>
      <w:bookmarkEnd w:id="49"/>
      <w:r>
        <w:rPr/>
        <w:t>13.2</w:t>
        <w:tab/>
        <w:t>Functional characteristics</w:t>
      </w:r>
    </w:p>
    <w:p>
      <w:pPr>
        <w:pStyle w:val="Normal"/>
        <w:rPr/>
      </w:pPr>
      <w:r>
        <w:rPr/>
        <w:t>Each major type of telecommunications equipment has functional characteristic needs that can be used to describe the complexity of the interface.</w:t>
      </w:r>
    </w:p>
    <w:p>
      <w:pPr>
        <w:pStyle w:val="Normal"/>
        <w:rPr/>
      </w:pPr>
      <w:r>
        <w:rPr/>
        <w:t>There are, however, a basic group of TMN application functions that cross all major types of telecommunications equipment. There are also unique TMN application functions that are performed by specific categories of major telecommunications equipment. Alarm surveillance is an example of the former, whereas billing information collection is an example of the latter.</w:t>
      </w:r>
    </w:p>
    <w:p>
      <w:pPr>
        <w:pStyle w:val="Normal"/>
        <w:rPr/>
      </w:pPr>
      <w:r>
        <w:rPr/>
        <w:t>Functional characteristics of the elements within a TMN, e.g. OS, DCN and MD also describe the complexity of interfaces between these elements.</w:t>
      </w:r>
    </w:p>
    <w:p>
      <w:pPr>
        <w:pStyle w:val="Heading2"/>
        <w:rPr/>
      </w:pPr>
      <w:bookmarkStart w:id="50" w:name="__RefHeading___Toc478551585"/>
      <w:bookmarkEnd w:id="50"/>
      <w:r>
        <w:rPr/>
        <w:t>13.3</w:t>
        <w:tab/>
        <w:t>Critical attributes</w:t>
      </w:r>
    </w:p>
    <w:p>
      <w:pPr>
        <w:pStyle w:val="Normal"/>
        <w:rPr/>
      </w:pPr>
      <w:r>
        <w:rPr/>
        <w:t>Attribute values for a given function are generally consistent across the network elements.</w:t>
      </w:r>
    </w:p>
    <w:p>
      <w:pPr>
        <w:pStyle w:val="Normal"/>
        <w:rPr/>
      </w:pPr>
      <w:r>
        <w:rPr/>
        <w:t>When considering a single interface, it is important to identify the controlling attribute ranges for the design of the interface.</w:t>
      </w:r>
    </w:p>
    <w:p>
      <w:pPr>
        <w:pStyle w:val="Normal"/>
        <w:rPr/>
      </w:pPr>
      <w:r>
        <w:rPr/>
        <w:t>If there are conflicting attribute values for different functions in a given network element, more than one instance of an interface may be needed.</w:t>
      </w:r>
    </w:p>
    <w:p>
      <w:pPr>
        <w:pStyle w:val="Normal"/>
        <w:rPr/>
      </w:pPr>
      <w:r>
        <w:rPr/>
        <w:t>Overall TMN attribute values for the interfacing of elements within the TMN depend on the type and number of functions performed within these elements. In this case the functions are not consistent across TMN elements, but are controlled by the individual TMN design of an Administration.</w:t>
      </w:r>
    </w:p>
    <w:p>
      <w:pPr>
        <w:pStyle w:val="Heading2"/>
        <w:rPr/>
      </w:pPr>
      <w:bookmarkStart w:id="51" w:name="__RefHeading___Toc478551586"/>
      <w:bookmarkEnd w:id="51"/>
      <w:r>
        <w:rPr/>
        <w:t>13.4</w:t>
        <w:tab/>
        <w:t>Protocol selection</w:t>
      </w:r>
    </w:p>
    <w:p>
      <w:pPr>
        <w:pStyle w:val="Normal"/>
        <w:numPr>
          <w:ilvl w:val="0"/>
          <w:numId w:val="0"/>
        </w:numPr>
        <w:ind w:left="0" w:hanging="0"/>
        <w:rPr/>
      </w:pPr>
      <w:r>
        <w:rPr/>
        <w:t xml:space="preserve">In many cases, more than one protocol suite will meet the requirements for the network element or TMN element under consideration. It is the approach for the 3GPP Telecom management standardisation to concentrate on protocol independent information models, allowing the mapping to several protocol suites. </w:t>
      </w:r>
    </w:p>
    <w:p>
      <w:pPr>
        <w:pStyle w:val="Normal"/>
        <w:keepNext w:val="true"/>
        <w:keepLines/>
        <w:numPr>
          <w:ilvl w:val="0"/>
          <w:numId w:val="0"/>
        </w:numPr>
        <w:ind w:left="0" w:hanging="0"/>
        <w:rPr/>
      </w:pPr>
      <w:r>
        <w:rPr/>
        <w:t>The rationale behind this is:</w:t>
      </w:r>
    </w:p>
    <w:p>
      <w:pPr>
        <w:pStyle w:val="B1"/>
        <w:rPr/>
      </w:pPr>
      <w:r>
        <w:rPr/>
        <w:t>-</w:t>
        <w:tab/>
        <w:t>The blurring of Information and Telecommunication technologies in a 3GPP system, it is required to work on a more open approach (acknowledging the market status and foreseen evolutions).</w:t>
      </w:r>
    </w:p>
    <w:p>
      <w:pPr>
        <w:pStyle w:val="B1"/>
        <w:rPr/>
      </w:pPr>
      <w:r>
        <w:rPr/>
        <w:t>-</w:t>
        <w:tab/>
        <w:t>The lifecycle of information flows is 10 to 20 years, while the protocols is 5 to 10 years.</w:t>
      </w:r>
    </w:p>
    <w:p>
      <w:pPr>
        <w:pStyle w:val="B1"/>
        <w:rPr/>
      </w:pPr>
      <w:r>
        <w:rPr/>
        <w:t>-</w:t>
        <w:tab/>
        <w:t>The developments on automatic conversion allows for a more pragmatic and open approach.</w:t>
      </w:r>
    </w:p>
    <w:p>
      <w:pPr>
        <w:pStyle w:val="Normal"/>
        <w:numPr>
          <w:ilvl w:val="0"/>
          <w:numId w:val="0"/>
        </w:numPr>
        <w:ind w:left="0" w:hanging="0"/>
        <w:rPr/>
      </w:pPr>
      <w:r>
        <w:rPr/>
        <w:t xml:space="preserve">The choice of the individual protocol from the recommended family will be left open to the vendors and operators. </w:t>
      </w:r>
    </w:p>
    <w:p>
      <w:pPr>
        <w:pStyle w:val="Normal"/>
        <w:rPr/>
      </w:pPr>
      <w:r>
        <w:rPr/>
        <w:t>To provide the most efficient interface care should be taken to select the protocol suite that optimises the relationship between the total cost to implement that protocol suite, the functional attributes and the data communications channels that carry the information across the interface.</w:t>
      </w:r>
    </w:p>
    <w:p>
      <w:pPr>
        <w:pStyle w:val="Heading2"/>
        <w:rPr/>
      </w:pPr>
      <w:bookmarkStart w:id="52" w:name="__RefHeading___Toc478551587"/>
      <w:bookmarkEnd w:id="52"/>
      <w:r>
        <w:rPr/>
        <w:t>13.5</w:t>
        <w:tab/>
        <w:t>Communications considerations</w:t>
      </w:r>
    </w:p>
    <w:p>
      <w:pPr>
        <w:pStyle w:val="Normal"/>
        <w:rPr/>
      </w:pPr>
      <w:r>
        <w:rPr/>
        <w:t>DCN architectures should be planned and designed to ensure that their implementation provides appropriate degrees of availability and network delay while minimising cost.</w:t>
      </w:r>
    </w:p>
    <w:p>
      <w:pPr>
        <w:pStyle w:val="Normal"/>
        <w:rPr/>
      </w:pPr>
      <w:r>
        <w:rPr/>
        <w:t>One should consider the selection of communications architectures, e.g. star, multipoint, loop, tree, etc.</w:t>
      </w:r>
    </w:p>
    <w:p>
      <w:pPr>
        <w:pStyle w:val="Normal"/>
        <w:rPr/>
      </w:pPr>
      <w:r>
        <w:rPr/>
        <w:t>The communications channels, e.g. dedicated lines, circuit-switched networks and packet networks used in providing the communications paths, also play an important role.</w:t>
      </w:r>
    </w:p>
    <w:p>
      <w:pPr>
        <w:pStyle w:val="Heading1"/>
        <w:ind w:left="1134" w:hanging="1134"/>
        <w:rPr/>
      </w:pPr>
      <w:bookmarkStart w:id="53" w:name="__RefHeading___Toc478551588"/>
      <w:bookmarkEnd w:id="53"/>
      <w:r>
        <w:rPr/>
        <w:t>14</w:t>
        <w:tab/>
        <w:t>Mediation/Integration</w:t>
      </w:r>
    </w:p>
    <w:p>
      <w:pPr>
        <w:pStyle w:val="Normal"/>
        <w:rPr/>
      </w:pPr>
      <w:r>
        <w:rPr/>
        <w:t xml:space="preserve">The increase in the need to incorporate a hybrid set of technologies, multiple protocols and heterogeneous resources requires the availability of open management interfaces between the management systems and the different network resources. These interfaces require an underlying mechanism to mediate - interpret, translate, and handle data - between the various data representations and protocols. A set of Technology Integration Points [10] can be identified. </w:t>
      </w:r>
    </w:p>
    <w:p>
      <w:pPr>
        <w:pStyle w:val="Normal"/>
        <w:rPr/>
      </w:pPr>
      <w:r>
        <w:rPr/>
        <w:t>Software components on the open market as automatic conversion applications, gateways, mediation applications will be valuable products to fulfil the challenging task to incorporate multiple protocols and heterogeneous resources.</w:t>
      </w:r>
    </w:p>
    <w:p>
      <w:pPr>
        <w:pStyle w:val="Normal"/>
        <w:keepNext w:val="true"/>
        <w:rPr/>
      </w:pPr>
      <w:r>
        <w:rPr/>
        <w:t>Figure 14.1 summarises Technology Integration Points for some example technologies:</w:t>
      </w:r>
    </w:p>
    <w:p>
      <w:pPr>
        <w:pStyle w:val="TH"/>
        <w:rPr/>
      </w:pPr>
      <w:r>
        <w:rPr/>
        <w:object w:dxaOrig="8175" w:dyaOrig="4485">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08.75pt;height:224.25pt" filled="f" o:ole="">
            <v:imagedata r:id="rId35" o:title=""/>
          </v:shape>
          <o:OLEObject Type="Embed" ProgID="" ShapeID="ole_rId34" DrawAspect="Content" ObjectID="_1010530959" r:id="rId34"/>
        </w:object>
      </w:r>
    </w:p>
    <w:p>
      <w:pPr>
        <w:pStyle w:val="TF"/>
        <w:keepNext w:val="true"/>
        <w:rPr/>
      </w:pPr>
      <w:r>
        <w:rPr/>
        <w:t>Figure 14.1: Example of Technology Integration Points [10]</w:t>
      </w:r>
    </w:p>
    <w:p>
      <w:pPr>
        <w:pStyle w:val="Normal"/>
        <w:rPr/>
      </w:pPr>
      <w:r>
        <w:rPr/>
        <w:t>Essentially, figure 14.1 indicates that from the technologies selected, a number of technology areas will need to be integrated. These are:</w:t>
      </w:r>
    </w:p>
    <w:p>
      <w:pPr>
        <w:pStyle w:val="B1"/>
        <w:rPr/>
      </w:pPr>
      <w:r>
        <w:rPr/>
        <w:t>-</w:t>
        <w:tab/>
        <w:t>Internet/Web based services;</w:t>
      </w:r>
    </w:p>
    <w:p>
      <w:pPr>
        <w:pStyle w:val="B1"/>
        <w:rPr/>
      </w:pPr>
      <w:r>
        <w:rPr/>
        <w:t>-</w:t>
        <w:tab/>
        <w:t>Object Request Broker (CORBA) based services;</w:t>
      </w:r>
    </w:p>
    <w:p>
      <w:pPr>
        <w:pStyle w:val="B1"/>
        <w:rPr/>
      </w:pPr>
      <w:r>
        <w:rPr/>
        <w:t>-</w:t>
        <w:tab/>
        <w:t>Telecom based Manager/Agent services (e.g. CMIP/GDMO and SNMP/SMI).</w:t>
      </w:r>
    </w:p>
    <w:p>
      <w:pPr>
        <w:pStyle w:val="Normal"/>
        <w:rPr/>
      </w:pPr>
      <w:r>
        <w:rPr/>
        <w:t>In order to provide adequate points of integration between these areas of technology, a number of Integration Points (IPs) have been identified - as outlined in table 14.1:</w:t>
      </w:r>
    </w:p>
    <w:p>
      <w:pPr>
        <w:pStyle w:val="TH"/>
        <w:rPr/>
      </w:pPr>
      <w:r>
        <w:rPr/>
        <w:t>Table 14.1 : Example Technology Integration Points [10]</w:t>
      </w:r>
    </w:p>
    <w:tbl>
      <w:tblPr>
        <w:tblW w:w="9852" w:type="dxa"/>
        <w:jc w:val="center"/>
        <w:tblInd w:w="0" w:type="dxa"/>
        <w:tblLayout w:type="fixed"/>
        <w:tblCellMar>
          <w:top w:w="0" w:type="dxa"/>
          <w:left w:w="28" w:type="dxa"/>
          <w:bottom w:w="0" w:type="dxa"/>
          <w:right w:w="108" w:type="dxa"/>
        </w:tblCellMar>
      </w:tblPr>
      <w:tblGrid>
        <w:gridCol w:w="1642"/>
        <w:gridCol w:w="1642"/>
        <w:gridCol w:w="1642"/>
        <w:gridCol w:w="1642"/>
        <w:gridCol w:w="1642"/>
        <w:gridCol w:w="1642"/>
      </w:tblGrid>
      <w:tr>
        <w:trPr/>
        <w:tc>
          <w:tcPr>
            <w:tcW w:w="1642" w:type="dxa"/>
            <w:tcBorders>
              <w:bottom w:val="single" w:sz="4" w:space="0" w:color="000000"/>
              <w:right w:val="single" w:sz="4" w:space="0" w:color="000000"/>
            </w:tcBorders>
          </w:tcPr>
          <w:p>
            <w:pPr>
              <w:pStyle w:val="TAH"/>
              <w:snapToGrid w:val="false"/>
              <w:rPr/>
            </w:pPr>
            <w:r>
              <w:rPr/>
            </w:r>
          </w:p>
        </w:tc>
        <w:tc>
          <w:tcPr>
            <w:tcW w:w="164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Managed Objects (GDMO/SMI)</w:t>
            </w:r>
          </w:p>
        </w:tc>
        <w:tc>
          <w:tcPr>
            <w:tcW w:w="1642" w:type="dxa"/>
            <w:tcBorders>
              <w:top w:val="single" w:sz="4" w:space="0" w:color="000000"/>
              <w:left w:val="single" w:sz="4" w:space="0" w:color="000000"/>
              <w:bottom w:val="single" w:sz="4" w:space="0" w:color="000000"/>
              <w:right w:val="single" w:sz="4" w:space="0" w:color="000000"/>
            </w:tcBorders>
            <w:shd w:fill="CCCCCC" w:val="clear"/>
          </w:tcPr>
          <w:p>
            <w:pPr>
              <w:pStyle w:val="TAH"/>
              <w:rPr>
                <w:lang w:val="fr-FR"/>
              </w:rPr>
            </w:pPr>
            <w:r>
              <w:rPr>
                <w:lang w:val="fr-FR"/>
              </w:rPr>
              <w:t>Management Services (CMISE/SNMP)</w:t>
            </w:r>
          </w:p>
        </w:tc>
        <w:tc>
          <w:tcPr>
            <w:tcW w:w="1642" w:type="dxa"/>
            <w:tcBorders>
              <w:top w:val="single" w:sz="4" w:space="0" w:color="000000"/>
              <w:left w:val="single" w:sz="4" w:space="0" w:color="000000"/>
              <w:bottom w:val="single" w:sz="4" w:space="0" w:color="000000"/>
              <w:right w:val="single" w:sz="4" w:space="0" w:color="000000"/>
            </w:tcBorders>
            <w:shd w:fill="CCCCCC" w:val="clear"/>
          </w:tcPr>
          <w:p>
            <w:pPr>
              <w:pStyle w:val="TAH"/>
              <w:rPr>
                <w:lang w:val="fr-FR"/>
              </w:rPr>
            </w:pPr>
            <w:r>
              <w:rPr>
                <w:lang w:val="fr-FR"/>
              </w:rPr>
              <w:t>Java Objects</w:t>
            </w:r>
          </w:p>
        </w:tc>
        <w:tc>
          <w:tcPr>
            <w:tcW w:w="164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Web Browser</w:t>
            </w:r>
          </w:p>
          <w:p>
            <w:pPr>
              <w:pStyle w:val="TAH"/>
              <w:rPr/>
            </w:pPr>
            <w:r>
              <w:rPr/>
              <w:t>(HTTP/HTML)</w:t>
            </w:r>
          </w:p>
        </w:tc>
        <w:tc>
          <w:tcPr>
            <w:tcW w:w="164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TMN Agent</w:t>
            </w:r>
          </w:p>
        </w:tc>
      </w:tr>
      <w:tr>
        <w:trPr/>
        <w:tc>
          <w:tcPr>
            <w:tcW w:w="16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CORBA Objects</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IP1</w:t>
            </w:r>
          </w:p>
        </w:tc>
        <w:tc>
          <w:tcPr>
            <w:tcW w:w="16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IP4</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IP3</w:t>
            </w:r>
          </w:p>
        </w:tc>
        <w:tc>
          <w:tcPr>
            <w:tcW w:w="16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6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CORBA Services</w:t>
            </w:r>
          </w:p>
        </w:tc>
        <w:tc>
          <w:tcPr>
            <w:tcW w:w="16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IP2</w:t>
            </w:r>
          </w:p>
        </w:tc>
        <w:tc>
          <w:tcPr>
            <w:tcW w:w="16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6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TMN Manager</w:t>
            </w:r>
          </w:p>
        </w:tc>
        <w:tc>
          <w:tcPr>
            <w:tcW w:w="16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IP5</w:t>
            </w:r>
          </w:p>
        </w:tc>
      </w:tr>
      <w:tr>
        <w:trPr>
          <w:cantSplit w:val="true"/>
        </w:trPr>
        <w:tc>
          <w:tcPr>
            <w:tcW w:w="9852" w:type="dxa"/>
            <w:gridSpan w:val="6"/>
            <w:tcBorders>
              <w:top w:val="single" w:sz="4" w:space="0" w:color="000000"/>
              <w:left w:val="single" w:sz="4" w:space="0" w:color="000000"/>
              <w:bottom w:val="single" w:sz="4" w:space="0" w:color="000000"/>
              <w:right w:val="single" w:sz="4" w:space="0" w:color="000000"/>
            </w:tcBorders>
          </w:tcPr>
          <w:p>
            <w:pPr>
              <w:pStyle w:val="TAN"/>
              <w:rPr/>
            </w:pPr>
            <w:r>
              <w:rPr/>
              <w:t>IP1</w:t>
              <w:tab/>
              <w:t>Provides mapping of objects defined in CORBA/IDL to managed objects defined in GDMO or SMI.</w:t>
            </w:r>
          </w:p>
          <w:p>
            <w:pPr>
              <w:pStyle w:val="TAN"/>
              <w:rPr/>
            </w:pPr>
            <w:r>
              <w:rPr/>
              <w:t>IP2</w:t>
              <w:tab/>
              <w:t>Provides mapping of appropriate CORBA Services to CMIS and SNMP services.</w:t>
            </w:r>
          </w:p>
          <w:p>
            <w:pPr>
              <w:pStyle w:val="TAN"/>
              <w:rPr/>
            </w:pPr>
            <w:r>
              <w:rPr/>
              <w:t>IP3</w:t>
              <w:tab/>
              <w:t>Provides a mapping of Web Browser technology access to CORBA objects (for situations where this may be needed as an addition to/replacement of Browser access to a database).</w:t>
            </w:r>
          </w:p>
          <w:p>
            <w:pPr>
              <w:pStyle w:val="TAN"/>
              <w:rPr/>
            </w:pPr>
            <w:r>
              <w:rPr/>
              <w:t>IP4</w:t>
              <w:tab/>
              <w:t>Provides a mapping between Java based objects and CORBA objects.</w:t>
            </w:r>
          </w:p>
          <w:p>
            <w:pPr>
              <w:pStyle w:val="TAN"/>
              <w:rPr/>
            </w:pPr>
            <w:r>
              <w:rPr/>
              <w:t>IP5</w:t>
              <w:tab/>
              <w:t>Provides a high level convenient programming interface for the rapid development of TMN based manager/agent interactions. It also provides a convenient point of integration if it is necessary to separate out the two sides of the manager/agent interface from the point of view of technology selection. For example, allowing the manager role to perhaps be supported in a Web-based environment, but giving a good point of integration with a TMN based agent.</w:t>
            </w:r>
          </w:p>
        </w:tc>
      </w:tr>
    </w:tbl>
    <w:p>
      <w:pPr>
        <w:pStyle w:val="Normal"/>
        <w:rPr/>
      </w:pPr>
      <w:r>
        <w:rPr/>
      </w:r>
      <w:r>
        <w:br w:type="page"/>
      </w:r>
    </w:p>
    <w:p>
      <w:pPr>
        <w:pStyle w:val="Heading8"/>
        <w:ind w:left="0" w:hanging="0"/>
        <w:rPr/>
      </w:pPr>
      <w:bookmarkStart w:id="54" w:name="__RefHeading___Toc478551589"/>
      <w:bookmarkEnd w:id="54"/>
      <w:r>
        <w:rPr/>
        <w:t>Annex A (informative):</w:t>
        <w:br/>
        <w:t>Technology considerations</w:t>
      </w:r>
    </w:p>
    <w:p>
      <w:pPr>
        <w:pStyle w:val="Heading1"/>
        <w:ind w:left="1134" w:hanging="1134"/>
        <w:rPr/>
      </w:pPr>
      <w:bookmarkStart w:id="55" w:name="__RefHeading___Toc478551590"/>
      <w:bookmarkEnd w:id="55"/>
      <w:r>
        <w:rPr/>
        <w:t>A.1</w:t>
        <w:tab/>
        <w:t>Management physical blocks</w:t>
      </w:r>
    </w:p>
    <w:p>
      <w:pPr>
        <w:pStyle w:val="Normal"/>
        <w:rPr/>
      </w:pPr>
      <w:r>
        <w:rPr/>
        <w:t>TMN functions can be implemented in a variety of physical configurations (ITU-T Recommendation M.3010 [1], M3060/Y.2401 [16]). The relationship of the functional blocks to physical equipment is shown in table A.1 which names the management physical blocks according to the set of function blocks which each is allowed to contain. For each physical block there is a function block which is characteristic of it and is mandatory for it to contain. There also exist other functions, which are optional for the physical blocks to contain. Table A.1 does not imply any restriction of possible implementations. The M/O qualifiers are examples from M3060/Y.2401 [16] and do not have any implication for compliance in the 3GPP PLMN management architecture.</w:t>
      </w:r>
    </w:p>
    <w:p>
      <w:pPr>
        <w:pStyle w:val="Normal"/>
        <w:rPr/>
      </w:pPr>
      <w:r>
        <w:rPr/>
        <w:t>The subclauses below give the definitions for consideration in implementation schemes.</w:t>
      </w:r>
    </w:p>
    <w:p>
      <w:pPr>
        <w:pStyle w:val="TH"/>
        <w:rPr/>
      </w:pPr>
      <w:r>
        <w:rPr/>
        <w:t xml:space="preserve">Table A.1: Relationship of management physical block names to management function blocks </w:t>
      </w:r>
    </w:p>
    <w:tbl>
      <w:tblPr>
        <w:tblW w:w="7726" w:type="dxa"/>
        <w:jc w:val="center"/>
        <w:tblInd w:w="0" w:type="dxa"/>
        <w:tblLayout w:type="fixed"/>
        <w:tblCellMar>
          <w:top w:w="0" w:type="dxa"/>
          <w:left w:w="28" w:type="dxa"/>
          <w:bottom w:w="0" w:type="dxa"/>
          <w:right w:w="108" w:type="dxa"/>
        </w:tblCellMar>
      </w:tblPr>
      <w:tblGrid>
        <w:gridCol w:w="3056"/>
        <w:gridCol w:w="1694"/>
        <w:gridCol w:w="1417"/>
        <w:gridCol w:w="1559"/>
      </w:tblGrid>
      <w:tr>
        <w:trPr/>
        <w:tc>
          <w:tcPr>
            <w:tcW w:w="3056"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694"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TEF</w:t>
            </w:r>
          </w:p>
        </w:tc>
        <w:tc>
          <w:tcPr>
            <w:tcW w:w="141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SEF</w:t>
            </w:r>
          </w:p>
        </w:tc>
        <w:tc>
          <w:tcPr>
            <w:tcW w:w="1559" w:type="dxa"/>
            <w:tcBorders>
              <w:top w:val="single" w:sz="6" w:space="0" w:color="000000"/>
              <w:left w:val="single" w:sz="6" w:space="0" w:color="000000"/>
              <w:bottom w:val="single" w:sz="6" w:space="0" w:color="000000"/>
              <w:right w:val="single" w:sz="6" w:space="0" w:color="000000"/>
            </w:tcBorders>
            <w:shd w:fill="CCCCCC" w:val="clear"/>
          </w:tcPr>
          <w:p>
            <w:pPr>
              <w:pStyle w:val="TAH"/>
              <w:rPr>
                <w:lang w:val="fr-FR"/>
              </w:rPr>
            </w:pPr>
            <w:r>
              <w:rPr>
                <w:lang w:val="fr-FR"/>
              </w:rPr>
              <w:t>OSF</w:t>
            </w:r>
          </w:p>
        </w:tc>
      </w:tr>
      <w:tr>
        <w:trPr/>
        <w:tc>
          <w:tcPr>
            <w:tcW w:w="3056" w:type="dxa"/>
            <w:tcBorders>
              <w:top w:val="single" w:sz="6" w:space="0" w:color="000000"/>
              <w:left w:val="single" w:sz="6" w:space="0" w:color="000000"/>
              <w:bottom w:val="single" w:sz="6" w:space="0" w:color="000000"/>
              <w:right w:val="single" w:sz="6" w:space="0" w:color="000000"/>
            </w:tcBorders>
            <w:shd w:fill="CCCCCC" w:val="clear"/>
          </w:tcPr>
          <w:p>
            <w:pPr>
              <w:pStyle w:val="TAL"/>
              <w:jc w:val="center"/>
              <w:rPr>
                <w:b/>
                <w:b/>
                <w:lang w:val="fr-FR"/>
              </w:rPr>
            </w:pPr>
            <w:r>
              <w:rPr>
                <w:b/>
                <w:lang w:val="fr-FR"/>
              </w:rPr>
              <w:t>NE</w:t>
            </w:r>
          </w:p>
        </w:tc>
        <w:tc>
          <w:tcPr>
            <w:tcW w:w="1694" w:type="dxa"/>
            <w:tcBorders>
              <w:top w:val="single" w:sz="6" w:space="0" w:color="000000"/>
              <w:left w:val="single" w:sz="6" w:space="0" w:color="000000"/>
              <w:bottom w:val="single" w:sz="6" w:space="0" w:color="000000"/>
              <w:right w:val="single" w:sz="6" w:space="0" w:color="000000"/>
            </w:tcBorders>
          </w:tcPr>
          <w:p>
            <w:pPr>
              <w:pStyle w:val="TAL"/>
              <w:jc w:val="center"/>
              <w:rPr/>
            </w:pPr>
            <w:r>
              <w:rPr/>
              <w:t>M (Note 3)</w:t>
            </w:r>
          </w:p>
        </w:tc>
        <w:tc>
          <w:tcPr>
            <w:tcW w:w="1417" w:type="dxa"/>
            <w:tcBorders>
              <w:top w:val="single" w:sz="6" w:space="0" w:color="000000"/>
              <w:left w:val="single" w:sz="6" w:space="0" w:color="000000"/>
              <w:bottom w:val="single" w:sz="6" w:space="0" w:color="000000"/>
              <w:right w:val="single" w:sz="6" w:space="0" w:color="000000"/>
            </w:tcBorders>
          </w:tcPr>
          <w:p>
            <w:pPr>
              <w:pStyle w:val="TAL"/>
              <w:jc w:val="center"/>
              <w:rPr/>
            </w:pPr>
            <w:r>
              <w:rPr/>
              <w:t>M (Note 3)</w:t>
            </w:r>
          </w:p>
        </w:tc>
        <w:tc>
          <w:tcPr>
            <w:tcW w:w="1559"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r>
      <w:tr>
        <w:trPr/>
        <w:tc>
          <w:tcPr>
            <w:tcW w:w="3056" w:type="dxa"/>
            <w:tcBorders>
              <w:top w:val="single" w:sz="6" w:space="0" w:color="000000"/>
              <w:left w:val="single" w:sz="6" w:space="0" w:color="000000"/>
              <w:bottom w:val="single" w:sz="6" w:space="0" w:color="000000"/>
              <w:right w:val="single" w:sz="6" w:space="0" w:color="000000"/>
            </w:tcBorders>
            <w:shd w:fill="CCCCCC" w:val="clear"/>
          </w:tcPr>
          <w:p>
            <w:pPr>
              <w:pStyle w:val="TAL"/>
              <w:jc w:val="center"/>
              <w:rPr>
                <w:b/>
                <w:b/>
              </w:rPr>
            </w:pPr>
            <w:r>
              <w:rPr>
                <w:b/>
              </w:rPr>
              <w:t>OS</w:t>
            </w:r>
          </w:p>
        </w:tc>
        <w:tc>
          <w:tcPr>
            <w:tcW w:w="169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b/>
                <w:b/>
              </w:rPr>
            </w:pPr>
            <w:r>
              <w:rPr>
                <w:b/>
              </w:rPr>
            </w:r>
          </w:p>
        </w:tc>
        <w:tc>
          <w:tcPr>
            <w:tcW w:w="141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559"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7726" w:type="dxa"/>
            <w:gridSpan w:val="4"/>
            <w:tcBorders>
              <w:top w:val="single" w:sz="6" w:space="0" w:color="000000"/>
              <w:left w:val="single" w:sz="6" w:space="0" w:color="000000"/>
              <w:bottom w:val="single" w:sz="6" w:space="0" w:color="000000"/>
              <w:right w:val="single" w:sz="6" w:space="0" w:color="000000"/>
            </w:tcBorders>
          </w:tcPr>
          <w:p>
            <w:pPr>
              <w:pStyle w:val="TAN"/>
              <w:rPr/>
            </w:pPr>
            <w:r>
              <w:rPr/>
              <w:t>M</w:t>
              <w:tab/>
              <w:t>Mandatory</w:t>
            </w:r>
          </w:p>
          <w:p>
            <w:pPr>
              <w:pStyle w:val="TAN"/>
              <w:rPr/>
            </w:pPr>
            <w:r>
              <w:rPr/>
              <w:t>O</w:t>
              <w:tab/>
              <w:t>Optional</w:t>
            </w:r>
          </w:p>
          <w:p>
            <w:pPr>
              <w:pStyle w:val="TAN"/>
              <w:rPr/>
            </w:pPr>
            <w:r>
              <w:rPr/>
              <w:t>NOTE 1:</w:t>
              <w:tab/>
              <w:t>Within this table, where more than one name is possible, the choice of the physical block name is determined by the predominant usage of the block.</w:t>
            </w:r>
          </w:p>
          <w:p>
            <w:pPr>
              <w:pStyle w:val="TAN"/>
              <w:rPr/>
            </w:pPr>
            <w:r>
              <w:rPr/>
              <w:t>NOTE 2:</w:t>
              <w:tab/>
              <w:t>Management physical blocks may contain additional functionality, which allows them to be managed.</w:t>
            </w:r>
          </w:p>
          <w:p>
            <w:pPr>
              <w:pStyle w:val="TAL"/>
              <w:rPr/>
            </w:pPr>
            <w:r>
              <w:rPr/>
              <w:t>NOTE 3:</w:t>
              <w:tab/>
              <w:t>The NE needs to support at least one of the TEF or SEF.</w:t>
            </w:r>
          </w:p>
        </w:tc>
      </w:tr>
    </w:tbl>
    <w:p>
      <w:pPr>
        <w:pStyle w:val="Heading2"/>
        <w:rPr/>
      </w:pPr>
      <w:bookmarkStart w:id="56" w:name="__RefHeading___Toc478551591"/>
      <w:bookmarkEnd w:id="56"/>
      <w:r>
        <w:rPr/>
        <w:t>A.1.1</w:t>
        <w:tab/>
        <w:t>Operations System (OS)</w:t>
      </w:r>
    </w:p>
    <w:p>
      <w:pPr>
        <w:pStyle w:val="Normal"/>
        <w:rPr/>
      </w:pPr>
      <w:r>
        <w:rPr/>
        <w:t>The OS is the system, which performs OSFs.An OS may conceptually be considered as part of the NGN transport stratum, the NGN service stratum, both, or neither, depending on the OSFs that it realizes.</w:t>
      </w:r>
    </w:p>
    <w:p>
      <w:pPr>
        <w:pStyle w:val="Heading2"/>
        <w:rPr/>
      </w:pPr>
      <w:bookmarkStart w:id="57" w:name="__RefHeading___Toc478551592"/>
      <w:bookmarkEnd w:id="57"/>
      <w:r>
        <w:rPr/>
        <w:t>A.1.2</w:t>
        <w:tab/>
        <w:t>Void</w:t>
      </w:r>
    </w:p>
    <w:p>
      <w:pPr>
        <w:pStyle w:val="Heading2"/>
        <w:rPr/>
      </w:pPr>
      <w:bookmarkStart w:id="58" w:name="__RefHeading___Toc478551593"/>
      <w:bookmarkEnd w:id="58"/>
      <w:r>
        <w:rPr/>
        <w:t>A.1.3</w:t>
        <w:tab/>
        <w:t>Void</w:t>
      </w:r>
    </w:p>
    <w:p>
      <w:pPr>
        <w:pStyle w:val="Heading2"/>
        <w:rPr/>
      </w:pPr>
      <w:bookmarkStart w:id="59" w:name="__RefHeading___Toc478551594"/>
      <w:bookmarkEnd w:id="59"/>
      <w:r>
        <w:rPr/>
        <w:t>A.1.4</w:t>
        <w:tab/>
        <w:t>Void</w:t>
      </w:r>
    </w:p>
    <w:p>
      <w:pPr>
        <w:pStyle w:val="Heading2"/>
        <w:rPr/>
      </w:pPr>
      <w:bookmarkStart w:id="60" w:name="__RefHeading___Toc478551595"/>
      <w:bookmarkEnd w:id="60"/>
      <w:r>
        <w:rPr/>
        <w:t>A.1.5</w:t>
        <w:tab/>
        <w:t>Void</w:t>
      </w:r>
    </w:p>
    <w:p>
      <w:pPr>
        <w:pStyle w:val="Heading2"/>
        <w:rPr/>
      </w:pPr>
      <w:bookmarkStart w:id="61" w:name="__RefHeading___Toc478551596"/>
      <w:bookmarkEnd w:id="61"/>
      <w:r>
        <w:rPr/>
        <w:t>A.1.6</w:t>
        <w:tab/>
        <w:t>Void</w:t>
      </w:r>
    </w:p>
    <w:p>
      <w:pPr>
        <w:pStyle w:val="Heading2"/>
        <w:rPr/>
      </w:pPr>
      <w:bookmarkStart w:id="62" w:name="__RefHeading___Toc478551597"/>
      <w:bookmarkEnd w:id="62"/>
      <w:r>
        <w:rPr/>
        <w:t>A.1.7</w:t>
        <w:tab/>
        <w:t>Void</w:t>
      </w:r>
    </w:p>
    <w:p>
      <w:pPr>
        <w:pStyle w:val="Heading2"/>
        <w:rPr/>
      </w:pPr>
      <w:bookmarkStart w:id="63" w:name="__RefHeading___Toc478551598"/>
      <w:bookmarkEnd w:id="63"/>
      <w:r>
        <w:rPr/>
        <w:t>A.1.8</w:t>
        <w:tab/>
        <w:t>Network Element (NE)</w:t>
      </w:r>
    </w:p>
    <w:p>
      <w:pPr>
        <w:pStyle w:val="Normal"/>
        <w:rPr/>
      </w:pPr>
      <w:r>
        <w:rPr/>
        <w:t xml:space="preserve">The NE is comprised of telecommunication equipment (or groups/parts of telecommunication equipment) and support equipment or any item or groups of items considered belonging to the telecommunications environment that performs NEFs. The NE may optionally contain any of the other management function blocks according to its implementation requirements. The NE has one or more standard Q-type interfaces and may optionally have B2B/C2B interfaces. An NE performs at least one of transport element functions (TEFs) or service element functions (SEFs), and so can be deployed in an NGN transport stratum or in an NGN service stratum or in both. </w:t>
      </w:r>
    </w:p>
    <w:p>
      <w:pPr>
        <w:pStyle w:val="Normal"/>
        <w:rPr/>
      </w:pPr>
      <w:r>
        <w:rPr/>
        <w:t xml:space="preserve">Existing NE-like equipment that does not possess a standard management interface will gain access to the management infrastructure via a Q adapter (see A.1.9.1.1), which will provide the necessary functionality to convert between a non-standard and standard management interface. </w:t>
      </w:r>
    </w:p>
    <w:p>
      <w:pPr>
        <w:pStyle w:val="Normal"/>
        <w:rPr/>
      </w:pPr>
      <w:r>
        <w:rPr/>
        <w:t xml:space="preserve">A Transport Network Element is an NE that performs only TEFs. A Service Network Element is an NE that performs only SEFs. </w:t>
      </w:r>
    </w:p>
    <w:p>
      <w:pPr>
        <w:pStyle w:val="Heading2"/>
        <w:rPr/>
      </w:pPr>
      <w:bookmarkStart w:id="64" w:name="__RefHeading___Toc478551599"/>
      <w:bookmarkEnd w:id="64"/>
      <w:r>
        <w:rPr/>
        <w:t>A.1.9</w:t>
        <w:tab/>
        <w:t>Data Communication Network (DCN)</w:t>
      </w:r>
    </w:p>
    <w:p>
      <w:pPr>
        <w:pStyle w:val="Normal"/>
        <w:rPr/>
      </w:pPr>
      <w:r>
        <w:rPr/>
        <w:t xml:space="preserve">The DCN is a support service that provides the capability to establish paths for information flow between physical blocks in a management environment. The DCN may consist of </w:t>
      </w:r>
      <w:r>
        <w:rPr>
          <w:color w:val="C0504D"/>
          <w:lang w:val="en-IE"/>
        </w:rPr>
        <w:t>a number of interconnected subnetworks of different types</w:t>
      </w:r>
      <w:r>
        <w:rPr/>
        <w:t xml:space="preserve">. The DCN may be a local path or a wide-area connection among distributed physical blocks. The DCN is technology-independent and may employ any single or combination of transmission technologies. </w:t>
      </w:r>
    </w:p>
    <w:p>
      <w:pPr>
        <w:pStyle w:val="Normal"/>
        <w:rPr/>
      </w:pPr>
      <w:r>
        <w:rPr/>
        <w:t xml:space="preserve">In order for two or more physical blocks to exchange management information, they must be connected by a communications path and each element must support the same interface onto that communications path. </w:t>
      </w:r>
    </w:p>
    <w:p>
      <w:pPr>
        <w:pStyle w:val="Normal"/>
        <w:rPr/>
      </w:pPr>
      <w:r>
        <w:rPr/>
        <w:t>Physical blocks communicate using a common communication mechanism which provides a set of Application Programming Interfaces (APIs) that include the services of the upper three protocol layers of the OSI Reference Model. Some of these API services expose the communications capabilities of the DCN and others expose common platform functions (e.g., Directory Services, Time Services, Security, etc.). Refer to ITU-T Recs Q.811 and Q.812 for specific interface protocols for information transfer through a DCN.</w:t>
      </w:r>
    </w:p>
    <w:p>
      <w:pPr>
        <w:pStyle w:val="Heading3"/>
        <w:rPr/>
      </w:pPr>
      <w:bookmarkStart w:id="65" w:name="__RefHeading___Toc478551600"/>
      <w:bookmarkEnd w:id="65"/>
      <w:r>
        <w:rPr/>
        <w:t>A.1.9.1</w:t>
        <w:tab/>
        <w:t>Transformation</w:t>
      </w:r>
    </w:p>
    <w:p>
      <w:pPr>
        <w:pStyle w:val="Normal"/>
        <w:rPr/>
      </w:pPr>
      <w:r>
        <w:rPr/>
        <w:t xml:space="preserve">Transformation provides conversion between different protocols and data formats for information interchange between physical blocks. There are two types of transformation: adaptation and mediation that can apply at q or b2b/c2b reference points. </w:t>
      </w:r>
    </w:p>
    <w:p>
      <w:pPr>
        <w:pStyle w:val="Heading4"/>
        <w:ind w:left="1418" w:hanging="1418"/>
        <w:rPr/>
      </w:pPr>
      <w:bookmarkStart w:id="66" w:name="__RefHeading___Toc478551601"/>
      <w:r>
        <w:rPr/>
        <w:t>A.1.9.1.1</w:t>
        <w:tab/>
        <w:t>Adaptation device</w:t>
      </w:r>
      <w:bookmarkEnd w:id="66"/>
      <w:r>
        <w:rPr/>
        <w:t xml:space="preserve"> </w:t>
      </w:r>
    </w:p>
    <w:p>
      <w:pPr>
        <w:pStyle w:val="Normal"/>
        <w:rPr/>
      </w:pPr>
      <w:r>
        <w:rPr/>
        <w:t xml:space="preserve">An adaptation device (AD), or adapter, provides transformation between a non-compliant physical entity to a NE to OS within an administrative domain. A Q-adapter (QA) is a physical block used to connect NE-like or OS-like physical blocks with non-compatible interfaces to Q interfaces. A B2B/C2B-adapter is a physical block used to connect non-compatible physical entities having a non-compatible communication mechanism in a non-compatible environment to an OS at the edge of an administrative domain. </w:t>
      </w:r>
    </w:p>
    <w:p>
      <w:pPr>
        <w:pStyle w:val="Heading4"/>
        <w:ind w:left="1418" w:hanging="1418"/>
        <w:rPr/>
      </w:pPr>
      <w:bookmarkStart w:id="67" w:name="__RefHeading___Toc478551602"/>
      <w:r>
        <w:rPr/>
        <w:t>A.1.9.1.2</w:t>
        <w:tab/>
        <w:t>Mediation device</w:t>
      </w:r>
      <w:bookmarkEnd w:id="67"/>
      <w:r>
        <w:rPr/>
        <w:t xml:space="preserve"> </w:t>
      </w:r>
    </w:p>
    <w:p>
      <w:pPr>
        <w:pStyle w:val="Normal"/>
        <w:rPr/>
      </w:pPr>
      <w:r>
        <w:rPr/>
        <w:t xml:space="preserve">A mediation device (MD) provides transformation between management physical blocks that incorporate incompatible communication mechanisms. A Q-mediation device (QMD) is a physical block that supports connections within one administrative domain. A B2B/C2B-mediation device is a physical block that supports connections of OSs in different administrative domains </w:t>
      </w:r>
    </w:p>
    <w:p>
      <w:pPr>
        <w:pStyle w:val="Heading3"/>
        <w:rPr/>
      </w:pPr>
      <w:bookmarkStart w:id="68" w:name="__RefHeading___Toc478551603"/>
      <w:r>
        <w:rPr/>
        <w:t>A.1.9.2</w:t>
        <w:tab/>
        <w:t>Distributed multi-element structure</w:t>
      </w:r>
      <w:bookmarkEnd w:id="68"/>
      <w:r>
        <w:rPr/>
        <w:t xml:space="preserve"> </w:t>
      </w:r>
    </w:p>
    <w:p>
      <w:pPr>
        <w:pStyle w:val="Normal"/>
        <w:rPr/>
      </w:pPr>
      <w:r>
        <w:rPr/>
        <w:t xml:space="preserve">A distributed multi-element structure is an architectural concept that represents a grouping of network elements that must be managed as a single entity for operational efficiency sake. Due to the distributed nature of their blocks and the complexity of their internal make up, it is sometimes difficult to distinguish between Distributed multi-element structures and a sub-network. </w:t>
      </w:r>
    </w:p>
    <w:p>
      <w:pPr>
        <w:pStyle w:val="Heading2"/>
        <w:rPr/>
      </w:pPr>
      <w:bookmarkStart w:id="69" w:name="__RefHeading___Toc478551604"/>
      <w:bookmarkEnd w:id="69"/>
      <w:r>
        <w:rPr/>
        <w:t>A.1.10</w:t>
        <w:tab/>
        <w:t>Management logical layered architecture within the management physical view</w:t>
      </w:r>
    </w:p>
    <w:p>
      <w:pPr>
        <w:pStyle w:val="Normal"/>
        <w:rPr/>
      </w:pPr>
      <w:r>
        <w:rPr/>
        <w:t xml:space="preserve">Several specializations of the OS physical block can be defined to support a physical realization of function blocks in logical layers (see Figures 9.1). </w:t>
      </w:r>
    </w:p>
    <w:p>
      <w:pPr>
        <w:pStyle w:val="Normal"/>
        <w:rPr/>
      </w:pPr>
      <w:r>
        <w:rPr/>
        <w:t xml:space="preserve">The variety of types of management functionality is reflected in a corresponding flexibility for the mapping of OSFs to Operations Systems so that, in principle, any combination of specialized OSFs can map to an Operations System. As a result, the interfaces offered by an Operations System may include functionality from various OSF specializations (e.g., service management, service resource management and transport resource management functions). </w:t>
      </w:r>
    </w:p>
    <w:p>
      <w:pPr>
        <w:pStyle w:val="Normal"/>
        <w:rPr/>
      </w:pPr>
      <w:r>
        <w:rPr/>
        <w:t xml:space="preserve">Such a flexible transition from the functional view to a physical view (subject to constraints from the information architecture as outlined in clause 14) allows for different types of OS interactions and corresponding Operations Systems Interface design patterns: </w:t>
      </w:r>
    </w:p>
    <w:p>
      <w:pPr>
        <w:pStyle w:val="Normal"/>
        <w:ind w:left="284" w:hanging="0"/>
        <w:rPr/>
      </w:pPr>
      <w:r>
        <w:rPr/>
        <w:t xml:space="preserve">– </w:t>
      </w:r>
      <w:r>
        <w:rPr/>
        <w:t xml:space="preserve">Provider/consumer; </w:t>
      </w:r>
    </w:p>
    <w:p>
      <w:pPr>
        <w:pStyle w:val="Normal"/>
        <w:ind w:left="284" w:hanging="0"/>
        <w:rPr/>
      </w:pPr>
      <w:r>
        <w:rPr/>
        <w:t xml:space="preserve">– </w:t>
      </w:r>
      <w:r>
        <w:rPr/>
        <w:t xml:space="preserve">Peer-to-peer. </w:t>
      </w:r>
    </w:p>
    <w:p>
      <w:pPr>
        <w:pStyle w:val="Normal"/>
        <w:rPr/>
      </w:pPr>
      <w:r>
        <w:rPr/>
        <w:t xml:space="preserve">As a result, a physical architecture may flatten the functional Management Layers described in 11.6 into a single, unified management layer for the co-management of several functional Management Layers. Examples of this layer co-management paradigm are shown in Figures 9.2-1 and 9.2-2. </w:t>
      </w:r>
    </w:p>
    <w:p>
      <w:pPr>
        <w:pStyle w:val="Normal"/>
        <w:rPr/>
      </w:pPr>
      <w:r>
        <w:rPr/>
        <w:t xml:space="preserve">The unified management layer is opaque, i.e., the interworking of the functional Management Layers is invisible to the user of the Interface. </w:t>
      </w:r>
    </w:p>
    <w:p>
      <w:pPr>
        <w:pStyle w:val="Heading2"/>
        <w:rPr/>
      </w:pPr>
      <w:bookmarkStart w:id="70" w:name="__RefHeading___Toc478551605"/>
      <w:bookmarkEnd w:id="70"/>
      <w:r>
        <w:rPr/>
        <w:t>A.1.11</w:t>
        <w:tab/>
        <w:t>Interface concept</w:t>
      </w:r>
    </w:p>
    <w:p>
      <w:pPr>
        <w:pStyle w:val="Normal"/>
        <w:rPr/>
      </w:pPr>
      <w:r>
        <w:rPr/>
        <w:t xml:space="preserve">Management interface is an architectural concept that provides interconnection between physical blocks at reference points. Management interfaces provide, via specific communication protocols, for the interconnection of NEs and OSs through the DCN. Interactions between physical blocks, to exchange management information, are established dynamically at run time and are usually not defined statically at design time. In order for such dynamic interactions to occur, physical blocks must be connected by a communications path and each element must support compatible interfaces. It is useful to use the concept of an interface to simplify the communications problems arising from </w:t>
      </w:r>
      <w:r>
        <w:rPr>
          <w:lang w:val="en-US"/>
        </w:rPr>
        <w:t xml:space="preserve">a multi-vendor, multi-capability network. </w:t>
      </w:r>
      <w:r>
        <w:rPr/>
        <w:t xml:space="preserve">The interface defines the specific protocols, commands, procedures, message formats and semantics used for the management communications between physical blocks. The goal of an interface specification is to ensure compatibility of devices interconnected to accomplish a given management function independent of the type of device or of the supplier. </w:t>
      </w:r>
    </w:p>
    <w:p>
      <w:pPr>
        <w:pStyle w:val="Normal"/>
        <w:rPr/>
      </w:pPr>
      <w:r>
        <w:rPr/>
        <w:t xml:space="preserve">Figure A.2 shows the interconnection of the various management physical blocks by a set of standard interoperable interfaces. </w:t>
      </w:r>
    </w:p>
    <w:p>
      <w:pPr>
        <w:pStyle w:val="Normal"/>
        <w:rPr/>
      </w:pPr>
      <w:r>
        <w:rPr/>
        <w:t xml:space="preserve">Management standard interfaces are defined corresponding to the reference points and are classified in two types: </w:t>
      </w:r>
    </w:p>
    <w:p>
      <w:pPr>
        <w:pStyle w:val="Normal"/>
        <w:ind w:left="284" w:hanging="0"/>
        <w:rPr/>
      </w:pPr>
      <w:r>
        <w:rPr/>
        <w:t xml:space="preserve">– </w:t>
      </w:r>
      <w:r>
        <w:rPr/>
        <w:t xml:space="preserve">Provider interfaces: physical realizations of one or more provider reference points; each provider interface is depicted with a white lollipop or ball icon. </w:t>
      </w:r>
    </w:p>
    <w:p>
      <w:pPr>
        <w:pStyle w:val="Normal"/>
        <w:ind w:left="284" w:hanging="0"/>
        <w:rPr/>
      </w:pPr>
      <w:r>
        <w:rPr/>
        <w:t xml:space="preserve">– </w:t>
      </w:r>
      <w:r>
        <w:rPr/>
        <w:t xml:space="preserve">Consumer interfaces: physical realizations of one or more consumer reference points; each consumer interface is depicted with a white crescent or socket icon. </w:t>
      </w:r>
    </w:p>
    <w:p>
      <w:pPr>
        <w:pStyle w:val="Normal"/>
        <w:rPr/>
      </w:pPr>
      <w:r>
        <w:rPr/>
        <w:t xml:space="preserve">An interface contains the mapping from the protocol-neutral reference point specifications to a protocol-specific specification. An interface consists of one or more reference points together with a single communication protocol binding, which is a protocol suite used to realize a communications path at these reference points. </w:t>
      </w:r>
    </w:p>
    <w:p>
      <w:pPr>
        <w:pStyle w:val="Heading1"/>
        <w:ind w:left="1134" w:hanging="1134"/>
        <w:rPr/>
      </w:pPr>
      <w:bookmarkStart w:id="71" w:name="__RefHeading___Toc478551606"/>
      <w:bookmarkEnd w:id="71"/>
      <w:r>
        <w:rPr/>
        <w:t>A.2</w:t>
        <w:tab/>
        <w:t>Standard interfaces</w:t>
      </w:r>
    </w:p>
    <w:p>
      <w:pPr>
        <w:pStyle w:val="Normal"/>
        <w:rPr/>
      </w:pPr>
      <w:r>
        <w:rPr/>
        <w:t xml:space="preserve">Management standard interfaces are realizations of specific reference points. The classes of references points correspond to the classes of interfaces. </w:t>
      </w:r>
    </w:p>
    <w:p>
      <w:pPr>
        <w:pStyle w:val="Normal"/>
        <w:rPr/>
      </w:pPr>
      <w:r>
        <w:rPr/>
        <w:t>Figure A.2 shows an example of a simplified physical view for a management implementation. This example is provided to assist in understanding the management physical blocks described in A.1.</w:t>
      </w:r>
    </w:p>
    <w:p>
      <w:pPr>
        <w:pStyle w:val="TH"/>
        <w:rPr/>
      </w:pPr>
      <w:r>
        <w:rPr/>
        <w:drawing>
          <wp:inline distT="0" distB="0" distL="0" distR="0">
            <wp:extent cx="3780155" cy="263525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36"/>
                    <a:srcRect l="-5" t="-7" r="-5" b="-7"/>
                    <a:stretch>
                      <a:fillRect/>
                    </a:stretch>
                  </pic:blipFill>
                  <pic:spPr bwMode="auto">
                    <a:xfrm>
                      <a:off x="0" y="0"/>
                      <a:ext cx="3780155" cy="2635250"/>
                    </a:xfrm>
                    <a:prstGeom prst="rect">
                      <a:avLst/>
                    </a:prstGeom>
                  </pic:spPr>
                </pic:pic>
              </a:graphicData>
            </a:graphic>
          </wp:inline>
        </w:drawing>
      </w:r>
    </w:p>
    <w:p>
      <w:pPr>
        <w:pStyle w:val="TF"/>
        <w:rPr/>
      </w:pPr>
      <w:r>
        <w:rPr/>
        <w:t>Figure A.2: Example of a physical view M.3060/Y.2401 [16]</w:t>
      </w:r>
      <w:r>
        <w:br w:type="page"/>
      </w:r>
    </w:p>
    <w:p>
      <w:pPr>
        <w:pStyle w:val="Heading8"/>
        <w:ind w:left="0" w:hanging="0"/>
        <w:rPr/>
      </w:pPr>
      <w:bookmarkStart w:id="72" w:name="__RefHeading___Toc478551607"/>
      <w:bookmarkEnd w:id="72"/>
      <w:r>
        <w:rPr/>
        <w:t>Annex B (informative):</w:t>
        <w:br/>
        <w:t>Overview of a 3GPP System</w:t>
      </w:r>
    </w:p>
    <w:p>
      <w:pPr>
        <w:pStyle w:val="Normal"/>
        <w:rPr/>
      </w:pPr>
      <w:r>
        <w:rPr/>
        <w:t>Figure B.1 presents an example of a 3GPP System, related management areas and introduces some management interfaces. 3GPP Service specific entities are not shown.</w:t>
      </w:r>
    </w:p>
    <w:p>
      <w:pPr>
        <w:pStyle w:val="TH"/>
        <w:rPr/>
      </w:pPr>
      <w:r>
        <w:rPr/>
        <w:object w:dxaOrig="10347" w:dyaOrig="8111">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53.15pt;height:355.25pt" filled="f" o:ole="">
            <v:imagedata r:id="rId38" o:title=""/>
          </v:shape>
          <o:OLEObject Type="Embed" ProgID="" ShapeID="ole_rId37" DrawAspect="Content" ObjectID="_551191927" r:id="rId37"/>
        </w:object>
      </w:r>
    </w:p>
    <w:p>
      <w:pPr>
        <w:pStyle w:val="TF"/>
        <w:rPr/>
      </w:pPr>
      <w:r>
        <w:rPr/>
        <w:t>Figure B.1: Overview of a 3GPP System, showing management interfaces and management areas</w:t>
      </w:r>
    </w:p>
    <w:p>
      <w:pPr>
        <w:pStyle w:val="Normal"/>
        <w:rPr/>
      </w:pPr>
      <w:r>
        <w:rPr/>
        <w:t>All the following interfaces are illustrated in figure B.1:</w:t>
      </w:r>
    </w:p>
    <w:p>
      <w:pPr>
        <w:pStyle w:val="B1"/>
        <w:rPr/>
      </w:pPr>
      <w:r>
        <w:rPr/>
        <w:t>-</w:t>
        <w:tab/>
        <w:t>Itf-T between a terminal and a NE Manager. This interface will in some extent manage the 3GPP terminal and the USIM of the subscriber. Requirements of this interface are for further study.</w:t>
      </w:r>
    </w:p>
    <w:p>
      <w:pPr>
        <w:pStyle w:val="B1"/>
        <w:rPr/>
      </w:pPr>
      <w:r>
        <w:rPr/>
        <w:t>-</w:t>
        <w:tab/>
        <w:t>Itf-B and Itf-R between UTRAN and a NE Manager.</w:t>
      </w:r>
    </w:p>
    <w:p>
      <w:pPr>
        <w:pStyle w:val="B1"/>
        <w:rPr/>
      </w:pPr>
      <w:r>
        <w:rPr/>
        <w:t>-</w:t>
        <w:tab/>
        <w:t>Itf-G1 between GSM NSS and NE Manager.</w:t>
      </w:r>
    </w:p>
    <w:p>
      <w:pPr>
        <w:pStyle w:val="B1"/>
        <w:rPr/>
      </w:pPr>
      <w:r>
        <w:rPr/>
        <w:t>-</w:t>
        <w:tab/>
        <w:t>Itf-G2 between GSM BSS and NE Manager. This interface is standardised in GSM 12-series specifications.</w:t>
      </w:r>
    </w:p>
    <w:p>
      <w:pPr>
        <w:pStyle w:val="B1"/>
        <w:numPr>
          <w:ilvl w:val="0"/>
          <w:numId w:val="2"/>
        </w:numPr>
        <w:rPr/>
      </w:pPr>
      <w:r>
        <w:rPr/>
        <w:t>Itf-G3 between GPRS NEs and a NE Manager.</w:t>
      </w:r>
      <w:r>
        <w:br w:type="page"/>
      </w:r>
    </w:p>
    <w:p>
      <w:pPr>
        <w:pStyle w:val="Heading8"/>
        <w:ind w:left="0" w:hanging="0"/>
        <w:rPr/>
      </w:pPr>
      <w:bookmarkStart w:id="73" w:name="__RefHeading___Toc478551608"/>
      <w:bookmarkEnd w:id="73"/>
      <w:r>
        <w:rPr/>
        <w:t>Annex C (informative):</w:t>
        <w:br/>
        <w:t>Change history</w:t>
      </w:r>
    </w:p>
    <w:tbl>
      <w:tblPr>
        <w:tblW w:w="5100" w:type="pct"/>
        <w:jc w:val="left"/>
        <w:tblInd w:w="-291" w:type="dxa"/>
        <w:tblLayout w:type="fixed"/>
        <w:tblCellMar>
          <w:top w:w="0" w:type="dxa"/>
          <w:left w:w="40" w:type="dxa"/>
          <w:bottom w:w="0" w:type="dxa"/>
          <w:right w:w="40" w:type="dxa"/>
        </w:tblCellMar>
      </w:tblPr>
      <w:tblGrid>
        <w:gridCol w:w="790"/>
        <w:gridCol w:w="749"/>
        <w:gridCol w:w="686"/>
        <w:gridCol w:w="434"/>
        <w:gridCol w:w="370"/>
        <w:gridCol w:w="5135"/>
        <w:gridCol w:w="588"/>
        <w:gridCol w:w="519"/>
        <w:gridCol w:w="559"/>
      </w:tblGrid>
      <w:tr>
        <w:trPr>
          <w:cantSplit w:val="true"/>
        </w:trPr>
        <w:tc>
          <w:tcPr>
            <w:tcW w:w="983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68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13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8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1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5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2006</w:t>
            </w:r>
          </w:p>
        </w:tc>
        <w:tc>
          <w:tcPr>
            <w:tcW w:w="7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SA_31</w:t>
            </w:r>
          </w:p>
        </w:tc>
        <w:tc>
          <w:tcPr>
            <w:tcW w:w="6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color w:val="000000"/>
                <w:sz w:val="16"/>
                <w:szCs w:val="16"/>
                <w:lang w:eastAsia="zh-TW" w:bidi="en-US"/>
              </w:rPr>
              <w:t>SP-060099</w:t>
            </w:r>
          </w:p>
        </w:tc>
        <w:tc>
          <w:tcPr>
            <w:tcW w:w="43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color w:val="000000"/>
                <w:sz w:val="16"/>
                <w:szCs w:val="16"/>
                <w:lang w:eastAsia="zh-TW" w:bidi="en-US"/>
              </w:rPr>
              <w:t>0038</w:t>
            </w:r>
          </w:p>
        </w:tc>
        <w:tc>
          <w:tcPr>
            <w:tcW w:w="37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rPr>
              <w:t>--</w:t>
            </w:r>
          </w:p>
        </w:tc>
        <w:tc>
          <w:tcPr>
            <w:tcW w:w="513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color w:val="000000"/>
                <w:sz w:val="16"/>
                <w:szCs w:val="16"/>
                <w:lang w:eastAsia="zh-TW" w:bidi="en-US"/>
              </w:rPr>
              <w:t>Extention/Generalization of the IRP definition and concept</w:t>
            </w:r>
          </w:p>
        </w:tc>
        <w:tc>
          <w:tcPr>
            <w:tcW w:w="58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color w:val="000000"/>
                <w:sz w:val="16"/>
                <w:szCs w:val="16"/>
                <w:lang w:eastAsia="zh-TW" w:bidi="en-US"/>
              </w:rPr>
              <w:t>C</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color w:val="000000"/>
                <w:sz w:val="16"/>
                <w:szCs w:val="16"/>
                <w:lang w:eastAsia="zh-TW" w:bidi="en-US"/>
              </w:rPr>
              <w:t>6.3.0</w:t>
            </w:r>
          </w:p>
        </w:tc>
        <w:tc>
          <w:tcPr>
            <w:tcW w:w="55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color w:val="000000"/>
                <w:sz w:val="16"/>
                <w:szCs w:val="16"/>
                <w:lang w:eastAsia="zh-TW" w:bidi="en-US"/>
              </w:rPr>
              <w:t>7.0.0</w:t>
            </w:r>
          </w:p>
        </w:tc>
      </w:tr>
      <w:tr>
        <w:trPr/>
        <w:tc>
          <w:tcPr>
            <w:tcW w:w="79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2006</w:t>
            </w:r>
          </w:p>
        </w:tc>
        <w:tc>
          <w:tcPr>
            <w:tcW w:w="7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SA_34</w:t>
            </w:r>
          </w:p>
        </w:tc>
        <w:tc>
          <w:tcPr>
            <w:tcW w:w="68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SP-060721</w:t>
            </w:r>
          </w:p>
        </w:tc>
        <w:tc>
          <w:tcPr>
            <w:tcW w:w="43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0039</w:t>
            </w:r>
          </w:p>
        </w:tc>
        <w:tc>
          <w:tcPr>
            <w:tcW w:w="37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w:t>
            </w:r>
          </w:p>
        </w:tc>
        <w:tc>
          <w:tcPr>
            <w:tcW w:w="513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Improve structure and consistency of the definitions related to the IRP concept.</w:t>
            </w:r>
          </w:p>
        </w:tc>
        <w:tc>
          <w:tcPr>
            <w:tcW w:w="58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F</w:t>
            </w:r>
          </w:p>
        </w:tc>
        <w:tc>
          <w:tcPr>
            <w:tcW w:w="51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7.0.0</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7.1.0</w:t>
            </w:r>
          </w:p>
        </w:tc>
      </w:tr>
      <w:tr>
        <w:trPr/>
        <w:tc>
          <w:tcPr>
            <w:tcW w:w="79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2006</w:t>
            </w:r>
          </w:p>
        </w:tc>
        <w:tc>
          <w:tcPr>
            <w:tcW w:w="7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SA_34</w:t>
            </w:r>
          </w:p>
        </w:tc>
        <w:tc>
          <w:tcPr>
            <w:tcW w:w="68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SP-060721</w:t>
            </w:r>
          </w:p>
        </w:tc>
        <w:tc>
          <w:tcPr>
            <w:tcW w:w="43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0040</w:t>
            </w:r>
          </w:p>
        </w:tc>
        <w:tc>
          <w:tcPr>
            <w:tcW w:w="37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w:t>
            </w:r>
          </w:p>
        </w:tc>
        <w:tc>
          <w:tcPr>
            <w:tcW w:w="513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Introduction of new entities - align with TS23.002</w:t>
            </w:r>
          </w:p>
        </w:tc>
        <w:tc>
          <w:tcPr>
            <w:tcW w:w="58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B</w:t>
            </w:r>
          </w:p>
        </w:tc>
        <w:tc>
          <w:tcPr>
            <w:tcW w:w="51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7.0.0</w:t>
            </w:r>
          </w:p>
        </w:tc>
        <w:tc>
          <w:tcPr>
            <w:tcW w:w="5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zh-CN"/>
              </w:rPr>
              <w:t>7.1.0</w:t>
            </w:r>
          </w:p>
        </w:tc>
      </w:tr>
      <w:tr>
        <w:trPr/>
        <w:tc>
          <w:tcPr>
            <w:tcW w:w="79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Jun 2007</w:t>
            </w:r>
          </w:p>
        </w:tc>
        <w:tc>
          <w:tcPr>
            <w:tcW w:w="74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SA_36</w:t>
            </w:r>
          </w:p>
        </w:tc>
        <w:tc>
          <w:tcPr>
            <w:tcW w:w="686"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SP-070309</w:t>
            </w:r>
          </w:p>
        </w:tc>
        <w:tc>
          <w:tcPr>
            <w:tcW w:w="434"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0041</w:t>
            </w:r>
          </w:p>
        </w:tc>
        <w:tc>
          <w:tcPr>
            <w:tcW w:w="370"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sz w:val="16"/>
                <w:szCs w:val="16"/>
                <w:lang w:eastAsia="ko-KR"/>
              </w:rPr>
              <w:t>--</w:t>
            </w:r>
          </w:p>
        </w:tc>
        <w:tc>
          <w:tcPr>
            <w:tcW w:w="513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Identify the Interface IRPs and NRM IRPs which are applicable for Itf-P2P</w:t>
            </w:r>
          </w:p>
        </w:tc>
        <w:tc>
          <w:tcPr>
            <w:tcW w:w="588"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B</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7.1.0</w:t>
            </w:r>
          </w:p>
        </w:tc>
        <w:tc>
          <w:tcPr>
            <w:tcW w:w="55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color w:val="000000"/>
                <w:sz w:val="16"/>
                <w:szCs w:val="16"/>
                <w:lang w:eastAsia="zh-CN" w:bidi="en-US"/>
              </w:rPr>
              <w:t>8.0.0</w:t>
            </w:r>
          </w:p>
        </w:tc>
      </w:tr>
      <w:tr>
        <w:trPr/>
        <w:tc>
          <w:tcPr>
            <w:tcW w:w="79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2007</w:t>
            </w:r>
          </w:p>
        </w:tc>
        <w:tc>
          <w:tcPr>
            <w:tcW w:w="74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SP-38</w:t>
            </w:r>
          </w:p>
        </w:tc>
        <w:tc>
          <w:tcPr>
            <w:tcW w:w="68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SP-070731</w:t>
            </w:r>
          </w:p>
        </w:tc>
        <w:tc>
          <w:tcPr>
            <w:tcW w:w="43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0043</w:t>
            </w:r>
          </w:p>
        </w:tc>
        <w:tc>
          <w:tcPr>
            <w:tcW w:w="37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13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Discontinuation of CMIP Solution Sets in Release 7</w:t>
            </w:r>
          </w:p>
        </w:tc>
        <w:tc>
          <w:tcPr>
            <w:tcW w:w="5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c>
          <w:tcPr>
            <w:tcW w:w="55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r>
      <w:tr>
        <w:trPr/>
        <w:tc>
          <w:tcPr>
            <w:tcW w:w="79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Dec 2008</w:t>
            </w:r>
          </w:p>
        </w:tc>
        <w:tc>
          <w:tcPr>
            <w:tcW w:w="74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SP-42</w:t>
            </w:r>
          </w:p>
        </w:tc>
        <w:tc>
          <w:tcPr>
            <w:tcW w:w="68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SP-080846</w:t>
            </w:r>
          </w:p>
        </w:tc>
        <w:tc>
          <w:tcPr>
            <w:tcW w:w="434"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0044</w:t>
            </w:r>
          </w:p>
        </w:tc>
        <w:tc>
          <w:tcPr>
            <w:tcW w:w="37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w:t>
            </w:r>
          </w:p>
        </w:tc>
        <w:tc>
          <w:tcPr>
            <w:tcW w:w="513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Update of Telecom Management Domains</w:t>
            </w:r>
          </w:p>
        </w:tc>
        <w:tc>
          <w:tcPr>
            <w:tcW w:w="58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F</w:t>
            </w:r>
          </w:p>
        </w:tc>
        <w:tc>
          <w:tcPr>
            <w:tcW w:w="5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8.1.0</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8.2.0</w:t>
            </w:r>
          </w:p>
        </w:tc>
      </w:tr>
      <w:tr>
        <w:trPr/>
        <w:tc>
          <w:tcPr>
            <w:tcW w:w="79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Dec 2008</w:t>
            </w:r>
          </w:p>
        </w:tc>
        <w:tc>
          <w:tcPr>
            <w:tcW w:w="74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SP-42</w:t>
            </w:r>
          </w:p>
        </w:tc>
        <w:tc>
          <w:tcPr>
            <w:tcW w:w="68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SP-080846</w:t>
            </w:r>
          </w:p>
        </w:tc>
        <w:tc>
          <w:tcPr>
            <w:tcW w:w="434"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0045</w:t>
            </w:r>
          </w:p>
        </w:tc>
        <w:tc>
          <w:tcPr>
            <w:tcW w:w="37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513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Update with NGNM architectural concepts - Align with ITU-T M.3060/Y.2401</w:t>
            </w:r>
          </w:p>
        </w:tc>
        <w:tc>
          <w:tcPr>
            <w:tcW w:w="58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F</w:t>
            </w:r>
          </w:p>
        </w:tc>
        <w:tc>
          <w:tcPr>
            <w:tcW w:w="5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8.1.0</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8.2.0</w:t>
            </w:r>
          </w:p>
        </w:tc>
      </w:tr>
      <w:tr>
        <w:trPr/>
        <w:tc>
          <w:tcPr>
            <w:tcW w:w="79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Dec 2008</w:t>
            </w:r>
          </w:p>
        </w:tc>
        <w:tc>
          <w:tcPr>
            <w:tcW w:w="74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SP-42</w:t>
            </w:r>
          </w:p>
        </w:tc>
        <w:tc>
          <w:tcPr>
            <w:tcW w:w="68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SP-080846</w:t>
            </w:r>
          </w:p>
        </w:tc>
        <w:tc>
          <w:tcPr>
            <w:tcW w:w="434"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0046</w:t>
            </w:r>
          </w:p>
        </w:tc>
        <w:tc>
          <w:tcPr>
            <w:tcW w:w="37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513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Update of entities of the mobile system</w:t>
            </w:r>
          </w:p>
        </w:tc>
        <w:tc>
          <w:tcPr>
            <w:tcW w:w="58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F</w:t>
            </w:r>
          </w:p>
        </w:tc>
        <w:tc>
          <w:tcPr>
            <w:tcW w:w="5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8.1.0</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8.2.0</w:t>
            </w:r>
          </w:p>
        </w:tc>
      </w:tr>
      <w:tr>
        <w:trPr/>
        <w:tc>
          <w:tcPr>
            <w:tcW w:w="79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Dec 2009</w:t>
            </w:r>
          </w:p>
        </w:tc>
        <w:tc>
          <w:tcPr>
            <w:tcW w:w="74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SP-46</w:t>
            </w:r>
          </w:p>
        </w:tc>
        <w:tc>
          <w:tcPr>
            <w:tcW w:w="68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SP-090718</w:t>
            </w:r>
          </w:p>
        </w:tc>
        <w:tc>
          <w:tcPr>
            <w:tcW w:w="434"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0048</w:t>
            </w:r>
          </w:p>
        </w:tc>
        <w:tc>
          <w:tcPr>
            <w:tcW w:w="37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513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Updates of entities of the mobile system</w:t>
            </w:r>
          </w:p>
        </w:tc>
        <w:tc>
          <w:tcPr>
            <w:tcW w:w="58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8.1.0</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9.0.0</w:t>
            </w:r>
          </w:p>
        </w:tc>
      </w:tr>
      <w:tr>
        <w:trPr/>
        <w:tc>
          <w:tcPr>
            <w:tcW w:w="79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Mar 2011</w:t>
            </w:r>
          </w:p>
        </w:tc>
        <w:tc>
          <w:tcPr>
            <w:tcW w:w="74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68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34"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37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513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Update to Rel-10 version (MCC)</w:t>
            </w:r>
          </w:p>
        </w:tc>
        <w:tc>
          <w:tcPr>
            <w:tcW w:w="58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5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9.0.0</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10.0.0</w:t>
            </w:r>
          </w:p>
        </w:tc>
      </w:tr>
      <w:tr>
        <w:trPr/>
        <w:tc>
          <w:tcPr>
            <w:tcW w:w="79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2012-09</w:t>
            </w:r>
          </w:p>
        </w:tc>
        <w:tc>
          <w:tcPr>
            <w:tcW w:w="74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68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34"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37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513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58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Update to Rel-11 version (MCC)</w:t>
            </w:r>
          </w:p>
        </w:tc>
        <w:tc>
          <w:tcPr>
            <w:tcW w:w="5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10.0.0</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b/>
                <w:b/>
                <w:sz w:val="16"/>
                <w:szCs w:val="16"/>
              </w:rPr>
            </w:pPr>
            <w:r>
              <w:rPr>
                <w:rFonts w:cs="Arial"/>
                <w:b/>
                <w:sz w:val="16"/>
                <w:szCs w:val="16"/>
              </w:rPr>
              <w:t>11.0.0</w:t>
            </w:r>
          </w:p>
        </w:tc>
      </w:tr>
      <w:tr>
        <w:trPr/>
        <w:tc>
          <w:tcPr>
            <w:tcW w:w="79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2013-06</w:t>
            </w:r>
          </w:p>
        </w:tc>
        <w:tc>
          <w:tcPr>
            <w:tcW w:w="74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SP-60</w:t>
            </w:r>
          </w:p>
        </w:tc>
        <w:tc>
          <w:tcPr>
            <w:tcW w:w="68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SP-130304</w:t>
            </w:r>
          </w:p>
        </w:tc>
        <w:tc>
          <w:tcPr>
            <w:tcW w:w="434"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0049</w:t>
            </w:r>
          </w:p>
        </w:tc>
        <w:tc>
          <w:tcPr>
            <w:tcW w:w="37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513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Updates of entities of the mobile system</w:t>
            </w:r>
          </w:p>
        </w:tc>
        <w:tc>
          <w:tcPr>
            <w:tcW w:w="58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F</w:t>
            </w:r>
          </w:p>
        </w:tc>
        <w:tc>
          <w:tcPr>
            <w:tcW w:w="5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11.0.0</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b/>
                <w:b/>
                <w:sz w:val="16"/>
                <w:szCs w:val="16"/>
              </w:rPr>
            </w:pPr>
            <w:r>
              <w:rPr>
                <w:rFonts w:cs="Arial"/>
                <w:b/>
                <w:sz w:val="16"/>
                <w:szCs w:val="16"/>
              </w:rPr>
              <w:t>11.1.0</w:t>
            </w:r>
          </w:p>
        </w:tc>
      </w:tr>
      <w:tr>
        <w:trPr/>
        <w:tc>
          <w:tcPr>
            <w:tcW w:w="790" w:type="dxa"/>
            <w:tcBorders>
              <w:top w:val="single" w:sz="6"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2013-09</w:t>
            </w:r>
          </w:p>
        </w:tc>
        <w:tc>
          <w:tcPr>
            <w:tcW w:w="749" w:type="dxa"/>
            <w:tcBorders>
              <w:top w:val="single" w:sz="6"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SP-61</w:t>
            </w:r>
          </w:p>
        </w:tc>
        <w:tc>
          <w:tcPr>
            <w:tcW w:w="686" w:type="dxa"/>
            <w:tcBorders>
              <w:top w:val="single" w:sz="6"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SP-130433</w:t>
            </w:r>
          </w:p>
        </w:tc>
        <w:tc>
          <w:tcPr>
            <w:tcW w:w="434" w:type="dxa"/>
            <w:tcBorders>
              <w:top w:val="single" w:sz="6"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0050</w:t>
            </w:r>
          </w:p>
        </w:tc>
        <w:tc>
          <w:tcPr>
            <w:tcW w:w="370" w:type="dxa"/>
            <w:tcBorders>
              <w:top w:val="single" w:sz="6"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1</w:t>
            </w:r>
          </w:p>
        </w:tc>
        <w:tc>
          <w:tcPr>
            <w:tcW w:w="5135" w:type="dxa"/>
            <w:tcBorders>
              <w:top w:val="single" w:sz="6"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Alignment with 23.002 regarding what an 3GPP system can consist of.</w:t>
            </w:r>
          </w:p>
        </w:tc>
        <w:tc>
          <w:tcPr>
            <w:tcW w:w="588" w:type="dxa"/>
            <w:tcBorders>
              <w:top w:val="single" w:sz="6"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F</w:t>
            </w:r>
          </w:p>
        </w:tc>
        <w:tc>
          <w:tcPr>
            <w:tcW w:w="519" w:type="dxa"/>
            <w:tcBorders>
              <w:top w:val="single" w:sz="6"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11.1.0</w:t>
            </w:r>
          </w:p>
        </w:tc>
        <w:tc>
          <w:tcPr>
            <w:tcW w:w="559" w:type="dxa"/>
            <w:tcBorders>
              <w:top w:val="single" w:sz="6" w:space="0" w:color="000000"/>
              <w:left w:val="single" w:sz="6" w:space="0" w:color="000000"/>
              <w:bottom w:val="single" w:sz="12" w:space="0" w:color="000000"/>
              <w:right w:val="single" w:sz="6" w:space="0" w:color="000000"/>
            </w:tcBorders>
            <w:vAlign w:val="bottom"/>
          </w:tcPr>
          <w:p>
            <w:pPr>
              <w:pStyle w:val="TAL"/>
              <w:rPr>
                <w:rFonts w:cs="Arial"/>
                <w:b/>
                <w:b/>
                <w:sz w:val="16"/>
                <w:szCs w:val="16"/>
              </w:rPr>
            </w:pPr>
            <w:r>
              <w:rPr>
                <w:rFonts w:cs="Arial"/>
                <w:b/>
                <w:sz w:val="16"/>
                <w:szCs w:val="16"/>
              </w:rPr>
              <w:t>11.2.0</w:t>
            </w:r>
          </w:p>
        </w:tc>
      </w:tr>
      <w:tr>
        <w:trPr/>
        <w:tc>
          <w:tcPr>
            <w:tcW w:w="790"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2014-09</w:t>
            </w:r>
          </w:p>
        </w:tc>
        <w:tc>
          <w:tcPr>
            <w:tcW w:w="749"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SP-65</w:t>
            </w:r>
          </w:p>
        </w:tc>
        <w:tc>
          <w:tcPr>
            <w:tcW w:w="686"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SP-140560</w:t>
            </w:r>
          </w:p>
        </w:tc>
        <w:tc>
          <w:tcPr>
            <w:tcW w:w="434"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0051</w:t>
            </w:r>
          </w:p>
        </w:tc>
        <w:tc>
          <w:tcPr>
            <w:tcW w:w="370"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1</w:t>
            </w:r>
          </w:p>
        </w:tc>
        <w:tc>
          <w:tcPr>
            <w:tcW w:w="5135"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Updates of entities of the mobile system</w:t>
            </w:r>
          </w:p>
        </w:tc>
        <w:tc>
          <w:tcPr>
            <w:tcW w:w="588"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F</w:t>
            </w:r>
          </w:p>
        </w:tc>
        <w:tc>
          <w:tcPr>
            <w:tcW w:w="519"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11.2.0</w:t>
            </w:r>
          </w:p>
        </w:tc>
        <w:tc>
          <w:tcPr>
            <w:tcW w:w="559" w:type="dxa"/>
            <w:tcBorders>
              <w:top w:val="single" w:sz="12" w:space="0" w:color="000000"/>
              <w:left w:val="single" w:sz="6" w:space="0" w:color="000000"/>
              <w:bottom w:val="single" w:sz="12" w:space="0" w:color="000000"/>
              <w:right w:val="single" w:sz="6" w:space="0" w:color="000000"/>
            </w:tcBorders>
            <w:vAlign w:val="bottom"/>
          </w:tcPr>
          <w:p>
            <w:pPr>
              <w:pStyle w:val="TAL"/>
              <w:rPr/>
            </w:pPr>
            <w:r>
              <w:rPr>
                <w:rFonts w:cs="Arial"/>
                <w:b/>
                <w:sz w:val="16"/>
                <w:szCs w:val="16"/>
              </w:rPr>
              <w:t>12.0.0</w:t>
            </w:r>
          </w:p>
        </w:tc>
      </w:tr>
      <w:tr>
        <w:trPr/>
        <w:tc>
          <w:tcPr>
            <w:tcW w:w="790"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2016-01</w:t>
            </w:r>
          </w:p>
        </w:tc>
        <w:tc>
          <w:tcPr>
            <w:tcW w:w="749"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w:t>
            </w:r>
          </w:p>
        </w:tc>
        <w:tc>
          <w:tcPr>
            <w:tcW w:w="686"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w:t>
            </w:r>
          </w:p>
        </w:tc>
        <w:tc>
          <w:tcPr>
            <w:tcW w:w="434"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w:t>
            </w:r>
          </w:p>
        </w:tc>
        <w:tc>
          <w:tcPr>
            <w:tcW w:w="370"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w:t>
            </w:r>
          </w:p>
        </w:tc>
        <w:tc>
          <w:tcPr>
            <w:tcW w:w="5135"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Update to Rel-13 version (MCC)</w:t>
            </w:r>
          </w:p>
        </w:tc>
        <w:tc>
          <w:tcPr>
            <w:tcW w:w="588" w:type="dxa"/>
            <w:tcBorders>
              <w:top w:val="single" w:sz="12" w:space="0" w:color="000000"/>
              <w:left w:val="single" w:sz="6" w:space="0" w:color="000000"/>
              <w:bottom w:val="single" w:sz="12" w:space="0" w:color="000000"/>
              <w:right w:val="single" w:sz="6" w:space="0" w:color="000000"/>
            </w:tcBorders>
            <w:vAlign w:val="bottom"/>
          </w:tcPr>
          <w:p>
            <w:pPr>
              <w:pStyle w:val="TAL"/>
              <w:snapToGrid w:val="false"/>
              <w:rPr>
                <w:rFonts w:cs="Arial"/>
                <w:sz w:val="16"/>
                <w:szCs w:val="16"/>
              </w:rPr>
            </w:pPr>
            <w:r>
              <w:rPr>
                <w:rFonts w:cs="Arial"/>
                <w:sz w:val="16"/>
                <w:szCs w:val="16"/>
              </w:rPr>
            </w:r>
          </w:p>
        </w:tc>
        <w:tc>
          <w:tcPr>
            <w:tcW w:w="519"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12.0.0</w:t>
            </w:r>
          </w:p>
        </w:tc>
        <w:tc>
          <w:tcPr>
            <w:tcW w:w="559"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b/>
                <w:b/>
                <w:sz w:val="16"/>
                <w:szCs w:val="16"/>
              </w:rPr>
            </w:pPr>
            <w:r>
              <w:rPr>
                <w:rFonts w:cs="Arial"/>
                <w:b/>
                <w:sz w:val="16"/>
                <w:szCs w:val="16"/>
              </w:rPr>
              <w:t>13.0.0</w:t>
            </w:r>
          </w:p>
        </w:tc>
      </w:tr>
      <w:tr>
        <w:trPr/>
        <w:tc>
          <w:tcPr>
            <w:tcW w:w="790"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2017-03</w:t>
            </w:r>
          </w:p>
        </w:tc>
        <w:tc>
          <w:tcPr>
            <w:tcW w:w="749"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SA#75</w:t>
            </w:r>
          </w:p>
        </w:tc>
        <w:tc>
          <w:tcPr>
            <w:tcW w:w="686"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w:t>
            </w:r>
          </w:p>
        </w:tc>
        <w:tc>
          <w:tcPr>
            <w:tcW w:w="434"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w:t>
            </w:r>
          </w:p>
        </w:tc>
        <w:tc>
          <w:tcPr>
            <w:tcW w:w="370"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w:t>
            </w:r>
          </w:p>
        </w:tc>
        <w:tc>
          <w:tcPr>
            <w:tcW w:w="5135"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sz w:val="16"/>
                <w:szCs w:val="16"/>
              </w:rPr>
              <w:t>Promotion to Release 14 without technical change</w:t>
            </w:r>
          </w:p>
        </w:tc>
        <w:tc>
          <w:tcPr>
            <w:tcW w:w="588" w:type="dxa"/>
            <w:tcBorders>
              <w:top w:val="single" w:sz="12" w:space="0" w:color="000000"/>
              <w:left w:val="single" w:sz="6" w:space="0" w:color="000000"/>
              <w:bottom w:val="single" w:sz="12" w:space="0" w:color="000000"/>
              <w:right w:val="single" w:sz="6" w:space="0" w:color="000000"/>
            </w:tcBorders>
            <w:vAlign w:val="bottom"/>
          </w:tcPr>
          <w:p>
            <w:pPr>
              <w:pStyle w:val="TAL"/>
              <w:snapToGrid w:val="false"/>
              <w:rPr>
                <w:rFonts w:cs="Arial"/>
                <w:sz w:val="16"/>
                <w:szCs w:val="16"/>
              </w:rPr>
            </w:pPr>
            <w:r>
              <w:rPr>
                <w:rFonts w:cs="Arial"/>
                <w:sz w:val="16"/>
                <w:szCs w:val="16"/>
              </w:rPr>
            </w:r>
          </w:p>
        </w:tc>
        <w:tc>
          <w:tcPr>
            <w:tcW w:w="519"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sz w:val="16"/>
                <w:szCs w:val="16"/>
              </w:rPr>
            </w:pPr>
            <w:r>
              <w:rPr>
                <w:rFonts w:cs="Arial"/>
                <w:sz w:val="16"/>
                <w:szCs w:val="16"/>
              </w:rPr>
              <w:t>13.0.0</w:t>
            </w:r>
          </w:p>
        </w:tc>
        <w:tc>
          <w:tcPr>
            <w:tcW w:w="559"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b/>
                <w:b/>
                <w:sz w:val="16"/>
                <w:szCs w:val="16"/>
              </w:rPr>
            </w:pPr>
            <w:r>
              <w:rPr>
                <w:rFonts w:cs="Arial"/>
                <w:b/>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rPr>
          <w:rFonts w:ascii="Arial" w:hAnsi="Arial" w:cs="Arial"/>
          <w:sz w:val="16"/>
          <w:szCs w:val="16"/>
        </w:rPr>
      </w:pPr>
      <w:r>
        <w:rPr>
          <w:rFonts w:cs="Arial" w:ascii="Arial" w:hAnsi="Arial"/>
          <w:sz w:val="16"/>
          <w:szCs w:val="16"/>
        </w:rPr>
      </w:r>
    </w:p>
    <w:p>
      <w:pPr>
        <w:pStyle w:val="Normal"/>
        <w:spacing w:before="0" w:after="180"/>
        <w:rPr>
          <w:rFonts w:ascii="Arial" w:hAnsi="Arial" w:cs="Arial"/>
          <w:sz w:val="16"/>
          <w:szCs w:val="16"/>
        </w:rPr>
      </w:pPr>
      <w:r>
        <w:rPr>
          <w:rFonts w:cs="Arial" w:ascii="Arial" w:hAnsi="Arial"/>
          <w:sz w:val="16"/>
          <w:szCs w:val="16"/>
        </w:rPr>
      </w:r>
    </w:p>
    <w:sectPr>
      <w:headerReference w:type="default" r:id="rId39"/>
      <w:footerReference w:type="default" r:id="rId40"/>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NewRoman">
    <w:altName w:val="Times New Roman"/>
    <w:charset w:val="00"/>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3">
              <wp:simplePos x="0" y="0"/>
              <wp:positionH relativeFrom="margin">
                <wp:align>right</wp:align>
              </wp:positionH>
              <wp:positionV relativeFrom="paragraph">
                <wp:posOffset>635</wp:posOffset>
              </wp:positionV>
              <wp:extent cx="181864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32.102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32.102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7">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1">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32"/>
      <w:numFmt w:val="bullet"/>
      <w:lvlText w:val="-"/>
      <w:lvlJc w:val="left"/>
      <w:pPr>
        <w:tabs>
          <w:tab w:val="num" w:pos="644"/>
        </w:tabs>
        <w:ind w:left="644" w:hanging="360"/>
      </w:pPr>
      <w:rPr>
        <w:rFonts w:ascii="Times New Roman" w:hAnsi="Times New Roman" w:cs="Times New Roman"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PageNumber">
    <w:name w:val="Page Number"/>
    <w:basedOn w:val="DefaultParagraphFont"/>
    <w:rPr/>
  </w:style>
  <w:style w:type="character" w:styleId="CommentReference">
    <w:name w:val="Comment Reference"/>
    <w:qFormat/>
    <w:rPr>
      <w:sz w:val="16"/>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0"/>
    </w:pPr>
    <w:rPr>
      <w:rFonts w:ascii="Arial" w:hAnsi="Arial" w:cs="Arial"/>
      <w:sz w:val="32"/>
    </w:rPr>
  </w:style>
  <w:style w:type="paragraph" w:styleId="List">
    <w:name w:val="List"/>
    <w:basedOn w:val="Normal"/>
    <w:pPr>
      <w:ind w:left="568" w:hanging="284"/>
    </w:pPr>
    <w:rPr/>
  </w:style>
  <w:style w:type="paragraph" w:styleId="Caption">
    <w:name w:val="Caption"/>
    <w:basedOn w:val="Normal"/>
    <w:next w:val="Normal"/>
    <w:qFormat/>
    <w:pPr>
      <w:tabs>
        <w:tab w:val="clear" w:pos="284"/>
        <w:tab w:val="left" w:pos="2880" w:leader="none"/>
      </w:tabs>
      <w:spacing w:lineRule="atLeast" w:line="220" w:before="60" w:after="120"/>
      <w:ind w:left="1800" w:hanging="0"/>
      <w:jc w:val="center"/>
    </w:pPr>
    <w:rPr>
      <w:rFonts w:ascii="Arial" w:hAnsi="Arial" w:cs="Arial"/>
      <w:b/>
      <w:sz w:val="22"/>
      <w:lang w:val="en-U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jc w:val="center"/>
    </w:pPr>
    <w:rPr>
      <w:sz w:val="12"/>
      <w:lang w:val="en-GB"/>
    </w:rPr>
  </w:style>
  <w:style w:type="paragraph" w:styleId="BodyText2">
    <w:name w:val="Body Text 2"/>
    <w:basedOn w:val="Normal"/>
    <w:qFormat/>
    <w:pPr>
      <w:jc w:val="both"/>
    </w:pPr>
    <w:rPr>
      <w:lang w:val="en-US"/>
    </w:rPr>
  </w:style>
  <w:style w:type="paragraph" w:styleId="Subtitle">
    <w:name w:val="Subtitle"/>
    <w:basedOn w:val="Normal"/>
    <w:next w:val="TextBody"/>
    <w:qFormat/>
    <w:pPr>
      <w:spacing w:before="0" w:after="60"/>
      <w:jc w:val="center"/>
      <w:outlineLvl w:val="1"/>
    </w:pPr>
    <w:rPr>
      <w:rFonts w:ascii="Arial" w:hAnsi="Arial" w:cs="Arial"/>
      <w:sz w:val="24"/>
      <w:lang w:val="en-US"/>
    </w:rPr>
  </w:style>
  <w:style w:type="paragraph" w:styleId="BodyTextIndent3">
    <w:name w:val="Body Text Indent 3"/>
    <w:basedOn w:val="Normal"/>
    <w:qFormat/>
    <w:pPr>
      <w:spacing w:before="0" w:after="0"/>
      <w:ind w:hanging="1134"/>
    </w:pPr>
    <w:rPr>
      <w:lang w:val="sv-SE"/>
    </w:rPr>
  </w:style>
  <w:style w:type="paragraph" w:styleId="BodyTextIndent2">
    <w:name w:val="Body Text Indent 2"/>
    <w:basedOn w:val="Normal"/>
    <w:qFormat/>
    <w:pPr>
      <w:spacing w:before="0" w:after="0"/>
      <w:ind w:left="1134" w:hanging="0"/>
    </w:pPr>
    <w:rPr/>
  </w:style>
  <w:style w:type="paragraph" w:styleId="BodyText3">
    <w:name w:val="Body Text 3"/>
    <w:basedOn w:val="Normal"/>
    <w:qFormat/>
    <w:pPr>
      <w:spacing w:before="0" w:after="0"/>
    </w:pPr>
    <w:rPr>
      <w:b/>
      <w:sz w:val="22"/>
    </w:rPr>
  </w:style>
  <w:style w:type="paragraph" w:styleId="DocumentMap">
    <w:name w:val="Document Map"/>
    <w:basedOn w:val="Normal"/>
    <w:qFormat/>
    <w:pPr>
      <w:shd w:fill="000080" w:val="clear"/>
    </w:pPr>
    <w:rPr>
      <w:rFonts w:ascii="Tahoma" w:hAnsi="Tahoma" w:cs="Tahoma"/>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tmforum.org/" TargetMode="External"/><Relationship Id="rId7" Type="http://schemas.openxmlformats.org/officeDocument/2006/relationships/hyperlink" Target="http://www.tmforum.org/" TargetMode="External"/><Relationship Id="rId8" Type="http://schemas.openxmlformats.org/officeDocument/2006/relationships/hyperlink" Target="http://www.omg.org/technology/documents/formal/uml.htm" TargetMode="External"/><Relationship Id="rId9" Type="http://schemas.openxmlformats.org/officeDocument/2006/relationships/oleObject" Target="embeddings/oleObject1.bin"/><Relationship Id="rId10" Type="http://schemas.openxmlformats.org/officeDocument/2006/relationships/image" Target="media/image3.wmf"/><Relationship Id="rId11" Type="http://schemas.openxmlformats.org/officeDocument/2006/relationships/oleObject" Target="embeddings/oleObject2.bin"/><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20" Type="http://schemas.openxmlformats.org/officeDocument/2006/relationships/image" Target="media/image8.wmf"/><Relationship Id="rId21" Type="http://schemas.openxmlformats.org/officeDocument/2006/relationships/oleObject" Target="embeddings/oleObject7.bin"/><Relationship Id="rId22" Type="http://schemas.openxmlformats.org/officeDocument/2006/relationships/image" Target="media/image9.wmf"/><Relationship Id="rId23" Type="http://schemas.openxmlformats.org/officeDocument/2006/relationships/oleObject" Target="embeddings/oleObject8.bin"/><Relationship Id="rId24" Type="http://schemas.openxmlformats.org/officeDocument/2006/relationships/image" Target="media/image10.wmf"/><Relationship Id="rId25" Type="http://schemas.openxmlformats.org/officeDocument/2006/relationships/oleObject" Target="embeddings/oleObject9.bin"/><Relationship Id="rId26" Type="http://schemas.openxmlformats.org/officeDocument/2006/relationships/image" Target="media/image11.wmf"/><Relationship Id="rId27" Type="http://schemas.openxmlformats.org/officeDocument/2006/relationships/oleObject" Target="embeddings/oleObject10.bin"/><Relationship Id="rId28" Type="http://schemas.openxmlformats.org/officeDocument/2006/relationships/image" Target="media/image12.wmf"/><Relationship Id="rId29" Type="http://schemas.openxmlformats.org/officeDocument/2006/relationships/image" Target="media/image13.wmf"/><Relationship Id="rId30" Type="http://schemas.openxmlformats.org/officeDocument/2006/relationships/image" Target="media/image14.wmf"/><Relationship Id="rId31" Type="http://schemas.openxmlformats.org/officeDocument/2006/relationships/image" Target="media/image15.wmf"/><Relationship Id="rId32" Type="http://schemas.openxmlformats.org/officeDocument/2006/relationships/oleObject" Target="embeddings/oleObject11.bin"/><Relationship Id="rId33" Type="http://schemas.openxmlformats.org/officeDocument/2006/relationships/image" Target="media/image16.wmf"/><Relationship Id="rId34" Type="http://schemas.openxmlformats.org/officeDocument/2006/relationships/oleObject" Target="embeddings/oleObject12.bin"/><Relationship Id="rId35" Type="http://schemas.openxmlformats.org/officeDocument/2006/relationships/image" Target="media/image17.wmf"/><Relationship Id="rId36" Type="http://schemas.openxmlformats.org/officeDocument/2006/relationships/image" Target="media/image18.wmf"/><Relationship Id="rId37" Type="http://schemas.openxmlformats.org/officeDocument/2006/relationships/oleObject" Target="embeddings/oleObject13.bin"/><Relationship Id="rId38" Type="http://schemas.openxmlformats.org/officeDocument/2006/relationships/image" Target="media/image19.wmf"/><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2020-07-09T15:57:00Z</dcterms:created>
  <dc:creator>MCC Support</dc:creator>
  <dc:description/>
  <cp:keywords>UMTS management architecture</cp:keywords>
  <dc:language>en-US</dc:language>
  <cp:lastModifiedBy>23.401_CR3602R2_(Rel-16)_5GS_Ph1, LTE_feMob-Core, </cp:lastModifiedBy>
  <cp:lastPrinted>2001-06-28T13:07:00Z</cp:lastPrinted>
  <dcterms:modified xsi:type="dcterms:W3CDTF">2020-07-09T15:57:00Z</dcterms:modified>
  <cp:revision>2</cp:revision>
  <dc:subject>Telecommunication management; Architecture (Release 16)</dc:subject>
  <dc:title>3GPP TS 32.102</dc:title>
</cp:coreProperties>
</file>