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7">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sv-SE" w:eastAsia="en-US"/>
                              </w:rPr>
                            </w:pPr>
                            <w:bookmarkStart w:id="0" w:name="page1"/>
                            <w:bookmarkEnd w:id="0"/>
                            <w:r>
                              <w:rPr>
                                <w:sz w:val="64"/>
                                <w:lang w:val="sv-SE" w:eastAsia="en-US"/>
                              </w:rPr>
                              <w:t xml:space="preserve">3GPP TS 32.155 </w:t>
                            </w:r>
                            <w:r>
                              <w:rPr>
                                <w:lang w:val="sv-SE" w:eastAsia="en-US"/>
                              </w:rPr>
                              <w:t xml:space="preserve">V16.1.0 </w:t>
                            </w:r>
                            <w:r>
                              <w:rPr>
                                <w:sz w:val="32"/>
                                <w:lang w:val="sv-SE" w:eastAsia="en-US"/>
                              </w:rPr>
                              <w:t>(2022-12)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sv-SE" w:eastAsia="en-US"/>
                        </w:rPr>
                      </w:pPr>
                      <w:bookmarkStart w:id="1" w:name="page1"/>
                      <w:bookmarkEnd w:id="1"/>
                      <w:r>
                        <w:rPr>
                          <w:sz w:val="64"/>
                          <w:lang w:val="sv-SE" w:eastAsia="en-US"/>
                        </w:rPr>
                        <w:t xml:space="preserve">3GPP TS 32.155 </w:t>
                      </w:r>
                      <w:r>
                        <w:rPr>
                          <w:lang w:val="sv-SE" w:eastAsia="en-US"/>
                        </w:rPr>
                        <w:t xml:space="preserve">V16.1.0 </w:t>
                      </w:r>
                      <w:r>
                        <w:rPr>
                          <w:sz w:val="32"/>
                          <w:lang w:val="sv-SE" w:eastAsia="en-US"/>
                        </w:rPr>
                        <w:t>(2022-12)</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Requirements template</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Requirements template</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10">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13">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14">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5">
                <wp:simplePos x="0" y="0"/>
                <wp:positionH relativeFrom="margin">
                  <wp:align>left</wp:align>
                </wp:positionH>
                <wp:positionV relativeFrom="page">
                  <wp:posOffset>1800225</wp:posOffset>
                </wp:positionV>
                <wp:extent cx="6210935" cy="452755"/>
                <wp:effectExtent l="0" t="0" r="0" b="0"/>
                <wp:wrapTopAndBottom/>
                <wp:docPr id="11" name="Frame7"/>
                <a:graphic xmlns:a="http://schemas.openxmlformats.org/drawingml/2006/main">
                  <a:graphicData uri="http://schemas.microsoft.com/office/word/2010/wordprocessingShape">
                    <wps:wsp>
                      <wps:cNvSpPr txBox="1"/>
                      <wps:spPr>
                        <a:xfrm>
                          <a:off x="0" y="0"/>
                          <a:ext cx="6210935"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GSM, UMTS, management </w:t>
                            </w:r>
                          </w:p>
                        </w:txbxContent>
                      </wps:txbx>
                      <wps:bodyPr anchor="t" lIns="0" tIns="0" rIns="0" bIns="12700">
                        <a:noAutofit/>
                      </wps:bodyPr>
                    </wps:wsp>
                  </a:graphicData>
                </a:graphic>
              </wp:anchor>
            </w:drawing>
          </mc:Choice>
          <mc:Fallback>
            <w:pict>
              <v:rect fillcolor="#FFFFFF" style="position:absolute;rotation:-0;width:489.0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GSM, UMTS, management </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6">
                <wp:simplePos x="0" y="0"/>
                <wp:positionH relativeFrom="margin">
                  <wp:align>left</wp:align>
                </wp:positionH>
                <wp:positionV relativeFrom="margin">
                  <wp:align>center</wp:align>
                </wp:positionV>
                <wp:extent cx="6210935" cy="1779905"/>
                <wp:effectExtent l="0" t="0" r="0" b="0"/>
                <wp:wrapTopAndBottom/>
                <wp:docPr id="12" name="Frame8"/>
                <a:graphic xmlns:a="http://schemas.openxmlformats.org/drawingml/2006/main">
                  <a:graphicData uri="http://schemas.microsoft.com/office/word/2010/wordprocessingShape">
                    <wps:wsp>
                      <wps:cNvSpPr txBox="1"/>
                      <wps:spPr>
                        <a:xfrm>
                          <a:off x="0" y="0"/>
                          <a:ext cx="6210935"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9.0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7">
                <wp:simplePos x="0" y="0"/>
                <wp:positionH relativeFrom="margin">
                  <wp:align>left</wp:align>
                </wp:positionH>
                <wp:positionV relativeFrom="page">
                  <wp:posOffset>8004175</wp:posOffset>
                </wp:positionV>
                <wp:extent cx="6210935" cy="1941195"/>
                <wp:effectExtent l="0" t="0" r="0" b="0"/>
                <wp:wrapTopAndBottom/>
                <wp:docPr id="13" name="Frame9"/>
                <a:graphic xmlns:a="http://schemas.openxmlformats.org/drawingml/2006/main">
                  <a:graphicData uri="http://schemas.microsoft.com/office/word/2010/wordprocessingShape">
                    <wps:wsp>
                      <wps:cNvSpPr txBox="1"/>
                      <wps:spPr>
                        <a:xfrm>
                          <a:off x="0" y="0"/>
                          <a:ext cx="6210935"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9.05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rPr>
          </w:pPr>
          <w:r>
            <w:fldChar w:fldCharType="begin"/>
          </w:r>
          <w:r>
            <w:rPr>
              <w:sz w:val="22"/>
              <w:szCs w:val="20"/>
              <w:rFonts w:eastAsia="Times New Roman" w:cs="Times New Roman"/>
              <w:color w:val="auto"/>
              <w:lang w:val="en-GB" w:bidi="ar-SA"/>
            </w:rPr>
            <w:instrText xml:space="preserve"> TOC \o "1-9" </w:instrText>
          </w:r>
          <w:r>
            <w:rPr>
              <w:sz w:val="22"/>
              <w:szCs w:val="20"/>
              <w:rFonts w:eastAsia="Times New Roman" w:cs="Times New Roman"/>
              <w:color w:val="auto"/>
              <w:lang w:val="en-GB" w:bidi="ar-SA"/>
            </w:rPr>
            <w:fldChar w:fldCharType="separate"/>
          </w:r>
          <w:r>
            <w:rPr>
              <w:rFonts w:eastAsia="Times New Roman" w:cs="Times New Roman"/>
              <w:color w:val="auto"/>
              <w:sz w:val="22"/>
              <w:szCs w:val="20"/>
              <w:lang w:val="en-GB" w:bidi="ar-SA"/>
            </w:rPr>
            <w:t>Foreword</w:t>
            <w:tab/>
          </w:r>
          <w:hyperlink w:anchor="__RefHeading___Toc406501884">
            <w:r>
              <w:rPr>
                <w:rStyle w:val="IndexLink"/>
                <w:rFonts w:eastAsia="Times New Roman" w:cs="Times New Roman"/>
                <w:color w:val="auto"/>
                <w:sz w:val="22"/>
                <w:szCs w:val="20"/>
                <w:lang w:val="en-GB" w:bidi="ar-SA"/>
              </w:rPr>
              <w:t>4</w:t>
            </w:r>
          </w:hyperlink>
        </w:p>
        <w:p>
          <w:pPr>
            <w:pStyle w:val="Contents1"/>
            <w:rPr>
              <w:rFonts w:ascii="Calibri" w:hAnsi="Calibri" w:cs="Calibri"/>
              <w:szCs w:val="22"/>
              <w:lang w:val="en-US"/>
            </w:rPr>
          </w:pPr>
          <w:r>
            <w:rPr/>
            <w:t>Introduction</w:t>
            <w:tab/>
          </w:r>
          <w:hyperlink w:anchor="__RefHeading___Toc406501885">
            <w:r>
              <w:rPr>
                <w:rStyle w:val="IndexLink"/>
              </w:rPr>
              <w:t>4</w:t>
            </w:r>
          </w:hyperlink>
        </w:p>
        <w:p>
          <w:pPr>
            <w:pStyle w:val="Contents1"/>
            <w:rPr>
              <w:rFonts w:ascii="Calibri" w:hAnsi="Calibri" w:cs="Calibri"/>
              <w:szCs w:val="22"/>
              <w:lang w:val="en-US"/>
            </w:rPr>
          </w:pPr>
          <w:r>
            <w:rPr/>
            <w:t>1</w:t>
          </w:r>
          <w:r>
            <w:rPr>
              <w:rFonts w:cs="Calibri" w:ascii="Calibri" w:hAnsi="Calibri"/>
              <w:szCs w:val="22"/>
              <w:lang w:val="en-US"/>
            </w:rPr>
            <w:tab/>
          </w:r>
          <w:r>
            <w:rPr/>
            <w:t>Scope</w:t>
            <w:tab/>
          </w:r>
          <w:hyperlink w:anchor="__RefHeading___Toc406501886">
            <w:r>
              <w:rPr>
                <w:rStyle w:val="IndexLink"/>
              </w:rPr>
              <w:t>5</w:t>
            </w:r>
          </w:hyperlink>
        </w:p>
        <w:p>
          <w:pPr>
            <w:pStyle w:val="Contents1"/>
            <w:rPr>
              <w:rFonts w:ascii="Calibri" w:hAnsi="Calibri" w:cs="Calibri"/>
              <w:szCs w:val="22"/>
              <w:lang w:val="en-US"/>
            </w:rPr>
          </w:pPr>
          <w:r>
            <w:rPr/>
            <w:t>2</w:t>
          </w:r>
          <w:r>
            <w:rPr>
              <w:rFonts w:cs="Calibri" w:ascii="Calibri" w:hAnsi="Calibri"/>
              <w:szCs w:val="22"/>
              <w:lang w:val="en-US"/>
            </w:rPr>
            <w:tab/>
          </w:r>
          <w:r>
            <w:rPr/>
            <w:t>References</w:t>
            <w:tab/>
          </w:r>
          <w:hyperlink w:anchor="__RefHeading___Toc406501887">
            <w:r>
              <w:rPr>
                <w:rStyle w:val="IndexLink"/>
              </w:rPr>
              <w:t>5</w:t>
            </w:r>
          </w:hyperlink>
        </w:p>
        <w:p>
          <w:pPr>
            <w:pStyle w:val="Contents1"/>
            <w:rPr>
              <w:rFonts w:ascii="Calibri" w:hAnsi="Calibri" w:cs="Calibri"/>
              <w:szCs w:val="22"/>
              <w:lang w:val="en-US"/>
            </w:rPr>
          </w:pPr>
          <w:r>
            <w:rPr/>
            <w:t>3</w:t>
          </w:r>
          <w:r>
            <w:rPr>
              <w:rFonts w:cs="Calibri" w:ascii="Calibri" w:hAnsi="Calibri"/>
              <w:szCs w:val="22"/>
              <w:lang w:val="en-US"/>
            </w:rPr>
            <w:tab/>
          </w:r>
          <w:r>
            <w:rPr/>
            <w:t>Definitions, abbreviations</w:t>
            <w:tab/>
          </w:r>
          <w:hyperlink w:anchor="__RefHeading___Toc406501888">
            <w:r>
              <w:rPr>
                <w:rStyle w:val="IndexLink"/>
              </w:rPr>
              <w:t>5</w:t>
            </w:r>
          </w:hyperlink>
        </w:p>
        <w:p>
          <w:pPr>
            <w:pStyle w:val="Contents2"/>
            <w:rPr>
              <w:rFonts w:ascii="Calibri" w:hAnsi="Calibri" w:cs="Calibri"/>
              <w:sz w:val="22"/>
              <w:szCs w:val="22"/>
              <w:lang w:val="en-US"/>
            </w:rPr>
          </w:pPr>
          <w:r>
            <w:rPr/>
            <w:t>3.1</w:t>
          </w:r>
          <w:r>
            <w:rPr>
              <w:rFonts w:cs="Calibri" w:ascii="Calibri" w:hAnsi="Calibri"/>
              <w:sz w:val="22"/>
              <w:szCs w:val="22"/>
              <w:lang w:val="en-US"/>
            </w:rPr>
            <w:tab/>
          </w:r>
          <w:r>
            <w:rPr/>
            <w:t>Definitions</w:t>
            <w:tab/>
          </w:r>
          <w:hyperlink w:anchor="__RefHeading___Toc406501889">
            <w:r>
              <w:rPr>
                <w:rStyle w:val="IndexLink"/>
              </w:rPr>
              <w:t>5</w:t>
            </w:r>
          </w:hyperlink>
        </w:p>
        <w:p>
          <w:pPr>
            <w:pStyle w:val="Contents2"/>
            <w:rPr>
              <w:rFonts w:ascii="Calibri" w:hAnsi="Calibri" w:cs="Calibri"/>
              <w:sz w:val="22"/>
              <w:szCs w:val="22"/>
              <w:lang w:val="en-US"/>
            </w:rPr>
          </w:pPr>
          <w:r>
            <w:rPr/>
            <w:t>3.2</w:t>
          </w:r>
          <w:r>
            <w:rPr>
              <w:rFonts w:cs="Calibri" w:ascii="Calibri" w:hAnsi="Calibri"/>
              <w:sz w:val="22"/>
              <w:szCs w:val="22"/>
              <w:lang w:val="en-US"/>
            </w:rPr>
            <w:tab/>
          </w:r>
          <w:r>
            <w:rPr/>
            <w:t>Abbreviations</w:t>
            <w:tab/>
          </w:r>
          <w:hyperlink w:anchor="__RefHeading___Toc406501890">
            <w:r>
              <w:rPr>
                <w:rStyle w:val="IndexLink"/>
              </w:rPr>
              <w:t>5</w:t>
            </w:r>
          </w:hyperlink>
        </w:p>
        <w:p>
          <w:pPr>
            <w:pStyle w:val="Contents1"/>
            <w:rPr>
              <w:rFonts w:ascii="Calibri" w:hAnsi="Calibri" w:cs="Calibri"/>
              <w:szCs w:val="22"/>
              <w:lang w:val="en-US"/>
            </w:rPr>
          </w:pPr>
          <w:r>
            <w:rPr/>
            <w:t>4</w:t>
          </w:r>
          <w:r>
            <w:rPr>
              <w:rFonts w:cs="Calibri" w:ascii="Calibri" w:hAnsi="Calibri"/>
              <w:szCs w:val="22"/>
              <w:lang w:val="en-US"/>
            </w:rPr>
            <w:tab/>
          </w:r>
          <w:r>
            <w:rPr/>
            <w:t>Requirements template</w:t>
            <w:tab/>
          </w:r>
          <w:hyperlink w:anchor="__RefHeading___Toc406501891">
            <w:r>
              <w:rPr>
                <w:rStyle w:val="IndexLink"/>
              </w:rPr>
              <w:t>6</w:t>
            </w:r>
          </w:hyperlink>
        </w:p>
        <w:p>
          <w:pPr>
            <w:pStyle w:val="Contents2"/>
            <w:rPr>
              <w:rFonts w:ascii="Calibri" w:hAnsi="Calibri" w:cs="Calibri"/>
              <w:sz w:val="22"/>
              <w:szCs w:val="22"/>
              <w:lang w:val="en-US"/>
            </w:rPr>
          </w:pPr>
          <w:r>
            <w:rPr/>
            <w:t xml:space="preserve">4.0 </w:t>
          </w:r>
          <w:r>
            <w:rPr>
              <w:rFonts w:cs="Calibri" w:ascii="Calibri" w:hAnsi="Calibri"/>
              <w:sz w:val="22"/>
              <w:szCs w:val="22"/>
              <w:lang w:val="en-US"/>
            </w:rPr>
            <w:tab/>
          </w:r>
          <w:r>
            <w:rPr/>
            <w:t>General</w:t>
            <w:tab/>
          </w:r>
          <w:hyperlink w:anchor="__RefHeading___Toc406501892">
            <w:r>
              <w:rPr>
                <w:rStyle w:val="IndexLink"/>
              </w:rPr>
              <w:t>6</w:t>
            </w:r>
          </w:hyperlink>
        </w:p>
        <w:p>
          <w:pPr>
            <w:pStyle w:val="Contents2"/>
            <w:rPr>
              <w:rFonts w:ascii="Calibri" w:hAnsi="Calibri" w:cs="Calibri"/>
              <w:sz w:val="22"/>
              <w:szCs w:val="22"/>
              <w:lang w:val="en-US"/>
            </w:rPr>
          </w:pPr>
          <w:r>
            <w:rPr/>
            <w:t>4.1</w:t>
          </w:r>
          <w:r>
            <w:rPr>
              <w:rFonts w:cs="Calibri" w:ascii="Calibri" w:hAnsi="Calibri"/>
              <w:sz w:val="22"/>
              <w:szCs w:val="22"/>
              <w:lang w:val="en-US"/>
            </w:rPr>
            <w:tab/>
          </w:r>
          <w:r>
            <w:rPr/>
            <w:t>Template for high-level Requirements TSs</w:t>
            <w:tab/>
          </w:r>
          <w:hyperlink w:anchor="__RefHeading___Toc406501893">
            <w:r>
              <w:rPr>
                <w:rStyle w:val="IndexLink"/>
              </w:rPr>
              <w:t>6</w:t>
            </w:r>
          </w:hyperlink>
        </w:p>
        <w:p>
          <w:pPr>
            <w:pStyle w:val="Contents2"/>
            <w:rPr>
              <w:rFonts w:ascii="Calibri" w:hAnsi="Calibri" w:cs="Calibri"/>
              <w:sz w:val="22"/>
              <w:szCs w:val="22"/>
              <w:lang w:val="en-US"/>
            </w:rPr>
          </w:pPr>
          <w:r>
            <w:rPr/>
            <w:t>4.2</w:t>
          </w:r>
          <w:r>
            <w:rPr>
              <w:rFonts w:cs="Calibri" w:ascii="Calibri" w:hAnsi="Calibri"/>
              <w:sz w:val="22"/>
              <w:szCs w:val="22"/>
              <w:lang w:val="en-US"/>
            </w:rPr>
            <w:tab/>
          </w:r>
          <w:r>
            <w:rPr/>
            <w:t>Template for Integration Reference Point (IRP) specific Requirements TSs</w:t>
            <w:tab/>
          </w:r>
          <w:hyperlink w:anchor="__RefHeading___Toc406501894">
            <w:r>
              <w:rPr>
                <w:rStyle w:val="IndexLink"/>
              </w:rPr>
              <w:t>7</w:t>
            </w:r>
          </w:hyperlink>
        </w:p>
        <w:p>
          <w:pPr>
            <w:pStyle w:val="Contents8"/>
            <w:rPr>
              <w:rFonts w:ascii="Calibri" w:hAnsi="Calibri" w:cs="Calibri"/>
              <w:szCs w:val="22"/>
              <w:lang w:val="en-US"/>
            </w:rPr>
          </w:pPr>
          <w:r>
            <w:rPr>
              <w:b w:val="false"/>
            </w:rPr>
            <w:t>Annex A (informative):</w:t>
            <w:tab/>
            <w:t>Change history</w:t>
            <w:tab/>
          </w:r>
          <w:hyperlink w:anchor="__RefHeading___Toc406501895">
            <w:r>
              <w:rPr>
                <w:rStyle w:val="IndexLink"/>
                <w:b w:val="false"/>
              </w:rPr>
              <w:t>8</w:t>
            </w:r>
          </w:hyperlink>
          <w:r>
            <w:rPr>
              <w:rStyle w:val="IndexLink"/>
              <w:b w:val="false"/>
            </w:rPr>
            <w:fldChar w:fldCharType="end"/>
          </w:r>
        </w:p>
      </w:sdtContent>
    </w:sdt>
    <w:p>
      <w:pPr>
        <w:pStyle w:val="Normal"/>
        <w:rPr>
          <w:rFonts w:ascii="Calibri" w:hAnsi="Calibri" w:cs="Calibri"/>
          <w:b/>
          <w:b/>
          <w:szCs w:val="22"/>
          <w:lang w:val="en-US"/>
        </w:rPr>
      </w:pPr>
      <w:r>
        <w:rPr>
          <w:rFonts w:cs="Calibri" w:ascii="Calibri" w:hAnsi="Calibri"/>
          <w:b/>
          <w:szCs w:val="22"/>
          <w:lang w:val="en-US"/>
        </w:rPr>
      </w:r>
      <w:r>
        <w:br w:type="page"/>
      </w:r>
    </w:p>
    <w:p>
      <w:pPr>
        <w:pStyle w:val="Heading1"/>
        <w:ind w:left="1134" w:hanging="1134"/>
        <w:rPr/>
      </w:pPr>
      <w:bookmarkStart w:id="7" w:name="__RefHeading___Toc40650188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06501885"/>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TS 32.150:</w:t>
        <w:tab/>
        <w:t>Integration Reference Point (IRP) Concept and definitions;</w:t>
      </w:r>
    </w:p>
    <w:p>
      <w:pPr>
        <w:pStyle w:val="B1"/>
        <w:ind w:left="1418" w:hanging="1134"/>
        <w:rPr/>
      </w:pPr>
      <w:r>
        <w:rPr/>
        <w:t>TS 32.153:</w:t>
        <w:tab/>
        <w:t>Integration Reference Point (IRP) technology specific templates;</w:t>
      </w:r>
    </w:p>
    <w:p>
      <w:pPr>
        <w:pStyle w:val="B1"/>
        <w:ind w:left="1418" w:hanging="1134"/>
        <w:rPr/>
      </w:pPr>
      <w:r>
        <w:rPr/>
        <w:t>TS 32.154:</w:t>
        <w:tab/>
        <w:t>Backward and Forward Compatibility (BFC); Concept and definitions;</w:t>
      </w:r>
    </w:p>
    <w:p>
      <w:pPr>
        <w:pStyle w:val="B1"/>
        <w:ind w:left="1418" w:hanging="1134"/>
        <w:rPr>
          <w:b/>
          <w:b/>
          <w:bCs/>
        </w:rPr>
      </w:pPr>
      <w:r>
        <w:rPr>
          <w:b/>
          <w:bCs/>
        </w:rPr>
        <w:t>TS 32.155:</w:t>
        <w:tab/>
        <w:t xml:space="preserve">Requirements template; </w:t>
      </w:r>
    </w:p>
    <w:p>
      <w:pPr>
        <w:pStyle w:val="B1"/>
        <w:rPr/>
      </w:pPr>
      <w:r>
        <w:rPr>
          <w:bCs/>
        </w:rPr>
        <w:t>TS 32.156:</w:t>
        <w:tab/>
        <w:t xml:space="preserve">Telecommunication management; </w:t>
      </w:r>
      <w:r>
        <w:rPr/>
        <w:t>Fixed Mobile Convergence (FMC) Model Repertoire.</w:t>
      </w:r>
      <w:r>
        <w:rPr>
          <w:bCs/>
        </w:rPr>
        <w:t xml:space="preserve"> </w:t>
      </w:r>
    </w:p>
    <w:p>
      <w:pPr>
        <w:pStyle w:val="B1"/>
        <w:ind w:left="1418" w:hanging="1134"/>
        <w:rPr>
          <w:b/>
          <w:b/>
          <w:bCs/>
        </w:rPr>
      </w:pPr>
      <w:r>
        <w:rPr>
          <w:bCs/>
        </w:rPr>
        <w:t>TS 32.157:</w:t>
        <w:tab/>
        <w:t xml:space="preserve">Telecommunication management; </w:t>
      </w:r>
      <w:r>
        <w:rPr/>
        <w:t>Integration Reference Point (IRP) Information Service (IS) template.</w:t>
      </w:r>
      <w:r>
        <w:br w:type="page"/>
      </w:r>
    </w:p>
    <w:p>
      <w:pPr>
        <w:pStyle w:val="Heading1"/>
        <w:ind w:left="1134" w:hanging="1134"/>
        <w:rPr/>
      </w:pPr>
      <w:bookmarkStart w:id="9" w:name="__RefHeading___Toc406501886"/>
      <w:bookmarkEnd w:id="9"/>
      <w:r>
        <w:rPr/>
        <w:t>1</w:t>
        <w:tab/>
        <w:t>Scope</w:t>
      </w:r>
    </w:p>
    <w:p>
      <w:pPr>
        <w:pStyle w:val="Normal"/>
        <w:rPr/>
      </w:pPr>
      <w:r>
        <w:rPr/>
        <w:t xml:space="preserve">The present document contains the template to be used for the production of all IRP based requirements TSs for the 3GPP Telecommunication management. </w:t>
      </w:r>
    </w:p>
    <w:p>
      <w:pPr>
        <w:pStyle w:val="Normal"/>
        <w:rPr/>
      </w:pPr>
      <w:r>
        <w:rPr/>
        <w:t>This template is mainly based on the requirements template (mainly Annex A) in the ITU-T M.3020 recommendation [6].</w:t>
      </w:r>
    </w:p>
    <w:p>
      <w:pPr>
        <w:pStyle w:val="Heading1"/>
        <w:ind w:left="1134" w:hanging="1134"/>
        <w:rPr/>
      </w:pPr>
      <w:bookmarkStart w:id="10" w:name="__RefHeading___Toc40650188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32.101: "Telecommunication management; Principles and high level requirements".</w:t>
      </w:r>
    </w:p>
    <w:p>
      <w:pPr>
        <w:pStyle w:val="EX"/>
        <w:rPr/>
      </w:pPr>
      <w:r>
        <w:rPr/>
        <w:t>[3]</w:t>
        <w:tab/>
        <w:t>3GPP TS 32.102: "Telecommunication management; Architecture".</w:t>
      </w:r>
    </w:p>
    <w:p>
      <w:pPr>
        <w:pStyle w:val="EX"/>
        <w:rPr/>
      </w:pPr>
      <w:r>
        <w:rPr/>
        <w:t>[4]</w:t>
        <w:tab/>
        <w:t>3GPP TS 32.150: "Telecommunication management; Integration Reference Point (IRP) Concept and definitions".</w:t>
      </w:r>
    </w:p>
    <w:p>
      <w:pPr>
        <w:pStyle w:val="EX"/>
        <w:rPr/>
      </w:pPr>
      <w:r>
        <w:rPr/>
        <w:t>[5]</w:t>
        <w:tab/>
        <w:t xml:space="preserve"> Void.</w:t>
      </w:r>
    </w:p>
    <w:p>
      <w:pPr>
        <w:pStyle w:val="EX"/>
        <w:rPr/>
      </w:pPr>
      <w:r>
        <w:rPr/>
        <w:t>[6]</w:t>
        <w:tab/>
        <w:t>ITU-T Recommendation M.3020 (07/2011): "Management interface specification methodology".</w:t>
      </w:r>
    </w:p>
    <w:p>
      <w:pPr>
        <w:pStyle w:val="EX"/>
        <w:rPr/>
      </w:pPr>
      <w:r>
        <w:rPr/>
        <w:t>[7]</w:t>
        <w:tab/>
        <w:t>3GPP TS 32.761: "</w:t>
      </w:r>
      <w:r>
        <w:rPr>
          <w:bCs/>
        </w:rPr>
        <w:t>E-UTRAN Network Resource Model (NRM) IRP; Requirements</w:t>
      </w:r>
      <w:r>
        <w:rPr/>
        <w:t>".</w:t>
      </w:r>
    </w:p>
    <w:p>
      <w:pPr>
        <w:pStyle w:val="EX"/>
        <w:rPr/>
      </w:pPr>
      <w:r>
        <w:rPr/>
        <w:t>[8]</w:t>
        <w:tab/>
        <w:t xml:space="preserve">Void. </w:t>
      </w:r>
    </w:p>
    <w:p>
      <w:pPr>
        <w:pStyle w:val="EX"/>
        <w:rPr/>
      </w:pPr>
      <w:r>
        <w:rPr/>
        <w:t>[9]</w:t>
        <w:tab/>
        <w:t>3GPP TS 32.157: "</w:t>
      </w:r>
      <w:r>
        <w:rPr>
          <w:bCs/>
        </w:rPr>
        <w:t xml:space="preserve">Telecommunication management; </w:t>
      </w:r>
      <w:r>
        <w:rPr/>
        <w:t>Integration Reference Point (IRP) Information Service (IS) template".</w:t>
      </w:r>
    </w:p>
    <w:p>
      <w:pPr>
        <w:pStyle w:val="Heading1"/>
        <w:ind w:left="1134" w:hanging="1134"/>
        <w:rPr/>
      </w:pPr>
      <w:bookmarkStart w:id="11" w:name="__RefHeading___Toc406501888"/>
      <w:bookmarkEnd w:id="11"/>
      <w:r>
        <w:rPr/>
        <w:t>3</w:t>
        <w:tab/>
        <w:t>Definitions, abbreviations</w:t>
      </w:r>
    </w:p>
    <w:p>
      <w:pPr>
        <w:pStyle w:val="Heading2"/>
        <w:rPr/>
      </w:pPr>
      <w:bookmarkStart w:id="12" w:name="__RefHeading___Toc406501889"/>
      <w:bookmarkEnd w:id="12"/>
      <w:r>
        <w:rPr/>
        <w:t>3.1</w:t>
        <w:tab/>
        <w:t>Definitions</w:t>
      </w:r>
    </w:p>
    <w:p>
      <w:pPr>
        <w:pStyle w:val="Normal"/>
        <w:rPr/>
      </w:pPr>
      <w:r>
        <w:rPr/>
        <w:t>For the purposes of the present document, the terms and definitions given in TR 21.905 [1], TS 32.101 [2], TS 32.102 [3], TS 32.150 [4], TS 32.157[9] and the following apply. A term defined in the present document takes precedence over the definition of the same term, if any, in TR 21.905 [1].</w:t>
      </w:r>
    </w:p>
    <w:p>
      <w:pPr>
        <w:pStyle w:val="Heading2"/>
        <w:rPr/>
      </w:pPr>
      <w:bookmarkStart w:id="13" w:name="__RefHeading___Toc406501890"/>
      <w:bookmarkEnd w:id="13"/>
      <w:r>
        <w:rPr/>
        <w:t>3.2</w:t>
        <w:tab/>
        <w:t>Abbreviations</w:t>
      </w:r>
    </w:p>
    <w:p>
      <w:pPr>
        <w:pStyle w:val="Normal"/>
        <w:keepNext w:val="true"/>
        <w:rPr/>
      </w:pPr>
      <w:r>
        <w:rPr/>
        <w:t>For the purposes of the present document, the abbreviations given in TR 21.905 [1], TS 32.101 [2], TS 32.102 [3], TS 32.150 [4] and the following apply. An abbreviation defined in the present document takes precedence over the definition of the same abbreviation, if any, in TR 21.905 [1].</w:t>
      </w:r>
    </w:p>
    <w:p>
      <w:pPr>
        <w:pStyle w:val="EW"/>
        <w:rPr/>
      </w:pPr>
      <w:r>
        <w:rPr/>
        <w:t>IRP</w:t>
        <w:tab/>
        <w:t>Integration Reference Point</w:t>
      </w:r>
    </w:p>
    <w:p>
      <w:pPr>
        <w:pStyle w:val="EW"/>
        <w:rPr/>
      </w:pPr>
      <w:r>
        <w:rPr/>
        <w:t>IS</w:t>
        <w:tab/>
        <w:t>Information Service</w:t>
      </w:r>
    </w:p>
    <w:p>
      <w:pPr>
        <w:pStyle w:val="Heading1"/>
        <w:ind w:left="1134" w:hanging="1134"/>
        <w:rPr/>
      </w:pPr>
      <w:bookmarkStart w:id="14" w:name="__RefHeading___Toc406501891"/>
      <w:bookmarkEnd w:id="14"/>
      <w:r>
        <w:rPr/>
        <w:t>4</w:t>
        <w:tab/>
        <w:t>Requirements template</w:t>
      </w:r>
    </w:p>
    <w:p>
      <w:pPr>
        <w:pStyle w:val="Heading2"/>
        <w:rPr/>
      </w:pPr>
      <w:bookmarkStart w:id="15" w:name="__RefHeading___Toc406501892"/>
      <w:bookmarkEnd w:id="15"/>
      <w:r>
        <w:rPr/>
        <w:t xml:space="preserve">4.0 </w:t>
        <w:tab/>
        <w:t>General</w:t>
      </w:r>
    </w:p>
    <w:p>
      <w:pPr>
        <w:pStyle w:val="Normal"/>
        <w:rPr/>
      </w:pPr>
      <w:r>
        <w:rPr/>
        <w:t>This template is mainly based on the requirements template (mainly Annex A) in the ITU-T M.3020 recommendation [6], and shall be used for the production of all Requirements TSs for the 3GPP Telecommunication management. The template contains two options: Option 1 specified in subclause 4.1, which shall be used for all high-level Requirements TSs for the 3GPP Telecommunication management, and option 2 specified in subclause 4.2, which shall be used for all Integration Reference Point (IRP) specific Requirements TSs such as 3GPP TS 32.761 [7].</w:t>
      </w:r>
    </w:p>
    <w:p>
      <w:pPr>
        <w:pStyle w:val="Normal"/>
        <w:rPr/>
      </w:pPr>
      <w:r>
        <w:rPr/>
        <w:t xml:space="preserve">Instructions in </w:t>
      </w:r>
      <w:r>
        <w:rPr>
          <w:i/>
          <w:iCs/>
        </w:rPr>
        <w:t>italics</w:t>
      </w:r>
      <w:r>
        <w:rPr/>
        <w:t xml:space="preserve"> below shall not be included in the Requirements TS.</w:t>
      </w:r>
    </w:p>
    <w:p>
      <w:pPr>
        <w:pStyle w:val="Normal"/>
        <w:rPr/>
      </w:pPr>
      <w:r>
        <w:rPr/>
        <w:t xml:space="preserve">The introductory clauses (from clause 1 to clause 3) for the Requirements TS should be taken from the 3GPP TS template (i.e. not this requirements template) – see </w:t>
      </w:r>
      <w:hyperlink r:id="rId6">
        <w:r>
          <w:rPr>
            <w:rStyle w:val="InternetLink"/>
            <w:rFonts w:eastAsia="SimSun;宋体"/>
            <w:color w:val="0000FF"/>
            <w:u w:val="single"/>
            <w:lang w:val="en-US" w:eastAsia="zh-CN"/>
          </w:rPr>
          <w:t>http://www.3gpp.org/ftp/Information/TS_TR_Templates/</w:t>
        </w:r>
      </w:hyperlink>
      <w:r>
        <w:rPr/>
        <w:t xml:space="preserve">. </w:t>
      </w:r>
    </w:p>
    <w:p>
      <w:pPr>
        <w:pStyle w:val="Normal"/>
        <w:rPr/>
      </w:pPr>
      <w:r>
        <w:rPr/>
        <w:t xml:space="preserve">Use the "Heading 1" paragraph style for clause 4, 5 and 6 in the </w:t>
      </w:r>
      <w:r>
        <w:rPr>
          <w:iCs/>
        </w:rPr>
        <w:t>Requirements</w:t>
      </w:r>
      <w:r>
        <w:rPr>
          <w:i/>
          <w:iCs/>
        </w:rPr>
        <w:t xml:space="preserve"> </w:t>
      </w:r>
      <w:r>
        <w:rPr/>
        <w:t>TS.</w:t>
      </w:r>
    </w:p>
    <w:p>
      <w:pPr>
        <w:pStyle w:val="Normal"/>
        <w:rPr/>
      </w:pPr>
      <w:r>
        <w:rPr/>
        <w:t>Usage of fonts shall be according to the 3GPP TS template.</w:t>
      </w:r>
    </w:p>
    <w:p>
      <w:pPr>
        <w:pStyle w:val="Heading2"/>
        <w:rPr/>
      </w:pPr>
      <w:bookmarkStart w:id="16" w:name="__RefHeading___Toc406501893"/>
      <w:bookmarkEnd w:id="16"/>
      <w:r>
        <w:rPr/>
        <w:t>4.1</w:t>
        <w:tab/>
        <w:t>Template for high-level Requirements TSs</w:t>
      </w:r>
    </w:p>
    <w:p>
      <w:pPr>
        <w:pStyle w:val="Normal"/>
        <w:rPr>
          <w:rFonts w:ascii="Arial" w:hAnsi="Arial" w:cs="Arial"/>
          <w:sz w:val="36"/>
          <w:szCs w:val="36"/>
        </w:rPr>
      </w:pPr>
      <w:r>
        <w:rPr>
          <w:rFonts w:cs="Arial" w:ascii="Arial" w:hAnsi="Arial"/>
          <w:sz w:val="36"/>
          <w:szCs w:val="36"/>
        </w:rPr>
        <mc:AlternateContent>
          <mc:Choice Requires="wps">
            <w:drawing>
              <wp:inline distT="0" distB="0" distL="0" distR="0">
                <wp:extent cx="5707380" cy="26670"/>
                <wp:effectExtent l="0" t="0" r="0" b="0"/>
                <wp:docPr id="14" name=""/>
                <a:graphic xmlns:a="http://schemas.openxmlformats.org/drawingml/2006/main">
                  <a:graphicData uri="http://schemas.microsoft.com/office/word/2010/wordprocessingShape">
                    <wps:wsp>
                      <wps:cNvSpPr/>
                      <wps:spPr>
                        <a:xfrm>
                          <a:off x="0" y="0"/>
                          <a:ext cx="5707440" cy="266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2.15pt;width:449.35pt;height:2.05pt;mso-wrap-style:none;v-text-anchor:middle;mso-position-vertical:top">
                <v:fill o:detectmouseclick="t" type="solid" color2="white"/>
                <v:stroke color="#3465a4" joinstyle="round" endcap="flat"/>
                <w10:wrap type="square"/>
              </v:rect>
            </w:pict>
          </mc:Fallback>
        </mc:AlternateContent>
      </w:r>
    </w:p>
    <w:p>
      <w:pPr>
        <w:pStyle w:val="Normal"/>
        <w:rPr/>
      </w:pPr>
      <w:r>
        <w:rPr>
          <w:rFonts w:cs="Arial" w:ascii="Arial" w:hAnsi="Arial"/>
          <w:sz w:val="36"/>
          <w:szCs w:val="36"/>
        </w:rPr>
        <w:tab/>
        <w:t>4</w:t>
        <w:tab/>
        <w:tab/>
        <w:t>Concepts and background</w:t>
      </w:r>
    </w:p>
    <w:p>
      <w:pPr>
        <w:pStyle w:val="Normal"/>
        <w:tabs>
          <w:tab w:val="left" w:pos="284" w:leader="none"/>
        </w:tabs>
        <w:ind w:left="284" w:hanging="0"/>
        <w:rPr/>
      </w:pPr>
      <w:r>
        <w:rPr>
          <w:i/>
          <w:iCs/>
        </w:rPr>
        <w:t>For production of the contents of this clause, follow the template instructions in ITU-T M.3020 [6] subclause A.2, template clause "</w:t>
      </w:r>
      <w:r>
        <w:rPr>
          <w:b/>
          <w:iCs/>
        </w:rPr>
        <w:t>1     Concepts and background</w:t>
      </w:r>
      <w:r>
        <w:rPr>
          <w:i/>
          <w:iCs/>
        </w:rPr>
        <w:t>".</w:t>
      </w:r>
    </w:p>
    <w:p>
      <w:pPr>
        <w:pStyle w:val="Normal"/>
        <w:ind w:left="142" w:hanging="0"/>
        <w:rPr>
          <w:i/>
          <w:i/>
          <w:iCs/>
        </w:rPr>
      </w:pPr>
      <w:r>
        <w:rPr>
          <w:rFonts w:cs="Arial" w:ascii="Arial" w:hAnsi="Arial"/>
          <w:sz w:val="36"/>
          <w:szCs w:val="36"/>
        </w:rPr>
        <mc:AlternateContent>
          <mc:Choice Requires="wps">
            <w:drawing>
              <wp:inline distT="0" distB="0" distL="0" distR="0">
                <wp:extent cx="6017895" cy="26670"/>
                <wp:effectExtent l="0" t="0" r="0" b="0"/>
                <wp:docPr id="15" name=""/>
                <a:graphic xmlns:a="http://schemas.openxmlformats.org/drawingml/2006/main">
                  <a:graphicData uri="http://schemas.microsoft.com/office/word/2010/wordprocessingShape">
                    <wps:wsp>
                      <wps:cNvSpPr/>
                      <wps:spPr>
                        <a:xfrm>
                          <a:off x="0" y="0"/>
                          <a:ext cx="6017760" cy="266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2.15pt;width:473.8pt;height:2.05pt;mso-wrap-style:none;v-text-anchor:middle;mso-position-vertical:top">
                <v:fill o:detectmouseclick="t" type="solid" color2="white"/>
                <v:stroke color="#3465a4" joinstyle="round" endcap="flat"/>
                <w10:wrap type="square"/>
              </v:rect>
            </w:pict>
          </mc:Fallback>
        </mc:AlternateContent>
      </w:r>
    </w:p>
    <w:p>
      <w:pPr>
        <w:pStyle w:val="Normal"/>
        <w:rPr/>
      </w:pPr>
      <w:r>
        <w:rPr>
          <w:rFonts w:cs="Arial" w:ascii="Arial" w:hAnsi="Arial"/>
          <w:sz w:val="36"/>
          <w:szCs w:val="36"/>
        </w:rPr>
        <w:tab/>
        <w:t>5</w:t>
        <w:tab/>
        <w:tab/>
        <w:t>Business level requirements</w:t>
      </w:r>
    </w:p>
    <w:p>
      <w:pPr>
        <w:pStyle w:val="Normal"/>
        <w:ind w:left="284" w:hanging="0"/>
        <w:rPr>
          <w:i/>
          <w:i/>
          <w:iCs/>
        </w:rPr>
      </w:pPr>
      <w:r>
        <w:rPr>
          <w:i/>
          <w:iCs/>
        </w:rPr>
        <w:t>For production of the contents of this subclause, follow the template instructions in ITU-T M.3020 [6] subclause A.2, template clause "</w:t>
      </w:r>
      <w:r>
        <w:rPr>
          <w:b/>
          <w:bCs/>
        </w:rPr>
        <w:t>2     Business level requirements</w:t>
      </w:r>
      <w:r>
        <w:rPr>
          <w:i/>
          <w:iCs/>
        </w:rPr>
        <w:t>".</w:t>
      </w:r>
    </w:p>
    <w:p>
      <w:pPr>
        <w:pStyle w:val="Normal"/>
        <w:ind w:left="284" w:hanging="0"/>
        <w:rPr>
          <w:i/>
          <w:i/>
          <w:iCs/>
        </w:rPr>
      </w:pPr>
      <w:r>
        <w:rPr>
          <w:i/>
          <w:iCs/>
        </w:rPr>
        <w:t>Note on the Use case template: All occurrences of "(*)" in the first column "Use Case Stage" of the Use case template in table A.2, as well as the last row with a NOTE at the end of the table, shall not be included in the requirements TS as these are only template instructions to the TS author. For example, "</w:t>
      </w:r>
      <w:r>
        <w:rPr>
          <w:i/>
        </w:rPr>
        <w:t>Goal</w:t>
      </w:r>
      <w:r>
        <w:rPr>
          <w:i/>
          <w:vertAlign w:val="superscript"/>
        </w:rPr>
        <w:t>(*)</w:t>
      </w:r>
      <w:r>
        <w:rPr>
          <w:i/>
          <w:iCs/>
        </w:rPr>
        <w:t>" shall be converted to "</w:t>
      </w:r>
      <w:r>
        <w:rPr>
          <w:i/>
        </w:rPr>
        <w:t>Goal</w:t>
      </w:r>
      <w:r>
        <w:rPr>
          <w:i/>
          <w:iCs/>
        </w:rPr>
        <w:t>" in the TS. Likewise, for all occurrences of "</w:t>
      </w:r>
      <w:r>
        <w:rPr>
          <w:i/>
        </w:rPr>
        <w:t>(M|O)</w:t>
      </w:r>
      <w:r>
        <w:rPr>
          <w:i/>
          <w:iCs/>
        </w:rPr>
        <w:t>", a choice of M or O shall be made, leaving it as either "</w:t>
      </w:r>
      <w:r>
        <w:rPr>
          <w:i/>
        </w:rPr>
        <w:t>(M)</w:t>
      </w:r>
      <w:r>
        <w:rPr>
          <w:i/>
          <w:iCs/>
        </w:rPr>
        <w:t>" or "</w:t>
      </w:r>
      <w:r>
        <w:rPr>
          <w:i/>
        </w:rPr>
        <w:t>(O)</w:t>
      </w:r>
      <w:r>
        <w:rPr>
          <w:i/>
          <w:iCs/>
        </w:rPr>
        <w:t>" in the TS. For example, "</w:t>
      </w:r>
      <w:r>
        <w:rPr>
          <w:i/>
        </w:rPr>
        <w:t>Step n (M|O)</w:t>
      </w:r>
      <w:r>
        <w:rPr>
          <w:i/>
          <w:iCs/>
        </w:rPr>
        <w:t>" shall be converted to "</w:t>
      </w:r>
      <w:r>
        <w:rPr>
          <w:i/>
        </w:rPr>
        <w:t>Step n (M)</w:t>
      </w:r>
      <w:r>
        <w:rPr>
          <w:i/>
          <w:iCs/>
        </w:rPr>
        <w:t>" or "</w:t>
      </w:r>
      <w:r>
        <w:rPr>
          <w:i/>
        </w:rPr>
        <w:t>Step n (O)</w:t>
      </w:r>
      <w:r>
        <w:rPr>
          <w:i/>
          <w:iCs/>
        </w:rPr>
        <w:t>" in the TS.</w:t>
      </w:r>
    </w:p>
    <w:p>
      <w:pPr>
        <w:pStyle w:val="Normal"/>
        <w:ind w:left="142" w:hanging="0"/>
        <w:rPr>
          <w:i/>
          <w:i/>
          <w:iCs/>
        </w:rPr>
      </w:pPr>
      <w:r>
        <w:rPr>
          <w:rFonts w:cs="Arial" w:ascii="Arial" w:hAnsi="Arial"/>
          <w:sz w:val="36"/>
          <w:szCs w:val="36"/>
        </w:rPr>
        <mc:AlternateContent>
          <mc:Choice Requires="wps">
            <w:drawing>
              <wp:inline distT="0" distB="0" distL="0" distR="0">
                <wp:extent cx="6017895" cy="20955"/>
                <wp:effectExtent l="0" t="0" r="0" b="0"/>
                <wp:docPr id="16" name=""/>
                <a:graphic xmlns:a="http://schemas.openxmlformats.org/drawingml/2006/main">
                  <a:graphicData uri="http://schemas.microsoft.com/office/word/2010/wordprocessingShape">
                    <wps:wsp>
                      <wps:cNvSpPr/>
                      <wps:spPr>
                        <a:xfrm>
                          <a:off x="0" y="0"/>
                          <a:ext cx="6017760" cy="2088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1.7pt;width:473.8pt;height:1.6pt;mso-wrap-style:none;v-text-anchor:middle;mso-position-vertical:top">
                <v:fill o:detectmouseclick="t" type="solid" color2="white"/>
                <v:stroke color="#3465a4" joinstyle="round" endcap="flat"/>
                <w10:wrap type="square"/>
              </v:rect>
            </w:pict>
          </mc:Fallback>
        </mc:AlternateContent>
      </w:r>
    </w:p>
    <w:p>
      <w:pPr>
        <w:pStyle w:val="Normal"/>
        <w:rPr/>
      </w:pPr>
      <w:r>
        <w:rPr>
          <w:rFonts w:cs="Arial" w:ascii="Arial" w:hAnsi="Arial"/>
          <w:sz w:val="36"/>
          <w:szCs w:val="36"/>
        </w:rPr>
        <w:tab/>
        <w:t>6</w:t>
        <w:tab/>
        <w:tab/>
        <w:t>Specification level requirements</w:t>
      </w:r>
    </w:p>
    <w:p>
      <w:pPr>
        <w:pStyle w:val="Normal"/>
        <w:ind w:left="284" w:hanging="0"/>
        <w:rPr>
          <w:i/>
          <w:i/>
          <w:iCs/>
        </w:rPr>
      </w:pPr>
      <w:r>
        <w:rPr>
          <w:i/>
          <w:iCs/>
        </w:rPr>
        <w:t>For production of the contents of this subclause, follow the template instructions in ITU-T M.3020 [6] subclause A.2, template clause "</w:t>
      </w:r>
      <w:r>
        <w:rPr>
          <w:b/>
          <w:bCs/>
        </w:rPr>
        <w:t>3     Specification level requirements</w:t>
      </w:r>
      <w:r>
        <w:rPr>
          <w:i/>
          <w:iCs/>
        </w:rPr>
        <w:t>".</w:t>
      </w:r>
    </w:p>
    <w:p>
      <w:pPr>
        <w:pStyle w:val="Normal"/>
        <w:ind w:left="284" w:hanging="0"/>
        <w:rPr>
          <w:i/>
          <w:i/>
          <w:iCs/>
        </w:rPr>
      </w:pPr>
      <w:r>
        <w:rPr>
          <w:i/>
          <w:iCs/>
        </w:rPr>
        <w:t>Note on the Use case template: All occurrences of "(*)" in the first column "Use Case Stage" of the Use case template in table A.2, as well as the last row with a NOTE at the end of the table, shall not be included in the requirements TS as these are only template instructions to the TS author. For example, "</w:t>
      </w:r>
      <w:r>
        <w:rPr>
          <w:i/>
        </w:rPr>
        <w:t>Goal</w:t>
      </w:r>
      <w:r>
        <w:rPr>
          <w:i/>
          <w:vertAlign w:val="superscript"/>
        </w:rPr>
        <w:t>(*)</w:t>
      </w:r>
      <w:r>
        <w:rPr>
          <w:i/>
          <w:iCs/>
        </w:rPr>
        <w:t>" shall be converted to "</w:t>
      </w:r>
      <w:r>
        <w:rPr>
          <w:i/>
        </w:rPr>
        <w:t>Goal</w:t>
      </w:r>
      <w:r>
        <w:rPr>
          <w:i/>
          <w:iCs/>
        </w:rPr>
        <w:t>" in the TS. Likewise, for all occurrences of "</w:t>
      </w:r>
      <w:r>
        <w:rPr>
          <w:i/>
        </w:rPr>
        <w:t>(M|O)</w:t>
      </w:r>
      <w:r>
        <w:rPr>
          <w:i/>
          <w:iCs/>
        </w:rPr>
        <w:t>", a choice of M or O shall be made, leaving it as either "</w:t>
      </w:r>
      <w:r>
        <w:rPr>
          <w:i/>
        </w:rPr>
        <w:t>(M)</w:t>
      </w:r>
      <w:r>
        <w:rPr>
          <w:i/>
          <w:iCs/>
        </w:rPr>
        <w:t>" or "</w:t>
      </w:r>
      <w:r>
        <w:rPr>
          <w:i/>
        </w:rPr>
        <w:t>(O)</w:t>
      </w:r>
      <w:r>
        <w:rPr>
          <w:i/>
          <w:iCs/>
        </w:rPr>
        <w:t>" in the TS. For example, "</w:t>
      </w:r>
      <w:r>
        <w:rPr>
          <w:i/>
        </w:rPr>
        <w:t>Step n (M|O)</w:t>
      </w:r>
      <w:r>
        <w:rPr>
          <w:i/>
          <w:iCs/>
        </w:rPr>
        <w:t>" shall be converted to "</w:t>
      </w:r>
      <w:r>
        <w:rPr>
          <w:i/>
        </w:rPr>
        <w:t>Step n (M)</w:t>
      </w:r>
      <w:r>
        <w:rPr>
          <w:i/>
          <w:iCs/>
        </w:rPr>
        <w:t>" or "</w:t>
      </w:r>
      <w:r>
        <w:rPr>
          <w:i/>
        </w:rPr>
        <w:t>Step n (O)</w:t>
      </w:r>
      <w:r>
        <w:rPr>
          <w:i/>
          <w:iCs/>
        </w:rPr>
        <w:t>" in the TS.</w:t>
      </w:r>
    </w:p>
    <w:p>
      <w:pPr>
        <w:pStyle w:val="Heading2"/>
        <w:rPr/>
      </w:pPr>
      <w:r>
        <w:rPr/>
        <w:t>4.2</w:t>
        <w:tab/>
        <w:t>Template for Integration Reference Point (IRP) specific Requirements TSs</w:t>
      </w:r>
    </w:p>
    <w:p>
      <w:pPr>
        <w:pStyle w:val="Normal"/>
        <w:rPr>
          <w:rFonts w:ascii="Arial" w:hAnsi="Arial" w:cs="Arial"/>
          <w:sz w:val="36"/>
          <w:szCs w:val="36"/>
        </w:rPr>
      </w:pPr>
      <w:r>
        <w:rPr>
          <w:rFonts w:cs="Arial" w:ascii="Arial" w:hAnsi="Arial"/>
          <w:sz w:val="36"/>
          <w:szCs w:val="36"/>
        </w:rPr>
        <mc:AlternateContent>
          <mc:Choice Requires="wps">
            <w:drawing>
              <wp:inline distT="0" distB="0" distL="0" distR="0">
                <wp:extent cx="5894070" cy="20955"/>
                <wp:effectExtent l="0" t="0" r="0" b="0"/>
                <wp:docPr id="17" name=""/>
                <a:graphic xmlns:a="http://schemas.openxmlformats.org/drawingml/2006/main">
                  <a:graphicData uri="http://schemas.microsoft.com/office/word/2010/wordprocessingShape">
                    <wps:wsp>
                      <wps:cNvSpPr/>
                      <wps:spPr>
                        <a:xfrm>
                          <a:off x="0" y="0"/>
                          <a:ext cx="5893920" cy="2088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1.7pt;width:464.05pt;height:1.6pt;mso-wrap-style:none;v-text-anchor:middle;mso-position-vertical:top">
                <v:fill o:detectmouseclick="t" type="solid" color2="white"/>
                <v:stroke color="#3465a4" joinstyle="round" endcap="flat"/>
                <w10:wrap type="square"/>
              </v:rect>
            </w:pict>
          </mc:Fallback>
        </mc:AlternateContent>
      </w:r>
    </w:p>
    <w:p>
      <w:pPr>
        <w:pStyle w:val="Normal"/>
        <w:ind w:left="284" w:hanging="0"/>
        <w:rPr/>
      </w:pPr>
      <w:r>
        <w:rPr>
          <w:rFonts w:cs="Arial" w:ascii="Arial" w:hAnsi="Arial"/>
          <w:sz w:val="36"/>
          <w:szCs w:val="36"/>
        </w:rPr>
        <w:t>4</w:t>
        <w:tab/>
        <w:tab/>
        <w:t>Concepts and background</w:t>
      </w:r>
    </w:p>
    <w:p>
      <w:pPr>
        <w:pStyle w:val="Normal"/>
        <w:tabs>
          <w:tab w:val="clear" w:pos="284"/>
          <w:tab w:val="right" w:pos="9356" w:leader="none"/>
        </w:tabs>
        <w:ind w:left="284" w:hanging="0"/>
        <w:rPr>
          <w:i/>
          <w:i/>
          <w:iCs/>
        </w:rPr>
      </w:pPr>
      <w:r>
        <w:rPr>
          <w:i/>
          <w:iCs/>
        </w:rPr>
        <w:t>For production of the contents of this clause, follow the template instructions in ITU-T M.3020 [6] subclause A.3, template clause "</w:t>
      </w:r>
      <w:r>
        <w:rPr>
          <w:b/>
          <w:iCs/>
        </w:rPr>
        <w:t>1     Concepts and background</w:t>
      </w:r>
      <w:r>
        <w:rPr>
          <w:i/>
          <w:iCs/>
        </w:rPr>
        <w:t>".</w:t>
      </w:r>
    </w:p>
    <w:p>
      <w:pPr>
        <w:pStyle w:val="Normal"/>
        <w:tabs>
          <w:tab w:val="clear" w:pos="284"/>
          <w:tab w:val="right" w:pos="9356" w:leader="none"/>
        </w:tabs>
        <w:rPr>
          <w:i/>
          <w:i/>
          <w:iCs/>
        </w:rPr>
      </w:pPr>
      <w:r>
        <w:rPr>
          <w:rFonts w:cs="Arial" w:ascii="Arial" w:hAnsi="Arial"/>
          <w:sz w:val="36"/>
          <w:szCs w:val="36"/>
        </w:rPr>
        <mc:AlternateContent>
          <mc:Choice Requires="wps">
            <w:drawing>
              <wp:inline distT="0" distB="0" distL="0" distR="0">
                <wp:extent cx="5955665" cy="20955"/>
                <wp:effectExtent l="0" t="0" r="0" b="0"/>
                <wp:docPr id="18" name=""/>
                <a:graphic xmlns:a="http://schemas.openxmlformats.org/drawingml/2006/main">
                  <a:graphicData uri="http://schemas.microsoft.com/office/word/2010/wordprocessingShape">
                    <wps:wsp>
                      <wps:cNvSpPr/>
                      <wps:spPr>
                        <a:xfrm>
                          <a:off x="0" y="0"/>
                          <a:ext cx="5955840" cy="2088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1.7pt;width:468.9pt;height:1.6pt;mso-wrap-style:none;v-text-anchor:middle;mso-position-vertical:top">
                <v:fill o:detectmouseclick="t" type="solid" color2="white"/>
                <v:stroke color="#3465a4" joinstyle="round" endcap="flat"/>
                <w10:wrap type="square"/>
              </v:rect>
            </w:pict>
          </mc:Fallback>
        </mc:AlternateContent>
      </w:r>
    </w:p>
    <w:p>
      <w:pPr>
        <w:pStyle w:val="Normal"/>
        <w:ind w:left="284" w:hanging="0"/>
        <w:rPr/>
      </w:pPr>
      <w:r>
        <w:rPr>
          <w:rFonts w:cs="Arial" w:ascii="Arial" w:hAnsi="Arial"/>
          <w:sz w:val="36"/>
          <w:szCs w:val="36"/>
        </w:rPr>
        <w:t>5</w:t>
        <w:tab/>
        <w:tab/>
        <w:t>Requirements</w:t>
      </w:r>
    </w:p>
    <w:p>
      <w:pPr>
        <w:pStyle w:val="Normal"/>
        <w:ind w:left="284" w:hanging="0"/>
        <w:rPr/>
      </w:pPr>
      <w:r>
        <w:rPr>
          <w:i/>
          <w:iCs/>
        </w:rPr>
        <w:t>For production of the contents of this subclause, follow the template instructions in ITU-T M.3020 [6] subclause A.3, template clause "</w:t>
      </w:r>
      <w:r>
        <w:rPr>
          <w:b/>
          <w:bCs/>
        </w:rPr>
        <w:t>2     Requirements</w:t>
      </w:r>
      <w:r>
        <w:rPr>
          <w:i/>
          <w:iCs/>
        </w:rPr>
        <w:t>".</w:t>
      </w:r>
    </w:p>
    <w:p>
      <w:pPr>
        <w:pStyle w:val="Normal"/>
        <w:rPr/>
      </w:pPr>
      <w:r>
        <w:rPr/>
        <w:t xml:space="preserve"> </w:t>
      </w:r>
      <w:r>
        <w:br w:type="page"/>
      </w:r>
    </w:p>
    <w:p>
      <w:pPr>
        <w:pStyle w:val="Heading8"/>
        <w:ind w:left="0" w:hanging="0"/>
        <w:rPr/>
      </w:pPr>
      <w:bookmarkStart w:id="17" w:name="__RefHeading___Toc406501893"/>
      <w:bookmarkStart w:id="18" w:name="__RefHeading___Toc406501895"/>
      <w:bookmarkStart w:id="19" w:name="historyclause"/>
      <w:bookmarkEnd w:id="17"/>
      <w:bookmarkEnd w:id="18"/>
      <w:bookmarkEnd w:id="19"/>
      <w:r>
        <w:rPr/>
        <w:t>Annex A (informative):</w:t>
        <w:br/>
        <w:t>Change history</w:t>
      </w:r>
    </w:p>
    <w:tbl>
      <w:tblPr>
        <w:tblW w:w="5000" w:type="pct"/>
        <w:jc w:val="left"/>
        <w:tblInd w:w="-47" w:type="dxa"/>
        <w:tblLayout w:type="fixed"/>
        <w:tblCellMar>
          <w:top w:w="0" w:type="dxa"/>
          <w:left w:w="40" w:type="dxa"/>
          <w:bottom w:w="0" w:type="dxa"/>
          <w:right w:w="40" w:type="dxa"/>
        </w:tblCellMar>
      </w:tblPr>
      <w:tblGrid>
        <w:gridCol w:w="708"/>
        <w:gridCol w:w="565"/>
        <w:gridCol w:w="765"/>
        <w:gridCol w:w="569"/>
        <w:gridCol w:w="428"/>
        <w:gridCol w:w="4850"/>
        <w:gridCol w:w="712"/>
        <w:gridCol w:w="572"/>
        <w:gridCol w:w="612"/>
      </w:tblGrid>
      <w:tr>
        <w:trPr>
          <w:cantSplit w:val="true"/>
        </w:trPr>
        <w:tc>
          <w:tcPr>
            <w:tcW w:w="9781" w:type="dxa"/>
            <w:gridSpan w:val="9"/>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Date</w:t>
            </w:r>
          </w:p>
        </w:tc>
        <w:tc>
          <w:tcPr>
            <w:tcW w:w="56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TSG #</w:t>
            </w:r>
          </w:p>
        </w:tc>
        <w:tc>
          <w:tcPr>
            <w:tcW w:w="76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TSG Doc.</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Rev</w:t>
            </w:r>
          </w:p>
        </w:tc>
        <w:tc>
          <w:tcPr>
            <w:tcW w:w="485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szCs w:val="16"/>
                <w:lang w:eastAsia="en-US"/>
              </w:rPr>
              <w:t>Subject/Comment</w:t>
            </w:r>
          </w:p>
        </w:tc>
        <w:tc>
          <w:tcPr>
            <w:tcW w:w="71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rFonts w:eastAsia="MS Mincho;ＭＳ 明朝" w:cs="Arial"/>
                <w:bCs/>
                <w:color w:val="000000"/>
                <w:sz w:val="16"/>
                <w:szCs w:val="16"/>
                <w:lang w:eastAsia="ja-JP"/>
              </w:rPr>
              <w:t>Cat</w:t>
            </w:r>
          </w:p>
        </w:tc>
        <w:tc>
          <w:tcPr>
            <w:tcW w:w="57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Old</w:t>
            </w:r>
          </w:p>
        </w:tc>
        <w:tc>
          <w:tcPr>
            <w:tcW w:w="61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New</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Jun 2008</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SA_40</w:t>
            </w:r>
          </w:p>
        </w:tc>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SP-080329</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w:t>
            </w:r>
          </w:p>
        </w:tc>
        <w:tc>
          <w:tcPr>
            <w:tcW w:w="4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Correct the clause references to ITU-T Recommendation M.3020</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F</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8.0.0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8.1.0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Dec 2008</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SA_42</w:t>
            </w:r>
          </w:p>
        </w:tc>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SP-080846</w:t>
            </w:r>
          </w:p>
        </w:tc>
        <w:tc>
          <w:tcPr>
            <w:tcW w:w="56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lang w:eastAsia="en-US"/>
              </w:rPr>
            </w:pPr>
            <w:r>
              <w:rPr>
                <w:rFonts w:cs="Arial"/>
                <w:sz w:val="16"/>
                <w:szCs w:val="16"/>
                <w:lang w:eastAsia="en-US"/>
              </w:rPr>
              <w:t>0002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lang w:eastAsia="en-US"/>
              </w:rPr>
            </w:pPr>
            <w:r>
              <w:rPr>
                <w:rFonts w:cs="Arial"/>
                <w:sz w:val="16"/>
                <w:szCs w:val="16"/>
                <w:lang w:eastAsia="en-US"/>
              </w:rPr>
              <w:t>-</w:t>
            </w:r>
          </w:p>
        </w:tc>
        <w:tc>
          <w:tcPr>
            <w:tcW w:w="4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lang w:eastAsia="en-US"/>
              </w:rPr>
              <w:t>Simplified requirements template for IRPs</w:t>
            </w:r>
          </w:p>
        </w:tc>
        <w:tc>
          <w:tcPr>
            <w:tcW w:w="71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lang w:eastAsia="en-US"/>
              </w:rPr>
            </w:pPr>
            <w:r>
              <w:rPr>
                <w:rFonts w:cs="Arial"/>
                <w:sz w:val="16"/>
                <w:szCs w:val="16"/>
                <w:lang w:eastAsia="en-US"/>
              </w:rPr>
              <w:t>F</w:t>
            </w:r>
          </w:p>
        </w:tc>
        <w:tc>
          <w:tcPr>
            <w:tcW w:w="57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lang w:eastAsia="en-US"/>
              </w:rPr>
            </w:pPr>
            <w:r>
              <w:rPr>
                <w:rFonts w:cs="Arial"/>
                <w:sz w:val="16"/>
                <w:szCs w:val="16"/>
                <w:lang w:eastAsia="en-US"/>
              </w:rPr>
              <w:t>8.1.0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8.2.0</w:t>
            </w:r>
          </w:p>
        </w:tc>
      </w:tr>
      <w:tr>
        <w:trPr/>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Mar 2009</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SA-43</w:t>
            </w:r>
          </w:p>
        </w:tc>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SP-090207</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w:t>
            </w:r>
          </w:p>
        </w:tc>
        <w:tc>
          <w:tcPr>
            <w:tcW w:w="4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Simplified requirements template for IRPs</w:t>
            </w:r>
          </w:p>
        </w:tc>
        <w:tc>
          <w:tcPr>
            <w:tcW w:w="71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F</w:t>
            </w:r>
          </w:p>
        </w:tc>
        <w:tc>
          <w:tcPr>
            <w:tcW w:w="57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8.2.0</w:t>
            </w:r>
          </w:p>
        </w:tc>
        <w:tc>
          <w:tcPr>
            <w:tcW w:w="61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8.3.0</w:t>
            </w:r>
          </w:p>
        </w:tc>
      </w:tr>
      <w:tr>
        <w:trPr/>
        <w:tc>
          <w:tcPr>
            <w:tcW w:w="70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Dec 2009</w:t>
            </w:r>
          </w:p>
        </w:tc>
        <w:tc>
          <w:tcPr>
            <w:tcW w:w="5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7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56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42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485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sz w:val="16"/>
                <w:lang w:eastAsia="en-US"/>
              </w:rPr>
              <w:t>Update to Rel-9 version (MCC)</w:t>
            </w:r>
          </w:p>
        </w:tc>
        <w:tc>
          <w:tcPr>
            <w:tcW w:w="712" w:type="dxa"/>
            <w:tcBorders>
              <w:top w:val="single" w:sz="6" w:space="0" w:color="000000"/>
              <w:left w:val="single" w:sz="6" w:space="0" w:color="000000"/>
              <w:bottom w:val="single" w:sz="6" w:space="0" w:color="000000"/>
              <w:right w:val="single" w:sz="6" w:space="0" w:color="000000"/>
            </w:tcBorders>
          </w:tcPr>
          <w:p>
            <w:pPr>
              <w:pStyle w:val="TAL"/>
              <w:rPr>
                <w:sz w:val="16"/>
                <w:lang w:eastAsia="en-US"/>
              </w:rPr>
            </w:pPr>
            <w:r>
              <w:rPr>
                <w:sz w:val="16"/>
                <w:lang w:eastAsia="en-US"/>
              </w:rPr>
              <w:t>-</w:t>
            </w:r>
          </w:p>
        </w:tc>
        <w:tc>
          <w:tcPr>
            <w:tcW w:w="5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8.3.0</w:t>
            </w:r>
          </w:p>
        </w:tc>
        <w:tc>
          <w:tcPr>
            <w:tcW w:w="61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9.0.0</w:t>
            </w:r>
          </w:p>
        </w:tc>
      </w:tr>
      <w:tr>
        <w:trPr/>
        <w:tc>
          <w:tcPr>
            <w:tcW w:w="70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Mar 2011</w:t>
            </w:r>
          </w:p>
        </w:tc>
        <w:tc>
          <w:tcPr>
            <w:tcW w:w="5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7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56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42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4850" w:type="dxa"/>
            <w:tcBorders>
              <w:top w:val="single" w:sz="6" w:space="0" w:color="000000"/>
              <w:left w:val="single" w:sz="6" w:space="0" w:color="000000"/>
              <w:bottom w:val="single" w:sz="6" w:space="0" w:color="000000"/>
              <w:right w:val="single" w:sz="6" w:space="0" w:color="000000"/>
            </w:tcBorders>
          </w:tcPr>
          <w:p>
            <w:pPr>
              <w:pStyle w:val="TAL"/>
              <w:rPr>
                <w:sz w:val="16"/>
                <w:lang w:eastAsia="en-US"/>
              </w:rPr>
            </w:pPr>
            <w:r>
              <w:rPr>
                <w:sz w:val="16"/>
                <w:lang w:eastAsia="en-US"/>
              </w:rPr>
              <w:t>Update to Rel-10 version (MCC)</w:t>
            </w:r>
          </w:p>
        </w:tc>
        <w:tc>
          <w:tcPr>
            <w:tcW w:w="712" w:type="dxa"/>
            <w:tcBorders>
              <w:top w:val="single" w:sz="6" w:space="0" w:color="000000"/>
              <w:left w:val="single" w:sz="6" w:space="0" w:color="000000"/>
              <w:bottom w:val="single" w:sz="6" w:space="0" w:color="000000"/>
              <w:right w:val="single" w:sz="6" w:space="0" w:color="000000"/>
            </w:tcBorders>
          </w:tcPr>
          <w:p>
            <w:pPr>
              <w:pStyle w:val="TAL"/>
              <w:rPr>
                <w:sz w:val="16"/>
                <w:lang w:eastAsia="en-US"/>
              </w:rPr>
            </w:pPr>
            <w:r>
              <w:rPr>
                <w:sz w:val="16"/>
                <w:lang w:eastAsia="en-US"/>
              </w:rPr>
              <w:t>-</w:t>
            </w:r>
          </w:p>
        </w:tc>
        <w:tc>
          <w:tcPr>
            <w:tcW w:w="5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9.0.0</w:t>
            </w:r>
          </w:p>
        </w:tc>
        <w:tc>
          <w:tcPr>
            <w:tcW w:w="61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10.0.0</w:t>
            </w:r>
          </w:p>
        </w:tc>
      </w:tr>
      <w:tr>
        <w:trPr/>
        <w:tc>
          <w:tcPr>
            <w:tcW w:w="708"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2012-09</w:t>
            </w:r>
          </w:p>
        </w:tc>
        <w:tc>
          <w:tcPr>
            <w:tcW w:w="5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7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56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42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4850" w:type="dxa"/>
            <w:tcBorders>
              <w:top w:val="single" w:sz="6" w:space="0" w:color="000000"/>
              <w:left w:val="single" w:sz="6" w:space="0" w:color="000000"/>
              <w:bottom w:val="single" w:sz="6" w:space="0" w:color="000000"/>
              <w:right w:val="single" w:sz="6" w:space="0" w:color="000000"/>
            </w:tcBorders>
          </w:tcPr>
          <w:p>
            <w:pPr>
              <w:pStyle w:val="TAL"/>
              <w:rPr/>
            </w:pPr>
            <w:r>
              <w:rPr>
                <w:sz w:val="16"/>
                <w:lang w:eastAsia="en-US"/>
              </w:rPr>
              <w:t>Update to Rel-11 version (MCC)</w:t>
            </w:r>
          </w:p>
        </w:tc>
        <w:tc>
          <w:tcPr>
            <w:tcW w:w="712"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eastAsia="en-US"/>
              </w:rPr>
            </w:pPr>
            <w:r>
              <w:rPr>
                <w:sz w:val="16"/>
                <w:lang w:eastAsia="en-US"/>
              </w:rPr>
            </w:r>
          </w:p>
        </w:tc>
        <w:tc>
          <w:tcPr>
            <w:tcW w:w="5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10.0.0</w:t>
            </w:r>
          </w:p>
        </w:tc>
        <w:tc>
          <w:tcPr>
            <w:tcW w:w="612" w:type="dxa"/>
            <w:tcBorders>
              <w:top w:val="single" w:sz="6" w:space="0" w:color="000000"/>
              <w:left w:val="single" w:sz="6" w:space="0" w:color="000000"/>
              <w:bottom w:val="single" w:sz="6" w:space="0" w:color="000000"/>
              <w:right w:val="single" w:sz="6" w:space="0" w:color="000000"/>
            </w:tcBorders>
          </w:tcPr>
          <w:p>
            <w:pPr>
              <w:pStyle w:val="TAL"/>
              <w:rPr>
                <w:rFonts w:cs="Arial"/>
                <w:b/>
                <w:b/>
                <w:sz w:val="16"/>
                <w:szCs w:val="16"/>
                <w:lang w:eastAsia="en-US"/>
              </w:rPr>
            </w:pPr>
            <w:r>
              <w:rPr>
                <w:rFonts w:cs="Arial"/>
                <w:b/>
                <w:sz w:val="16"/>
                <w:szCs w:val="16"/>
                <w:lang w:eastAsia="en-US"/>
              </w:rPr>
              <w:t>11.0.0</w:t>
            </w:r>
          </w:p>
        </w:tc>
      </w:tr>
      <w:tr>
        <w:trPr/>
        <w:tc>
          <w:tcPr>
            <w:tcW w:w="70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2014-10</w:t>
            </w:r>
          </w:p>
        </w:tc>
        <w:tc>
          <w:tcPr>
            <w:tcW w:w="5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7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56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42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4850" w:type="dxa"/>
            <w:tcBorders>
              <w:top w:val="single" w:sz="6" w:space="0" w:color="000000"/>
              <w:left w:val="single" w:sz="6" w:space="0" w:color="000000"/>
              <w:bottom w:val="single" w:sz="6" w:space="0" w:color="000000"/>
              <w:right w:val="single" w:sz="6" w:space="0" w:color="000000"/>
            </w:tcBorders>
          </w:tcPr>
          <w:p>
            <w:pPr>
              <w:pStyle w:val="TAL"/>
              <w:rPr>
                <w:sz w:val="16"/>
                <w:lang w:eastAsia="en-US"/>
              </w:rPr>
            </w:pPr>
            <w:r>
              <w:rPr>
                <w:sz w:val="16"/>
                <w:lang w:eastAsia="en-US"/>
              </w:rPr>
              <w:t>Update to Rel-12 version (MCC)</w:t>
            </w:r>
          </w:p>
        </w:tc>
        <w:tc>
          <w:tcPr>
            <w:tcW w:w="712"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eastAsia="en-US"/>
              </w:rPr>
            </w:pPr>
            <w:r>
              <w:rPr>
                <w:sz w:val="16"/>
                <w:lang w:eastAsia="en-US"/>
              </w:rPr>
            </w:r>
          </w:p>
        </w:tc>
        <w:tc>
          <w:tcPr>
            <w:tcW w:w="5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11.0.0</w:t>
            </w:r>
          </w:p>
        </w:tc>
        <w:tc>
          <w:tcPr>
            <w:tcW w:w="612" w:type="dxa"/>
            <w:tcBorders>
              <w:top w:val="single" w:sz="6" w:space="0" w:color="000000"/>
              <w:left w:val="single" w:sz="6" w:space="0" w:color="000000"/>
              <w:bottom w:val="single" w:sz="6" w:space="0" w:color="000000"/>
              <w:right w:val="single" w:sz="6" w:space="0" w:color="000000"/>
            </w:tcBorders>
          </w:tcPr>
          <w:p>
            <w:pPr>
              <w:pStyle w:val="TAL"/>
              <w:rPr>
                <w:rFonts w:cs="Arial"/>
                <w:b/>
                <w:b/>
                <w:sz w:val="16"/>
                <w:szCs w:val="16"/>
                <w:lang w:eastAsia="en-US"/>
              </w:rPr>
            </w:pPr>
            <w:r>
              <w:rPr>
                <w:rFonts w:cs="Arial"/>
                <w:b/>
                <w:sz w:val="16"/>
                <w:szCs w:val="16"/>
                <w:lang w:eastAsia="en-US"/>
              </w:rPr>
              <w:t>12.0.0</w:t>
            </w:r>
          </w:p>
        </w:tc>
      </w:tr>
      <w:tr>
        <w:trPr/>
        <w:tc>
          <w:tcPr>
            <w:tcW w:w="70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2014-12</w:t>
            </w:r>
          </w:p>
        </w:tc>
        <w:tc>
          <w:tcPr>
            <w:tcW w:w="5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SA-66</w:t>
            </w:r>
          </w:p>
        </w:tc>
        <w:tc>
          <w:tcPr>
            <w:tcW w:w="7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SP-140799</w:t>
            </w:r>
          </w:p>
        </w:tc>
        <w:tc>
          <w:tcPr>
            <w:tcW w:w="56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0004</w:t>
            </w:r>
          </w:p>
        </w:tc>
        <w:tc>
          <w:tcPr>
            <w:tcW w:w="42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1</w:t>
            </w:r>
          </w:p>
        </w:tc>
        <w:tc>
          <w:tcPr>
            <w:tcW w:w="4850" w:type="dxa"/>
            <w:tcBorders>
              <w:top w:val="single" w:sz="6" w:space="0" w:color="000000"/>
              <w:left w:val="single" w:sz="6" w:space="0" w:color="000000"/>
              <w:bottom w:val="single" w:sz="6" w:space="0" w:color="000000"/>
              <w:right w:val="single" w:sz="6" w:space="0" w:color="000000"/>
            </w:tcBorders>
          </w:tcPr>
          <w:p>
            <w:pPr>
              <w:pStyle w:val="TAL"/>
              <w:rPr>
                <w:sz w:val="16"/>
                <w:lang w:eastAsia="en-US"/>
              </w:rPr>
            </w:pPr>
            <w:r>
              <w:rPr>
                <w:sz w:val="16"/>
                <w:lang w:eastAsia="en-US"/>
              </w:rPr>
              <w:t>Upgrade M3020 reference and template instructions</w:t>
            </w:r>
          </w:p>
        </w:tc>
        <w:tc>
          <w:tcPr>
            <w:tcW w:w="712" w:type="dxa"/>
            <w:tcBorders>
              <w:top w:val="single" w:sz="6" w:space="0" w:color="000000"/>
              <w:left w:val="single" w:sz="6" w:space="0" w:color="000000"/>
              <w:bottom w:val="single" w:sz="6" w:space="0" w:color="000000"/>
              <w:right w:val="single" w:sz="6" w:space="0" w:color="000000"/>
            </w:tcBorders>
          </w:tcPr>
          <w:p>
            <w:pPr>
              <w:pStyle w:val="TAL"/>
              <w:rPr>
                <w:sz w:val="16"/>
                <w:lang w:eastAsia="en-US"/>
              </w:rPr>
            </w:pPr>
            <w:r>
              <w:rPr>
                <w:sz w:val="16"/>
                <w:lang w:eastAsia="en-US"/>
              </w:rPr>
              <w:t>C</w:t>
            </w:r>
          </w:p>
        </w:tc>
        <w:tc>
          <w:tcPr>
            <w:tcW w:w="5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12.0.0</w:t>
            </w:r>
          </w:p>
        </w:tc>
        <w:tc>
          <w:tcPr>
            <w:tcW w:w="612" w:type="dxa"/>
            <w:tcBorders>
              <w:top w:val="single" w:sz="6" w:space="0" w:color="000000"/>
              <w:left w:val="single" w:sz="6" w:space="0" w:color="000000"/>
              <w:bottom w:val="single" w:sz="6" w:space="0" w:color="000000"/>
              <w:right w:val="single" w:sz="6" w:space="0" w:color="000000"/>
            </w:tcBorders>
          </w:tcPr>
          <w:p>
            <w:pPr>
              <w:pStyle w:val="TAL"/>
              <w:rPr>
                <w:rFonts w:cs="Arial"/>
                <w:b/>
                <w:b/>
                <w:sz w:val="16"/>
                <w:szCs w:val="16"/>
                <w:lang w:eastAsia="en-US"/>
              </w:rPr>
            </w:pPr>
            <w:r>
              <w:rPr>
                <w:rFonts w:cs="Arial"/>
                <w:b/>
                <w:sz w:val="16"/>
                <w:szCs w:val="16"/>
                <w:lang w:eastAsia="en-US"/>
              </w:rPr>
              <w:t>13.0.0</w:t>
            </w:r>
          </w:p>
        </w:tc>
      </w:tr>
      <w:tr>
        <w:trPr/>
        <w:tc>
          <w:tcPr>
            <w:tcW w:w="70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2015-01</w:t>
            </w:r>
          </w:p>
        </w:tc>
        <w:tc>
          <w:tcPr>
            <w:tcW w:w="56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eastAsia="en-US"/>
              </w:rPr>
            </w:pPr>
            <w:r>
              <w:rPr>
                <w:rFonts w:cs="Arial"/>
                <w:sz w:val="16"/>
                <w:szCs w:val="16"/>
                <w:lang w:eastAsia="en-US"/>
              </w:rPr>
            </w:r>
          </w:p>
        </w:tc>
        <w:tc>
          <w:tcPr>
            <w:tcW w:w="76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eastAsia="en-US"/>
              </w:rPr>
            </w:pPr>
            <w:r>
              <w:rPr>
                <w:rFonts w:cs="Arial"/>
                <w:sz w:val="16"/>
                <w:szCs w:val="16"/>
                <w:lang w:eastAsia="en-US"/>
              </w:rPr>
            </w:r>
          </w:p>
        </w:tc>
        <w:tc>
          <w:tcPr>
            <w:tcW w:w="569"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eastAsia="en-US"/>
              </w:rPr>
            </w:pPr>
            <w:r>
              <w:rPr>
                <w:rFonts w:cs="Arial"/>
                <w:sz w:val="16"/>
                <w:szCs w:val="16"/>
                <w:lang w:eastAsia="en-US"/>
              </w:rPr>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eastAsia="en-US"/>
              </w:rPr>
            </w:pPr>
            <w:r>
              <w:rPr>
                <w:rFonts w:cs="Arial"/>
                <w:sz w:val="16"/>
                <w:szCs w:val="16"/>
                <w:lang w:eastAsia="en-US"/>
              </w:rPr>
            </w:r>
          </w:p>
        </w:tc>
        <w:tc>
          <w:tcPr>
            <w:tcW w:w="4850" w:type="dxa"/>
            <w:tcBorders>
              <w:top w:val="single" w:sz="6" w:space="0" w:color="000000"/>
              <w:left w:val="single" w:sz="6" w:space="0" w:color="000000"/>
              <w:bottom w:val="single" w:sz="6" w:space="0" w:color="000000"/>
              <w:right w:val="single" w:sz="6" w:space="0" w:color="000000"/>
            </w:tcBorders>
          </w:tcPr>
          <w:p>
            <w:pPr>
              <w:pStyle w:val="TAL"/>
              <w:rPr>
                <w:sz w:val="16"/>
                <w:lang w:eastAsia="en-US"/>
              </w:rPr>
            </w:pPr>
            <w:r>
              <w:rPr>
                <w:sz w:val="16"/>
                <w:lang w:eastAsia="en-US"/>
              </w:rPr>
              <w:t>Editorial corrections in indentation of 4.1 and 4.2 (MCC)</w:t>
            </w:r>
          </w:p>
        </w:tc>
        <w:tc>
          <w:tcPr>
            <w:tcW w:w="712"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eastAsia="en-US"/>
              </w:rPr>
            </w:pPr>
            <w:r>
              <w:rPr>
                <w:sz w:val="16"/>
                <w:lang w:eastAsia="en-US"/>
              </w:rPr>
            </w:r>
          </w:p>
        </w:tc>
        <w:tc>
          <w:tcPr>
            <w:tcW w:w="5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13.0.0</w:t>
            </w:r>
          </w:p>
        </w:tc>
        <w:tc>
          <w:tcPr>
            <w:tcW w:w="612" w:type="dxa"/>
            <w:tcBorders>
              <w:top w:val="single" w:sz="6" w:space="0" w:color="000000"/>
              <w:left w:val="single" w:sz="6" w:space="0" w:color="000000"/>
              <w:bottom w:val="single" w:sz="6" w:space="0" w:color="000000"/>
              <w:right w:val="single" w:sz="6" w:space="0" w:color="000000"/>
            </w:tcBorders>
          </w:tcPr>
          <w:p>
            <w:pPr>
              <w:pStyle w:val="TAL"/>
              <w:rPr>
                <w:rFonts w:cs="Arial"/>
                <w:b/>
                <w:b/>
                <w:sz w:val="16"/>
                <w:szCs w:val="16"/>
                <w:lang w:eastAsia="en-US"/>
              </w:rPr>
            </w:pPr>
            <w:r>
              <w:rPr>
                <w:rFonts w:cs="Arial"/>
                <w:b/>
                <w:sz w:val="16"/>
                <w:szCs w:val="16"/>
                <w:lang w:eastAsia="en-US"/>
              </w:rPr>
              <w:t>13.0.1</w:t>
            </w:r>
          </w:p>
        </w:tc>
      </w:tr>
      <w:tr>
        <w:trPr/>
        <w:tc>
          <w:tcPr>
            <w:tcW w:w="70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2015-03</w:t>
            </w:r>
          </w:p>
        </w:tc>
        <w:tc>
          <w:tcPr>
            <w:tcW w:w="5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SA-67</w:t>
            </w:r>
          </w:p>
        </w:tc>
        <w:tc>
          <w:tcPr>
            <w:tcW w:w="765"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eastAsia="en-US"/>
              </w:rPr>
              <w:t>SP-150061</w:t>
            </w:r>
          </w:p>
        </w:tc>
        <w:tc>
          <w:tcPr>
            <w:tcW w:w="56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0005</w:t>
            </w:r>
          </w:p>
        </w:tc>
        <w:tc>
          <w:tcPr>
            <w:tcW w:w="42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w:t>
            </w:r>
          </w:p>
        </w:tc>
        <w:tc>
          <w:tcPr>
            <w:tcW w:w="4850" w:type="dxa"/>
            <w:tcBorders>
              <w:top w:val="single" w:sz="6" w:space="0" w:color="000000"/>
              <w:left w:val="single" w:sz="6" w:space="0" w:color="000000"/>
              <w:bottom w:val="single" w:sz="6" w:space="0" w:color="000000"/>
              <w:right w:val="single" w:sz="6" w:space="0" w:color="000000"/>
            </w:tcBorders>
          </w:tcPr>
          <w:p>
            <w:pPr>
              <w:pStyle w:val="TAL"/>
              <w:rPr>
                <w:sz w:val="16"/>
                <w:lang w:eastAsia="en-US"/>
              </w:rPr>
            </w:pPr>
            <w:r>
              <w:rPr>
                <w:sz w:val="16"/>
                <w:lang w:eastAsia="en-US"/>
              </w:rPr>
              <w:t>Editorial corrections</w:t>
            </w:r>
          </w:p>
        </w:tc>
        <w:tc>
          <w:tcPr>
            <w:tcW w:w="712" w:type="dxa"/>
            <w:tcBorders>
              <w:top w:val="single" w:sz="6" w:space="0" w:color="000000"/>
              <w:left w:val="single" w:sz="6" w:space="0" w:color="000000"/>
              <w:bottom w:val="single" w:sz="6" w:space="0" w:color="000000"/>
              <w:right w:val="single" w:sz="6" w:space="0" w:color="000000"/>
            </w:tcBorders>
          </w:tcPr>
          <w:p>
            <w:pPr>
              <w:pStyle w:val="TAL"/>
              <w:rPr>
                <w:sz w:val="16"/>
                <w:lang w:eastAsia="en-US"/>
              </w:rPr>
            </w:pPr>
            <w:r>
              <w:rPr>
                <w:sz w:val="16"/>
                <w:lang w:eastAsia="en-US"/>
              </w:rPr>
              <w:t>D</w:t>
            </w:r>
          </w:p>
        </w:tc>
        <w:tc>
          <w:tcPr>
            <w:tcW w:w="57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en-US"/>
              </w:rPr>
            </w:pPr>
            <w:r>
              <w:rPr>
                <w:rFonts w:cs="Arial"/>
                <w:sz w:val="16"/>
                <w:szCs w:val="16"/>
                <w:lang w:eastAsia="en-US"/>
              </w:rPr>
              <w:t>13.0.1</w:t>
            </w:r>
          </w:p>
        </w:tc>
        <w:tc>
          <w:tcPr>
            <w:tcW w:w="612" w:type="dxa"/>
            <w:tcBorders>
              <w:top w:val="single" w:sz="6" w:space="0" w:color="000000"/>
              <w:left w:val="single" w:sz="6" w:space="0" w:color="000000"/>
              <w:bottom w:val="single" w:sz="6" w:space="0" w:color="000000"/>
              <w:right w:val="single" w:sz="6" w:space="0" w:color="000000"/>
            </w:tcBorders>
          </w:tcPr>
          <w:p>
            <w:pPr>
              <w:pStyle w:val="TAL"/>
              <w:rPr>
                <w:rFonts w:cs="Arial"/>
                <w:b/>
                <w:b/>
                <w:sz w:val="16"/>
                <w:szCs w:val="16"/>
                <w:lang w:eastAsia="en-US"/>
              </w:rPr>
            </w:pPr>
            <w:r>
              <w:rPr>
                <w:rFonts w:cs="Arial"/>
                <w:b/>
                <w:sz w:val="16"/>
                <w:szCs w:val="16"/>
                <w:lang w:eastAsia="en-US"/>
              </w:rPr>
              <w:t>13.1.0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Correction of LTE logo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13.1.1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lang w:eastAsia="en-US"/>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rFonts w:cs="Arial"/>
                <w:color w:val="000000"/>
                <w:sz w:val="16"/>
                <w:szCs w:val="16"/>
                <w:lang w:eastAsia="en-US"/>
              </w:rPr>
            </w:pPr>
            <w:r>
              <w:rPr>
                <w:rFonts w:cs="Arial"/>
                <w:color w:val="000000"/>
                <w:sz w:val="16"/>
                <w:szCs w:val="16"/>
                <w:lang w:eastAsia="en-US"/>
              </w:rPr>
              <w:t>2018-01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rFonts w:cs="Arial"/>
                <w:color w:val="000000"/>
                <w:sz w:val="16"/>
                <w:szCs w:val="16"/>
                <w:lang w:eastAsia="en-US"/>
              </w:rPr>
            </w:pPr>
            <w:r>
              <w:rPr>
                <w:rFonts w:cs="Arial"/>
                <w:color w:val="000000"/>
                <w:sz w:val="16"/>
                <w:szCs w:val="16"/>
                <w:lang w:eastAsia="en-US"/>
              </w:rPr>
              <w:t>SA#78</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SP-170964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0006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Update erroneous references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rFonts w:cs="Arial"/>
                <w:color w:val="000000"/>
                <w:sz w:val="16"/>
                <w:szCs w:val="16"/>
                <w:lang w:eastAsia="en-US"/>
              </w:rPr>
            </w:pPr>
            <w:r>
              <w:rPr>
                <w:rFonts w:cs="Arial"/>
                <w:color w:val="000000"/>
                <w:sz w:val="16"/>
                <w:szCs w:val="16"/>
                <w:lang w:eastAsia="en-US"/>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rFonts w:cs="Arial"/>
                <w:color w:val="000000"/>
                <w:sz w:val="16"/>
                <w:szCs w:val="16"/>
                <w:lang w:eastAsia="en-US"/>
              </w:rPr>
            </w:pPr>
            <w:r>
              <w:rPr>
                <w:rFonts w:cs="Arial"/>
                <w:color w:val="000000"/>
                <w:sz w:val="16"/>
                <w:szCs w:val="16"/>
                <w:lang w:eastAsia="en-US"/>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rFonts w:cs="Arial"/>
                <w:color w:val="000000"/>
                <w:sz w:val="16"/>
                <w:szCs w:val="16"/>
                <w:lang w:eastAsia="en-US"/>
              </w:rPr>
            </w:pPr>
            <w:r>
              <w:rPr>
                <w:rFonts w:cs="Arial"/>
                <w:color w:val="000000"/>
                <w:sz w:val="16"/>
                <w:szCs w:val="16"/>
                <w:lang w:eastAsia="en-US"/>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rFonts w:cs="Arial"/>
                <w:bCs/>
                <w:color w:val="000000"/>
                <w:sz w:val="16"/>
                <w:szCs w:val="16"/>
                <w:lang w:eastAsia="en-US"/>
              </w:rPr>
            </w:pPr>
            <w:r>
              <w:rPr>
                <w:rFonts w:cs="Arial"/>
                <w:bCs/>
                <w:color w:val="000000"/>
                <w:sz w:val="16"/>
                <w:szCs w:val="16"/>
                <w:lang w:eastAsia="en-US"/>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rFonts w:cs="Arial"/>
                <w:color w:val="000000"/>
                <w:sz w:val="16"/>
                <w:szCs w:val="16"/>
                <w:lang w:eastAsia="en-US"/>
              </w:rPr>
            </w:pPr>
            <w:r>
              <w:rPr>
                <w:rFonts w:cs="Arial"/>
                <w:color w:val="000000"/>
                <w:sz w:val="16"/>
                <w:szCs w:val="16"/>
                <w:lang w:eastAsia="en-US"/>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rFonts w:cs="Arial"/>
                <w:color w:val="000000"/>
                <w:sz w:val="16"/>
                <w:szCs w:val="16"/>
                <w:lang w:eastAsia="en-US"/>
              </w:rPr>
            </w:pPr>
            <w:r>
              <w:rPr>
                <w:rFonts w:cs="Arial"/>
                <w:color w:val="000000"/>
                <w:sz w:val="16"/>
                <w:szCs w:val="16"/>
                <w:lang w:eastAsia="en-US"/>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rFonts w:cs="Arial"/>
                <w:bCs/>
                <w:color w:val="000000"/>
                <w:sz w:val="16"/>
                <w:szCs w:val="16"/>
                <w:lang w:eastAsia="en-US"/>
              </w:rPr>
            </w:pPr>
            <w:r>
              <w:rPr>
                <w:rFonts w:cs="Arial"/>
                <w:bCs/>
                <w:color w:val="000000"/>
                <w:sz w:val="16"/>
                <w:szCs w:val="16"/>
                <w:lang w:eastAsia="en-US"/>
              </w:rPr>
              <w:t>16.0.0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eastAsia="en-US"/>
              </w:rPr>
            </w:pPr>
            <w:r>
              <w:rPr>
                <w:rFonts w:cs="Arial"/>
                <w:color w:val="000000"/>
                <w:sz w:val="16"/>
                <w:szCs w:val="16"/>
                <w:lang w:eastAsia="en-US"/>
              </w:rPr>
              <w:t>2022-12</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 w:val="16"/>
                <w:szCs w:val="16"/>
                <w:lang w:eastAsia="en-US"/>
              </w:rPr>
            </w:pPr>
            <w:r>
              <w:rPr>
                <w:rFonts w:cs="Arial"/>
                <w:color w:val="000000"/>
                <w:sz w:val="16"/>
                <w:szCs w:val="16"/>
                <w:lang w:eastAsia="en-US"/>
              </w:rPr>
              <w:t>SA#98e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SP-221170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0007</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F</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 xml:space="preserve">Correction of scope </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rFonts w:cs="Arial"/>
                <w:bCs/>
                <w:color w:val="000000"/>
                <w:sz w:val="16"/>
                <w:szCs w:val="16"/>
                <w:lang w:eastAsia="en-US"/>
              </w:rPr>
            </w:pPr>
            <w:r>
              <w:rPr>
                <w:rFonts w:cs="Arial"/>
                <w:bCs/>
                <w:color w:val="000000"/>
                <w:sz w:val="16"/>
                <w:szCs w:val="16"/>
                <w:lang w:eastAsia="en-US"/>
              </w:rPr>
              <w:t>16.1.0</w:t>
            </w:r>
          </w:p>
        </w:tc>
      </w:tr>
    </w:tbl>
    <w:p>
      <w:pPr>
        <w:pStyle w:val="TAL"/>
        <w:rPr>
          <w:rFonts w:cs="Arial"/>
          <w:color w:val="000000"/>
          <w:sz w:val="16"/>
          <w:szCs w:val="16"/>
          <w:lang w:eastAsia="en-US"/>
        </w:rPr>
      </w:pPr>
      <w:r>
        <w:rPr>
          <w:rFonts w:cs="Arial"/>
          <w:color w:val="000000"/>
          <w:sz w:val="16"/>
          <w:szCs w:val="16"/>
          <w:lang w:eastAsia="en-US"/>
        </w:rPr>
      </w:r>
    </w:p>
    <w:sectPr>
      <w:headerReference w:type="default" r:id="rId7"/>
      <w:footerReference w:type="default" r:id="rId8"/>
      <w:type w:val="nextPage"/>
      <w:pgSz w:w="11906" w:h="16838"/>
      <w:pgMar w:left="1133" w:right="992"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Calibri Light">
    <w:charset w:val="00"/>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2263775"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2263775"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32.155 V16.01.0 (20202022-0712)</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78.25pt;height:10.35pt;mso-wrap-distance-left:0pt;mso-wrap-distance-right:0pt;mso-wrap-distance-top:0pt;mso-wrap-distance-bottom:0pt;margin-top:0.05pt;mso-position-vertical-relative:text;margin-left:310.8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32.155 V16.01.0 (20202022-0712)</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1">
              <wp:simplePos x="0" y="0"/>
              <wp:positionH relativeFrom="margin">
                <wp:align>center</wp:align>
              </wp:positionH>
              <wp:positionV relativeFrom="paragraph">
                <wp:posOffset>635</wp:posOffset>
              </wp:positionV>
              <wp:extent cx="64135"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42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left</wp:align>
              </wp:positionH>
              <wp:positionV relativeFrom="paragraph">
                <wp:posOffset>635</wp:posOffset>
              </wp:positionV>
              <wp:extent cx="591820" cy="131445"/>
              <wp:effectExtent l="0" t="0" r="0" b="0"/>
              <wp:wrapSquare wrapText="largest"/>
              <wp:docPr id="21"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ar">
    <w:name w:val="TAL Car"/>
    <w:qFormat/>
    <w:rPr>
      <w:rFonts w:ascii="Arial" w:hAnsi="Arial" w:cs="Arial"/>
      <w:sz w:val="18"/>
    </w:rPr>
  </w:style>
  <w:style w:type="character" w:styleId="BodyText2Char">
    <w:name w:val="Body Text 2 Char"/>
    <w:qFormat/>
    <w:rPr/>
  </w:style>
  <w:style w:type="character" w:styleId="BodyText3Char">
    <w:name w:val="Body Text 3 Char"/>
    <w:qFormat/>
    <w:rPr>
      <w:sz w:val="16"/>
      <w:szCs w:val="16"/>
    </w:rPr>
  </w:style>
  <w:style w:type="character" w:styleId="BodyTextChar">
    <w:name w:val="Body Text Char"/>
    <w:qFormat/>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osingChar">
    <w:name w:val="Closing Char"/>
    <w:qFormat/>
    <w:rPr/>
  </w:style>
  <w:style w:type="character" w:styleId="CommentTextChar">
    <w:name w:val="Comment Text Char"/>
    <w:qFormat/>
    <w:rPr/>
  </w:style>
  <w:style w:type="character" w:styleId="CommentSubjectChar">
    <w:name w:val="Comment Subject Char"/>
    <w:qFormat/>
    <w:rPr>
      <w:b/>
      <w:bCs/>
    </w:rPr>
  </w:style>
  <w:style w:type="character" w:styleId="DateChar">
    <w:name w:val="Date Char"/>
    <w:qFormat/>
    <w:rPr/>
  </w:style>
  <w:style w:type="character" w:styleId="EmailSignatureChar">
    <w:name w:val="E-mail Signature Char"/>
    <w:qFormat/>
    <w:rPr/>
  </w:style>
  <w:style w:type="character" w:styleId="EndnoteTextChar">
    <w:name w:val="Endnote Text Char"/>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cs="Calibri Light"/>
      <w:sz w:val="24"/>
      <w:szCs w:val="24"/>
      <w:shd w:fill="CCCCCC" w:val="clear"/>
    </w:rPr>
  </w:style>
  <w:style w:type="character" w:styleId="NoteHeadingChar">
    <w:name w:val="Note Heading Char"/>
    <w:qFormat/>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cs="Calibri Light"/>
      <w:sz w:val="24"/>
      <w:szCs w:val="24"/>
    </w:rPr>
  </w:style>
  <w:style w:type="character" w:styleId="TitleChar">
    <w:name w:val="Title Char"/>
    <w:qFormat/>
    <w:rPr>
      <w:rFonts w:ascii="Calibri Light" w:hAnsi="Calibri Light" w:cs="Calibri Light"/>
      <w:b/>
      <w:bCs/>
      <w:kern w:val="2"/>
      <w:sz w:val="32"/>
      <w:szCs w:val="32"/>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cs="Calibri Light"/>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bidi="ar-SA" w:eastAsia="zh-CN"/>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9"/>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style>
  <w:style w:type="paragraph" w:styleId="CouvRecTitle">
    <w:name w:val="Couv Rec Title"/>
    <w:basedOn w:val="Normal"/>
    <w:qFormat/>
    <w:pPr>
      <w:keepNext w:val="true"/>
      <w:keepLines/>
      <w:spacing w:before="240" w:after="180"/>
      <w:ind w:left="1418" w:hanging="0"/>
    </w:pPr>
    <w:rPr>
      <w:rFonts w:ascii="Arial" w:hAnsi="Arial" w:cs="Arial"/>
      <w:b/>
      <w:sz w:val="3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Calibri Light"/>
      <w:sz w:val="24"/>
      <w:szCs w:val="24"/>
    </w:rPr>
  </w:style>
  <w:style w:type="paragraph" w:styleId="Sender">
    <w:name w:val="Envelope Return"/>
    <w:basedOn w:val="Normal"/>
    <w:pPr/>
    <w:rPr>
      <w:rFonts w:ascii="Calibri Light" w:hAnsi="Calibri Light" w:cs="Calibri Light"/>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ListParagraph">
    <w:name w:val="List Paragraph"/>
    <w:basedOn w:val="Normal"/>
    <w:qFormat/>
    <w:pPr>
      <w:ind w:left="720" w:hanging="0"/>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180"/>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cs="Calibri Light"/>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cs="Calibri Light"/>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ftp/Information/TS_TR_Templates/"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2023-01-06T15:35:00Z</dcterms:created>
  <dc:creator>MCC Support</dc:creator>
  <dc:description/>
  <cp:keywords>GSM UMTS management</cp:keywords>
  <dc:language>en-US</dc:language>
  <cp:lastModifiedBy>32.423_CR0139_(Rel-17)_TEI17</cp:lastModifiedBy>
  <dcterms:modified xsi:type="dcterms:W3CDTF">2023-01-06T15:35:00Z</dcterms:modified>
  <cp:revision>2</cp:revision>
  <dc:subject>Telecommunication management; Requirements template (Release 16)</dc:subject>
  <dc:title>3GPP TS 32.155</dc:title>
</cp:coreProperties>
</file>