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32.</w:t>
                            </w:r>
                            <w:r>
                              <w:rPr>
                                <w:color w:val="000000"/>
                                <w:sz w:val="64"/>
                                <w:lang w:val="en-GB" w:eastAsia="en-US"/>
                              </w:rPr>
                              <w:t xml:space="preserve">273 </w:t>
                            </w:r>
                            <w:r>
                              <w:rPr>
                                <w:color w:val="000000"/>
                                <w:lang w:val="en-GB" w:eastAsia="en-US"/>
                              </w:rPr>
                              <w:t xml:space="preserve">V16.0.0 </w:t>
                            </w:r>
                            <w:r>
                              <w:rPr>
                                <w:color w:val="000000"/>
                                <w:sz w:val="32"/>
                                <w:lang w:val="en-GB" w:eastAsia="en-US"/>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32.</w:t>
                      </w:r>
                      <w:r>
                        <w:rPr>
                          <w:color w:val="000000"/>
                          <w:sz w:val="64"/>
                          <w:lang w:val="en-GB" w:eastAsia="en-US"/>
                        </w:rPr>
                        <w:t xml:space="preserve">273 </w:t>
                      </w:r>
                      <w:r>
                        <w:rPr>
                          <w:color w:val="000000"/>
                          <w:lang w:val="en-GB" w:eastAsia="en-US"/>
                        </w:rPr>
                        <w:t xml:space="preserve">V16.0.0 </w:t>
                      </w:r>
                      <w:r>
                        <w:rPr>
                          <w:color w:val="000000"/>
                          <w:sz w:val="32"/>
                          <w:lang w:val="en-GB" w:eastAsia="en-US"/>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color w:val="000000"/>
                              </w:rPr>
                            </w:pPr>
                            <w:r>
                              <w:rPr>
                                <w:color w:val="000000"/>
                              </w:rPr>
                              <w:t>Multimedia Broadcast and Multicast Service (MBMS)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color w:val="000000"/>
                        </w:rPr>
                      </w:pPr>
                      <w:r>
                        <w:rPr>
                          <w:color w:val="000000"/>
                        </w:rPr>
                        <w:t>Multimedia Broadcast and Multicast Service (MBMS)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000000"/>
                                <w:sz w:val="18"/>
                              </w:rPr>
                            </w:pPr>
                            <w:r>
                              <w:rPr>
                                <w:rFonts w:cs="Arial" w:ascii="Arial" w:hAnsi="Arial"/>
                                <w:sz w:val="18"/>
                                <w:szCs w:val="18"/>
                              </w:rPr>
                              <w:t>GSM, UMTS, LTE, charging, management, MBMS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000000"/>
                          <w:sz w:val="18"/>
                        </w:rPr>
                      </w:pPr>
                      <w:r>
                        <w:rPr>
                          <w:rFonts w:cs="Arial" w:ascii="Arial" w:hAnsi="Arial"/>
                          <w:sz w:val="18"/>
                          <w:szCs w:val="18"/>
                        </w:rPr>
                        <w:t>GSM, UMTS, LTE, charging, management, MBMS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579686">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57968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579688">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06579689">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579690">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06579691">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06579692">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406579693">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color w:val="000000"/>
            </w:rPr>
            <w:t>High level MBMS architecture</w:t>
          </w:r>
          <w:r>
            <w:rPr/>
            <w:tab/>
          </w:r>
          <w:hyperlink w:anchor="__RefHeading___Toc406579694">
            <w:r>
              <w:rPr>
                <w:rStyle w:val="IndexLink"/>
              </w:rPr>
              <w:t>12</w:t>
            </w:r>
          </w:hyperlink>
        </w:p>
        <w:p>
          <w:pPr>
            <w:pStyle w:val="Contents2"/>
            <w:rPr>
              <w:rFonts w:ascii="Calibri" w:hAnsi="Calibri" w:cs="Calibri"/>
              <w:sz w:val="22"/>
              <w:szCs w:val="22"/>
              <w:lang w:val="en-US" w:eastAsia="en-US"/>
            </w:rPr>
          </w:pPr>
          <w:r>
            <w:rPr/>
            <w:t>4.</w:t>
          </w:r>
          <w:r>
            <w:rPr>
              <w:color w:val="000000"/>
            </w:rPr>
            <w:t>2</w:t>
          </w:r>
          <w:r>
            <w:rPr>
              <w:rFonts w:cs="Calibri" w:ascii="Calibri" w:hAnsi="Calibri"/>
              <w:sz w:val="22"/>
              <w:szCs w:val="22"/>
              <w:lang w:val="en-US" w:eastAsia="en-US"/>
            </w:rPr>
            <w:tab/>
          </w:r>
          <w:r>
            <w:rPr>
              <w:color w:val="000000"/>
            </w:rPr>
            <w:t xml:space="preserve">MBMS </w:t>
          </w:r>
          <w:r>
            <w:rPr/>
            <w:t>offline charging architecture</w:t>
            <w:tab/>
          </w:r>
          <w:hyperlink w:anchor="__RefHeading___Toc406579695">
            <w:r>
              <w:rPr>
                <w:rStyle w:val="IndexLink"/>
              </w:rPr>
              <w:t>12</w:t>
            </w:r>
          </w:hyperlink>
        </w:p>
        <w:p>
          <w:pPr>
            <w:pStyle w:val="Contents2"/>
            <w:rPr>
              <w:rFonts w:ascii="Calibri" w:hAnsi="Calibri" w:cs="Calibri"/>
              <w:sz w:val="22"/>
              <w:szCs w:val="22"/>
              <w:lang w:val="en-US" w:eastAsia="en-US"/>
            </w:rPr>
          </w:pPr>
          <w:r>
            <w:rPr/>
            <w:t>4.</w:t>
          </w:r>
          <w:r>
            <w:rPr>
              <w:color w:val="000000"/>
            </w:rPr>
            <w:t>3</w:t>
          </w:r>
          <w:r>
            <w:rPr>
              <w:rFonts w:cs="Calibri" w:ascii="Calibri" w:hAnsi="Calibri"/>
              <w:sz w:val="22"/>
              <w:szCs w:val="22"/>
              <w:lang w:val="en-US" w:eastAsia="en-US"/>
            </w:rPr>
            <w:tab/>
          </w:r>
          <w:r>
            <w:rPr>
              <w:color w:val="000000"/>
            </w:rPr>
            <w:t xml:space="preserve">MBMS </w:t>
          </w:r>
          <w:r>
            <w:rPr/>
            <w:t>online charging architecture</w:t>
            <w:tab/>
          </w:r>
          <w:hyperlink w:anchor="__RefHeading___Toc406579696">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color w:val="000000"/>
            </w:rPr>
            <w:t xml:space="preserve">MBMS </w:t>
          </w:r>
          <w:r>
            <w:rPr/>
            <w:t>charging principles and scenarios</w:t>
            <w:tab/>
          </w:r>
          <w:hyperlink w:anchor="__RefHeading___Toc406579697">
            <w:r>
              <w:rPr>
                <w:rStyle w:val="IndexLink"/>
              </w:rPr>
              <w:t>13</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color w:val="000000"/>
            </w:rPr>
            <w:t>MBMS chargin</w:t>
          </w:r>
          <w:r>
            <w:rPr/>
            <w:t>g principles</w:t>
            <w:tab/>
          </w:r>
          <w:hyperlink w:anchor="__RefHeading___Toc406579698">
            <w:r>
              <w:rPr>
                <w:rStyle w:val="IndexLink"/>
              </w:rPr>
              <w:t>13</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 principles for GPRS</w:t>
            <w:tab/>
          </w:r>
          <w:hyperlink w:anchor="__RefHeading___Toc406579699">
            <w:r>
              <w:rPr>
                <w:rStyle w:val="IndexLink"/>
              </w:rPr>
              <w:t>13</w:t>
            </w:r>
          </w:hyperlink>
        </w:p>
        <w:p>
          <w:pPr>
            <w:pStyle w:val="Contents3"/>
            <w:rPr>
              <w:rFonts w:ascii="Calibri" w:hAnsi="Calibri" w:cs="Calibri"/>
              <w:sz w:val="22"/>
              <w:szCs w:val="22"/>
              <w:lang w:val="en-US" w:eastAsia="en-US"/>
            </w:rPr>
          </w:pPr>
          <w:r>
            <w:rPr/>
            <w:t>5.1.1</w:t>
          </w:r>
          <w:r>
            <w:rPr>
              <w:lang w:val="en-US" w:eastAsia="en-US"/>
            </w:rPr>
            <w:t>A</w:t>
          </w:r>
          <w:r>
            <w:rPr>
              <w:rFonts w:cs="Calibri" w:ascii="Calibri" w:hAnsi="Calibri"/>
              <w:sz w:val="22"/>
              <w:szCs w:val="22"/>
              <w:lang w:val="en-US" w:eastAsia="en-US"/>
            </w:rPr>
            <w:tab/>
          </w:r>
          <w:r>
            <w:rPr/>
            <w:t>General principles</w:t>
          </w:r>
          <w:r>
            <w:rPr>
              <w:lang w:val="en-US" w:eastAsia="en-US"/>
            </w:rPr>
            <w:t xml:space="preserve"> for EPS</w:t>
          </w:r>
          <w:r>
            <w:rPr/>
            <w:tab/>
          </w:r>
          <w:hyperlink w:anchor="__RefHeading___Toc406579700">
            <w:r>
              <w:rPr>
                <w:rStyle w:val="IndexLink"/>
              </w:rPr>
              <w:t>14</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Triggers for generation of charging information</w:t>
            <w:tab/>
          </w:r>
          <w:hyperlink w:anchor="__RefHeading___Toc406579701">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color w:val="000000"/>
            </w:rPr>
            <w:t>MBMS o</w:t>
          </w:r>
          <w:r>
            <w:rPr/>
            <w:t>ffline charging scenarios</w:t>
            <w:tab/>
          </w:r>
          <w:hyperlink w:anchor="__RefHeading___Toc406579702">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406579703">
            <w:r>
              <w:rPr>
                <w:rStyle w:val="IndexLink"/>
              </w:rPr>
              <w:t>16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Rf message flows</w:t>
            <w:tab/>
          </w:r>
          <w:hyperlink w:anchor="__RefHeading___Toc406579704">
            <w:r>
              <w:rPr>
                <w:rStyle w:val="IndexLink"/>
              </w:rPr>
              <w:t>18</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Broadcast service</w:t>
            <w:tab/>
          </w:r>
          <w:hyperlink w:anchor="__RefHeading___Toc406579705">
            <w:r>
              <w:rPr>
                <w:rStyle w:val="IndexLink"/>
              </w:rPr>
              <w:t>18</w:t>
            </w:r>
          </w:hyperlink>
        </w:p>
        <w:p>
          <w:pPr>
            <w:pStyle w:val="Contents5"/>
            <w:rPr>
              <w:rFonts w:ascii="Calibri" w:hAnsi="Calibri" w:cs="Calibri"/>
              <w:sz w:val="22"/>
              <w:szCs w:val="22"/>
              <w:lang w:val="en-US" w:eastAsia="en-US"/>
            </w:rPr>
          </w:pPr>
          <w:r>
            <w:rPr/>
            <w:t>5.2.2.1.1</w:t>
          </w:r>
          <w:r>
            <w:rPr>
              <w:rFonts w:cs="Calibri" w:ascii="Calibri" w:hAnsi="Calibri"/>
              <w:sz w:val="22"/>
              <w:szCs w:val="22"/>
              <w:lang w:val="en-US" w:eastAsia="en-US"/>
            </w:rPr>
            <w:tab/>
          </w:r>
          <w:r>
            <w:rPr/>
            <w:t>User service charging</w:t>
            <w:tab/>
          </w:r>
          <w:hyperlink w:anchor="__RefHeading___Toc406579706">
            <w:r>
              <w:rPr>
                <w:rStyle w:val="IndexLink"/>
              </w:rPr>
              <w:t>18</w:t>
            </w:r>
          </w:hyperlink>
        </w:p>
        <w:p>
          <w:pPr>
            <w:pStyle w:val="Contents5"/>
            <w:rPr>
              <w:rFonts w:ascii="Calibri" w:hAnsi="Calibri" w:cs="Calibri"/>
              <w:sz w:val="22"/>
              <w:szCs w:val="22"/>
              <w:lang w:val="en-US" w:eastAsia="en-US"/>
            </w:rPr>
          </w:pPr>
          <w:r>
            <w:rPr/>
            <w:t>5.2.2.1.2</w:t>
          </w:r>
          <w:r>
            <w:rPr>
              <w:rFonts w:cs="Calibri" w:ascii="Calibri" w:hAnsi="Calibri"/>
              <w:sz w:val="22"/>
              <w:szCs w:val="22"/>
              <w:lang w:val="en-US" w:eastAsia="en-US"/>
            </w:rPr>
            <w:tab/>
          </w:r>
          <w:r>
            <w:rPr/>
            <w:t>Session Start for GPRS</w:t>
            <w:tab/>
          </w:r>
          <w:hyperlink w:anchor="__RefHeading___Toc406579707">
            <w:r>
              <w:rPr>
                <w:rStyle w:val="IndexLink"/>
              </w:rPr>
              <w:t>18</w:t>
            </w:r>
          </w:hyperlink>
        </w:p>
        <w:p>
          <w:pPr>
            <w:pStyle w:val="Contents5"/>
            <w:rPr>
              <w:rFonts w:ascii="Calibri" w:hAnsi="Calibri" w:cs="Calibri"/>
              <w:sz w:val="22"/>
              <w:szCs w:val="22"/>
              <w:lang w:val="en-US" w:eastAsia="en-US"/>
            </w:rPr>
          </w:pPr>
          <w:r>
            <w:rPr/>
            <w:t>5.2.2.1.</w:t>
          </w:r>
          <w:r>
            <w:rPr>
              <w:lang w:val="en-US" w:eastAsia="en-US"/>
            </w:rPr>
            <w:t>2A</w:t>
          </w:r>
          <w:r>
            <w:rPr>
              <w:rFonts w:cs="Calibri" w:ascii="Calibri" w:hAnsi="Calibri"/>
              <w:sz w:val="22"/>
              <w:szCs w:val="22"/>
              <w:lang w:val="en-US" w:eastAsia="en-US"/>
            </w:rPr>
            <w:tab/>
          </w:r>
          <w:r>
            <w:rPr/>
            <w:t>Session Start</w:t>
          </w:r>
          <w:r>
            <w:rPr>
              <w:lang w:val="en-US" w:eastAsia="en-US"/>
            </w:rPr>
            <w:t xml:space="preserve"> for EPS</w:t>
          </w:r>
          <w:r>
            <w:rPr/>
            <w:tab/>
          </w:r>
          <w:hyperlink w:anchor="__RefHeading___Toc406579708">
            <w:r>
              <w:rPr>
                <w:rStyle w:val="IndexLink"/>
              </w:rPr>
              <w:t>19</w:t>
            </w:r>
          </w:hyperlink>
        </w:p>
        <w:p>
          <w:pPr>
            <w:pStyle w:val="Contents5"/>
            <w:rPr>
              <w:rFonts w:ascii="Calibri" w:hAnsi="Calibri" w:cs="Calibri"/>
              <w:sz w:val="22"/>
              <w:szCs w:val="22"/>
              <w:lang w:val="en-US" w:eastAsia="en-US"/>
            </w:rPr>
          </w:pPr>
          <w:r>
            <w:rPr/>
            <w:t>5.2.2.1.</w:t>
          </w:r>
          <w:r>
            <w:rPr>
              <w:lang w:val="en-US" w:eastAsia="en-US"/>
            </w:rPr>
            <w:t>2B</w:t>
          </w:r>
          <w:r>
            <w:rPr>
              <w:rFonts w:cs="Calibri" w:ascii="Calibri" w:hAnsi="Calibri"/>
              <w:sz w:val="22"/>
              <w:szCs w:val="22"/>
              <w:lang w:val="en-US" w:eastAsia="en-US"/>
            </w:rPr>
            <w:tab/>
          </w:r>
          <w:r>
            <w:rPr/>
            <w:t>Void</w:t>
            <w:tab/>
          </w:r>
          <w:hyperlink w:anchor="__RefHeading___Toc406579709">
            <w:r>
              <w:rPr>
                <w:rStyle w:val="IndexLink"/>
              </w:rPr>
              <w:t>19</w:t>
            </w:r>
          </w:hyperlink>
        </w:p>
        <w:p>
          <w:pPr>
            <w:pStyle w:val="Contents5"/>
            <w:rPr>
              <w:rFonts w:ascii="Calibri" w:hAnsi="Calibri" w:cs="Calibri"/>
              <w:sz w:val="22"/>
              <w:szCs w:val="22"/>
              <w:lang w:val="en-US" w:eastAsia="en-US"/>
            </w:rPr>
          </w:pPr>
          <w:r>
            <w:rPr/>
            <w:t>5.2.2.1.3</w:t>
          </w:r>
          <w:r>
            <w:rPr>
              <w:rFonts w:cs="Calibri" w:ascii="Calibri" w:hAnsi="Calibri"/>
              <w:sz w:val="22"/>
              <w:szCs w:val="22"/>
              <w:lang w:val="en-US" w:eastAsia="en-US"/>
            </w:rPr>
            <w:tab/>
          </w:r>
          <w:r>
            <w:rPr/>
            <w:t>Session Stop for GPRS</w:t>
            <w:tab/>
          </w:r>
          <w:hyperlink w:anchor="__RefHeading___Toc406579710">
            <w:r>
              <w:rPr>
                <w:rStyle w:val="IndexLink"/>
              </w:rPr>
              <w:t>20</w:t>
            </w:r>
          </w:hyperlink>
        </w:p>
        <w:p>
          <w:pPr>
            <w:pStyle w:val="Contents5"/>
            <w:rPr>
              <w:rFonts w:ascii="Calibri" w:hAnsi="Calibri" w:cs="Calibri"/>
              <w:sz w:val="22"/>
              <w:szCs w:val="22"/>
              <w:lang w:val="en-US" w:eastAsia="en-US"/>
            </w:rPr>
          </w:pPr>
          <w:r>
            <w:rPr/>
            <w:t>5.2.2.1.</w:t>
          </w:r>
          <w:r>
            <w:rPr>
              <w:lang w:val="en-US" w:eastAsia="en-US"/>
            </w:rPr>
            <w:t>3A</w:t>
          </w:r>
          <w:r>
            <w:rPr>
              <w:rFonts w:cs="Calibri" w:ascii="Calibri" w:hAnsi="Calibri"/>
              <w:sz w:val="22"/>
              <w:szCs w:val="22"/>
              <w:lang w:val="en-US" w:eastAsia="en-US"/>
            </w:rPr>
            <w:tab/>
          </w:r>
          <w:r>
            <w:rPr/>
            <w:t>Session Stop</w:t>
          </w:r>
          <w:r>
            <w:rPr>
              <w:lang w:val="en-US" w:eastAsia="en-US"/>
            </w:rPr>
            <w:t xml:space="preserve"> for E-UTRAN</w:t>
          </w:r>
          <w:r>
            <w:rPr/>
            <w:tab/>
          </w:r>
          <w:hyperlink w:anchor="__RefHeading___Toc406579711">
            <w:r>
              <w:rPr>
                <w:rStyle w:val="IndexLink"/>
              </w:rPr>
              <w:t>21</w:t>
            </w:r>
          </w:hyperlink>
        </w:p>
        <w:p>
          <w:pPr>
            <w:pStyle w:val="Contents5"/>
            <w:rPr>
              <w:rFonts w:ascii="Calibri" w:hAnsi="Calibri" w:cs="Calibri"/>
              <w:sz w:val="22"/>
              <w:szCs w:val="22"/>
              <w:lang w:val="en-US" w:eastAsia="en-US"/>
            </w:rPr>
          </w:pPr>
          <w:r>
            <w:rPr/>
            <w:t>5.2.2.1.</w:t>
          </w:r>
          <w:r>
            <w:rPr>
              <w:lang w:val="en-US" w:eastAsia="en-US"/>
            </w:rPr>
            <w:t>3B</w:t>
          </w:r>
          <w:r>
            <w:rPr>
              <w:rFonts w:cs="Calibri" w:ascii="Calibri" w:hAnsi="Calibri"/>
              <w:sz w:val="22"/>
              <w:szCs w:val="22"/>
              <w:lang w:val="en-US" w:eastAsia="en-US"/>
            </w:rPr>
            <w:tab/>
          </w:r>
          <w:r>
            <w:rPr/>
            <w:t>Void</w:t>
            <w:tab/>
          </w:r>
          <w:hyperlink w:anchor="__RefHeading___Toc406579712">
            <w:r>
              <w:rPr>
                <w:rStyle w:val="IndexLink"/>
              </w:rPr>
              <w:t>21</w:t>
            </w:r>
          </w:hyperlink>
        </w:p>
        <w:p>
          <w:pPr>
            <w:pStyle w:val="Contents5"/>
            <w:rPr>
              <w:rFonts w:ascii="Calibri" w:hAnsi="Calibri" w:cs="Calibri"/>
              <w:sz w:val="22"/>
              <w:szCs w:val="22"/>
              <w:lang w:val="en-US" w:eastAsia="en-US"/>
            </w:rPr>
          </w:pPr>
          <w:r>
            <w:rPr/>
            <w:t>5.2.2.1.4</w:t>
          </w:r>
          <w:r>
            <w:rPr>
              <w:rFonts w:cs="Calibri" w:ascii="Calibri" w:hAnsi="Calibri"/>
              <w:sz w:val="22"/>
              <w:szCs w:val="22"/>
              <w:lang w:val="en-US" w:eastAsia="en-US"/>
            </w:rPr>
            <w:tab/>
          </w:r>
          <w:r>
            <w:rPr/>
            <w:t>BM-SC initiated Registration and Deregistration</w:t>
            <w:tab/>
          </w:r>
          <w:hyperlink w:anchor="__RefHeading___Toc406579713">
            <w:r>
              <w:rPr>
                <w:rStyle w:val="IndexLink"/>
              </w:rPr>
              <w:t>21</w:t>
            </w:r>
          </w:hyperlink>
        </w:p>
        <w:p>
          <w:pPr>
            <w:pStyle w:val="Contents5"/>
            <w:rPr>
              <w:rFonts w:ascii="Calibri" w:hAnsi="Calibri" w:cs="Calibri"/>
              <w:sz w:val="22"/>
              <w:szCs w:val="22"/>
              <w:lang w:val="en-US" w:eastAsia="en-US"/>
            </w:rPr>
          </w:pPr>
          <w:r>
            <w:rPr/>
            <w:t>5.2.2.1.5</w:t>
          </w:r>
          <w:r>
            <w:rPr>
              <w:rFonts w:cs="Calibri" w:ascii="Calibri" w:hAnsi="Calibri"/>
              <w:sz w:val="22"/>
              <w:szCs w:val="22"/>
              <w:lang w:val="en-US" w:eastAsia="en-US"/>
            </w:rPr>
            <w:tab/>
          </w:r>
          <w:r>
            <w:rPr>
              <w:lang w:val="en-US" w:eastAsia="en-US"/>
            </w:rPr>
            <w:t>Session Update</w:t>
          </w:r>
          <w:r>
            <w:rPr/>
            <w:t xml:space="preserve"> for EPS with E-UTRAN and UTRAN</w:t>
            <w:tab/>
          </w:r>
          <w:hyperlink w:anchor="__RefHeading___Toc406579714">
            <w:r>
              <w:rPr>
                <w:rStyle w:val="IndexLink"/>
              </w:rPr>
              <w:t>22</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Multicast Service</w:t>
            <w:tab/>
          </w:r>
          <w:hyperlink w:anchor="__RefHeading___Toc406579715">
            <w:r>
              <w:rPr>
                <w:rStyle w:val="IndexLink"/>
              </w:rPr>
              <w:t>23</w:t>
            </w:r>
          </w:hyperlink>
        </w:p>
        <w:p>
          <w:pPr>
            <w:pStyle w:val="Contents5"/>
            <w:rPr>
              <w:rFonts w:ascii="Calibri" w:hAnsi="Calibri" w:cs="Calibri"/>
              <w:sz w:val="22"/>
              <w:szCs w:val="22"/>
              <w:lang w:val="en-US" w:eastAsia="en-US"/>
            </w:rPr>
          </w:pPr>
          <w:r>
            <w:rPr/>
            <w:t>5.2.2.2.1</w:t>
          </w:r>
          <w:r>
            <w:rPr>
              <w:rFonts w:cs="Calibri" w:ascii="Calibri" w:hAnsi="Calibri"/>
              <w:sz w:val="22"/>
              <w:szCs w:val="22"/>
              <w:lang w:val="en-US" w:eastAsia="en-US"/>
            </w:rPr>
            <w:tab/>
          </w:r>
          <w:r>
            <w:rPr/>
            <w:t>Session Start</w:t>
            <w:tab/>
          </w:r>
          <w:hyperlink w:anchor="__RefHeading___Toc406579716">
            <w:r>
              <w:rPr>
                <w:rStyle w:val="IndexLink"/>
              </w:rPr>
              <w:t>23</w:t>
            </w:r>
          </w:hyperlink>
        </w:p>
        <w:p>
          <w:pPr>
            <w:pStyle w:val="Contents5"/>
            <w:rPr>
              <w:rFonts w:ascii="Calibri" w:hAnsi="Calibri" w:cs="Calibri"/>
              <w:sz w:val="22"/>
              <w:szCs w:val="22"/>
              <w:lang w:val="en-US" w:eastAsia="en-US"/>
            </w:rPr>
          </w:pPr>
          <w:r>
            <w:rPr/>
            <w:t>5.2.2.2.2</w:t>
          </w:r>
          <w:r>
            <w:rPr>
              <w:rFonts w:cs="Calibri" w:ascii="Calibri" w:hAnsi="Calibri"/>
              <w:sz w:val="22"/>
              <w:szCs w:val="22"/>
              <w:lang w:val="en-US" w:eastAsia="en-US"/>
            </w:rPr>
            <w:tab/>
          </w:r>
          <w:r>
            <w:rPr/>
            <w:t>Session Stop</w:t>
            <w:tab/>
          </w:r>
          <w:hyperlink w:anchor="__RefHeading___Toc406579717">
            <w:r>
              <w:rPr>
                <w:rStyle w:val="IndexLink"/>
              </w:rPr>
              <w:t>24</w:t>
            </w:r>
          </w:hyperlink>
        </w:p>
        <w:p>
          <w:pPr>
            <w:pStyle w:val="Contents5"/>
            <w:rPr>
              <w:rFonts w:ascii="Calibri" w:hAnsi="Calibri" w:cs="Calibri"/>
              <w:sz w:val="22"/>
              <w:szCs w:val="22"/>
              <w:lang w:val="en-US" w:eastAsia="en-US"/>
            </w:rPr>
          </w:pPr>
          <w:r>
            <w:rPr/>
            <w:t>5.2.2.2.3</w:t>
          </w:r>
          <w:r>
            <w:rPr>
              <w:rFonts w:cs="Calibri" w:ascii="Calibri" w:hAnsi="Calibri"/>
              <w:sz w:val="22"/>
              <w:szCs w:val="22"/>
              <w:lang w:val="en-US" w:eastAsia="en-US"/>
            </w:rPr>
            <w:tab/>
          </w:r>
          <w:r>
            <w:rPr/>
            <w:t>BM-SC initiated MBMS Deregistration</w:t>
            <w:tab/>
          </w:r>
          <w:hyperlink w:anchor="__RefHeading___Toc406579718">
            <w:r>
              <w:rPr>
                <w:rStyle w:val="IndexLink"/>
              </w:rPr>
              <w:t>25</w:t>
            </w:r>
          </w:hyperlink>
        </w:p>
        <w:p>
          <w:pPr>
            <w:pStyle w:val="Contents5"/>
            <w:rPr>
              <w:rFonts w:ascii="Calibri" w:hAnsi="Calibri" w:cs="Calibri"/>
              <w:sz w:val="22"/>
              <w:szCs w:val="22"/>
              <w:lang w:val="en-US" w:eastAsia="en-US"/>
            </w:rPr>
          </w:pPr>
          <w:r>
            <w:rPr/>
            <w:t>5.2.2.2.4</w:t>
          </w:r>
          <w:r>
            <w:rPr>
              <w:rFonts w:cs="Calibri" w:ascii="Calibri" w:hAnsi="Calibri"/>
              <w:sz w:val="22"/>
              <w:szCs w:val="22"/>
              <w:lang w:val="en-US" w:eastAsia="en-US"/>
            </w:rPr>
            <w:tab/>
          </w:r>
          <w:r>
            <w:rPr/>
            <w:t>UE Activation</w:t>
            <w:tab/>
          </w:r>
          <w:hyperlink w:anchor="__RefHeading___Toc406579719">
            <w:r>
              <w:rPr>
                <w:rStyle w:val="IndexLink"/>
              </w:rPr>
              <w:t>26</w:t>
            </w:r>
          </w:hyperlink>
        </w:p>
        <w:p>
          <w:pPr>
            <w:pStyle w:val="Contents5"/>
            <w:rPr>
              <w:rFonts w:ascii="Calibri" w:hAnsi="Calibri" w:cs="Calibri"/>
              <w:sz w:val="22"/>
              <w:szCs w:val="22"/>
              <w:lang w:val="en-US" w:eastAsia="en-US"/>
            </w:rPr>
          </w:pPr>
          <w:r>
            <w:rPr/>
            <w:t>5.2.2.2.5</w:t>
          </w:r>
          <w:r>
            <w:rPr>
              <w:rFonts w:cs="Calibri" w:ascii="Calibri" w:hAnsi="Calibri"/>
              <w:sz w:val="22"/>
              <w:szCs w:val="22"/>
              <w:lang w:val="en-US" w:eastAsia="en-US"/>
            </w:rPr>
            <w:tab/>
          </w:r>
          <w:r>
            <w:rPr/>
            <w:t>UE Deactivation</w:t>
            <w:tab/>
          </w:r>
          <w:hyperlink w:anchor="__RefHeading___Toc406579720">
            <w:r>
              <w:rPr>
                <w:rStyle w:val="IndexLink"/>
              </w:rPr>
              <w:t>27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406579721">
            <w:r>
              <w:rPr>
                <w:rStyle w:val="IndexLink"/>
              </w:rPr>
              <w:t>28</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CDRs related to MBMS subscribers</w:t>
            <w:tab/>
          </w:r>
          <w:hyperlink w:anchor="__RefHeading___Toc406579722">
            <w:r>
              <w:rPr>
                <w:rStyle w:val="IndexLink"/>
              </w:rPr>
              <w:t>28</w:t>
            </w:r>
          </w:hyperlink>
        </w:p>
        <w:p>
          <w:pPr>
            <w:pStyle w:val="Contents5"/>
            <w:rPr>
              <w:rFonts w:ascii="Calibri" w:hAnsi="Calibri" w:cs="Calibri"/>
              <w:sz w:val="22"/>
              <w:szCs w:val="22"/>
              <w:lang w:val="en-US" w:eastAsia="en-US"/>
            </w:rPr>
          </w:pPr>
          <w:r>
            <w:rPr/>
            <w:t>5.2.3.1.1</w:t>
          </w:r>
          <w:r>
            <w:rPr>
              <w:rFonts w:cs="Calibri" w:ascii="Calibri" w:hAnsi="Calibri"/>
              <w:sz w:val="22"/>
              <w:szCs w:val="22"/>
              <w:lang w:val="en-US" w:eastAsia="en-US"/>
            </w:rPr>
            <w:tab/>
          </w:r>
          <w:r>
            <w:rPr>
              <w:lang w:bidi="ar-IQ"/>
            </w:rPr>
            <w:t>Triggers for S-BMSC-CDR charging information collection</w:t>
          </w:r>
          <w:r>
            <w:rPr/>
            <w:tab/>
          </w:r>
          <w:hyperlink w:anchor="__RefHeading___Toc406579723">
            <w:r>
              <w:rPr>
                <w:rStyle w:val="IndexLink"/>
              </w:rPr>
              <w:t>28</w:t>
            </w:r>
          </w:hyperlink>
        </w:p>
        <w:p>
          <w:pPr>
            <w:pStyle w:val="Contents5"/>
            <w:rPr>
              <w:rFonts w:ascii="Calibri" w:hAnsi="Calibri" w:cs="Calibri"/>
              <w:sz w:val="22"/>
              <w:szCs w:val="22"/>
              <w:lang w:val="en-US" w:eastAsia="en-US"/>
            </w:rPr>
          </w:pPr>
          <w:r>
            <w:rPr/>
            <w:t>5.2.3.1.2</w:t>
          </w:r>
          <w:r>
            <w:rPr>
              <w:rFonts w:cs="Calibri" w:ascii="Calibri" w:hAnsi="Calibri"/>
              <w:sz w:val="22"/>
              <w:szCs w:val="22"/>
              <w:lang w:val="en-US" w:eastAsia="en-US"/>
            </w:rPr>
            <w:tab/>
          </w:r>
          <w:r>
            <w:rPr>
              <w:lang w:bidi="ar-IQ"/>
            </w:rPr>
            <w:t>Triggers for S-BMSC-CDR charging information addition</w:t>
          </w:r>
          <w:r>
            <w:rPr/>
            <w:tab/>
          </w:r>
          <w:hyperlink w:anchor="__RefHeading___Toc406579724">
            <w:r>
              <w:rPr>
                <w:rStyle w:val="IndexLink"/>
              </w:rPr>
              <w:t>28</w:t>
            </w:r>
          </w:hyperlink>
        </w:p>
        <w:p>
          <w:pPr>
            <w:pStyle w:val="Contents5"/>
            <w:rPr>
              <w:rFonts w:ascii="Calibri" w:hAnsi="Calibri" w:cs="Calibri"/>
              <w:sz w:val="22"/>
              <w:szCs w:val="22"/>
              <w:lang w:val="en-US" w:eastAsia="en-US"/>
            </w:rPr>
          </w:pPr>
          <w:r>
            <w:rPr/>
            <w:t>5.2.3.1.3</w:t>
          </w:r>
          <w:r>
            <w:rPr>
              <w:rFonts w:cs="Calibri" w:ascii="Calibri" w:hAnsi="Calibri"/>
              <w:sz w:val="22"/>
              <w:szCs w:val="22"/>
              <w:lang w:val="en-US" w:eastAsia="en-US"/>
            </w:rPr>
            <w:tab/>
          </w:r>
          <w:r>
            <w:rPr>
              <w:lang w:bidi="ar-IQ"/>
            </w:rPr>
            <w:t>Triggers for S-BMSC-CDR closure</w:t>
          </w:r>
          <w:r>
            <w:rPr/>
            <w:tab/>
          </w:r>
          <w:hyperlink w:anchor="__RefHeading___Toc406579725">
            <w:r>
              <w:rPr>
                <w:rStyle w:val="IndexLink"/>
              </w:rPr>
              <w:t>28</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CDRs related to content provider</w:t>
            <w:tab/>
          </w:r>
          <w:hyperlink w:anchor="__RefHeading___Toc406579726">
            <w:r>
              <w:rPr>
                <w:rStyle w:val="IndexLink"/>
              </w:rPr>
              <w:t>29</w:t>
            </w:r>
          </w:hyperlink>
        </w:p>
        <w:p>
          <w:pPr>
            <w:pStyle w:val="Contents5"/>
            <w:rPr>
              <w:rFonts w:ascii="Calibri" w:hAnsi="Calibri" w:cs="Calibri"/>
              <w:sz w:val="22"/>
              <w:szCs w:val="22"/>
              <w:lang w:val="en-US" w:eastAsia="en-US"/>
            </w:rPr>
          </w:pPr>
          <w:r>
            <w:rPr/>
            <w:t>5.2.3.2.1</w:t>
          </w:r>
          <w:r>
            <w:rPr>
              <w:rFonts w:cs="Calibri" w:ascii="Calibri" w:hAnsi="Calibri"/>
              <w:sz w:val="22"/>
              <w:szCs w:val="22"/>
              <w:lang w:val="en-US" w:eastAsia="en-US"/>
            </w:rPr>
            <w:tab/>
          </w:r>
          <w:r>
            <w:rPr>
              <w:lang w:bidi="ar-IQ"/>
            </w:rPr>
            <w:t>Triggers for BMSC-CDR charging information collection</w:t>
          </w:r>
          <w:r>
            <w:rPr/>
            <w:tab/>
          </w:r>
          <w:hyperlink w:anchor="__RefHeading___Toc406579727">
            <w:r>
              <w:rPr>
                <w:rStyle w:val="IndexLink"/>
              </w:rPr>
              <w:t>29</w:t>
            </w:r>
          </w:hyperlink>
        </w:p>
        <w:p>
          <w:pPr>
            <w:pStyle w:val="Contents5"/>
            <w:rPr>
              <w:rFonts w:ascii="Calibri" w:hAnsi="Calibri" w:cs="Calibri"/>
              <w:sz w:val="22"/>
              <w:szCs w:val="22"/>
              <w:lang w:val="en-US" w:eastAsia="en-US"/>
            </w:rPr>
          </w:pPr>
          <w:r>
            <w:rPr/>
            <w:t>5.2.3.2.2</w:t>
          </w:r>
          <w:r>
            <w:rPr>
              <w:rFonts w:cs="Calibri" w:ascii="Calibri" w:hAnsi="Calibri"/>
              <w:sz w:val="22"/>
              <w:szCs w:val="22"/>
              <w:lang w:val="en-US" w:eastAsia="en-US"/>
            </w:rPr>
            <w:tab/>
          </w:r>
          <w:r>
            <w:rPr>
              <w:lang w:bidi="ar-IQ"/>
            </w:rPr>
            <w:t>Triggers for C-BMSC-CDR charging information addition</w:t>
          </w:r>
          <w:r>
            <w:rPr/>
            <w:tab/>
          </w:r>
          <w:hyperlink w:anchor="__RefHeading___Toc406579728">
            <w:r>
              <w:rPr>
                <w:rStyle w:val="IndexLink"/>
              </w:rPr>
              <w:t>29</w:t>
            </w:r>
          </w:hyperlink>
        </w:p>
        <w:p>
          <w:pPr>
            <w:pStyle w:val="Contents5"/>
            <w:rPr>
              <w:rFonts w:ascii="Calibri" w:hAnsi="Calibri" w:cs="Calibri"/>
              <w:sz w:val="22"/>
              <w:szCs w:val="22"/>
              <w:lang w:val="en-US" w:eastAsia="en-US"/>
            </w:rPr>
          </w:pPr>
          <w:r>
            <w:rPr/>
            <w:t>5.2.3.2.3</w:t>
          </w:r>
          <w:r>
            <w:rPr>
              <w:rFonts w:cs="Calibri" w:ascii="Calibri" w:hAnsi="Calibri"/>
              <w:sz w:val="22"/>
              <w:szCs w:val="22"/>
              <w:lang w:val="en-US" w:eastAsia="en-US"/>
            </w:rPr>
            <w:tab/>
          </w:r>
          <w:r>
            <w:rPr>
              <w:lang w:bidi="ar-IQ"/>
            </w:rPr>
            <w:t>Triggers for C-BMSC-CDR closure</w:t>
          </w:r>
          <w:r>
            <w:rPr/>
            <w:tab/>
          </w:r>
          <w:hyperlink w:anchor="__RefHeading___Toc406579729">
            <w:r>
              <w:rPr>
                <w:rStyle w:val="IndexLink"/>
              </w:rPr>
              <w:t>29</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Ga record transfer flows</w:t>
            <w:tab/>
          </w:r>
          <w:hyperlink w:anchor="__RefHeading___Toc406579730">
            <w:r>
              <w:rPr>
                <w:rStyle w:val="IndexLink"/>
              </w:rPr>
              <w:t>30</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Bmb CDR file transfer</w:t>
            <w:tab/>
          </w:r>
          <w:hyperlink w:anchor="__RefHeading___Toc406579731">
            <w:r>
              <w:rPr>
                <w:rStyle w:val="IndexLink"/>
              </w:rPr>
              <w:t>30</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color w:val="000000"/>
            </w:rPr>
            <w:t>MBMS online</w:t>
          </w:r>
          <w:r>
            <w:rPr/>
            <w:t xml:space="preserve"> charging scenarios</w:t>
            <w:tab/>
          </w:r>
          <w:hyperlink w:anchor="__RefHeading___Toc406579732">
            <w:r>
              <w:rPr>
                <w:rStyle w:val="IndexLink"/>
              </w:rPr>
              <w:t>30</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406579733">
            <w:r>
              <w:rPr>
                <w:rStyle w:val="IndexLink"/>
              </w:rPr>
              <w:t>30</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Ro message flows</w:t>
            <w:tab/>
          </w:r>
          <w:hyperlink w:anchor="__RefHeading___Toc406579734">
            <w:r>
              <w:rPr>
                <w:rStyle w:val="IndexLink"/>
              </w:rPr>
              <w:t>30</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Broadcast Service</w:t>
            <w:tab/>
          </w:r>
          <w:hyperlink w:anchor="__RefHeading___Toc406579735">
            <w:r>
              <w:rPr>
                <w:rStyle w:val="IndexLink"/>
              </w:rPr>
              <w:t>30</w:t>
            </w:r>
          </w:hyperlink>
        </w:p>
        <w:p>
          <w:pPr>
            <w:pStyle w:val="Contents5"/>
            <w:rPr>
              <w:rFonts w:ascii="Calibri" w:hAnsi="Calibri" w:cs="Calibri"/>
              <w:sz w:val="22"/>
              <w:szCs w:val="22"/>
              <w:lang w:val="en-US" w:eastAsia="en-US"/>
            </w:rPr>
          </w:pPr>
          <w:r>
            <w:rPr/>
            <w:t>5.3.2.1.1</w:t>
          </w:r>
          <w:r>
            <w:rPr>
              <w:rFonts w:cs="Calibri" w:ascii="Calibri" w:hAnsi="Calibri"/>
              <w:sz w:val="22"/>
              <w:szCs w:val="22"/>
              <w:lang w:val="en-US" w:eastAsia="en-US"/>
            </w:rPr>
            <w:tab/>
          </w:r>
          <w:r>
            <w:rPr/>
            <w:t>User service charging</w:t>
            <w:tab/>
          </w:r>
          <w:hyperlink w:anchor="__RefHeading___Toc406579736">
            <w:r>
              <w:rPr>
                <w:rStyle w:val="IndexLink"/>
              </w:rPr>
              <w:t>30</w:t>
            </w:r>
          </w:hyperlink>
        </w:p>
        <w:p>
          <w:pPr>
            <w:pStyle w:val="Contents5"/>
            <w:rPr>
              <w:rFonts w:ascii="Calibri" w:hAnsi="Calibri" w:cs="Calibri"/>
              <w:sz w:val="22"/>
              <w:szCs w:val="22"/>
              <w:lang w:val="en-US" w:eastAsia="en-US"/>
            </w:rPr>
          </w:pPr>
          <w:r>
            <w:rPr/>
            <w:t>5.3.2.1.2</w:t>
          </w:r>
          <w:r>
            <w:rPr>
              <w:rFonts w:cs="Calibri" w:ascii="Calibri" w:hAnsi="Calibri"/>
              <w:sz w:val="22"/>
              <w:szCs w:val="22"/>
              <w:lang w:val="en-US" w:eastAsia="en-US"/>
            </w:rPr>
            <w:tab/>
          </w:r>
          <w:r>
            <w:rPr/>
            <w:t>Session Start</w:t>
            <w:tab/>
          </w:r>
          <w:hyperlink w:anchor="__RefHeading___Toc406579737">
            <w:r>
              <w:rPr>
                <w:rStyle w:val="IndexLink"/>
              </w:rPr>
              <w:t>30</w:t>
            </w:r>
          </w:hyperlink>
        </w:p>
        <w:p>
          <w:pPr>
            <w:pStyle w:val="Contents5"/>
            <w:rPr>
              <w:rFonts w:ascii="Calibri" w:hAnsi="Calibri" w:cs="Calibri"/>
              <w:sz w:val="22"/>
              <w:szCs w:val="22"/>
              <w:lang w:val="en-US" w:eastAsia="en-US"/>
            </w:rPr>
          </w:pPr>
          <w:r>
            <w:rPr/>
            <w:t>5.3.2.1.3</w:t>
          </w:r>
          <w:r>
            <w:rPr>
              <w:rFonts w:cs="Calibri" w:ascii="Calibri" w:hAnsi="Calibri"/>
              <w:sz w:val="22"/>
              <w:szCs w:val="22"/>
              <w:lang w:val="en-US" w:eastAsia="en-US"/>
            </w:rPr>
            <w:tab/>
          </w:r>
          <w:r>
            <w:rPr/>
            <w:t>Session Stop</w:t>
            <w:tab/>
          </w:r>
          <w:hyperlink w:anchor="__RefHeading___Toc406579738">
            <w:r>
              <w:rPr>
                <w:rStyle w:val="IndexLink"/>
              </w:rPr>
              <w:t>30</w:t>
            </w:r>
          </w:hyperlink>
        </w:p>
        <w:p>
          <w:pPr>
            <w:pStyle w:val="Contents5"/>
            <w:rPr>
              <w:rFonts w:ascii="Calibri" w:hAnsi="Calibri" w:cs="Calibri"/>
              <w:sz w:val="22"/>
              <w:szCs w:val="22"/>
              <w:lang w:val="en-US" w:eastAsia="en-US"/>
            </w:rPr>
          </w:pPr>
          <w:r>
            <w:rPr/>
            <w:t>5.3.2.1.4</w:t>
          </w:r>
          <w:r>
            <w:rPr>
              <w:rFonts w:cs="Calibri" w:ascii="Calibri" w:hAnsi="Calibri"/>
              <w:sz w:val="22"/>
              <w:szCs w:val="22"/>
              <w:lang w:val="en-US" w:eastAsia="en-US"/>
            </w:rPr>
            <w:tab/>
          </w:r>
          <w:r>
            <w:rPr/>
            <w:t>BM-SC initiated Registration and Deregistration</w:t>
            <w:tab/>
          </w:r>
          <w:hyperlink w:anchor="__RefHeading___Toc406579739">
            <w:r>
              <w:rPr>
                <w:rStyle w:val="IndexLink"/>
              </w:rPr>
              <w:t>30</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Multicast Service</w:t>
            <w:tab/>
          </w:r>
          <w:hyperlink w:anchor="__RefHeading___Toc406579740">
            <w:r>
              <w:rPr>
                <w:rStyle w:val="IndexLink"/>
              </w:rPr>
              <w:t>31</w:t>
            </w:r>
          </w:hyperlink>
        </w:p>
        <w:p>
          <w:pPr>
            <w:pStyle w:val="Contents5"/>
            <w:rPr>
              <w:rFonts w:ascii="Calibri" w:hAnsi="Calibri" w:cs="Calibri"/>
              <w:sz w:val="22"/>
              <w:szCs w:val="22"/>
              <w:lang w:val="en-US" w:eastAsia="en-US"/>
            </w:rPr>
          </w:pPr>
          <w:r>
            <w:rPr/>
            <w:t>5.3.2.2.1</w:t>
          </w:r>
          <w:r>
            <w:rPr>
              <w:rFonts w:cs="Calibri" w:ascii="Calibri" w:hAnsi="Calibri"/>
              <w:sz w:val="22"/>
              <w:szCs w:val="22"/>
              <w:lang w:val="en-US" w:eastAsia="en-US"/>
            </w:rPr>
            <w:tab/>
          </w:r>
          <w:r>
            <w:rPr/>
            <w:t>Session Start</w:t>
            <w:tab/>
          </w:r>
          <w:hyperlink w:anchor="__RefHeading___Toc406579741">
            <w:r>
              <w:rPr>
                <w:rStyle w:val="IndexLink"/>
              </w:rPr>
              <w:t>31</w:t>
            </w:r>
          </w:hyperlink>
        </w:p>
        <w:p>
          <w:pPr>
            <w:pStyle w:val="Contents5"/>
            <w:rPr>
              <w:rFonts w:ascii="Calibri" w:hAnsi="Calibri" w:cs="Calibri"/>
              <w:sz w:val="22"/>
              <w:szCs w:val="22"/>
              <w:lang w:val="en-US" w:eastAsia="en-US"/>
            </w:rPr>
          </w:pPr>
          <w:r>
            <w:rPr/>
            <w:t>5.3.2.2.2</w:t>
          </w:r>
          <w:r>
            <w:rPr>
              <w:rFonts w:cs="Calibri" w:ascii="Calibri" w:hAnsi="Calibri"/>
              <w:sz w:val="22"/>
              <w:szCs w:val="22"/>
              <w:lang w:val="en-US" w:eastAsia="en-US"/>
            </w:rPr>
            <w:tab/>
          </w:r>
          <w:r>
            <w:rPr/>
            <w:t>Session Stop</w:t>
            <w:tab/>
          </w:r>
          <w:hyperlink w:anchor="__RefHeading___Toc406579742">
            <w:r>
              <w:rPr>
                <w:rStyle w:val="IndexLink"/>
              </w:rPr>
              <w:t>32</w:t>
            </w:r>
          </w:hyperlink>
        </w:p>
        <w:p>
          <w:pPr>
            <w:pStyle w:val="Contents5"/>
            <w:rPr>
              <w:rFonts w:ascii="Calibri" w:hAnsi="Calibri" w:cs="Calibri"/>
              <w:sz w:val="22"/>
              <w:szCs w:val="22"/>
              <w:lang w:val="en-US" w:eastAsia="en-US"/>
            </w:rPr>
          </w:pPr>
          <w:r>
            <w:rPr/>
            <w:t>5.3.2.2.3</w:t>
          </w:r>
          <w:r>
            <w:rPr>
              <w:rFonts w:cs="Calibri" w:ascii="Calibri" w:hAnsi="Calibri"/>
              <w:sz w:val="22"/>
              <w:szCs w:val="22"/>
              <w:lang w:val="en-US" w:eastAsia="en-US"/>
            </w:rPr>
            <w:tab/>
          </w:r>
          <w:r>
            <w:rPr/>
            <w:t>BM-SC initiated MBMS Deregistration</w:t>
            <w:tab/>
          </w:r>
          <w:hyperlink w:anchor="__RefHeading___Toc406579743">
            <w:r>
              <w:rPr>
                <w:rStyle w:val="IndexLink"/>
              </w:rPr>
              <w:t>33</w:t>
            </w:r>
          </w:hyperlink>
        </w:p>
        <w:p>
          <w:pPr>
            <w:pStyle w:val="Contents5"/>
            <w:rPr>
              <w:rFonts w:ascii="Calibri" w:hAnsi="Calibri" w:cs="Calibri"/>
              <w:sz w:val="22"/>
              <w:szCs w:val="22"/>
              <w:lang w:val="en-US" w:eastAsia="en-US"/>
            </w:rPr>
          </w:pPr>
          <w:r>
            <w:rPr/>
            <w:t>5.3.2.2.4</w:t>
          </w:r>
          <w:r>
            <w:rPr>
              <w:rFonts w:cs="Calibri" w:ascii="Calibri" w:hAnsi="Calibri"/>
              <w:sz w:val="22"/>
              <w:szCs w:val="22"/>
              <w:lang w:val="en-US" w:eastAsia="en-US"/>
            </w:rPr>
            <w:tab/>
          </w:r>
          <w:r>
            <w:rPr/>
            <w:t>UE Activation</w:t>
            <w:tab/>
          </w:r>
          <w:hyperlink w:anchor="__RefHeading___Toc406579744">
            <w:r>
              <w:rPr>
                <w:rStyle w:val="IndexLink"/>
              </w:rPr>
              <w:t>34</w:t>
            </w:r>
          </w:hyperlink>
        </w:p>
        <w:p>
          <w:pPr>
            <w:pStyle w:val="Contents5"/>
            <w:rPr>
              <w:rFonts w:ascii="Calibri" w:hAnsi="Calibri" w:cs="Calibri"/>
              <w:sz w:val="22"/>
              <w:szCs w:val="22"/>
              <w:lang w:val="en-US" w:eastAsia="en-US"/>
            </w:rPr>
          </w:pPr>
          <w:r>
            <w:rPr/>
            <w:t>5.3.2.2.5</w:t>
          </w:r>
          <w:r>
            <w:rPr>
              <w:rFonts w:cs="Calibri" w:ascii="Calibri" w:hAnsi="Calibri"/>
              <w:sz w:val="22"/>
              <w:szCs w:val="22"/>
              <w:lang w:val="en-US" w:eastAsia="en-US"/>
            </w:rPr>
            <w:tab/>
          </w:r>
          <w:r>
            <w:rPr/>
            <w:t>UE Deactivation</w:t>
            <w:tab/>
          </w:r>
          <w:hyperlink w:anchor="__RefHeading___Toc406579745">
            <w:r>
              <w:rPr>
                <w:rStyle w:val="IndexLink"/>
              </w:rPr>
              <w:t>35</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Credit-Control related</w:t>
            <w:tab/>
          </w:r>
          <w:hyperlink w:anchor="__RefHeading___Toc406579746">
            <w:r>
              <w:rPr>
                <w:rStyle w:val="IndexLink"/>
              </w:rPr>
              <w:t>36</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lang w:bidi="ar-IQ"/>
            </w:rPr>
            <w:t>Triggers for stopping for an MBMS service Credit-Control session</w:t>
          </w:r>
          <w:r>
            <w:rPr/>
            <w:tab/>
          </w:r>
          <w:hyperlink w:anchor="__RefHeading___Toc406579747">
            <w:r>
              <w:rPr>
                <w:rStyle w:val="IndexLink"/>
              </w:rPr>
              <w:t>36</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Triggers for providing interim information for a MBMS service Credit-Control session</w:t>
            <w:tab/>
          </w:r>
          <w:hyperlink w:anchor="__RefHeading___Toc406579748">
            <w:r>
              <w:rPr>
                <w:rStyle w:val="IndexLink"/>
              </w:rPr>
              <w:t>36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406579749">
            <w:r>
              <w:rPr>
                <w:rStyle w:val="IndexLink"/>
              </w:rPr>
              <w:t>37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Data description for </w:t>
          </w:r>
          <w:r>
            <w:rPr>
              <w:color w:val="000000"/>
            </w:rPr>
            <w:t>MBMS</w:t>
          </w:r>
          <w:r>
            <w:rPr>
              <w:color w:val="0000FF"/>
            </w:rPr>
            <w:t xml:space="preserve"> </w:t>
          </w:r>
          <w:r>
            <w:rPr/>
            <w:t>offline charging</w:t>
            <w:tab/>
          </w:r>
          <w:hyperlink w:anchor="__RefHeading___Toc406579750">
            <w:r>
              <w:rPr>
                <w:rStyle w:val="IndexLink"/>
              </w:rPr>
              <w:t>37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Rf message contents</w:t>
            <w:tab/>
          </w:r>
          <w:hyperlink w:anchor="__RefHeading___Toc406579751">
            <w:r>
              <w:rPr>
                <w:rStyle w:val="IndexLink"/>
              </w:rPr>
              <w:t>37</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Summary of offline charging message formats</w:t>
            <w:tab/>
          </w:r>
          <w:hyperlink w:anchor="__RefHeading___Toc406579752">
            <w:r>
              <w:rPr>
                <w:rStyle w:val="IndexLink"/>
              </w:rPr>
              <w:t>37</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Structure for the Rf message formats</w:t>
            <w:tab/>
          </w:r>
          <w:hyperlink w:anchor="__RefHeading___Toc406579753">
            <w:r>
              <w:rPr>
                <w:rStyle w:val="IndexLink"/>
              </w:rPr>
              <w:t>37</w:t>
            </w:r>
          </w:hyperlink>
        </w:p>
        <w:p>
          <w:pPr>
            <w:pStyle w:val="Contents5"/>
            <w:rPr>
              <w:rFonts w:ascii="Calibri" w:hAnsi="Calibri" w:cs="Calibri"/>
              <w:sz w:val="22"/>
              <w:szCs w:val="22"/>
              <w:lang w:val="en-US" w:eastAsia="en-US"/>
            </w:rPr>
          </w:pPr>
          <w:r>
            <w:rPr/>
            <w:t>6.1.1.2.1</w:t>
          </w:r>
          <w:r>
            <w:rPr>
              <w:rFonts w:cs="Calibri" w:ascii="Calibri" w:hAnsi="Calibri"/>
              <w:sz w:val="22"/>
              <w:szCs w:val="22"/>
              <w:lang w:val="en-US" w:eastAsia="en-US"/>
            </w:rPr>
            <w:tab/>
          </w:r>
          <w:r>
            <w:rPr/>
            <w:t>Charging Data Request</w:t>
          </w:r>
          <w:r>
            <w:rPr>
              <w:rFonts w:eastAsia="MS Mincho;ＭＳ 明朝"/>
            </w:rPr>
            <w:t xml:space="preserve"> </w:t>
          </w:r>
          <w:r>
            <w:rPr/>
            <w:t xml:space="preserve"> message</w:t>
            <w:tab/>
          </w:r>
          <w:hyperlink w:anchor="__RefHeading___Toc406579754">
            <w:r>
              <w:rPr>
                <w:rStyle w:val="IndexLink"/>
              </w:rPr>
              <w:t>37</w:t>
            </w:r>
          </w:hyperlink>
        </w:p>
        <w:p>
          <w:pPr>
            <w:pStyle w:val="Contents5"/>
            <w:rPr>
              <w:rFonts w:ascii="Calibri" w:hAnsi="Calibri" w:cs="Calibri"/>
              <w:sz w:val="22"/>
              <w:szCs w:val="22"/>
              <w:lang w:val="en-US" w:eastAsia="en-US"/>
            </w:rPr>
          </w:pPr>
          <w:r>
            <w:rPr/>
            <w:t>6.1.1.2.2</w:t>
          </w:r>
          <w:r>
            <w:rPr>
              <w:rFonts w:cs="Calibri" w:ascii="Calibri" w:hAnsi="Calibri"/>
              <w:sz w:val="22"/>
              <w:szCs w:val="22"/>
              <w:lang w:val="en-US" w:eastAsia="en-US"/>
            </w:rPr>
            <w:tab/>
          </w:r>
          <w:r>
            <w:rPr/>
            <w:t>Charging Data Response message</w:t>
            <w:tab/>
          </w:r>
          <w:hyperlink w:anchor="__RefHeading___Toc406579755">
            <w:r>
              <w:rPr>
                <w:rStyle w:val="IndexLink"/>
              </w:rPr>
              <w:t>38</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Ga message contents</w:t>
            <w:tab/>
          </w:r>
          <w:hyperlink w:anchor="__RefHeading___Toc406579756">
            <w:r>
              <w:rPr>
                <w:rStyle w:val="IndexLink"/>
              </w:rPr>
              <w:t>39</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Bmb interface</w:t>
            <w:tab/>
          </w:r>
          <w:hyperlink w:anchor="__RefHeading___Toc406579757">
            <w:r>
              <w:rPr>
                <w:rStyle w:val="IndexLink"/>
              </w:rPr>
              <w:t>39</w:t>
            </w:r>
          </w:hyperlink>
        </w:p>
        <w:p>
          <w:pPr>
            <w:pStyle w:val="Contents4"/>
            <w:rPr>
              <w:rFonts w:ascii="Calibri" w:hAnsi="Calibri" w:cs="Calibri"/>
              <w:sz w:val="22"/>
              <w:szCs w:val="22"/>
              <w:lang w:val="en-US" w:eastAsia="en-US"/>
            </w:rPr>
          </w:pPr>
          <w:r>
            <w:rPr/>
            <w:t>6.1.3.0</w:t>
          </w:r>
          <w:r>
            <w:rPr>
              <w:rFonts w:cs="Calibri" w:ascii="Calibri" w:hAnsi="Calibri"/>
              <w:sz w:val="22"/>
              <w:szCs w:val="22"/>
              <w:lang w:val="en-US" w:eastAsia="en-US"/>
            </w:rPr>
            <w:tab/>
          </w:r>
          <w:r>
            <w:rPr/>
            <w:t>Introduction</w:t>
            <w:tab/>
          </w:r>
          <w:hyperlink w:anchor="__RefHeading___Toc406579758">
            <w:r>
              <w:rPr>
                <w:rStyle w:val="IndexLink"/>
              </w:rPr>
              <w:t>39</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CDR description for subscriber charging</w:t>
            <w:tab/>
          </w:r>
          <w:hyperlink w:anchor="__RefHeading___Toc406579759">
            <w:r>
              <w:rPr>
                <w:rStyle w:val="IndexLink"/>
              </w:rPr>
              <w:t>39</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CDR description for content provider charging</w:t>
            <w:tab/>
          </w:r>
          <w:hyperlink w:anchor="__RefHeading___Toc406579760">
            <w:r>
              <w:rPr>
                <w:rStyle w:val="IndexLink"/>
              </w:rPr>
              <w:t>40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Data description for MBMS online charging</w:t>
            <w:tab/>
          </w:r>
          <w:hyperlink w:anchor="__RefHeading___Toc406579761">
            <w:r>
              <w:rPr>
                <w:rStyle w:val="IndexLink"/>
              </w:rPr>
              <w:t>41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406579762">
            <w:r>
              <w:rPr>
                <w:rStyle w:val="IndexLink"/>
              </w:rPr>
              <w:t>41</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Summary of message formats</w:t>
            <w:tab/>
          </w:r>
          <w:hyperlink w:anchor="__RefHeading___Toc406579763">
            <w:r>
              <w:rPr>
                <w:rStyle w:val="IndexLink"/>
              </w:rPr>
              <w:t>41</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Structure for the  message formats</w:t>
            <w:tab/>
          </w:r>
          <w:hyperlink w:anchor="__RefHeading___Toc406579764">
            <w:r>
              <w:rPr>
                <w:rStyle w:val="IndexLink"/>
              </w:rPr>
              <w:t>42</w:t>
            </w:r>
          </w:hyperlink>
        </w:p>
        <w:p>
          <w:pPr>
            <w:pStyle w:val="Contents5"/>
            <w:rPr>
              <w:rFonts w:ascii="Calibri" w:hAnsi="Calibri" w:cs="Calibri"/>
              <w:sz w:val="22"/>
              <w:szCs w:val="22"/>
              <w:lang w:val="en-US" w:eastAsia="en-US"/>
            </w:rPr>
          </w:pPr>
          <w:r>
            <w:rPr/>
            <w:t>6.2.1.2.1</w:t>
          </w:r>
          <w:r>
            <w:rPr>
              <w:rFonts w:cs="Calibri" w:ascii="Calibri" w:hAnsi="Calibri"/>
              <w:sz w:val="22"/>
              <w:szCs w:val="22"/>
              <w:lang w:val="en-US" w:eastAsia="en-US"/>
            </w:rPr>
            <w:tab/>
          </w:r>
          <w:r>
            <w:rPr/>
            <w:t>Debit / Reserve Units Request message</w:t>
            <w:tab/>
          </w:r>
          <w:hyperlink w:anchor="__RefHeading___Toc406579765">
            <w:r>
              <w:rPr>
                <w:rStyle w:val="IndexLink"/>
              </w:rPr>
              <w:t>42</w:t>
            </w:r>
          </w:hyperlink>
        </w:p>
        <w:p>
          <w:pPr>
            <w:pStyle w:val="Contents5"/>
            <w:rPr>
              <w:rFonts w:ascii="Calibri" w:hAnsi="Calibri" w:cs="Calibri"/>
              <w:sz w:val="22"/>
              <w:szCs w:val="22"/>
              <w:lang w:val="en-US" w:eastAsia="en-US"/>
            </w:rPr>
          </w:pPr>
          <w:r>
            <w:rPr/>
            <w:t>6.2.1.2.2</w:t>
          </w:r>
          <w:r>
            <w:rPr>
              <w:rFonts w:cs="Calibri" w:ascii="Calibri" w:hAnsi="Calibri"/>
              <w:sz w:val="22"/>
              <w:szCs w:val="22"/>
              <w:lang w:val="en-US" w:eastAsia="en-US"/>
            </w:rPr>
            <w:tab/>
          </w:r>
          <w:r>
            <w:rPr/>
            <w:t>Debit / Reserve Units Response message</w:t>
            <w:tab/>
          </w:r>
          <w:hyperlink w:anchor="__RefHeading___Toc406579766">
            <w:r>
              <w:rPr>
                <w:rStyle w:val="IndexLink"/>
              </w:rPr>
              <w:t>43</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color w:val="000000"/>
            </w:rPr>
            <w:t>MBMS charging specific parameters</w:t>
          </w:r>
          <w:r>
            <w:rPr/>
            <w:tab/>
          </w:r>
          <w:hyperlink w:anchor="__RefHeading___Toc406579767">
            <w:r>
              <w:rPr>
                <w:rStyle w:val="IndexLink"/>
              </w:rPr>
              <w:t>44</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the MBMS charging information</w:t>
            <w:tab/>
          </w:r>
          <w:hyperlink w:anchor="__RefHeading___Toc406579768">
            <w:r>
              <w:rPr>
                <w:rStyle w:val="IndexLink"/>
              </w:rPr>
              <w:t>44</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General</w:t>
            <w:tab/>
          </w:r>
          <w:hyperlink w:anchor="__RefHeading___Toc406579769">
            <w:r>
              <w:rPr>
                <w:rStyle w:val="IndexLink"/>
              </w:rPr>
              <w:t>44</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MBMS charging information assignment for Service Information</w:t>
            <w:tab/>
          </w:r>
          <w:hyperlink w:anchor="__RefHeading___Toc406579770">
            <w:r>
              <w:rPr>
                <w:rStyle w:val="IndexLink"/>
              </w:rPr>
              <w:t>44</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Definition of the MBMS Information</w:t>
            <w:tab/>
          </w:r>
          <w:hyperlink w:anchor="__RefHeading___Toc406579771">
            <w:r>
              <w:rPr>
                <w:rStyle w:val="IndexLink"/>
              </w:rPr>
              <w:t>44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Formal parameter description</w:t>
            <w:tab/>
          </w:r>
          <w:hyperlink w:anchor="__RefHeading___Toc406579772">
            <w:r>
              <w:rPr>
                <w:rStyle w:val="IndexLink"/>
              </w:rPr>
              <w:t>45</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MBMS charging information for CDRs</w:t>
            <w:tab/>
          </w:r>
          <w:hyperlink w:anchor="__RefHeading___Toc406579773">
            <w:r>
              <w:rPr>
                <w:rStyle w:val="IndexLink"/>
              </w:rPr>
              <w:t>45</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MBMS charging information for charging events</w:t>
            <w:tab/>
          </w:r>
          <w:hyperlink w:anchor="__RefHeading___Toc406579774">
            <w:r>
              <w:rPr>
                <w:rStyle w:val="IndexLink"/>
              </w:rPr>
              <w:t>45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Bindings for MBMS offline charging</w:t>
            <w:tab/>
          </w:r>
          <w:hyperlink w:anchor="__RefHeading___Toc406579775">
            <w:r>
              <w:rPr>
                <w:rStyle w:val="IndexLink"/>
              </w:rPr>
              <w:t>45</w:t>
            </w:r>
          </w:hyperlink>
        </w:p>
        <w:p>
          <w:pPr>
            <w:pStyle w:val="Contents8"/>
            <w:rPr>
              <w:rFonts w:ascii="Calibri" w:hAnsi="Calibri" w:cs="Calibri"/>
              <w:b w:val="false"/>
              <w:b w:val="false"/>
              <w:szCs w:val="22"/>
              <w:lang w:val="en-US" w:eastAsia="en-US"/>
            </w:rPr>
          </w:pPr>
          <w:r>
            <w:rPr/>
            <w:t>Annex A (informative):</w:t>
            <w:tab/>
            <w:t>Bibliography</w:t>
            <w:tab/>
          </w:r>
          <w:hyperlink w:anchor="__RefHeading___Toc406579776">
            <w:r>
              <w:rPr>
                <w:rStyle w:val="IndexLink"/>
              </w:rPr>
              <w:t>47</w:t>
            </w:r>
          </w:hyperlink>
        </w:p>
        <w:p>
          <w:pPr>
            <w:pStyle w:val="Contents8"/>
            <w:rPr>
              <w:rFonts w:ascii="Calibri" w:hAnsi="Calibri" w:cs="Calibri"/>
              <w:szCs w:val="22"/>
              <w:lang w:val="en-US" w:eastAsia="en-US"/>
            </w:rPr>
          </w:pPr>
          <w:r>
            <w:rPr>
              <w:b w:val="false"/>
            </w:rPr>
            <w:t>Annex B (informative):</w:t>
            <w:tab/>
            <w:t>Change history</w:t>
            <w:tab/>
          </w:r>
          <w:hyperlink w:anchor="__RefHeading___Toc406579777">
            <w:r>
              <w:rPr>
                <w:rStyle w:val="IndexLink"/>
                <w:b w:val="false"/>
              </w:rPr>
              <w:t>49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06579686"/>
      <w:bookmarkEnd w:id="7"/>
      <w:r>
        <w:rPr/>
        <w:t>Foreword</w:t>
      </w:r>
    </w:p>
    <w:p>
      <w:pPr>
        <w:pStyle w:val="Normal"/>
        <w:rPr/>
      </w:pPr>
      <w:r>
        <w:rPr/>
        <w:t>This Technical Specification has been produced by the 3</w:t>
      </w:r>
      <w:r>
        <w:rPr>
          <w:position w:val="6"/>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06579687"/>
      <w:bookmarkEnd w:id="8"/>
      <w:r>
        <w:rPr/>
        <w:t>1</w:t>
        <w:tab/>
        <w:t>Scope</w:t>
      </w:r>
    </w:p>
    <w:p>
      <w:pPr>
        <w:pStyle w:val="Normal"/>
        <w:rPr/>
      </w:pPr>
      <w:r>
        <w:rPr>
          <w:color w:val="000000"/>
        </w:rPr>
        <w:t xml:space="preserve">The present document is part of a series of </w:t>
      </w:r>
      <w:r>
        <w:rPr/>
        <w:t>Technical Specifications (TSs)</w:t>
      </w:r>
      <w:r>
        <w:rPr>
          <w:color w:val="000000"/>
        </w:rPr>
        <w:t xml:space="preserve"> that specify charging functionality and charging management in GSM/UMTS networks. The GSM/UMTS core network charging architecture and principles are specified in TS 32.240 [1], which provides an umbrella for other charging management TSs that specify:</w:t>
      </w:r>
    </w:p>
    <w:p>
      <w:pPr>
        <w:pStyle w:val="B1"/>
        <w:rPr/>
      </w:pPr>
      <w:r>
        <w:rPr/>
        <w:t>-</w:t>
        <w:tab/>
        <w:t>the content of the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color w:val="000000"/>
        </w:rPr>
      </w:pPr>
      <w:r>
        <w:rPr>
          <w:color w:val="000000"/>
        </w:rPr>
        <w:t>The complete document structure for these TSs is defined in TS 32.240 [1].</w:t>
      </w:r>
    </w:p>
    <w:p>
      <w:pPr>
        <w:pStyle w:val="Normal"/>
        <w:rPr/>
      </w:pPr>
      <w:r>
        <w:rPr>
          <w:color w:val="000000"/>
        </w:rPr>
        <w:t xml:space="preserve">The present document specifies the Offline and Online Charging description for the Multimedia Broadcast and Multicast Service (MBMS), based on the functional stage 2 description in TS 23.246 [200]. </w:t>
        <w:br/>
        <w:t xml:space="preserve">This charging description includes the offline and online charging architecture and scenarios specific to MBMS, as well as the mapping of the common 3GPP charging architecture specified in TS 32.240 [1] onto MBMS. </w:t>
        <w:br/>
        <w:t>It further specifies the structure and content of the CDRs for offline charging, and the charging events for online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MBMS offline and online charging is specified in TS 32.299 [50].</w:t>
      </w:r>
    </w:p>
    <w:p>
      <w:pPr>
        <w:pStyle w:val="Normal"/>
        <w:rPr/>
      </w:pPr>
      <w:r>
        <w:rPr>
          <w:color w:val="000000"/>
        </w:rPr>
        <w:t xml:space="preserve">All </w:t>
      </w:r>
      <w:r>
        <w:rPr/>
        <w:t>terms, definitions and</w:t>
      </w:r>
      <w:r>
        <w:rPr>
          <w:color w:val="000000"/>
        </w:rPr>
        <w:t xml:space="preserve"> abbreviations used in the present document, that are common across 3GPP TSs, are defined in the 3GPP Vocabulary, TR 21.905 [100]. Those that are common across charging management in GSM/UMTS domains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pPr>
      <w:r>
        <w:rPr/>
        <w:t>Furthermore, requirements that govern the charging work are specified in TS 22.115 [101].</w:t>
      </w:r>
      <w:r>
        <w:br w:type="page"/>
      </w:r>
    </w:p>
    <w:p>
      <w:pPr>
        <w:pStyle w:val="Heading1"/>
        <w:ind w:left="1134" w:hanging="1134"/>
        <w:rPr/>
      </w:pPr>
      <w:bookmarkStart w:id="9" w:name="__RefHeading___Toc40657968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lang w:eastAsia="de-DE"/>
        </w:rPr>
      </w:pPr>
      <w:r>
        <w:rPr>
          <w:lang w:eastAsia="de-DE"/>
        </w:rPr>
        <w:t>[10]</w:t>
        <w:tab/>
        <w:t>3GPP TS 32.250: "Telecommunication management; Charging management; Circuit Switched (CS) domain charging".</w:t>
      </w:r>
    </w:p>
    <w:p>
      <w:pPr>
        <w:pStyle w:val="EX"/>
        <w:rPr/>
      </w:pPr>
      <w:r>
        <w:rPr>
          <w:lang w:eastAsia="de-DE"/>
        </w:rPr>
        <w:t>[11]</w:t>
        <w:tab/>
        <w:t>3GPP TS 32.251: "Telecommunication management; Charging management; Packet Switched (PS) domain charging".</w:t>
      </w:r>
    </w:p>
    <w:p>
      <w:pPr>
        <w:pStyle w:val="EX"/>
        <w:rPr>
          <w:lang w:eastAsia="de-DE"/>
        </w:rPr>
      </w:pPr>
      <w:r>
        <w:rPr/>
        <w:t>[12] - [19]</w:t>
        <w:tab/>
        <w:t>Void.</w:t>
      </w:r>
    </w:p>
    <w:p>
      <w:pPr>
        <w:pStyle w:val="EX"/>
        <w:rPr>
          <w:lang w:eastAsia="de-DE"/>
        </w:rPr>
      </w:pPr>
      <w:r>
        <w:rPr>
          <w:lang w:eastAsia="de-DE"/>
        </w:rPr>
        <w:t>[20]</w:t>
        <w:tab/>
        <w:t>3GPP TS 32.260: "Telecommunication management; Charging management; IP Multimedia Subsystem (IMS) charging".</w:t>
      </w:r>
    </w:p>
    <w:p>
      <w:pPr>
        <w:pStyle w:val="EX"/>
        <w:rPr>
          <w:lang w:eastAsia="de-DE"/>
        </w:rPr>
      </w:pPr>
      <w:r>
        <w:rPr/>
        <w:t>[21] - [29]</w:t>
        <w:tab/>
        <w:t>Void.</w:t>
      </w:r>
    </w:p>
    <w:p>
      <w:pPr>
        <w:pStyle w:val="EX"/>
        <w:rPr/>
      </w:pPr>
      <w:r>
        <w:rPr>
          <w:lang w:eastAsia="de-DE"/>
        </w:rPr>
        <w:t>[30]</w:t>
        <w:tab/>
        <w:t>3GPP TS 32.270: "Telecommunication management; Charging management; Multimedia Messaging Service (MMS) charging".</w:t>
      </w:r>
    </w:p>
    <w:p>
      <w:pPr>
        <w:pStyle w:val="EX"/>
        <w:rPr/>
      </w:pPr>
      <w:r>
        <w:rPr>
          <w:color w:val="000000"/>
        </w:rPr>
        <w:t>[31] - [49]</w:t>
        <w:tab/>
        <w:t>Void.</w:t>
      </w:r>
    </w:p>
    <w:p>
      <w:pPr>
        <w:pStyle w:val="EX"/>
        <w:rPr>
          <w:color w:val="000000"/>
        </w:rPr>
      </w:pPr>
      <w:r>
        <w:rPr>
          <w:color w:val="000000"/>
        </w:rPr>
        <w:t>[50]</w:t>
        <w:tab/>
        <w:t>3GPP TS 32.299: "Telecommunication management; Charging management; Diameter charging application".</w:t>
      </w:r>
    </w:p>
    <w:p>
      <w:pPr>
        <w:pStyle w:val="EX"/>
        <w:rPr/>
      </w:pPr>
      <w:r>
        <w:rPr>
          <w:color w:val="000000"/>
        </w:rPr>
        <w:t>[51]</w:t>
        <w:tab/>
        <w:t>3GPP TS 32.298: "Telecommunication management; Charging management; Charging Data Record (CDR) parameter description".</w:t>
      </w:r>
    </w:p>
    <w:p>
      <w:pPr>
        <w:pStyle w:val="EX"/>
        <w:rPr>
          <w:color w:val="000000"/>
        </w:rPr>
      </w:pPr>
      <w:r>
        <w:rPr>
          <w:color w:val="000000"/>
        </w:rPr>
        <w:t>[52]</w:t>
        <w:tab/>
        <w:t>3GPP TS 32.297: "Telecommunication management; Charging management; Charging Data Record (CDR) file format and transfer".</w:t>
      </w:r>
    </w:p>
    <w:p>
      <w:pPr>
        <w:pStyle w:val="EX"/>
        <w:rPr>
          <w:color w:val="000000"/>
        </w:rPr>
      </w:pPr>
      <w:r>
        <w:rPr>
          <w:color w:val="000000"/>
        </w:rPr>
        <w:t>[53]</w:t>
        <w:tab/>
        <w:t>Void.</w:t>
      </w:r>
    </w:p>
    <w:p>
      <w:pPr>
        <w:pStyle w:val="EX"/>
        <w:rPr/>
      </w:pPr>
      <w:r>
        <w:rPr>
          <w:color w:val="000000"/>
        </w:rPr>
        <w:t>[54]</w:t>
        <w:tab/>
        <w:t>3GPP TS 32.295: "Telecommunication management; Charging management; Charging Data Record (CDR) transfer".</w:t>
      </w:r>
    </w:p>
    <w:p>
      <w:pPr>
        <w:pStyle w:val="EX"/>
        <w:rPr/>
      </w:pPr>
      <w:r>
        <w:rPr>
          <w:color w:val="000000"/>
        </w:rPr>
        <w:t>[55] - [99]</w:t>
        <w:tab/>
        <w:t>Void.</w:t>
      </w:r>
    </w:p>
    <w:p>
      <w:pPr>
        <w:pStyle w:val="EX"/>
        <w:rPr>
          <w:color w:val="000000"/>
        </w:rPr>
      </w:pPr>
      <w:r>
        <w:rPr>
          <w:color w:val="000000"/>
        </w:rPr>
        <w:t>[100]</w:t>
        <w:tab/>
        <w:t>3GPP TR 21.905: "Vocabulary for 3GPP specifications".</w:t>
      </w:r>
    </w:p>
    <w:p>
      <w:pPr>
        <w:pStyle w:val="EX"/>
        <w:rPr>
          <w:color w:val="000000"/>
        </w:rPr>
      </w:pPr>
      <w:r>
        <w:rPr>
          <w:color w:val="000000"/>
        </w:rPr>
        <w:t>[101]</w:t>
        <w:tab/>
      </w:r>
      <w:r>
        <w:rPr/>
        <w:t>3GPP TS 22.115: "Service aspects; Charging and billing".</w:t>
      </w:r>
    </w:p>
    <w:p>
      <w:pPr>
        <w:pStyle w:val="EX"/>
        <w:rPr>
          <w:color w:val="000000"/>
        </w:rPr>
      </w:pPr>
      <w:r>
        <w:rPr>
          <w:color w:val="000000"/>
        </w:rPr>
      </w:r>
    </w:p>
    <w:p>
      <w:pPr>
        <w:pStyle w:val="EX"/>
        <w:rPr/>
      </w:pPr>
      <w:r>
        <w:rPr>
          <w:color w:val="000000"/>
        </w:rPr>
        <w:t>[102] - [199]</w:t>
        <w:tab/>
        <w:t>Void.</w:t>
      </w:r>
    </w:p>
    <w:p>
      <w:pPr>
        <w:pStyle w:val="EX"/>
        <w:rPr/>
      </w:pPr>
      <w:r>
        <w:rPr/>
        <w:t>[</w:t>
      </w:r>
      <w:r>
        <w:rPr>
          <w:color w:val="000000"/>
        </w:rPr>
        <w:t>200</w:t>
      </w:r>
      <w:r>
        <w:rPr/>
        <w:t>]</w:t>
        <w:tab/>
        <w:t>3GPP TS 23.246: "Multimedia Broadcast/Multicast Service (MBMS); Architecture and functional description".</w:t>
      </w:r>
    </w:p>
    <w:p>
      <w:pPr>
        <w:pStyle w:val="EX"/>
        <w:rPr/>
      </w:pPr>
      <w:r>
        <w:rPr/>
        <w:t>[201]</w:t>
        <w:tab/>
        <w:t>3GPP TS 22.146: "Multimedia Broadcast/Multicast Service (MBMS); Stage 1".</w:t>
      </w:r>
    </w:p>
    <w:p>
      <w:pPr>
        <w:pStyle w:val="EX"/>
        <w:rPr/>
      </w:pPr>
      <w:r>
        <w:rPr/>
        <w:t>[202]</w:t>
        <w:tab/>
        <w:t>3GPP TS 22.246: "Multimedia Broadcast/Multicast Service (MBMS) user services; Stage 1".</w:t>
      </w:r>
    </w:p>
    <w:p>
      <w:pPr>
        <w:pStyle w:val="EX"/>
        <w:rPr/>
      </w:pPr>
      <w:r>
        <w:rPr/>
        <w:t>[203]</w:t>
        <w:tab/>
        <w:t>3GPP TS 26.346: "Multimedia Broadcast/Multicast Service (MBMS); Protocols and codecs".</w:t>
      </w:r>
    </w:p>
    <w:p>
      <w:pPr>
        <w:pStyle w:val="EX"/>
        <w:rPr/>
      </w:pPr>
      <w:r>
        <w:rPr/>
        <w:t>[204]</w:t>
        <w:tab/>
        <w:t>3GPP TS 29.061: "Interworking between the Public Land Mobile Network (PLMN) supporting packet based services and Packet Data Networks (PDN)".</w:t>
      </w:r>
    </w:p>
    <w:p>
      <w:pPr>
        <w:pStyle w:val="EX"/>
        <w:rPr/>
      </w:pPr>
      <w:bookmarkStart w:id="10" w:name="__RefHeading___Toc406579689"/>
      <w:r>
        <w:rPr/>
        <w:t>[205]</w:t>
        <w:tab/>
        <w:t>3GPP TS 23.486: "Group Communication System Enablers for LTE (GCSE_LTE); Stage 2".</w:t>
      </w:r>
    </w:p>
    <w:p>
      <w:pPr>
        <w:pStyle w:val="Heading1"/>
        <w:ind w:left="1134" w:hanging="1134"/>
        <w:rPr/>
      </w:pPr>
      <w:bookmarkStart w:id="11" w:name="__RefHeading___Toc406579689"/>
      <w:r>
        <w:rPr/>
        <w:t>3</w:t>
        <w:tab/>
        <w:t>Definitions, symbols and abbreviations</w:t>
      </w:r>
      <w:bookmarkEnd w:id="11"/>
    </w:p>
    <w:p>
      <w:pPr>
        <w:pStyle w:val="Heading2"/>
        <w:rPr/>
      </w:pPr>
      <w:bookmarkStart w:id="12" w:name="__RefHeading___Toc406579690"/>
      <w:bookmarkEnd w:id="12"/>
      <w:r>
        <w:rPr/>
        <w:t>3.1</w:t>
        <w:tab/>
        <w:t>Definitions</w:t>
      </w:r>
    </w:p>
    <w:p>
      <w:pPr>
        <w:pStyle w:val="Normal"/>
        <w:rPr/>
      </w:pPr>
      <w:r>
        <w:rPr/>
        <w:t>For the purposes of the present document, the terms and definitions given in TR 21.905 [100], TS 32.240 [1], TS 23.246 [200] and the following apply:</w:t>
      </w:r>
    </w:p>
    <w:p>
      <w:pPr>
        <w:pStyle w:val="Normal"/>
        <w:widowControl w:val="false"/>
        <w:rPr/>
      </w:pPr>
      <w:r>
        <w:rPr>
          <w:b/>
        </w:rPr>
        <w:t>2G- / 3G-:</w:t>
      </w:r>
      <w:r>
        <w:rPr/>
        <w:t xml:space="preserve"> prefixes 2G- and 3G- refer to functionality that supports only GSM or UMTS, respectively, e.g. 2G</w:t>
        <w:noBreakHyphen/>
        <w:t>SGSN refers only to the GSM functionality of an SGSN.</w:t>
      </w:r>
    </w:p>
    <w:p>
      <w:pPr>
        <w:pStyle w:val="Normal"/>
        <w:widowControl w:val="false"/>
        <w:rPr/>
      </w:pPr>
      <w:r>
        <w:rPr>
          <w:b/>
        </w:rPr>
        <w:t>accounting:</w:t>
      </w:r>
      <w:r>
        <w:rPr/>
        <w:t xml:space="preserve"> process of apportioning charges between the Home Environment, Serving Network and Subscriber.</w:t>
      </w:r>
    </w:p>
    <w:p>
      <w:pPr>
        <w:pStyle w:val="Normal"/>
        <w:widowControl w:val="false"/>
        <w:spacing w:before="0" w:after="120"/>
        <w:rPr/>
      </w:pPr>
      <w:r>
        <w:rPr>
          <w:b/>
        </w:rPr>
        <w:t>Advice of Charge (AoC):</w:t>
      </w:r>
      <w:r>
        <w:rPr/>
        <w:t xml:space="preserve"> real-time display of the network utilization charges incurred by the Mobile Station (MS).</w:t>
        <w:br/>
        <w:t>The charges are displayed in the form of charging units. If a unit price is stored by the MS then the display may also include the equivalent charge in the home currency.</w:t>
      </w:r>
    </w:p>
    <w:p>
      <w:pPr>
        <w:pStyle w:val="Normal"/>
        <w:widowControl w:val="false"/>
        <w:spacing w:before="0" w:after="120"/>
        <w:rPr/>
      </w:pPr>
      <w:r>
        <w:rPr>
          <w:b/>
        </w:rPr>
        <w:t>AoC service:</w:t>
      </w:r>
      <w:r>
        <w:rPr/>
        <w:t xml:space="preserve"> combination of one or more services, both basic and supplementary, together with a number of other charging relevant parameters to define a customized service for the purpose of Advice of Charge (AoC).</w:t>
      </w:r>
    </w:p>
    <w:p>
      <w:pPr>
        <w:pStyle w:val="Normal"/>
        <w:widowControl w:val="false"/>
        <w:rPr/>
      </w:pPr>
      <w:r>
        <w:rPr>
          <w:b/>
        </w:rPr>
        <w:t>billing:</w:t>
      </w:r>
      <w:r>
        <w:rPr/>
        <w:t xml:space="preserve"> function whereby CDRs generated by the charging function(s) are transformed into bills requiring payment.</w:t>
      </w:r>
    </w:p>
    <w:p>
      <w:pPr>
        <w:pStyle w:val="Normal"/>
        <w:rPr/>
      </w:pPr>
      <w:r>
        <w:rPr>
          <w:b/>
        </w:rPr>
        <w:t>Billing Domain (BD):</w:t>
      </w:r>
      <w:r>
        <w:rPr/>
        <w:t xml:space="preserve"> part of the operator network, which is outside the core network, that receives and processes CDR files from the core network charging functions.</w:t>
        <w:br/>
        <w:t xml:space="preserve">It includes functions that can provide billing mediation and billing or other (e.g. statistical) end applications. </w:t>
        <w:br/>
        <w:t>It is only applicable to offline charging (see "Online Charging System" for equivalent functionality in online charging).</w:t>
      </w:r>
    </w:p>
    <w:p>
      <w:pPr>
        <w:pStyle w:val="Normal"/>
        <w:widowControl w:val="false"/>
        <w:rPr/>
      </w:pPr>
      <w:r>
        <w:rPr>
          <w:b/>
        </w:rPr>
        <w:t xml:space="preserve">chargeable event: </w:t>
      </w:r>
      <w:r>
        <w:rPr/>
        <w:t>activity utilizing telecommunications network infrastructure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b/>
        </w:rPr>
        <w:t>charged party:</w:t>
      </w:r>
      <w:r>
        <w:rPr/>
        <w:t xml:space="preserve"> user involved in a chargeable event that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rPr/>
      </w:pPr>
      <w:r>
        <w:rPr>
          <w:b/>
          <w:bCs/>
        </w:rPr>
        <w:t>Charging Data Record</w:t>
      </w:r>
      <w:r>
        <w:rPr>
          <w:b/>
        </w:rPr>
        <w:t xml:space="preserve"> (CDR)</w:t>
      </w:r>
      <w:r>
        <w:rPr>
          <w:b/>
          <w:bCs/>
        </w:rPr>
        <w:t>:</w:t>
      </w:r>
      <w:r>
        <w:rPr/>
        <w:t xml:space="preserve"> formatted collection of information about a chargeable event (e.g. time of call set-up, duration of the call, amount of data transferred, etc.) for use in billing and accounting.</w:t>
        <w:br/>
        <w:t>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pPr>
        <w:pStyle w:val="Normal"/>
        <w:rPr/>
      </w:pPr>
      <w:r>
        <w:rPr>
          <w:b/>
          <w:bCs/>
        </w:rPr>
        <w:t xml:space="preserve">charging function: </w:t>
      </w:r>
      <w:r>
        <w:rPr/>
        <w:t>entity inside the core network domain, subsystem or service that is involved in charging for that domain, subsystem or service</w:t>
      </w:r>
    </w:p>
    <w:p>
      <w:pPr>
        <w:pStyle w:val="Normal"/>
        <w:rPr/>
      </w:pPr>
      <w:r>
        <w:rPr>
          <w:b/>
          <w:color w:val="000000"/>
        </w:rPr>
        <w:t>Fully Qualified Partial CDR (FQPC):</w:t>
      </w:r>
      <w:r>
        <w:rPr>
          <w:bCs/>
          <w:color w:val="000000"/>
        </w:rPr>
        <w:t xml:space="preserve"> </w:t>
      </w:r>
      <w:r>
        <w:rPr>
          <w:color w:val="000000"/>
        </w:rPr>
        <w:t>partial CDR that contains a complete set of the fields specified in the present document.</w:t>
        <w:br/>
        <w:t>This includes all the mandatory and conditional fields as well as those fields that the PLMN operator has provisioned to be included in the CDR. The first Partial CDR is a FQPC.</w:t>
      </w:r>
    </w:p>
    <w:p>
      <w:pPr>
        <w:pStyle w:val="Normal"/>
        <w:rPr/>
      </w:pPr>
      <w:r>
        <w:rPr>
          <w:b/>
        </w:rPr>
        <w:t xml:space="preserve">GPRS: </w:t>
      </w:r>
      <w:r>
        <w:rPr/>
        <w:t>packet switched bearer and radio services for GSM and UMTS systems.</w:t>
      </w:r>
    </w:p>
    <w:p>
      <w:pPr>
        <w:pStyle w:val="Normal"/>
        <w:keepNext w:val="true"/>
        <w:keepLines/>
        <w:rPr/>
      </w:pPr>
      <w:r>
        <w:rPr>
          <w:b/>
        </w:rPr>
        <w:t>GTP':</w:t>
      </w:r>
      <w:r>
        <w:rPr/>
        <w:t xml:space="preserve"> GPRS protocol used for CDR transport. It is derived from GTP with enhancements to improve transport reliability necessary for CDRs.</w:t>
      </w:r>
    </w:p>
    <w:p>
      <w:pPr>
        <w:pStyle w:val="NO"/>
        <w:rPr/>
      </w:pPr>
      <w:r>
        <w:rPr/>
        <w:t>NOTE:</w:t>
        <w:tab/>
        <w:t>This protocol is not used for tunnelling.</w:t>
      </w:r>
    </w:p>
    <w:p>
      <w:pPr>
        <w:pStyle w:val="Normal"/>
        <w:widowControl w:val="false"/>
        <w:rPr/>
      </w:pPr>
      <w:r>
        <w:rPr>
          <w:b/>
        </w:rPr>
        <w:t>inter-system change:</w:t>
      </w:r>
      <w:r>
        <w:rPr/>
        <w:t xml:space="preserve"> change of radio access between different radio access technologies such as GSM and UMTS.</w:t>
      </w:r>
    </w:p>
    <w:p>
      <w:pPr>
        <w:pStyle w:val="Normal"/>
        <w:rPr/>
      </w:pPr>
      <w:r>
        <w:rPr>
          <w:b/>
        </w:rPr>
        <w:t>middle tier TS:</w:t>
      </w:r>
      <w:r>
        <w:rPr>
          <w:bCs/>
        </w:rPr>
        <w:t xml:space="preserve"> term used for the 3GPP charging TSs that specify the domain / subsystem / service specific, online and offline, charging functionality.</w:t>
        <w:br/>
        <w:t>These are all the TSs in the numbering range from TS 32.250 to TS 32.27x, e.g. TS 32.250 [10] for the CS domain,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widowControl w:val="false"/>
        <w:rPr>
          <w:bCs/>
        </w:rPr>
      </w:pPr>
      <w:r>
        <w:rPr>
          <w:b/>
        </w:rPr>
        <w:t>near real time:</w:t>
      </w:r>
      <w:r>
        <w:rPr/>
        <w:t xml:space="preserve"> near real time charging and billing information is to be generated, processed, and transported to a desired conclusion in less than one (1) minute.</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Normal"/>
        <w:rPr/>
      </w:pPr>
      <w:r>
        <w:rPr>
          <w:b/>
          <w:bCs/>
          <w:color w:val="000000"/>
        </w:rPr>
        <w:t>Online Charging System (OCS):</w:t>
      </w:r>
      <w:r>
        <w:rPr>
          <w:color w:val="000000"/>
        </w:rPr>
        <w:t xml:space="preserve"> the entity that performs real-time Credit-Control.</w:t>
        <w:br/>
        <w:t>Its functionality includes transaction handling, rating, online correlation and management of subscriber account balances.</w:t>
      </w:r>
    </w:p>
    <w:p>
      <w:pPr>
        <w:pStyle w:val="Normal"/>
        <w:rPr/>
      </w:pPr>
      <w:r>
        <w:rPr>
          <w:b/>
        </w:rPr>
        <w:t>packet switched domain:</w:t>
      </w:r>
      <w:r>
        <w:rPr/>
        <w:t xml:space="preserve"> domain within GSM / UMTS in which data is transferred in packet switched mode.</w:t>
        <w:br/>
        <w:t>Corresponds to the term "GPRS".</w:t>
      </w:r>
    </w:p>
    <w:p>
      <w:pPr>
        <w:pStyle w:val="Normal"/>
        <w:rPr/>
      </w:pPr>
      <w:r>
        <w:rPr>
          <w:b/>
        </w:rPr>
        <w:t xml:space="preserve">partial CDR: </w:t>
      </w:r>
      <w:r>
        <w:rPr/>
        <w:t>CDR that provides charging information on part of a subscriber session.</w:t>
        <w:br/>
        <w:t xml:space="preserve">A long session may be covered by several </w:t>
      </w:r>
      <w:r>
        <w:rPr>
          <w:color w:val="000000"/>
        </w:rPr>
        <w:t xml:space="preserve">partial CDRs. Two formats are considered for Partial CDRs. </w:t>
        <w:br/>
        <w:t>One that contains all of the necessary fields; the second has a reduced format.</w:t>
      </w:r>
    </w:p>
    <w:p>
      <w:pPr>
        <w:pStyle w:val="Normal"/>
        <w:rPr/>
      </w:pPr>
      <w:r>
        <w:rPr>
          <w:b/>
        </w:rPr>
        <w:t>real time:</w:t>
      </w:r>
      <w:r>
        <w:rPr/>
        <w:t xml:space="preserve"> real time charging and billing information is to be generated, processed, and transported to a desired conclusion in less than one (1) second.</w:t>
      </w:r>
    </w:p>
    <w:p>
      <w:pPr>
        <w:pStyle w:val="Normal"/>
        <w:rPr>
          <w:color w:val="000000"/>
        </w:rPr>
      </w:pPr>
      <w:r>
        <w:rPr>
          <w:b/>
          <w:color w:val="000000"/>
        </w:rPr>
        <w:t>Reduced Partial CDR (RPC):</w:t>
      </w:r>
      <w:r>
        <w:rPr>
          <w:bCs/>
          <w:color w:val="000000"/>
        </w:rPr>
        <w:t xml:space="preserve"> </w:t>
      </w:r>
      <w:r>
        <w:rPr>
          <w:color w:val="000000"/>
        </w:rPr>
        <w:t>partial CDRs that only provide mandatory fields and information regarding changes in the session parameters relative to the previous CDR.</w:t>
      </w:r>
    </w:p>
    <w:p>
      <w:pPr>
        <w:pStyle w:val="EX"/>
        <w:rPr/>
      </w:pPr>
      <w:r>
        <w:rPr/>
        <w:t>EXAMPLE:</w:t>
        <w:tab/>
        <w:t>Location information is not repeated in these CDRs if the subscriber did not change its location.</w:t>
      </w:r>
    </w:p>
    <w:p>
      <w:pPr>
        <w:pStyle w:val="Normal"/>
        <w:widowControl w:val="false"/>
        <w:rPr>
          <w:color w:val="000000"/>
        </w:rPr>
      </w:pPr>
      <w:r>
        <w:rPr>
          <w:b/>
          <w:color w:val="000000"/>
        </w:rPr>
        <w:t>settlement:</w:t>
      </w:r>
      <w:r>
        <w:rPr>
          <w:color w:val="000000"/>
        </w:rPr>
        <w:t xml:space="preserve"> payment of amounts resulting from the accounting process.</w:t>
      </w:r>
    </w:p>
    <w:p>
      <w:pPr>
        <w:pStyle w:val="Normal"/>
        <w:rPr/>
      </w:pPr>
      <w:r>
        <w:rPr>
          <w:b/>
          <w:bCs/>
        </w:rPr>
        <w:t>subscriber:</w:t>
      </w:r>
      <w:r>
        <w:rPr/>
        <w:t xml:space="preserve"> entity (associated with one or more users) that is engaged in a subscription with a service provider.</w:t>
        <w:br/>
        <w:t>The subscriber is allowed to subscribe and unsubscribe services, to register a user or a list of users authorized to enjoy these services, and also to set the limits relative to the use that associated users make of these services.</w:t>
      </w:r>
    </w:p>
    <w:p>
      <w:pPr>
        <w:pStyle w:val="Normal"/>
        <w:rPr/>
      </w:pPr>
      <w:r>
        <w:rPr>
          <w:b/>
        </w:rPr>
        <w:t>successful call:</w:t>
      </w:r>
      <w:r>
        <w:rPr/>
        <w:t xml:space="preserve"> connection that reaches the communication or data transfer phase e.g. the "answered" state for speech connections.</w:t>
        <w:br/>
        <w:t>All other connection attempts are regarded as unsuccessful.</w:t>
      </w:r>
    </w:p>
    <w:p>
      <w:pPr>
        <w:pStyle w:val="Normal"/>
        <w:widowControl w:val="false"/>
        <w:spacing w:before="0" w:after="120"/>
        <w:rPr/>
      </w:pPr>
      <w:r>
        <w:rPr>
          <w:b/>
        </w:rPr>
        <w:t>tariff period:</w:t>
      </w:r>
      <w:r>
        <w:rPr/>
        <w:t xml:space="preserve"> part of one (calendar) day during which a particular tariff is applied.</w:t>
        <w:br/>
        <w:t>Defined by the time at which the period commences (the switch-over time) and the tariff to be applied after switch-over.</w:t>
      </w:r>
    </w:p>
    <w:p>
      <w:pPr>
        <w:pStyle w:val="Normal"/>
        <w:widowControl w:val="false"/>
        <w:spacing w:before="0" w:after="120"/>
        <w:rPr/>
      </w:pPr>
      <w:r>
        <w:rPr>
          <w:b/>
        </w:rPr>
        <w:t>tariff:</w:t>
      </w:r>
      <w:r>
        <w:rPr/>
        <w:t xml:space="preserve"> set of parameters defining the network utilization charges for the use of a particular bearer / session / service.</w:t>
      </w:r>
    </w:p>
    <w:p>
      <w:pPr>
        <w:pStyle w:val="Heading2"/>
        <w:rPr/>
      </w:pPr>
      <w:bookmarkStart w:id="13" w:name="__RefHeading___Toc406579691"/>
      <w:bookmarkEnd w:id="13"/>
      <w:r>
        <w:rPr/>
        <w:t>3.2</w:t>
        <w:tab/>
        <w:t>Symbols</w:t>
      </w:r>
    </w:p>
    <w:p>
      <w:pPr>
        <w:pStyle w:val="Normal"/>
        <w:keepNext w:val="true"/>
        <w:rPr/>
      </w:pPr>
      <w:r>
        <w:rPr/>
        <w:t>For the purposes of the present document, the following symbols apply:</w:t>
      </w:r>
    </w:p>
    <w:p>
      <w:pPr>
        <w:pStyle w:val="EW"/>
        <w:rPr/>
      </w:pPr>
      <w:r>
        <w:rPr/>
        <w:t>Bmb</w:t>
        <w:tab/>
        <w:t>Reference point for the CDR file transfer from the MBMS CGF to the BD</w:t>
      </w:r>
    </w:p>
    <w:p>
      <w:pPr>
        <w:pStyle w:val="EW"/>
        <w:rPr/>
      </w:pPr>
      <w:r>
        <w:rPr/>
        <w:t>Bo</w:t>
        <w:tab/>
        <w:t>Reference point for the CDR file transfer from the OCF CGF to the BD</w:t>
      </w:r>
    </w:p>
    <w:p>
      <w:pPr>
        <w:pStyle w:val="EW"/>
        <w:rPr/>
      </w:pPr>
      <w:r>
        <w:rPr/>
        <w:t>Bp</w:t>
        <w:tab/>
        <w:t>Reference point for the CDR file transfer from the GPRS CGF to the BD</w:t>
      </w:r>
    </w:p>
    <w:p>
      <w:pPr>
        <w:pStyle w:val="EX"/>
        <w:spacing w:before="0" w:after="0"/>
        <w:rPr/>
      </w:pPr>
      <w:r>
        <w:rPr/>
        <w:t>Bx</w:t>
        <w:tab/>
        <w:t>Reference point between any (generic) 3GPP domain, subsystem or service CGF and the BD</w:t>
      </w:r>
    </w:p>
    <w:p>
      <w:pPr>
        <w:pStyle w:val="EW"/>
        <w:rPr/>
      </w:pPr>
      <w:r>
        <w:rPr/>
        <w:t>Ga</w:t>
        <w:tab/>
        <w:t>Reference point for CDR transfer between a CDF and the CGF</w:t>
      </w:r>
    </w:p>
    <w:p>
      <w:pPr>
        <w:pStyle w:val="EW"/>
        <w:rPr/>
      </w:pPr>
      <w:r>
        <w:rPr/>
        <w:t>Gi</w:t>
        <w:tab/>
        <w:t>Interface between the Packet-Switched domain and an external packet data network</w:t>
      </w:r>
    </w:p>
    <w:p>
      <w:pPr>
        <w:pStyle w:val="EW"/>
        <w:rPr/>
      </w:pPr>
      <w:r>
        <w:rPr/>
        <w:t>Gn</w:t>
        <w:tab/>
        <w:t>Interface between two GSNs within the same PLMN</w:t>
      </w:r>
    </w:p>
    <w:p>
      <w:pPr>
        <w:pStyle w:val="EW"/>
        <w:rPr/>
      </w:pPr>
      <w:r>
        <w:rPr/>
        <w:t>Gp</w:t>
        <w:tab/>
        <w:t>Interface between two GSNs in different PLMNs</w:t>
      </w:r>
    </w:p>
    <w:p>
      <w:pPr>
        <w:pStyle w:val="EW"/>
        <w:rPr/>
      </w:pPr>
      <w:r>
        <w:rPr/>
        <w:t>kbit/s</w:t>
        <w:tab/>
        <w:t>Kilobits per second. 1 kbit/s = 2</w:t>
      </w:r>
      <w:r>
        <w:rPr>
          <w:position w:val="6"/>
          <w:sz w:val="16"/>
          <w:szCs w:val="16"/>
        </w:rPr>
        <w:t>10</w:t>
      </w:r>
      <w:r>
        <w:rPr/>
        <w:t xml:space="preserve"> bits per second</w:t>
      </w:r>
    </w:p>
    <w:p>
      <w:pPr>
        <w:pStyle w:val="EW"/>
        <w:rPr/>
      </w:pPr>
      <w:r>
        <w:rPr/>
        <w:t>Mbit/s</w:t>
        <w:tab/>
        <w:t>Megabits per second. 1 Mbit/s = 2</w:t>
      </w:r>
      <w:r>
        <w:rPr>
          <w:position w:val="6"/>
          <w:sz w:val="16"/>
          <w:szCs w:val="16"/>
        </w:rPr>
        <w:t>20</w:t>
      </w:r>
      <w:r>
        <w:rPr/>
        <w:t xml:space="preserve"> bits per second</w:t>
      </w:r>
    </w:p>
    <w:p>
      <w:pPr>
        <w:pStyle w:val="EW"/>
        <w:rPr/>
      </w:pPr>
      <w:r>
        <w:rPr/>
        <w:t>Rf</w:t>
        <w:tab/>
        <w:t>Offline charging reference point between a BM-SC and the CDF</w:t>
      </w:r>
    </w:p>
    <w:p>
      <w:pPr>
        <w:pStyle w:val="EW"/>
        <w:rPr/>
      </w:pPr>
      <w:r>
        <w:rPr/>
        <w:t>Ro</w:t>
        <w:tab/>
        <w:t>Online charging reference point between a BM-SC and the OCS</w:t>
      </w:r>
    </w:p>
    <w:p>
      <w:pPr>
        <w:pStyle w:val="Heading2"/>
        <w:rPr/>
      </w:pPr>
      <w:bookmarkStart w:id="14" w:name="__RefHeading___Toc406579692"/>
      <w:bookmarkEnd w:id="14"/>
      <w:r>
        <w:rPr/>
        <w:t>3.3</w:t>
        <w:tab/>
        <w:t>Abbreviations</w:t>
      </w:r>
    </w:p>
    <w:p>
      <w:pPr>
        <w:pStyle w:val="Normal"/>
        <w:rPr/>
      </w:pPr>
      <w:r>
        <w:rPr/>
        <w:t>For the purposes of the present document, the abbreviations defined in TR 21.905 [50], TS 32.240 [1], TS 23.246 [200] and the following apply:</w:t>
      </w:r>
    </w:p>
    <w:p>
      <w:pPr>
        <w:pStyle w:val="EW"/>
        <w:rPr/>
      </w:pPr>
      <w:r>
        <w:rPr/>
        <w:t>ABNF</w:t>
        <w:tab/>
        <w:t>Augmented Backus-Naur Form</w:t>
      </w:r>
    </w:p>
    <w:p>
      <w:pPr>
        <w:pStyle w:val="EW"/>
        <w:rPr/>
      </w:pPr>
      <w:r>
        <w:rPr/>
        <w:t>ACA</w:t>
        <w:tab/>
        <w:t>ACcounting-Answer</w:t>
      </w:r>
    </w:p>
    <w:p>
      <w:pPr>
        <w:pStyle w:val="EW"/>
        <w:rPr/>
      </w:pPr>
      <w:r>
        <w:rPr/>
        <w:t>ACR</w:t>
        <w:tab/>
        <w:t>ACcounting-Request</w:t>
      </w:r>
    </w:p>
    <w:p>
      <w:pPr>
        <w:pStyle w:val="EW"/>
        <w:rPr/>
      </w:pPr>
      <w:r>
        <w:rPr/>
        <w:t>AF</w:t>
        <w:tab/>
        <w:t>Application Function</w:t>
      </w:r>
    </w:p>
    <w:p>
      <w:pPr>
        <w:pStyle w:val="EW"/>
        <w:rPr/>
      </w:pPr>
      <w:r>
        <w:rPr/>
        <w:t>AMF</w:t>
        <w:tab/>
        <w:t>Account balance Management Function</w:t>
      </w:r>
    </w:p>
    <w:p>
      <w:pPr>
        <w:pStyle w:val="EW"/>
        <w:keepNext w:val="true"/>
        <w:rPr/>
      </w:pPr>
      <w:r>
        <w:rPr/>
        <w:t>AoC</w:t>
        <w:tab/>
        <w:t>Advice of Charge</w:t>
      </w:r>
    </w:p>
    <w:p>
      <w:pPr>
        <w:pStyle w:val="EW"/>
        <w:rPr/>
      </w:pPr>
      <w:r>
        <w:rPr/>
        <w:t>AVP</w:t>
        <w:tab/>
        <w:t>Attribute Value Pair</w:t>
      </w:r>
    </w:p>
    <w:p>
      <w:pPr>
        <w:pStyle w:val="EW"/>
        <w:rPr/>
      </w:pPr>
      <w:r>
        <w:rPr/>
        <w:t>BCF</w:t>
        <w:tab/>
        <w:t>Bearer Charging Function</w:t>
      </w:r>
    </w:p>
    <w:p>
      <w:pPr>
        <w:pStyle w:val="EW"/>
        <w:keepNext w:val="true"/>
        <w:rPr/>
      </w:pPr>
      <w:r>
        <w:rPr/>
        <w:t>BCSM</w:t>
        <w:tab/>
        <w:t>Basic Call State Model</w:t>
      </w:r>
    </w:p>
    <w:p>
      <w:pPr>
        <w:pStyle w:val="EW"/>
        <w:rPr/>
      </w:pPr>
      <w:r>
        <w:rPr/>
        <w:t>BD</w:t>
        <w:tab/>
        <w:t>Billing Domain</w:t>
      </w:r>
    </w:p>
    <w:p>
      <w:pPr>
        <w:pStyle w:val="EW"/>
        <w:rPr/>
      </w:pPr>
      <w:r>
        <w:rPr/>
        <w:t>BMD</w:t>
        <w:tab/>
        <w:t>Billing Mediation Device</w:t>
      </w:r>
    </w:p>
    <w:p>
      <w:pPr>
        <w:pStyle w:val="EW"/>
        <w:rPr/>
      </w:pPr>
      <w:r>
        <w:rPr/>
        <w:t>BM-SC</w:t>
        <w:tab/>
        <w:t>Broadcast Multicast - Service Centre</w:t>
      </w:r>
    </w:p>
    <w:p>
      <w:pPr>
        <w:pStyle w:val="EW"/>
        <w:rPr/>
      </w:pPr>
      <w:r>
        <w:rPr/>
        <w:t>BS</w:t>
        <w:tab/>
        <w:t>Billing System</w:t>
      </w:r>
    </w:p>
    <w:p>
      <w:pPr>
        <w:pStyle w:val="EW"/>
        <w:keepNext w:val="true"/>
        <w:rPr/>
      </w:pPr>
      <w:r>
        <w:rPr/>
        <w:t>CAI</w:t>
        <w:tab/>
        <w:t>Charge Advice Information</w:t>
      </w:r>
    </w:p>
    <w:p>
      <w:pPr>
        <w:pStyle w:val="EW"/>
        <w:rPr/>
      </w:pPr>
      <w:r>
        <w:rPr/>
        <w:t>CCA</w:t>
        <w:tab/>
        <w:t>Credit-Control-Answer</w:t>
      </w:r>
    </w:p>
    <w:p>
      <w:pPr>
        <w:pStyle w:val="EW"/>
        <w:rPr/>
      </w:pPr>
      <w:r>
        <w:rPr/>
        <w:t>CCR</w:t>
        <w:tab/>
        <w:t>Credit-Control-Request</w:t>
      </w:r>
    </w:p>
    <w:p>
      <w:pPr>
        <w:pStyle w:val="EW"/>
        <w:rPr/>
      </w:pPr>
      <w:r>
        <w:rPr/>
        <w:t>CDF</w:t>
        <w:tab/>
        <w:t>Charging Data Function</w:t>
      </w:r>
    </w:p>
    <w:p>
      <w:pPr>
        <w:pStyle w:val="EW"/>
        <w:rPr/>
      </w:pPr>
      <w:r>
        <w:rPr/>
        <w:t>CDR</w:t>
        <w:tab/>
        <w:t>Charging Data Record</w:t>
      </w:r>
    </w:p>
    <w:p>
      <w:pPr>
        <w:pStyle w:val="EW"/>
        <w:rPr/>
      </w:pPr>
      <w:r>
        <w:rPr/>
        <w:t>CG</w:t>
        <w:tab/>
        <w:t>Charging Gateway</w:t>
      </w:r>
    </w:p>
    <w:p>
      <w:pPr>
        <w:pStyle w:val="EW"/>
        <w:rPr/>
      </w:pPr>
      <w:r>
        <w:rPr/>
        <w:t>CGF</w:t>
        <w:tab/>
        <w:t>Charging Gateway Function</w:t>
      </w:r>
    </w:p>
    <w:p>
      <w:pPr>
        <w:pStyle w:val="EW"/>
        <w:rPr/>
      </w:pPr>
      <w:r>
        <w:rPr/>
        <w:t>CSE</w:t>
        <w:tab/>
        <w:t>CAMEL Service Environment</w:t>
      </w:r>
    </w:p>
    <w:p>
      <w:pPr>
        <w:pStyle w:val="EW"/>
        <w:rPr/>
      </w:pPr>
      <w:r>
        <w:rPr/>
        <w:t>CTF</w:t>
        <w:tab/>
        <w:t>Charging Trigger Function</w:t>
      </w:r>
    </w:p>
    <w:p>
      <w:pPr>
        <w:pStyle w:val="EW"/>
        <w:rPr/>
      </w:pPr>
      <w:r>
        <w:rPr/>
        <w:t>DRP</w:t>
        <w:tab/>
        <w:t>Data Record Packet</w:t>
      </w:r>
    </w:p>
    <w:p>
      <w:pPr>
        <w:pStyle w:val="EW"/>
        <w:rPr/>
      </w:pPr>
      <w:r>
        <w:rPr/>
        <w:t>ECF</w:t>
        <w:tab/>
        <w:t>Event Charging Function</w:t>
      </w:r>
    </w:p>
    <w:p>
      <w:pPr>
        <w:pStyle w:val="EW"/>
        <w:rPr/>
      </w:pPr>
      <w:r>
        <w:rPr/>
        <w:t>ECUR</w:t>
        <w:tab/>
        <w:t>Event Charging with Unit Reservation</w:t>
      </w:r>
    </w:p>
    <w:p>
      <w:pPr>
        <w:pStyle w:val="EW"/>
        <w:rPr/>
      </w:pPr>
      <w:r>
        <w:rPr/>
        <w:t>EDP</w:t>
        <w:tab/>
        <w:t>Event Detection Point</w:t>
      </w:r>
    </w:p>
    <w:p>
      <w:pPr>
        <w:pStyle w:val="EW"/>
        <w:rPr/>
      </w:pPr>
      <w:r>
        <w:rPr/>
        <w:t>EPS</w:t>
        <w:tab/>
        <w:t>Evolved Packet System</w:t>
      </w:r>
    </w:p>
    <w:p>
      <w:pPr>
        <w:pStyle w:val="EW"/>
        <w:rPr/>
      </w:pPr>
      <w:r>
        <w:rPr/>
        <w:t>FCI</w:t>
        <w:tab/>
        <w:t>Furnish Charging Information</w:t>
      </w:r>
    </w:p>
    <w:p>
      <w:pPr>
        <w:pStyle w:val="EW"/>
        <w:rPr/>
      </w:pPr>
      <w:r>
        <w:rPr/>
        <w:t>FQPC</w:t>
        <w:tab/>
        <w:t>Fully Qualified Partial CDR</w:t>
      </w:r>
    </w:p>
    <w:p>
      <w:pPr>
        <w:pStyle w:val="EW"/>
        <w:rPr/>
      </w:pPr>
      <w:r>
        <w:rPr/>
        <w:t>FTAM</w:t>
        <w:tab/>
        <w:t>File Transfer, Access and Management</w:t>
      </w:r>
    </w:p>
    <w:p>
      <w:pPr>
        <w:pStyle w:val="EW"/>
        <w:rPr/>
      </w:pPr>
      <w:r>
        <w:rPr/>
        <w:t>GCS AS</w:t>
        <w:tab/>
        <w:t>Group Communication Service Application Server</w:t>
      </w:r>
    </w:p>
    <w:p>
      <w:pPr>
        <w:pStyle w:val="EW"/>
        <w:rPr/>
      </w:pPr>
      <w:r>
        <w:rPr/>
        <w:t>GTP'</w:t>
        <w:tab/>
        <w:t>The GPRS protocol used for CDR transport. It is derived from GTP with enhancements to improve transport reliability necessary for CDRs</w:t>
      </w:r>
    </w:p>
    <w:p>
      <w:pPr>
        <w:pStyle w:val="EW"/>
        <w:rPr/>
      </w:pPr>
      <w:r>
        <w:rPr/>
        <w:t>IEC</w:t>
        <w:tab/>
        <w:t>Immediate Event Charging</w:t>
      </w:r>
    </w:p>
    <w:p>
      <w:pPr>
        <w:pStyle w:val="EW"/>
        <w:rPr/>
      </w:pPr>
      <w:r>
        <w:rPr/>
        <w:t>IHOSS:OSP</w:t>
        <w:tab/>
        <w:t>Internet Hosted Octet Stream Service: Octet Stream Protocol</w:t>
      </w:r>
    </w:p>
    <w:p>
      <w:pPr>
        <w:pStyle w:val="EW"/>
        <w:rPr>
          <w:lang w:eastAsia="zh-CN"/>
        </w:rPr>
      </w:pPr>
      <w:r>
        <w:rPr>
          <w:lang w:eastAsia="zh-CN"/>
        </w:rPr>
        <w:t>MBMS GW</w:t>
        <w:tab/>
        <w:t>Multimedia Broadcast Multicast Service Gateway</w:t>
      </w:r>
    </w:p>
    <w:p>
      <w:pPr>
        <w:pStyle w:val="EW"/>
        <w:rPr>
          <w:lang w:eastAsia="zh-CN"/>
        </w:rPr>
      </w:pPr>
      <w:r>
        <w:rPr/>
        <w:t>M-CDR</w:t>
        <w:tab/>
        <w:t>Mobility management generated - Charging Data Record</w:t>
      </w:r>
    </w:p>
    <w:p>
      <w:pPr>
        <w:pStyle w:val="EW"/>
        <w:rPr>
          <w:lang w:eastAsia="zh-CN"/>
        </w:rPr>
      </w:pPr>
      <w:r>
        <w:rPr>
          <w:lang w:eastAsia="zh-CN"/>
        </w:rPr>
        <w:t>MME</w:t>
        <w:tab/>
      </w:r>
      <w:r>
        <w:rPr/>
        <w:t>Mobility Management Entity</w:t>
      </w:r>
    </w:p>
    <w:p>
      <w:pPr>
        <w:pStyle w:val="EW"/>
        <w:rPr>
          <w:lang w:eastAsia="zh-CN"/>
        </w:rPr>
      </w:pPr>
      <w:r>
        <w:rPr>
          <w:lang w:eastAsia="zh-CN"/>
        </w:rPr>
        <w:t>OAM&amp;P</w:t>
        <w:tab/>
        <w:t>Operations, Administration, Maintenance and Provisioning</w:t>
      </w:r>
    </w:p>
    <w:p>
      <w:pPr>
        <w:pStyle w:val="EW"/>
        <w:rPr/>
      </w:pPr>
      <w:r>
        <w:rPr/>
        <w:t>OCS</w:t>
        <w:tab/>
        <w:t>Online Charging System</w:t>
      </w:r>
    </w:p>
    <w:p>
      <w:pPr>
        <w:pStyle w:val="EW"/>
        <w:rPr/>
      </w:pPr>
      <w:r>
        <w:rPr/>
        <w:t>PT</w:t>
        <w:tab/>
        <w:t>Protocol Type (Field in GTP' header)</w:t>
      </w:r>
    </w:p>
    <w:p>
      <w:pPr>
        <w:pStyle w:val="EW"/>
        <w:rPr/>
      </w:pPr>
      <w:r>
        <w:rPr/>
        <w:t>RF</w:t>
        <w:tab/>
        <w:t>Rating Function</w:t>
      </w:r>
    </w:p>
    <w:p>
      <w:pPr>
        <w:pStyle w:val="EW"/>
        <w:rPr/>
      </w:pPr>
      <w:r>
        <w:rPr/>
        <w:t>RPC</w:t>
        <w:tab/>
        <w:t>Reduced Partial CDR</w:t>
      </w:r>
    </w:p>
    <w:p>
      <w:pPr>
        <w:pStyle w:val="EW"/>
        <w:rPr/>
      </w:pPr>
      <w:r>
        <w:rPr/>
        <w:t>SCI</w:t>
        <w:tab/>
        <w:t>Subscriber Controlled Input</w:t>
      </w:r>
    </w:p>
    <w:p>
      <w:pPr>
        <w:pStyle w:val="EW"/>
        <w:rPr/>
      </w:pPr>
      <w:r>
        <w:rPr/>
        <w:t>SCI</w:t>
        <w:tab/>
        <w:t>Send Charging Information</w:t>
      </w:r>
    </w:p>
    <w:p>
      <w:pPr>
        <w:pStyle w:val="EW"/>
        <w:rPr/>
      </w:pPr>
      <w:r>
        <w:rPr/>
        <w:t>SCUR</w:t>
        <w:tab/>
        <w:t>Session Charging with Unit Reservation</w:t>
      </w:r>
    </w:p>
    <w:p>
      <w:pPr>
        <w:pStyle w:val="EW"/>
        <w:rPr/>
      </w:pPr>
      <w:r>
        <w:rPr/>
        <w:t>TAP</w:t>
        <w:tab/>
        <w:t>Transferred Account Procedure</w:t>
      </w:r>
    </w:p>
    <w:p>
      <w:pPr>
        <w:pStyle w:val="EW"/>
        <w:rPr/>
      </w:pPr>
      <w:r>
        <w:rPr/>
        <w:t>TDP</w:t>
        <w:tab/>
        <w:t>Trigger Detection Point</w:t>
      </w:r>
    </w:p>
    <w:p>
      <w:pPr>
        <w:pStyle w:val="EW"/>
        <w:rPr/>
      </w:pPr>
      <w:r>
        <w:rPr/>
        <w:t>TID</w:t>
        <w:tab/>
        <w:t>Tunnel IDentifier</w:t>
      </w:r>
    </w:p>
    <w:p>
      <w:pPr>
        <w:pStyle w:val="EW"/>
        <w:rPr/>
      </w:pPr>
      <w:r>
        <w:rPr/>
        <w:t>TLV</w:t>
        <w:tab/>
        <w:t>Type, Length, Value (GTP header format)</w:t>
      </w:r>
    </w:p>
    <w:p>
      <w:pPr>
        <w:pStyle w:val="EW"/>
        <w:rPr/>
      </w:pPr>
      <w:r>
        <w:rPr/>
        <w:t>TMGI</w:t>
        <w:tab/>
        <w:t>Temporary Mobile Group Identifier</w:t>
      </w:r>
    </w:p>
    <w:p>
      <w:pPr>
        <w:pStyle w:val="EW"/>
        <w:rPr/>
      </w:pPr>
      <w:r>
        <w:rPr/>
        <w:t>TV</w:t>
        <w:tab/>
        <w:t>Type, Value</w:t>
      </w:r>
    </w:p>
    <w:p>
      <w:pPr>
        <w:pStyle w:val="EW"/>
        <w:rPr/>
      </w:pPr>
      <w:r>
        <w:rPr/>
        <w:t>VAS</w:t>
        <w:tab/>
        <w:t>Value Added Service</w:t>
      </w:r>
    </w:p>
    <w:p>
      <w:pPr>
        <w:pStyle w:val="EX"/>
        <w:rPr/>
      </w:pPr>
      <w:r>
        <w:rPr/>
        <w:t>VASP</w:t>
        <w:tab/>
        <w:t>Value Added Service Provider</w:t>
      </w:r>
      <w:r>
        <w:br w:type="page"/>
      </w:r>
    </w:p>
    <w:p>
      <w:pPr>
        <w:pStyle w:val="Heading1"/>
        <w:ind w:left="1134" w:hanging="1134"/>
        <w:rPr/>
      </w:pPr>
      <w:bookmarkStart w:id="15" w:name="__RefHeading___Toc406579693"/>
      <w:bookmarkEnd w:id="15"/>
      <w:r>
        <w:rPr/>
        <w:t>4</w:t>
        <w:tab/>
        <w:t>Architecture considerations</w:t>
      </w:r>
    </w:p>
    <w:p>
      <w:pPr>
        <w:pStyle w:val="Heading2"/>
        <w:rPr>
          <w:color w:val="000000"/>
        </w:rPr>
      </w:pPr>
      <w:bookmarkStart w:id="16" w:name="__RefHeading___Toc406579694"/>
      <w:bookmarkEnd w:id="16"/>
      <w:r>
        <w:rPr>
          <w:color w:val="000000"/>
        </w:rPr>
        <w:t>4.1</w:t>
        <w:tab/>
        <w:t>High level MBMS architecture</w:t>
      </w:r>
    </w:p>
    <w:p>
      <w:pPr>
        <w:pStyle w:val="Normal"/>
        <w:rPr>
          <w:color w:val="000000"/>
        </w:rPr>
      </w:pPr>
      <w:r>
        <w:rPr>
          <w:color w:val="000000"/>
        </w:rPr>
        <w:t>The high level MBMS architecture is as defined in TS 23.246 [200] with extensions for Group Communication System Enablers for LTE (GCSE_LTE) in TS 23.468 [205].</w:t>
      </w:r>
    </w:p>
    <w:p>
      <w:pPr>
        <w:pStyle w:val="Normal"/>
        <w:rPr/>
      </w:pPr>
      <w:r>
        <w:rPr>
          <w:color w:val="000000"/>
        </w:rPr>
        <w:t xml:space="preserve">The following clauses detail only service level charging. </w:t>
      </w:r>
      <w:r>
        <w:rPr/>
        <w:t>MBMS related aspects of bearer level charging are defined in TS 32.251 [11].</w:t>
      </w:r>
    </w:p>
    <w:p>
      <w:pPr>
        <w:pStyle w:val="Heading2"/>
        <w:rPr/>
      </w:pPr>
      <w:bookmarkStart w:id="17" w:name="__RefHeading___Toc406579695"/>
      <w:bookmarkEnd w:id="17"/>
      <w:r>
        <w:rPr/>
        <w:t>4.</w:t>
      </w:r>
      <w:r>
        <w:rPr>
          <w:color w:val="000000"/>
        </w:rPr>
        <w:t>2</w:t>
      </w:r>
      <w:r>
        <w:rPr/>
        <w:tab/>
      </w:r>
      <w:r>
        <w:rPr>
          <w:color w:val="000000"/>
        </w:rPr>
        <w:t xml:space="preserve">MBMS </w:t>
      </w:r>
      <w:r>
        <w:rPr/>
        <w:t>offline charging architecture</w:t>
      </w:r>
    </w:p>
    <w:p>
      <w:pPr>
        <w:pStyle w:val="Normal"/>
        <w:rPr/>
      </w:pPr>
      <w:r>
        <w:rPr/>
        <w:t>Figure 4.2.1 depicts the MBMS offline charging architecture. As defined in TS 32.240 [1], the BM-SC contains an integrated CTF that generates charging events that are passed to the CDF via the Rf reference point.</w:t>
      </w:r>
    </w:p>
    <w:p>
      <w:pPr>
        <w:pStyle w:val="TH"/>
        <w:rPr/>
      </w:pPr>
      <w:bookmarkStart w:id="18" w:name="_1179302079"/>
      <w:bookmarkEnd w:id="18"/>
      <w:r>
        <w:rPr/>
        <w:object w:dxaOrig="6750" w:dyaOrig="16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47.95pt;height:87.7pt" filled="f" o:ole="">
            <v:imagedata r:id="rId7" o:title=""/>
          </v:shape>
          <o:OLEObject Type="Embed" ProgID="" ShapeID="ole_rId6" DrawAspect="Content" ObjectID="_1876979884" r:id="rId6"/>
        </w:object>
      </w:r>
    </w:p>
    <w:p>
      <w:pPr>
        <w:pStyle w:val="TF"/>
        <w:rPr/>
      </w:pPr>
      <w:r>
        <w:rPr/>
        <w:t>Figure 4.2.1: Charging architecture for MBMS offline charging</w:t>
      </w:r>
    </w:p>
    <w:p>
      <w:pPr>
        <w:pStyle w:val="Normal"/>
        <w:rPr/>
      </w:pPr>
      <w:r>
        <w:rPr/>
      </w:r>
    </w:p>
    <w:p>
      <w:pPr>
        <w:pStyle w:val="Heading2"/>
        <w:rPr/>
      </w:pPr>
      <w:bookmarkStart w:id="19" w:name="__RefHeading___Toc406579696"/>
      <w:bookmarkEnd w:id="19"/>
      <w:r>
        <w:rPr/>
        <w:t>4.</w:t>
      </w:r>
      <w:r>
        <w:rPr>
          <w:color w:val="000000"/>
        </w:rPr>
        <w:t>3</w:t>
      </w:r>
      <w:r>
        <w:rPr/>
        <w:tab/>
      </w:r>
      <w:r>
        <w:rPr>
          <w:color w:val="000000"/>
        </w:rPr>
        <w:t xml:space="preserve">MBMS </w:t>
      </w:r>
      <w:r>
        <w:rPr/>
        <w:t>online charging architecture</w:t>
      </w:r>
    </w:p>
    <w:p>
      <w:pPr>
        <w:pStyle w:val="Normal"/>
        <w:rPr/>
      </w:pPr>
      <w:r>
        <w:rPr/>
        <w:t>Figure 4.3.1 depicts the MBMS online charging architecture</w:t>
      </w:r>
      <w:r>
        <w:rPr>
          <w:rStyle w:val="BodyTextChar"/>
        </w:rPr>
        <w:t>.</w:t>
      </w:r>
    </w:p>
    <w:p>
      <w:pPr>
        <w:pStyle w:val="TH"/>
        <w:rPr/>
      </w:pPr>
      <w:bookmarkStart w:id="20" w:name="_1179302161"/>
      <w:bookmarkEnd w:id="20"/>
      <w:r>
        <w:rPr/>
        <w:object w:dxaOrig="4530" w:dyaOrig="7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36.2pt;height:43.5pt" filled="f" o:ole="">
            <v:imagedata r:id="rId9" o:title=""/>
          </v:shape>
          <o:OLEObject Type="Embed" ProgID="" ShapeID="ole_rId8" DrawAspect="Content" ObjectID="_2122693499" r:id="rId8"/>
        </w:object>
      </w:r>
    </w:p>
    <w:p>
      <w:pPr>
        <w:pStyle w:val="TF"/>
        <w:rPr/>
      </w:pPr>
      <w:r>
        <w:rPr/>
        <w:t>Figure 4.3.1: Charging architecture for MBMS online charging</w:t>
      </w:r>
    </w:p>
    <w:p>
      <w:pPr>
        <w:pStyle w:val="Normal"/>
        <w:rPr/>
      </w:pPr>
      <w:r>
        <w:rPr/>
        <w:t>For online charging, the BM-SC utilizes the R</w:t>
      </w:r>
      <w:r>
        <w:rPr>
          <w:vertAlign w:val="subscript"/>
        </w:rPr>
        <w:t>o</w:t>
      </w:r>
      <w:r>
        <w:rPr/>
        <w:t xml:space="preserve"> interface and the protocol and application towards the OCS is as specified in TS 32.299 [50] and the present document.</w:t>
      </w:r>
      <w:r>
        <w:br w:type="page"/>
      </w:r>
    </w:p>
    <w:p>
      <w:pPr>
        <w:pStyle w:val="Heading1"/>
        <w:ind w:left="1134" w:hanging="1134"/>
        <w:rPr/>
      </w:pPr>
      <w:bookmarkStart w:id="21" w:name="__RefHeading___Toc406579697"/>
      <w:bookmarkEnd w:id="21"/>
      <w:r>
        <w:rPr/>
        <w:t>5</w:t>
        <w:tab/>
      </w:r>
      <w:r>
        <w:rPr>
          <w:color w:val="000000"/>
        </w:rPr>
        <w:t xml:space="preserve">MBMS </w:t>
      </w:r>
      <w:r>
        <w:rPr/>
        <w:t>charging principles and scenarios</w:t>
      </w:r>
    </w:p>
    <w:p>
      <w:pPr>
        <w:pStyle w:val="Heading2"/>
        <w:rPr/>
      </w:pPr>
      <w:bookmarkStart w:id="22" w:name="__RefHeading___Toc406579698"/>
      <w:bookmarkEnd w:id="22"/>
      <w:r>
        <w:rPr/>
        <w:t>5.1</w:t>
        <w:tab/>
      </w:r>
      <w:r>
        <w:rPr>
          <w:color w:val="000000"/>
        </w:rPr>
        <w:t>MBMS chargin</w:t>
      </w:r>
      <w:r>
        <w:rPr/>
        <w:t>g principles</w:t>
      </w:r>
    </w:p>
    <w:p>
      <w:pPr>
        <w:pStyle w:val="Heading3"/>
        <w:rPr/>
      </w:pPr>
      <w:bookmarkStart w:id="23" w:name="__RefHeading___Toc406579699"/>
      <w:bookmarkEnd w:id="23"/>
      <w:r>
        <w:rPr/>
        <w:t>5.1.1</w:t>
        <w:tab/>
        <w:t>General principles for GPRS</w:t>
      </w:r>
    </w:p>
    <w:p>
      <w:pPr>
        <w:pStyle w:val="Normal"/>
        <w:keepNext w:val="true"/>
        <w:keepLines/>
        <w:rPr/>
      </w:pPr>
      <w:r>
        <w:rPr/>
        <w:t>A Multimedia Broadcast and Multicast Service consists of an MBMS user service, as defined in TS 22.246 [202] and TS 26.346 [203], that is delivered over one or more MBMS Bearer Services, as defined in TS 22.146 [201] and TS 23.246 [200].</w:t>
      </w:r>
    </w:p>
    <w:p>
      <w:pPr>
        <w:pStyle w:val="NO"/>
        <w:keepNext w:val="true"/>
        <w:rPr/>
      </w:pPr>
      <w:r>
        <w:rPr/>
        <w:t>NOTE:</w:t>
        <w:tab/>
        <w:t>MBMS Bearer Service is referred in TS 22.246 [202] as MBMS transport service.</w:t>
      </w:r>
    </w:p>
    <w:p>
      <w:pPr>
        <w:pStyle w:val="Normal"/>
        <w:rPr/>
      </w:pPr>
      <w:r>
        <w:rPr/>
        <w:t>The BM-SC shall collect charging information for mobile subscribers receiving services through MBMS and/or for content providers delivering content through MBMS. Transactions involving the content provider (or VASP) shall be possible.</w:t>
      </w:r>
    </w:p>
    <w:p>
      <w:pPr>
        <w:pStyle w:val="Normal"/>
        <w:rPr/>
      </w:pPr>
      <w:r>
        <w:rPr/>
        <w:t>The BM-SC collects charging related information, such as:</w:t>
      </w:r>
    </w:p>
    <w:p>
      <w:pPr>
        <w:pStyle w:val="ListBullet"/>
        <w:numPr>
          <w:ilvl w:val="0"/>
          <w:numId w:val="0"/>
        </w:numPr>
        <w:ind w:left="284" w:hanging="0"/>
        <w:rPr/>
      </w:pPr>
      <w:r>
        <w:rPr/>
        <w:t>-</w:t>
        <w:tab/>
        <w:t>Identification of the source of content;</w:t>
      </w:r>
    </w:p>
    <w:p>
      <w:pPr>
        <w:pStyle w:val="ListBullet"/>
        <w:numPr>
          <w:ilvl w:val="0"/>
          <w:numId w:val="0"/>
        </w:numPr>
        <w:ind w:left="284" w:hanging="0"/>
        <w:rPr/>
      </w:pPr>
      <w:r>
        <w:rPr/>
        <w:t>-</w:t>
        <w:tab/>
        <w:t>Type of user service (streaming, download or carousel);</w:t>
      </w:r>
    </w:p>
    <w:p>
      <w:pPr>
        <w:pStyle w:val="ListBullet"/>
        <w:numPr>
          <w:ilvl w:val="0"/>
          <w:numId w:val="0"/>
        </w:numPr>
        <w:ind w:left="284" w:hanging="0"/>
        <w:rPr/>
      </w:pPr>
      <w:r>
        <w:rPr/>
        <w:t>-</w:t>
        <w:tab/>
        <w:t>Type of bearer service used to deliver content (broadcast or multicast);</w:t>
      </w:r>
    </w:p>
    <w:p>
      <w:pPr>
        <w:pStyle w:val="ListBullet"/>
        <w:numPr>
          <w:ilvl w:val="0"/>
          <w:numId w:val="0"/>
        </w:numPr>
        <w:ind w:left="284" w:hanging="0"/>
        <w:rPr/>
      </w:pPr>
      <w:r>
        <w:rPr/>
        <w:t>-</w:t>
        <w:tab/>
        <w:t>Identification of subscribers receiving service;</w:t>
      </w:r>
    </w:p>
    <w:p>
      <w:pPr>
        <w:pStyle w:val="ListBullet"/>
        <w:numPr>
          <w:ilvl w:val="0"/>
          <w:numId w:val="0"/>
        </w:numPr>
        <w:ind w:left="284" w:hanging="0"/>
        <w:rPr/>
      </w:pPr>
      <w:r>
        <w:rPr/>
        <w:t>-</w:t>
        <w:tab/>
        <w:t>Delivery notification from individual subscribers.</w:t>
      </w:r>
    </w:p>
    <w:p>
      <w:pPr>
        <w:pStyle w:val="NO"/>
        <w:rPr/>
      </w:pPr>
      <w:r>
        <w:rPr/>
        <w:t>NOTE:</w:t>
        <w:tab/>
        <w:t>Carousel services are not considered in the present document in the current 3GPP release.</w:t>
      </w:r>
    </w:p>
    <w:p>
      <w:pPr>
        <w:pStyle w:val="Normal"/>
        <w:rPr/>
      </w:pPr>
      <w:r>
        <w:rPr/>
        <w:t>Table 5.1.1.1 shows the parties to be charged for the different MBMS Bearer Services used as identified by TS 22.246 [202] and TS 22.146 [201].</w:t>
      </w:r>
    </w:p>
    <w:p>
      <w:pPr>
        <w:pStyle w:val="TH"/>
        <w:rPr/>
      </w:pPr>
      <w:r>
        <w:rPr/>
        <w:t>Table 5.1.1.1: Charging requirements for service delivery</w:t>
      </w:r>
    </w:p>
    <w:tbl>
      <w:tblPr>
        <w:tblW w:w="5000" w:type="pct"/>
        <w:jc w:val="center"/>
        <w:tblInd w:w="0" w:type="dxa"/>
        <w:tblLayout w:type="fixed"/>
        <w:tblCellMar>
          <w:top w:w="0" w:type="dxa"/>
          <w:left w:w="28" w:type="dxa"/>
          <w:bottom w:w="0" w:type="dxa"/>
          <w:right w:w="108" w:type="dxa"/>
        </w:tblCellMar>
      </w:tblPr>
      <w:tblGrid>
        <w:gridCol w:w="2486"/>
        <w:gridCol w:w="4036"/>
        <w:gridCol w:w="3118"/>
      </w:tblGrid>
      <w:tr>
        <w:trPr>
          <w:cantSplit w:val="true"/>
        </w:trPr>
        <w:tc>
          <w:tcPr>
            <w:tcW w:w="2486"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Aspects</w:t>
            </w:r>
          </w:p>
        </w:tc>
        <w:tc>
          <w:tcPr>
            <w:tcW w:w="715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MBMS Bearer Service used</w:t>
            </w:r>
          </w:p>
        </w:tc>
      </w:tr>
      <w:tr>
        <w:trPr>
          <w:cantSplit w:val="true"/>
        </w:trPr>
        <w:tc>
          <w:tcPr>
            <w:tcW w:w="2486"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60" w:after="60"/>
              <w:jc w:val="center"/>
              <w:rPr/>
            </w:pPr>
            <w:r>
              <w:rPr/>
            </w:r>
          </w:p>
        </w:tc>
        <w:tc>
          <w:tcPr>
            <w:tcW w:w="40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Multicast (one or more)</w:t>
            </w:r>
          </w:p>
        </w:tc>
        <w:tc>
          <w:tcPr>
            <w:tcW w:w="31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Broadcast (one or more)</w:t>
            </w:r>
          </w:p>
        </w:tc>
      </w:tr>
      <w:tr>
        <w:trPr/>
        <w:tc>
          <w:tcPr>
            <w:tcW w:w="248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User Service (Content) </w:t>
            </w:r>
          </w:p>
        </w:tc>
        <w:tc>
          <w:tcPr>
            <w:tcW w:w="403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Receiving subscriber </w:t>
            </w:r>
          </w:p>
        </w:tc>
        <w:tc>
          <w:tcPr>
            <w:tcW w:w="3118"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Receiving subscriber </w:t>
            </w:r>
          </w:p>
        </w:tc>
      </w:tr>
      <w:tr>
        <w:trPr/>
        <w:tc>
          <w:tcPr>
            <w:tcW w:w="248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Bearer Service (Transport) </w:t>
            </w:r>
          </w:p>
        </w:tc>
        <w:tc>
          <w:tcPr>
            <w:tcW w:w="403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Content provider and/or receiving subscriber </w:t>
            </w:r>
          </w:p>
        </w:tc>
        <w:tc>
          <w:tcPr>
            <w:tcW w:w="3118" w:type="dxa"/>
            <w:tcBorders>
              <w:top w:val="single" w:sz="4" w:space="0" w:color="000000"/>
              <w:left w:val="single" w:sz="4" w:space="0" w:color="000000"/>
              <w:bottom w:val="single" w:sz="4" w:space="0" w:color="000000"/>
              <w:right w:val="single" w:sz="4" w:space="0" w:color="000000"/>
            </w:tcBorders>
          </w:tcPr>
          <w:p>
            <w:pPr>
              <w:pStyle w:val="TAC"/>
              <w:jc w:val="left"/>
              <w:rPr/>
            </w:pPr>
            <w:r>
              <w:rPr/>
              <w:t>Content provider</w:t>
            </w:r>
          </w:p>
        </w:tc>
      </w:tr>
    </w:tbl>
    <w:p>
      <w:pPr>
        <w:pStyle w:val="Normal"/>
        <w:rPr/>
      </w:pPr>
      <w:r>
        <w:rPr/>
      </w:r>
    </w:p>
    <w:p>
      <w:pPr>
        <w:pStyle w:val="Normal"/>
        <w:rPr/>
      </w:pPr>
      <w:r>
        <w:rPr/>
        <w:t>The user service, as shown in table 5.1.1.1, shall be charged either by subscription (out of scope of the present document) or as a one time event charge (e.g. key management). Charging associated with the user service may be treated independently from charging associated with the transport of the user service.</w:t>
      </w:r>
    </w:p>
    <w:p>
      <w:pPr>
        <w:pStyle w:val="Normal"/>
        <w:rPr/>
      </w:pPr>
      <w:r>
        <w:rPr/>
        <w:t>Charging for the bearer service may be based on the session information (e.g. QoS, media type, and service area) and one of the following, as described in TS 22.146 [201]:</w:t>
      </w:r>
    </w:p>
    <w:p>
      <w:pPr>
        <w:pStyle w:val="ListBullet"/>
        <w:numPr>
          <w:ilvl w:val="0"/>
          <w:numId w:val="0"/>
        </w:numPr>
        <w:ind w:left="568" w:hanging="0"/>
        <w:rPr/>
      </w:pPr>
      <w:r>
        <w:rPr/>
        <w:t>-</w:t>
        <w:tab/>
        <w:t>Session duration (time from the MBMS Session Start procedure to MBMS Session Stop procedure as defined in TS 23.246 [200]);</w:t>
      </w:r>
    </w:p>
    <w:p>
      <w:pPr>
        <w:pStyle w:val="ListBullet"/>
        <w:numPr>
          <w:ilvl w:val="0"/>
          <w:numId w:val="0"/>
        </w:numPr>
        <w:ind w:left="284" w:hanging="0"/>
        <w:rPr/>
      </w:pPr>
      <w:r>
        <w:rPr/>
        <w:t>-</w:t>
        <w:tab/>
        <w:t>Volume of data of a session;</w:t>
      </w:r>
    </w:p>
    <w:p>
      <w:pPr>
        <w:pStyle w:val="ListBullet"/>
        <w:numPr>
          <w:ilvl w:val="0"/>
          <w:numId w:val="0"/>
        </w:numPr>
        <w:ind w:left="568" w:hanging="0"/>
        <w:rPr/>
      </w:pPr>
      <w:r>
        <w:rPr/>
        <w:t>-</w:t>
        <w:tab/>
        <w:t>Duration of time whilst a subscriber is registered to receive a user service (or from Join to Leave);</w:t>
      </w:r>
    </w:p>
    <w:p>
      <w:pPr>
        <w:pStyle w:val="ListBullet"/>
        <w:numPr>
          <w:ilvl w:val="0"/>
          <w:numId w:val="0"/>
        </w:numPr>
        <w:ind w:left="284" w:hanging="0"/>
        <w:rPr/>
      </w:pPr>
      <w:r>
        <w:rPr/>
        <w:t>-</w:t>
        <w:tab/>
        <w:t>Volume of data transferred whilst a subscriber is registered to receive a user service (from Join to Leave).</w:t>
      </w:r>
      <w:r>
        <w:br w:type="page"/>
      </w:r>
    </w:p>
    <w:p>
      <w:pPr>
        <w:pStyle w:val="Normal"/>
        <w:keepNext w:val="true"/>
        <w:rPr/>
      </w:pPr>
      <w:r>
        <w:rPr/>
        <w:t>Table 5.1.1.2 shows the applicability of the accounting measurements to the different bearer services used.</w:t>
      </w:r>
    </w:p>
    <w:p>
      <w:pPr>
        <w:pStyle w:val="TH"/>
        <w:rPr/>
      </w:pPr>
      <w:r>
        <w:rPr/>
        <w:t>Table 5.1.1.2: Applicability of accounting measurements</w:t>
      </w:r>
    </w:p>
    <w:tbl>
      <w:tblPr>
        <w:tblW w:w="4850" w:type="pct"/>
        <w:jc w:val="center"/>
        <w:tblInd w:w="0" w:type="dxa"/>
        <w:tblLayout w:type="fixed"/>
        <w:tblCellMar>
          <w:top w:w="0" w:type="dxa"/>
          <w:left w:w="28" w:type="dxa"/>
          <w:bottom w:w="0" w:type="dxa"/>
          <w:right w:w="108" w:type="dxa"/>
        </w:tblCellMar>
      </w:tblPr>
      <w:tblGrid>
        <w:gridCol w:w="6471"/>
        <w:gridCol w:w="1522"/>
        <w:gridCol w:w="1357"/>
      </w:tblGrid>
      <w:tr>
        <w:trPr>
          <w:cantSplit w:val="true"/>
        </w:trPr>
        <w:tc>
          <w:tcPr>
            <w:tcW w:w="6471"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H"/>
              <w:rPr/>
            </w:pPr>
            <w:r>
              <w:rPr/>
              <w:t>Accounting measurement</w:t>
            </w:r>
          </w:p>
        </w:tc>
        <w:tc>
          <w:tcPr>
            <w:tcW w:w="2879"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Applicable to (Yes / No)</w:t>
            </w:r>
          </w:p>
        </w:tc>
      </w:tr>
      <w:tr>
        <w:trPr>
          <w:cantSplit w:val="true"/>
        </w:trPr>
        <w:tc>
          <w:tcPr>
            <w:tcW w:w="6471"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152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Broadcast Service</w:t>
            </w:r>
          </w:p>
        </w:tc>
        <w:tc>
          <w:tcPr>
            <w:tcW w:w="135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Multicast Service</w:t>
            </w:r>
          </w:p>
        </w:tc>
      </w:tr>
      <w:tr>
        <w:trPr/>
        <w:tc>
          <w:tcPr>
            <w:tcW w:w="6471" w:type="dxa"/>
            <w:tcBorders>
              <w:top w:val="single" w:sz="4" w:space="0" w:color="000000"/>
              <w:left w:val="single" w:sz="4" w:space="0" w:color="000000"/>
              <w:bottom w:val="single" w:sz="4" w:space="0" w:color="000000"/>
              <w:right w:val="single" w:sz="4" w:space="0" w:color="000000"/>
            </w:tcBorders>
          </w:tcPr>
          <w:p>
            <w:pPr>
              <w:pStyle w:val="TAL"/>
              <w:rPr/>
            </w:pPr>
            <w:r>
              <w:rPr/>
              <w:t>Session Duration</w:t>
            </w:r>
          </w:p>
        </w:tc>
        <w:tc>
          <w:tcPr>
            <w:tcW w:w="152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r>
      <w:tr>
        <w:trPr/>
        <w:tc>
          <w:tcPr>
            <w:tcW w:w="6471" w:type="dxa"/>
            <w:tcBorders>
              <w:top w:val="single" w:sz="4" w:space="0" w:color="000000"/>
              <w:left w:val="single" w:sz="4" w:space="0" w:color="000000"/>
              <w:bottom w:val="single" w:sz="4" w:space="0" w:color="000000"/>
              <w:right w:val="single" w:sz="4" w:space="0" w:color="000000"/>
            </w:tcBorders>
          </w:tcPr>
          <w:p>
            <w:pPr>
              <w:pStyle w:val="TAL"/>
              <w:rPr/>
            </w:pPr>
            <w:r>
              <w:rPr/>
              <w:t>Volume of data of a session</w:t>
            </w:r>
          </w:p>
        </w:tc>
        <w:tc>
          <w:tcPr>
            <w:tcW w:w="1522"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r>
      <w:tr>
        <w:trPr/>
        <w:tc>
          <w:tcPr>
            <w:tcW w:w="6471" w:type="dxa"/>
            <w:tcBorders>
              <w:top w:val="single" w:sz="4" w:space="0" w:color="000000"/>
              <w:left w:val="single" w:sz="4" w:space="0" w:color="000000"/>
              <w:bottom w:val="single" w:sz="4" w:space="0" w:color="000000"/>
              <w:right w:val="single" w:sz="4" w:space="0" w:color="000000"/>
            </w:tcBorders>
          </w:tcPr>
          <w:p>
            <w:pPr>
              <w:pStyle w:val="TAL"/>
              <w:rPr/>
            </w:pPr>
            <w:r>
              <w:rPr/>
              <w:t>Duration of time whilst a subscriber is registered to receive a session</w:t>
            </w:r>
          </w:p>
        </w:tc>
        <w:tc>
          <w:tcPr>
            <w:tcW w:w="1522" w:type="dxa"/>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r>
      <w:tr>
        <w:trPr/>
        <w:tc>
          <w:tcPr>
            <w:tcW w:w="6471" w:type="dxa"/>
            <w:tcBorders>
              <w:top w:val="single" w:sz="4" w:space="0" w:color="000000"/>
              <w:left w:val="single" w:sz="4" w:space="0" w:color="000000"/>
              <w:bottom w:val="single" w:sz="4" w:space="0" w:color="000000"/>
              <w:right w:val="single" w:sz="4" w:space="0" w:color="000000"/>
            </w:tcBorders>
          </w:tcPr>
          <w:p>
            <w:pPr>
              <w:pStyle w:val="TAL"/>
              <w:rPr/>
            </w:pPr>
            <w:r>
              <w:rPr/>
              <w:t>Volume of data transferred whilst a subscriber is registered to receive a session</w:t>
            </w:r>
          </w:p>
        </w:tc>
        <w:tc>
          <w:tcPr>
            <w:tcW w:w="1522" w:type="dxa"/>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357"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r>
    </w:tbl>
    <w:p>
      <w:pPr>
        <w:pStyle w:val="Normal"/>
        <w:rPr/>
      </w:pPr>
      <w:r>
        <w:rPr/>
      </w:r>
    </w:p>
    <w:p>
      <w:pPr>
        <w:pStyle w:val="Heading3"/>
        <w:rPr/>
      </w:pPr>
      <w:bookmarkStart w:id="24" w:name="__RefHeading___Toc406579700"/>
      <w:bookmarkEnd w:id="24"/>
      <w:r>
        <w:rPr/>
        <w:t>5.1.1</w:t>
      </w:r>
      <w:r>
        <w:rPr>
          <w:lang w:eastAsia="zh-CN"/>
        </w:rPr>
        <w:t>A</w:t>
      </w:r>
      <w:r>
        <w:rPr/>
        <w:tab/>
        <w:t>General principles</w:t>
      </w:r>
      <w:r>
        <w:rPr>
          <w:lang w:eastAsia="zh-CN"/>
        </w:rPr>
        <w:t xml:space="preserve"> for EPS</w:t>
      </w:r>
    </w:p>
    <w:p>
      <w:pPr>
        <w:pStyle w:val="Normal"/>
        <w:rPr>
          <w:lang w:eastAsia="zh-CN"/>
        </w:rPr>
      </w:pPr>
      <w:r>
        <w:rPr/>
        <w:t>The BM-SC shall collect charging information for mobile subscribers receiving services through MBMS and/or for content providers delivering content through MBMS. Transactions involving the content provider (or VASP) shall be possible. When the MBMS Bearer Service is established for Group Communication Service, as specified in TS 23.468 [204], the Group Communication Service Application Server (GCS AS) is considered to be the Content Provider.</w:t>
      </w:r>
    </w:p>
    <w:p>
      <w:pPr>
        <w:pStyle w:val="Normal"/>
        <w:rPr/>
      </w:pPr>
      <w:r>
        <w:rPr/>
        <w:t>The BM-SC collects charging related information, such as:</w:t>
      </w:r>
    </w:p>
    <w:p>
      <w:pPr>
        <w:pStyle w:val="B1"/>
        <w:rPr/>
      </w:pPr>
      <w:r>
        <w:rPr/>
        <w:t>-</w:t>
        <w:tab/>
        <w:t>Identification of the source of content;</w:t>
      </w:r>
    </w:p>
    <w:p>
      <w:pPr>
        <w:pStyle w:val="B1"/>
        <w:rPr/>
      </w:pPr>
      <w:r>
        <w:rPr/>
        <w:t>-</w:t>
        <w:tab/>
        <w:t>Type of user service (streaming, download or carousel);</w:t>
      </w:r>
    </w:p>
    <w:p>
      <w:pPr>
        <w:pStyle w:val="B1"/>
        <w:rPr/>
      </w:pPr>
      <w:r>
        <w:rPr/>
        <w:t>-</w:t>
        <w:tab/>
        <w:t>Type of bearer service used to deliver content (broadcast or</w:t>
      </w:r>
      <w:r>
        <w:rPr>
          <w:lang w:eastAsia="zh-CN"/>
        </w:rPr>
        <w:t xml:space="preserve"> enhanced broadcast</w:t>
      </w:r>
      <w:r>
        <w:rPr/>
        <w:t>).</w:t>
      </w:r>
    </w:p>
    <w:p>
      <w:pPr>
        <w:pStyle w:val="NO"/>
        <w:rPr>
          <w:lang w:eastAsia="zh-CN"/>
        </w:rPr>
      </w:pPr>
      <w:r>
        <w:rPr/>
        <w:t>NOTE:</w:t>
        <w:tab/>
        <w:t>Carousel services are not considered in the present document in the current 3GPP release.</w:t>
      </w:r>
    </w:p>
    <w:p>
      <w:pPr>
        <w:pStyle w:val="Normal"/>
        <w:rPr/>
      </w:pPr>
      <w:r>
        <w:rPr/>
        <w:t>Table 5.1.1</w:t>
      </w:r>
      <w:r>
        <w:rPr>
          <w:lang w:eastAsia="zh-CN"/>
        </w:rPr>
        <w:t>A.1</w:t>
      </w:r>
      <w:r>
        <w:rPr/>
        <w:t xml:space="preserve"> shows the parties to be charged for the different MBMS Bearer Services used as identified by TS 22.246 [202] and TS 22.146 [201].</w:t>
      </w:r>
    </w:p>
    <w:p>
      <w:pPr>
        <w:pStyle w:val="TH"/>
        <w:rPr/>
      </w:pPr>
      <w:r>
        <w:rPr/>
        <w:t>Table 5.1.1</w:t>
      </w:r>
      <w:r>
        <w:rPr>
          <w:lang w:eastAsia="zh-CN"/>
        </w:rPr>
        <w:t>A.1</w:t>
      </w:r>
      <w:r>
        <w:rPr/>
        <w:t>: Charging requirements for service delivery</w:t>
      </w:r>
    </w:p>
    <w:tbl>
      <w:tblPr>
        <w:tblW w:w="5000" w:type="pct"/>
        <w:jc w:val="center"/>
        <w:tblInd w:w="0" w:type="dxa"/>
        <w:tblLayout w:type="fixed"/>
        <w:tblCellMar>
          <w:top w:w="0" w:type="dxa"/>
          <w:left w:w="28" w:type="dxa"/>
          <w:bottom w:w="0" w:type="dxa"/>
          <w:right w:w="108" w:type="dxa"/>
        </w:tblCellMar>
      </w:tblPr>
      <w:tblGrid>
        <w:gridCol w:w="2486"/>
        <w:gridCol w:w="4036"/>
        <w:gridCol w:w="3118"/>
      </w:tblGrid>
      <w:tr>
        <w:trPr>
          <w:cantSplit w:val="true"/>
        </w:trPr>
        <w:tc>
          <w:tcPr>
            <w:tcW w:w="2486"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H"/>
              <w:rPr/>
            </w:pPr>
            <w:r>
              <w:rPr/>
              <w:t>Service Aspects</w:t>
            </w:r>
          </w:p>
        </w:tc>
        <w:tc>
          <w:tcPr>
            <w:tcW w:w="7154" w:type="dxa"/>
            <w:gridSpan w:val="2"/>
            <w:tcBorders>
              <w:top w:val="single" w:sz="4" w:space="0" w:color="000000"/>
              <w:left w:val="single" w:sz="4" w:space="0" w:color="000000"/>
              <w:bottom w:val="single" w:sz="4" w:space="0" w:color="000000"/>
              <w:right w:val="single" w:sz="4" w:space="0" w:color="000000"/>
            </w:tcBorders>
            <w:shd w:fill="D9D9D9" w:val="clear"/>
          </w:tcPr>
          <w:p>
            <w:pPr>
              <w:pStyle w:val="TAH"/>
              <w:rPr/>
            </w:pPr>
            <w:r>
              <w:rPr/>
              <w:t>MBMS Bearer Service used</w:t>
            </w:r>
          </w:p>
        </w:tc>
      </w:tr>
      <w:tr>
        <w:trPr>
          <w:cantSplit w:val="true"/>
        </w:trPr>
        <w:tc>
          <w:tcPr>
            <w:tcW w:w="2486"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60" w:after="60"/>
              <w:jc w:val="center"/>
              <w:rPr/>
            </w:pPr>
            <w:r>
              <w:rPr/>
            </w:r>
          </w:p>
        </w:tc>
        <w:tc>
          <w:tcPr>
            <w:tcW w:w="403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Enhanced Broadcast</w:t>
            </w:r>
            <w:r>
              <w:rPr/>
              <w:t xml:space="preserve"> (one or more)</w:t>
            </w:r>
          </w:p>
        </w:tc>
        <w:tc>
          <w:tcPr>
            <w:tcW w:w="31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Broadcast (one or more)</w:t>
            </w:r>
          </w:p>
        </w:tc>
      </w:tr>
      <w:tr>
        <w:trPr/>
        <w:tc>
          <w:tcPr>
            <w:tcW w:w="2486"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 xml:space="preserve">User Service (Content) </w:t>
            </w:r>
          </w:p>
        </w:tc>
        <w:tc>
          <w:tcPr>
            <w:tcW w:w="4036"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 xml:space="preserve">Receiving subscriber </w:t>
            </w:r>
          </w:p>
        </w:tc>
        <w:tc>
          <w:tcPr>
            <w:tcW w:w="3118"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pPr>
            <w:r>
              <w:rPr/>
              <w:t xml:space="preserve">Receiving subscriber </w:t>
            </w:r>
          </w:p>
        </w:tc>
      </w:tr>
      <w:tr>
        <w:trPr/>
        <w:tc>
          <w:tcPr>
            <w:tcW w:w="2486"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Bearer Service (Transport) </w:t>
            </w:r>
          </w:p>
        </w:tc>
        <w:tc>
          <w:tcPr>
            <w:tcW w:w="4036" w:type="dxa"/>
            <w:tcBorders>
              <w:top w:val="single" w:sz="4" w:space="0" w:color="000000"/>
              <w:left w:val="single" w:sz="4" w:space="0" w:color="000000"/>
              <w:bottom w:val="single" w:sz="4" w:space="0" w:color="000000"/>
              <w:right w:val="single" w:sz="4" w:space="0" w:color="000000"/>
            </w:tcBorders>
          </w:tcPr>
          <w:p>
            <w:pPr>
              <w:pStyle w:val="TAC"/>
              <w:jc w:val="left"/>
              <w:rPr>
                <w:lang w:eastAsia="zh-CN"/>
              </w:rPr>
            </w:pPr>
            <w:r>
              <w:rPr/>
              <w:t xml:space="preserve">Content provider </w:t>
            </w:r>
          </w:p>
        </w:tc>
        <w:tc>
          <w:tcPr>
            <w:tcW w:w="3118" w:type="dxa"/>
            <w:tcBorders>
              <w:top w:val="single" w:sz="4" w:space="0" w:color="000000"/>
              <w:left w:val="single" w:sz="4" w:space="0" w:color="000000"/>
              <w:bottom w:val="single" w:sz="4" w:space="0" w:color="000000"/>
              <w:right w:val="single" w:sz="4" w:space="0" w:color="000000"/>
            </w:tcBorders>
          </w:tcPr>
          <w:p>
            <w:pPr>
              <w:pStyle w:val="TAC"/>
              <w:jc w:val="left"/>
              <w:rPr/>
            </w:pPr>
            <w:r>
              <w:rPr/>
              <w:t>Content provider</w:t>
            </w:r>
          </w:p>
        </w:tc>
      </w:tr>
    </w:tbl>
    <w:p>
      <w:pPr>
        <w:pStyle w:val="Normal"/>
        <w:ind w:firstLine="300"/>
        <w:rPr>
          <w:lang w:eastAsia="zh-CN"/>
        </w:rPr>
      </w:pPr>
      <w:r>
        <w:rPr>
          <w:lang w:eastAsia="zh-CN"/>
        </w:rPr>
      </w:r>
    </w:p>
    <w:p>
      <w:pPr>
        <w:pStyle w:val="Normal"/>
        <w:rPr/>
      </w:pPr>
      <w:r>
        <w:rPr/>
        <w:t>The user service, as shown in table 5.1.1</w:t>
      </w:r>
      <w:r>
        <w:rPr>
          <w:lang w:eastAsia="zh-CN"/>
        </w:rPr>
        <w:t>A.1</w:t>
      </w:r>
      <w:r>
        <w:rPr/>
        <w:t>, shall be charged either by subscription (out of scope of the present document) or as a one time event charge (e.g. key management). Charging associated with the user service may be treated independently from charging associated with the transport of the user service.</w:t>
      </w:r>
    </w:p>
    <w:p>
      <w:pPr>
        <w:pStyle w:val="Normal"/>
        <w:rPr/>
      </w:pPr>
      <w:r>
        <w:rPr/>
        <w:t>Charging for the bearer service may be based on the session information (e.g. QoS, media type, and service area) and one of the following, as described in TS 22.146 [201]:</w:t>
      </w:r>
    </w:p>
    <w:p>
      <w:pPr>
        <w:pStyle w:val="B1"/>
        <w:rPr/>
      </w:pPr>
      <w:r>
        <w:rPr/>
        <w:t>-</w:t>
        <w:tab/>
        <w:t>Session duration (time from the MBMS Session Start procedure to MBMS Session Stop procedure as defined in TS 23.246 [200]).</w:t>
      </w:r>
    </w:p>
    <w:p>
      <w:pPr>
        <w:pStyle w:val="B1"/>
        <w:rPr/>
      </w:pPr>
      <w:r>
        <w:rPr/>
        <w:t>-</w:t>
        <w:tab/>
        <w:t>Data transfer time (from "MBMS data transfer start" to "MBMS data transfer stop" as defined in TS 23.246 [200]);</w:t>
      </w:r>
    </w:p>
    <w:p>
      <w:pPr>
        <w:pStyle w:val="B1"/>
        <w:rPr/>
      </w:pPr>
      <w:r>
        <w:rPr/>
        <w:t>-</w:t>
        <w:tab/>
        <w:t>Volume of data of a session.</w:t>
      </w:r>
    </w:p>
    <w:p>
      <w:pPr>
        <w:pStyle w:val="Normal"/>
        <w:keepNext w:val="true"/>
        <w:rPr/>
      </w:pPr>
      <w:r>
        <w:rPr/>
        <w:t>Table 5.1.</w:t>
      </w:r>
      <w:r>
        <w:rPr>
          <w:lang w:eastAsia="zh-CN"/>
        </w:rPr>
        <w:t>1A.2</w:t>
      </w:r>
      <w:r>
        <w:rPr/>
        <w:t xml:space="preserve"> shows the applicability of the accounting measurements to the different bearer services used.</w:t>
      </w:r>
    </w:p>
    <w:p>
      <w:pPr>
        <w:pStyle w:val="TH"/>
        <w:rPr/>
      </w:pPr>
      <w:r>
        <w:rPr/>
        <w:t>Table 5.1.</w:t>
      </w:r>
      <w:r>
        <w:rPr>
          <w:lang w:eastAsia="zh-CN"/>
        </w:rPr>
        <w:t>1A.2</w:t>
      </w:r>
      <w:r>
        <w:rPr/>
        <w:t>: Applicability of accounting measurements</w:t>
      </w:r>
    </w:p>
    <w:tbl>
      <w:tblPr>
        <w:tblW w:w="5000" w:type="pct"/>
        <w:jc w:val="center"/>
        <w:tblInd w:w="0" w:type="dxa"/>
        <w:tblLayout w:type="fixed"/>
        <w:tblCellMar>
          <w:top w:w="0" w:type="dxa"/>
          <w:left w:w="28" w:type="dxa"/>
          <w:bottom w:w="0" w:type="dxa"/>
          <w:right w:w="108" w:type="dxa"/>
        </w:tblCellMar>
      </w:tblPr>
      <w:tblGrid>
        <w:gridCol w:w="6672"/>
        <w:gridCol w:w="1569"/>
        <w:gridCol w:w="1399"/>
      </w:tblGrid>
      <w:tr>
        <w:trPr/>
        <w:tc>
          <w:tcPr>
            <w:tcW w:w="6672" w:type="dxa"/>
            <w:vMerge w:val="restart"/>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Accounting measurement</w:t>
            </w:r>
          </w:p>
        </w:tc>
        <w:tc>
          <w:tcPr>
            <w:tcW w:w="2968" w:type="dxa"/>
            <w:gridSpan w:val="2"/>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Applicable to (Yes / No)</w:t>
            </w:r>
          </w:p>
        </w:tc>
      </w:tr>
      <w:tr>
        <w:trPr/>
        <w:tc>
          <w:tcPr>
            <w:tcW w:w="6672" w:type="dxa"/>
            <w:vMerge w:val="continue"/>
            <w:tcBorders>
              <w:top w:val="single" w:sz="4" w:space="0" w:color="000000"/>
              <w:left w:val="single" w:sz="4" w:space="0" w:color="000000"/>
              <w:bottom w:val="single" w:sz="4" w:space="0" w:color="000000"/>
              <w:right w:val="single" w:sz="4" w:space="0" w:color="000000"/>
            </w:tcBorders>
            <w:shd w:fill="CCCCCC" w:val="clear"/>
            <w:vAlign w:val="center"/>
          </w:tcPr>
          <w:p>
            <w:pPr>
              <w:pStyle w:val="TAH"/>
              <w:snapToGrid w:val="false"/>
              <w:rPr/>
            </w:pPr>
            <w:r>
              <w:rPr/>
            </w:r>
          </w:p>
        </w:tc>
        <w:tc>
          <w:tcPr>
            <w:tcW w:w="1569"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pPr>
            <w:r>
              <w:rPr/>
              <w:t>Broadcast Service</w:t>
            </w:r>
          </w:p>
        </w:tc>
        <w:tc>
          <w:tcPr>
            <w:tcW w:w="1399" w:type="dxa"/>
            <w:tcBorders>
              <w:top w:val="single" w:sz="4" w:space="0" w:color="000000"/>
              <w:left w:val="single" w:sz="4" w:space="0" w:color="000000"/>
              <w:bottom w:val="single" w:sz="4" w:space="0" w:color="000000"/>
              <w:right w:val="single" w:sz="4" w:space="0" w:color="000000"/>
            </w:tcBorders>
            <w:shd w:fill="CCCCCC" w:val="clear"/>
            <w:vAlign w:val="center"/>
          </w:tcPr>
          <w:p>
            <w:pPr>
              <w:pStyle w:val="TAH"/>
              <w:rPr>
                <w:lang w:eastAsia="zh-CN"/>
              </w:rPr>
            </w:pPr>
            <w:r>
              <w:rPr>
                <w:lang w:eastAsia="zh-CN"/>
              </w:rPr>
              <w:t>Enhanced Broadcast Service</w:t>
            </w:r>
          </w:p>
        </w:tc>
      </w:tr>
      <w:tr>
        <w:trPr/>
        <w:tc>
          <w:tcPr>
            <w:tcW w:w="6672" w:type="dxa"/>
            <w:tcBorders>
              <w:top w:val="single" w:sz="4" w:space="0" w:color="000000"/>
              <w:left w:val="single" w:sz="4" w:space="0" w:color="000000"/>
              <w:bottom w:val="single" w:sz="4" w:space="0" w:color="000000"/>
              <w:right w:val="single" w:sz="4" w:space="0" w:color="000000"/>
            </w:tcBorders>
            <w:vAlign w:val="center"/>
          </w:tcPr>
          <w:p>
            <w:pPr>
              <w:pStyle w:val="TAL"/>
              <w:rPr/>
            </w:pPr>
            <w:r>
              <w:rPr/>
              <w:t>Session Duration</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r>
      <w:tr>
        <w:trPr/>
        <w:tc>
          <w:tcPr>
            <w:tcW w:w="6672" w:type="dxa"/>
            <w:tcBorders>
              <w:top w:val="single" w:sz="4" w:space="0" w:color="000000"/>
              <w:left w:val="single" w:sz="4" w:space="0" w:color="000000"/>
              <w:bottom w:val="single" w:sz="4" w:space="0" w:color="000000"/>
              <w:right w:val="single" w:sz="4" w:space="0" w:color="000000"/>
            </w:tcBorders>
            <w:vAlign w:val="center"/>
          </w:tcPr>
          <w:p>
            <w:pPr>
              <w:pStyle w:val="TAL"/>
              <w:rPr/>
            </w:pPr>
            <w:r>
              <w:rPr/>
              <w:t>Data Transfer Time</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r>
      <w:tr>
        <w:trPr/>
        <w:tc>
          <w:tcPr>
            <w:tcW w:w="6672" w:type="dxa"/>
            <w:tcBorders>
              <w:top w:val="single" w:sz="4" w:space="0" w:color="000000"/>
              <w:left w:val="single" w:sz="4" w:space="0" w:color="000000"/>
              <w:bottom w:val="single" w:sz="4" w:space="0" w:color="000000"/>
              <w:right w:val="single" w:sz="4" w:space="0" w:color="000000"/>
            </w:tcBorders>
            <w:vAlign w:val="center"/>
          </w:tcPr>
          <w:p>
            <w:pPr>
              <w:pStyle w:val="TAL"/>
              <w:rPr/>
            </w:pPr>
            <w:r>
              <w:rPr/>
              <w:t>Volume of data of a session</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Yes</w:t>
            </w:r>
          </w:p>
        </w:tc>
      </w:tr>
      <w:tr>
        <w:trPr/>
        <w:tc>
          <w:tcPr>
            <w:tcW w:w="6672" w:type="dxa"/>
            <w:tcBorders>
              <w:top w:val="single" w:sz="4" w:space="0" w:color="000000"/>
              <w:left w:val="single" w:sz="4" w:space="0" w:color="000000"/>
              <w:bottom w:val="single" w:sz="4" w:space="0" w:color="000000"/>
              <w:right w:val="single" w:sz="4" w:space="0" w:color="000000"/>
            </w:tcBorders>
            <w:vAlign w:val="center"/>
          </w:tcPr>
          <w:p>
            <w:pPr>
              <w:pStyle w:val="TAL"/>
              <w:rPr/>
            </w:pPr>
            <w:r>
              <w:rPr/>
              <w:t>Duration of time whilst a subscriber is registered to receive a session</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No</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No</w:t>
            </w:r>
          </w:p>
        </w:tc>
      </w:tr>
      <w:tr>
        <w:trPr/>
        <w:tc>
          <w:tcPr>
            <w:tcW w:w="6672" w:type="dxa"/>
            <w:tcBorders>
              <w:top w:val="single" w:sz="4" w:space="0" w:color="000000"/>
              <w:left w:val="single" w:sz="4" w:space="0" w:color="000000"/>
              <w:bottom w:val="single" w:sz="4" w:space="0" w:color="000000"/>
              <w:right w:val="single" w:sz="4" w:space="0" w:color="000000"/>
            </w:tcBorders>
            <w:vAlign w:val="center"/>
          </w:tcPr>
          <w:p>
            <w:pPr>
              <w:pStyle w:val="TAL"/>
              <w:rPr/>
            </w:pPr>
            <w:r>
              <w:rPr/>
              <w:t>Volume of data transferred whilst a subscriber is registered to receive a session</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No</w:t>
            </w:r>
          </w:p>
        </w:tc>
        <w:tc>
          <w:tcPr>
            <w:tcW w:w="1399" w:type="dxa"/>
            <w:tcBorders>
              <w:top w:val="single" w:sz="4" w:space="0" w:color="000000"/>
              <w:left w:val="single" w:sz="4" w:space="0" w:color="000000"/>
              <w:bottom w:val="single" w:sz="4" w:space="0" w:color="000000"/>
              <w:right w:val="single" w:sz="4" w:space="0" w:color="000000"/>
            </w:tcBorders>
            <w:vAlign w:val="center"/>
          </w:tcPr>
          <w:p>
            <w:pPr>
              <w:pStyle w:val="TAL"/>
              <w:jc w:val="center"/>
              <w:rPr>
                <w:lang w:eastAsia="zh-CN"/>
              </w:rPr>
            </w:pPr>
            <w:r>
              <w:rPr>
                <w:lang w:eastAsia="zh-CN"/>
              </w:rPr>
              <w:t>No</w:t>
            </w:r>
          </w:p>
        </w:tc>
      </w:tr>
    </w:tbl>
    <w:p>
      <w:pPr>
        <w:pStyle w:val="Normal"/>
        <w:rPr/>
      </w:pPr>
      <w:r>
        <w:rPr/>
      </w:r>
    </w:p>
    <w:p>
      <w:pPr>
        <w:pStyle w:val="Heading3"/>
        <w:rPr/>
      </w:pPr>
      <w:bookmarkStart w:id="25" w:name="__RefHeading___Toc406579701"/>
      <w:bookmarkEnd w:id="25"/>
      <w:r>
        <w:rPr/>
        <w:t>5.1.2</w:t>
        <w:tab/>
        <w:t>Triggers for generation of charging information</w:t>
      </w:r>
    </w:p>
    <w:p>
      <w:pPr>
        <w:pStyle w:val="B1"/>
        <w:rPr/>
      </w:pPr>
      <w:r>
        <w:rPr/>
        <w:t>-</w:t>
        <w:tab/>
        <w:t>Bearer service initiation/termination.</w:t>
      </w:r>
    </w:p>
    <w:p>
      <w:pPr>
        <w:pStyle w:val="B1"/>
        <w:rPr/>
      </w:pPr>
      <w:r>
        <w:rPr/>
        <w:t>-</w:t>
        <w:tab/>
        <w:t>Key management.</w:t>
      </w:r>
      <w:r>
        <w:br w:type="page"/>
      </w:r>
    </w:p>
    <w:p>
      <w:pPr>
        <w:pStyle w:val="Heading2"/>
        <w:rPr/>
      </w:pPr>
      <w:bookmarkStart w:id="26" w:name="__RefHeading___Toc406579702"/>
      <w:bookmarkEnd w:id="26"/>
      <w:r>
        <w:rPr/>
        <w:t>5.2</w:t>
        <w:tab/>
      </w:r>
      <w:r>
        <w:rPr>
          <w:color w:val="000000"/>
        </w:rPr>
        <w:t>MBMS o</w:t>
      </w:r>
      <w:r>
        <w:rPr/>
        <w:t>ffline charging scenarios</w:t>
      </w:r>
    </w:p>
    <w:p>
      <w:pPr>
        <w:pStyle w:val="Heading3"/>
        <w:rPr/>
      </w:pPr>
      <w:bookmarkStart w:id="27" w:name="__RefHeading___Toc406579703"/>
      <w:bookmarkEnd w:id="27"/>
      <w:r>
        <w:rPr/>
        <w:t>5.2.1</w:t>
        <w:tab/>
        <w:t>Basic principles</w:t>
      </w:r>
    </w:p>
    <w:p>
      <w:pPr>
        <w:pStyle w:val="Normal"/>
        <w:rPr/>
      </w:pPr>
      <w:r>
        <w:rPr/>
        <w:t>As described in clause 5.1, charging may be based on events (such as key management) or based on MBMS sessions. However, as large numbers of users are expected to use services delivered using MBMS, generation of charging information should be performed in a manner that ensures the charging entities and billing domain are not overloaded.</w:t>
      </w:r>
    </w:p>
    <w:p>
      <w:pPr>
        <w:pStyle w:val="Normal"/>
        <w:rPr/>
      </w:pPr>
      <w:r>
        <w:rPr/>
        <w:t>Charging information shall be generated for subscribers and/or for content providers.</w:t>
      </w:r>
    </w:p>
    <w:p>
      <w:pPr>
        <w:pStyle w:val="Normal"/>
        <w:rPr/>
      </w:pPr>
      <w:r>
        <w:rPr/>
        <w:t xml:space="preserve">This reporting is achieved by sending </w:t>
      </w:r>
      <w:r>
        <w:rPr>
          <w:lang w:val="en-US" w:eastAsia="en-US"/>
        </w:rPr>
        <w:t>Charging Data Request</w:t>
      </w:r>
      <w:r>
        <w:rPr>
          <w:rFonts w:eastAsia="MS Mincho;ＭＳ 明朝"/>
          <w:lang w:val="en-US" w:eastAsia="en-US"/>
        </w:rPr>
        <w:t xml:space="preserve"> </w:t>
      </w:r>
      <w:r>
        <w:rPr/>
        <w:t>[</w:t>
      </w:r>
      <w:r>
        <w:rPr>
          <w:caps/>
        </w:rPr>
        <w:t>s</w:t>
      </w:r>
      <w:r>
        <w:rPr/>
        <w:t xml:space="preserve">tart, </w:t>
      </w:r>
      <w:r>
        <w:rPr>
          <w:caps/>
        </w:rPr>
        <w:t>i</w:t>
      </w:r>
      <w:r>
        <w:rPr/>
        <w:t xml:space="preserve">nterim, </w:t>
      </w:r>
      <w:r>
        <w:rPr>
          <w:caps/>
        </w:rPr>
        <w:t>s</w:t>
      </w:r>
      <w:r>
        <w:rPr/>
        <w:t xml:space="preserve">top and </w:t>
      </w:r>
      <w:r>
        <w:rPr>
          <w:caps/>
        </w:rPr>
        <w:t>e</w:t>
      </w:r>
      <w:r>
        <w:rPr/>
        <w:t>vent] from the BM-SC to the CDF.</w:t>
      </w:r>
    </w:p>
    <w:p>
      <w:pPr>
        <w:pStyle w:val="Normal"/>
        <w:rPr/>
      </w:pPr>
      <w:r>
        <w:rPr/>
        <w:t xml:space="preserve">The Diameter client (BM-SC) uses </w:t>
      </w:r>
      <w:r>
        <w:rPr>
          <w:lang w:val="en-US" w:eastAsia="en-US"/>
        </w:rPr>
        <w:t>Charging Data Request</w:t>
      </w:r>
      <w:r>
        <w:rPr>
          <w:rFonts w:eastAsia="MS Mincho;ＭＳ 明朝"/>
          <w:lang w:val="en-US" w:eastAsia="en-US"/>
        </w:rPr>
        <w:t xml:space="preserve"> </w:t>
      </w:r>
      <w:r>
        <w:rPr/>
        <w:t>[</w:t>
      </w:r>
      <w:r>
        <w:rPr>
          <w:caps/>
        </w:rPr>
        <w:t>s</w:t>
      </w:r>
      <w:r>
        <w:rPr/>
        <w:t xml:space="preserve">tart, </w:t>
      </w:r>
      <w:r>
        <w:rPr>
          <w:caps/>
        </w:rPr>
        <w:t>i</w:t>
      </w:r>
      <w:r>
        <w:rPr/>
        <w:t xml:space="preserve">nterim and </w:t>
      </w:r>
      <w:r>
        <w:rPr>
          <w:caps/>
        </w:rPr>
        <w:t>s</w:t>
      </w:r>
      <w:r>
        <w:rPr/>
        <w:t>top] in procedures related to both subscriber and content provider charging.</w:t>
      </w:r>
    </w:p>
    <w:p>
      <w:pPr>
        <w:pStyle w:val="Normal"/>
        <w:rPr/>
      </w:pPr>
      <w:r>
        <w:rPr/>
        <w:t>In table 5.2.1.1, table 5.2.1.2</w:t>
      </w:r>
      <w:r>
        <w:rPr>
          <w:lang w:eastAsia="zh-CN"/>
        </w:rPr>
        <w:t xml:space="preserve"> and table 5.2.1.3</w:t>
      </w:r>
      <w:r>
        <w:rPr/>
        <w:t xml:space="preserve">, the terms "configurable" implies that operators may enable or disable the generation of an </w:t>
      </w:r>
      <w:r>
        <w:rPr>
          <w:lang w:val="en-US" w:eastAsia="en-US"/>
        </w:rPr>
        <w:t>Charging Data Request</w:t>
      </w:r>
      <w:r>
        <w:rPr/>
        <w:t xml:space="preserve"> message by the MBMS node in response to a particular trigger.</w:t>
      </w:r>
    </w:p>
    <w:p>
      <w:pPr>
        <w:pStyle w:val="TH"/>
        <w:rPr/>
      </w:pPr>
      <w:r>
        <w:rPr/>
        <w:t xml:space="preserve">Table 5.2.1.1: </w:t>
      </w:r>
      <w:r>
        <w:rPr>
          <w:lang w:val="en-US" w:eastAsia="en-US"/>
        </w:rPr>
        <w:t>Charging Data Request</w:t>
      </w:r>
      <w:r>
        <w:rPr/>
        <w:t xml:space="preserve"> messages for subscriber charging for GPRS</w:t>
      </w:r>
    </w:p>
    <w:tbl>
      <w:tblPr>
        <w:tblW w:w="4800" w:type="pct"/>
        <w:jc w:val="center"/>
        <w:tblInd w:w="0" w:type="dxa"/>
        <w:tblLayout w:type="fixed"/>
        <w:tblCellMar>
          <w:top w:w="0" w:type="dxa"/>
          <w:left w:w="28" w:type="dxa"/>
          <w:bottom w:w="0" w:type="dxa"/>
          <w:right w:w="108" w:type="dxa"/>
        </w:tblCellMar>
      </w:tblPr>
      <w:tblGrid>
        <w:gridCol w:w="1209"/>
        <w:gridCol w:w="6513"/>
        <w:gridCol w:w="1532"/>
      </w:tblGrid>
      <w:tr>
        <w:trPr>
          <w:tblHeader w:val="true"/>
        </w:trPr>
        <w:tc>
          <w:tcPr>
            <w:tcW w:w="120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aps/>
              </w:rPr>
              <w:t>m</w:t>
            </w:r>
            <w:r>
              <w:rPr/>
              <w:t>essage</w:t>
            </w:r>
          </w:p>
        </w:tc>
        <w:tc>
          <w:tcPr>
            <w:tcW w:w="65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w:t>
            </w:r>
          </w:p>
        </w:tc>
        <w:tc>
          <w:tcPr>
            <w:tcW w:w="153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Configurable</w:t>
            </w:r>
          </w:p>
        </w:tc>
      </w:tr>
      <w:tr>
        <w:trPr>
          <w:cantSplit w:val="true"/>
        </w:trPr>
        <w:tc>
          <w:tcPr>
            <w:tcW w:w="1209"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t>[Start]</w:t>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Authorization of UE to MBMS Bearer Service (for multicast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Mandatory</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Reception of first Session Start Response from any GGSN (for broadcast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t>[Interim]</w:t>
            </w:r>
          </w:p>
        </w:tc>
        <w:tc>
          <w:tcPr>
            <w:tcW w:w="6513" w:type="dxa"/>
            <w:tcBorders>
              <w:top w:val="single" w:sz="4" w:space="0" w:color="000000"/>
              <w:left w:val="single" w:sz="4" w:space="0" w:color="000000"/>
              <w:bottom w:val="single" w:sz="4" w:space="0" w:color="000000"/>
              <w:right w:val="single" w:sz="4" w:space="0" w:color="000000"/>
            </w:tcBorders>
          </w:tcPr>
          <w:p>
            <w:pPr>
              <w:pStyle w:val="TAL"/>
              <w:rPr/>
            </w:pPr>
            <w:r>
              <w:rPr>
                <w:rFonts w:cs="Arial"/>
              </w:rPr>
              <w:t>Authorization of MBMS UE context activation (for multicast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Reception of first Session Start Response from any GGSN (for multicast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Reception of first Session Stop Response from any GGSN (for multicast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pPr>
            <w:r>
              <w:rPr>
                <w:rFonts w:cs="Arial"/>
              </w:rPr>
              <w:t>Expiration of AVP [Acct-Interim-Interval]</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Reception of MBMS UE context modification</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t>[Stop]</w:t>
            </w:r>
          </w:p>
        </w:tc>
        <w:tc>
          <w:tcPr>
            <w:tcW w:w="6513" w:type="dxa"/>
            <w:tcBorders>
              <w:top w:val="single" w:sz="4" w:space="0" w:color="000000"/>
              <w:left w:val="single" w:sz="4" w:space="0" w:color="000000"/>
              <w:bottom w:val="single" w:sz="4" w:space="0" w:color="000000"/>
              <w:right w:val="single" w:sz="4" w:space="0" w:color="000000"/>
            </w:tcBorders>
          </w:tcPr>
          <w:p>
            <w:pPr>
              <w:pStyle w:val="TAL"/>
              <w:rPr/>
            </w:pPr>
            <w:r>
              <w:rPr/>
              <w:t>Reception of Leave Indication from UE (for multicast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6513"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Reception of first Session Stop Response from any GGSN (for broadcast only)</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1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Implementation dependent for termination of MBMS User Service</w:t>
            </w:r>
          </w:p>
        </w:tc>
        <w:tc>
          <w:tcPr>
            <w:tcW w:w="153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09"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t>[Event]</w:t>
            </w:r>
          </w:p>
        </w:tc>
        <w:tc>
          <w:tcPr>
            <w:tcW w:w="6513" w:type="dxa"/>
            <w:tcBorders>
              <w:left w:val="single" w:sz="4" w:space="0" w:color="000000"/>
              <w:bottom w:val="single" w:sz="4" w:space="0" w:color="000000"/>
              <w:right w:val="single" w:sz="4" w:space="0" w:color="000000"/>
            </w:tcBorders>
          </w:tcPr>
          <w:p>
            <w:pPr>
              <w:pStyle w:val="TAL"/>
              <w:rPr>
                <w:rFonts w:cs="Arial"/>
              </w:rPr>
            </w:pPr>
            <w:r>
              <w:rPr>
                <w:rFonts w:cs="Arial"/>
              </w:rPr>
              <w:t>Implementation dependent for MBMS User Service charging</w:t>
            </w:r>
          </w:p>
        </w:tc>
        <w:tc>
          <w:tcPr>
            <w:tcW w:w="1532" w:type="dxa"/>
            <w:tcBorders>
              <w:left w:val="single" w:sz="4" w:space="0" w:color="000000"/>
              <w:bottom w:val="single" w:sz="4" w:space="0" w:color="000000"/>
              <w:right w:val="single" w:sz="4" w:space="0" w:color="000000"/>
            </w:tcBorders>
          </w:tcPr>
          <w:p>
            <w:pPr>
              <w:pStyle w:val="TAL"/>
              <w:rPr>
                <w:rFonts w:cs="Arial"/>
              </w:rPr>
            </w:pPr>
            <w:r>
              <w:rPr>
                <w:rFonts w:cs="Arial"/>
              </w:rPr>
              <w:t>Configurable</w:t>
            </w:r>
          </w:p>
        </w:tc>
      </w:tr>
    </w:tbl>
    <w:p>
      <w:pPr>
        <w:pStyle w:val="Normal"/>
        <w:rPr/>
      </w:pPr>
      <w:r>
        <w:rPr/>
      </w:r>
    </w:p>
    <w:p>
      <w:pPr>
        <w:pStyle w:val="TH"/>
        <w:rPr/>
      </w:pPr>
      <w:r>
        <w:rPr/>
        <w:t xml:space="preserve">Table 5.2.1.2: </w:t>
      </w:r>
      <w:r>
        <w:rPr>
          <w:lang w:val="en-US" w:eastAsia="en-US"/>
        </w:rPr>
        <w:t>Charging Data Request</w:t>
      </w:r>
      <w:r>
        <w:rPr/>
        <w:t xml:space="preserve"> messages for content provider charging for GPRS</w:t>
      </w:r>
    </w:p>
    <w:tbl>
      <w:tblPr>
        <w:tblW w:w="9464" w:type="dxa"/>
        <w:jc w:val="center"/>
        <w:tblInd w:w="0" w:type="dxa"/>
        <w:tblLayout w:type="fixed"/>
        <w:tblCellMar>
          <w:top w:w="0" w:type="dxa"/>
          <w:left w:w="28" w:type="dxa"/>
          <w:bottom w:w="0" w:type="dxa"/>
          <w:right w:w="108" w:type="dxa"/>
        </w:tblCellMar>
      </w:tblPr>
      <w:tblGrid>
        <w:gridCol w:w="1242"/>
        <w:gridCol w:w="6521"/>
        <w:gridCol w:w="1701"/>
      </w:tblGrid>
      <w:tr>
        <w:trPr>
          <w:tblHeader w:val="true"/>
        </w:trPr>
        <w:tc>
          <w:tcPr>
            <w:tcW w:w="12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aps/>
              </w:rPr>
              <w:t>m</w:t>
            </w:r>
            <w:r>
              <w:rPr/>
              <w:t>essage</w:t>
            </w:r>
          </w:p>
        </w:tc>
        <w:tc>
          <w:tcPr>
            <w:tcW w:w="65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Configurable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[Start]</w:t>
            </w:r>
          </w:p>
        </w:tc>
        <w:tc>
          <w:tcPr>
            <w:tcW w:w="652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First Session Start Response from any GGSN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Mandatory</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[Interim]</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Registration or Deregistration Request received from any GGSN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2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Deregistration Response received from any GGSN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2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Expiration of AVP [Acct-Interim-Interval]</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[Stop]</w:t>
            </w:r>
          </w:p>
        </w:tc>
        <w:tc>
          <w:tcPr>
            <w:tcW w:w="652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First Session Stop Response from any GGSN</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Mandatory</w:t>
            </w:r>
          </w:p>
        </w:tc>
      </w:tr>
    </w:tbl>
    <w:p>
      <w:pPr>
        <w:pStyle w:val="Normal"/>
        <w:rPr/>
      </w:pPr>
      <w:r>
        <w:rPr/>
      </w:r>
    </w:p>
    <w:p>
      <w:pPr>
        <w:pStyle w:val="TH"/>
        <w:rPr/>
      </w:pPr>
      <w:r>
        <w:rPr>
          <w:lang w:eastAsia="zh-CN"/>
        </w:rPr>
        <w:t xml:space="preserve">Table 5.2.1.3: </w:t>
      </w:r>
      <w:r>
        <w:rPr>
          <w:lang w:val="en-US" w:eastAsia="zh-CN"/>
        </w:rPr>
        <w:t>Charging Data Request</w:t>
      </w:r>
      <w:r>
        <w:rPr>
          <w:lang w:eastAsia="zh-CN"/>
        </w:rPr>
        <w:t xml:space="preserve"> messages for content provider charging</w:t>
      </w:r>
      <w:r>
        <w:rPr/>
        <w:t xml:space="preserve"> for EPS</w:t>
      </w:r>
    </w:p>
    <w:tbl>
      <w:tblPr>
        <w:tblW w:w="9464" w:type="dxa"/>
        <w:jc w:val="center"/>
        <w:tblInd w:w="0" w:type="dxa"/>
        <w:tblLayout w:type="fixed"/>
        <w:tblCellMar>
          <w:top w:w="0" w:type="dxa"/>
          <w:left w:w="28" w:type="dxa"/>
          <w:bottom w:w="0" w:type="dxa"/>
          <w:right w:w="108" w:type="dxa"/>
        </w:tblCellMar>
      </w:tblPr>
      <w:tblGrid>
        <w:gridCol w:w="1242"/>
        <w:gridCol w:w="6521"/>
        <w:gridCol w:w="1701"/>
      </w:tblGrid>
      <w:tr>
        <w:trPr>
          <w:tblHeader w:val="true"/>
        </w:trPr>
        <w:tc>
          <w:tcPr>
            <w:tcW w:w="12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aps/>
              </w:rPr>
              <w:t>m</w:t>
            </w:r>
            <w:r>
              <w:rPr/>
              <w:t>essage</w:t>
            </w:r>
          </w:p>
        </w:tc>
        <w:tc>
          <w:tcPr>
            <w:tcW w:w="65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Trigger</w:t>
            </w:r>
          </w:p>
        </w:tc>
        <w:tc>
          <w:tcPr>
            <w:tcW w:w="17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Mandatory/ Configurable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[Start]</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First Session Start Response from any </w:t>
            </w:r>
            <w:r>
              <w:rPr>
                <w:rFonts w:cs="Arial"/>
                <w:lang w:eastAsia="zh-CN"/>
              </w:rPr>
              <w:t>MBMS GW.</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Mandatory</w:t>
            </w:r>
          </w:p>
        </w:tc>
      </w:tr>
      <w:tr>
        <w:trPr>
          <w:cantSplit w:val="true"/>
        </w:trPr>
        <w:tc>
          <w:tcPr>
            <w:tcW w:w="1242" w:type="dxa"/>
            <w:vMerge w:val="restart"/>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[Interim]</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Deregistration Response received from any </w:t>
            </w:r>
            <w:r>
              <w:rPr>
                <w:rFonts w:cs="Arial"/>
                <w:lang w:eastAsia="zh-CN"/>
              </w:rPr>
              <w:t>MBMS GW.</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4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c>
          <w:tcPr>
            <w:tcW w:w="652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Expiration of AVP [Acct-Interim-Interval]</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Configurable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Charging Data Request</w:t>
            </w:r>
            <w:r>
              <w:rPr>
                <w:rFonts w:eastAsia="MS Mincho;ＭＳ 明朝"/>
                <w:lang w:val="en-US" w:eastAsia="en-US"/>
              </w:rPr>
              <w:t xml:space="preserve"> </w:t>
            </w:r>
            <w:r>
              <w:rPr>
                <w:rFonts w:cs="Arial"/>
              </w:rPr>
              <w:t>[Stop]</w:t>
            </w:r>
          </w:p>
        </w:tc>
        <w:tc>
          <w:tcPr>
            <w:tcW w:w="6521"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First Session Stop Response from any </w:t>
            </w:r>
            <w:r>
              <w:rPr>
                <w:rFonts w:cs="Arial"/>
                <w:lang w:eastAsia="zh-CN"/>
              </w:rPr>
              <w:t>MBMS GW.</w:t>
            </w:r>
          </w:p>
        </w:tc>
        <w:tc>
          <w:tcPr>
            <w:tcW w:w="170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Mandatory</w:t>
            </w:r>
          </w:p>
        </w:tc>
      </w:tr>
    </w:tbl>
    <w:p>
      <w:pPr>
        <w:pStyle w:val="Normal"/>
        <w:numPr>
          <w:ilvl w:val="0"/>
          <w:numId w:val="0"/>
        </w:numPr>
        <w:ind w:left="0" w:hanging="0"/>
        <w:rPr>
          <w:lang w:eastAsia="zh-CN" w:bidi="ar-IQ"/>
        </w:rPr>
      </w:pPr>
      <w:r>
        <w:rPr>
          <w:lang w:eastAsia="zh-CN" w:bidi="ar-IQ"/>
        </w:rPr>
      </w:r>
      <w:r>
        <w:br w:type="page"/>
      </w:r>
    </w:p>
    <w:p>
      <w:pPr>
        <w:pStyle w:val="Heading3"/>
        <w:rPr/>
      </w:pPr>
      <w:bookmarkStart w:id="28" w:name="__RefHeading___Toc406579704"/>
      <w:bookmarkEnd w:id="28"/>
      <w:r>
        <w:rPr/>
        <w:t>5.2.2</w:t>
        <w:tab/>
        <w:t>Rf message flows</w:t>
      </w:r>
    </w:p>
    <w:p>
      <w:pPr>
        <w:pStyle w:val="Heading4"/>
        <w:ind w:left="1418" w:hanging="1418"/>
        <w:rPr/>
      </w:pPr>
      <w:bookmarkStart w:id="29" w:name="__RefHeading___Toc406579705"/>
      <w:bookmarkEnd w:id="29"/>
      <w:r>
        <w:rPr/>
        <w:t>5.2.2.1</w:t>
        <w:tab/>
        <w:t>Broadcast service</w:t>
      </w:r>
    </w:p>
    <w:p>
      <w:pPr>
        <w:pStyle w:val="Heading5"/>
        <w:ind w:left="1701" w:hanging="1701"/>
        <w:rPr/>
      </w:pPr>
      <w:bookmarkStart w:id="30" w:name="__RefHeading___Toc406579706"/>
      <w:bookmarkEnd w:id="30"/>
      <w:r>
        <w:rPr/>
        <w:t>5.2.2.1.1</w:t>
        <w:tab/>
        <w:t>User service charging</w:t>
      </w:r>
    </w:p>
    <w:p>
      <w:pPr>
        <w:pStyle w:val="Normal"/>
        <w:rPr/>
      </w:pPr>
      <w:r>
        <w:rPr>
          <w:color w:val="000000"/>
        </w:rPr>
        <w:t xml:space="preserve">An MBMS user service that is delivered using a broadcast bearer may be Event charged or Session charged. </w:t>
        <w:br/>
        <w:t xml:space="preserve">As there is no 3GPP specified signalling for a UE to activate or deactivate the Broadcast Service, it is MBMS user service dependent (e.g. key management) when the ACR is triggered. </w:t>
        <w:br/>
        <w:t>The Event based and Session based offline charging flows are as defined in TS 32.299 [50].</w:t>
      </w:r>
    </w:p>
    <w:p>
      <w:pPr>
        <w:pStyle w:val="Heading5"/>
        <w:ind w:left="1701" w:hanging="1701"/>
        <w:rPr/>
      </w:pPr>
      <w:bookmarkStart w:id="31" w:name="__RefHeading___Toc406579707"/>
      <w:bookmarkEnd w:id="31"/>
      <w:r>
        <w:rPr/>
        <w:t>5.2.2.1.2</w:t>
        <w:tab/>
        <w:t>Session Start for GPRS</w:t>
      </w:r>
    </w:p>
    <w:p>
      <w:pPr>
        <w:pStyle w:val="Normal"/>
        <w:keepNext w:val="true"/>
        <w:rPr>
          <w:color w:val="000000"/>
        </w:rPr>
      </w:pPr>
      <w:r>
        <w:rPr>
          <w:color w:val="000000"/>
        </w:rPr>
        <w:t xml:space="preserve">Where charging for the content provider is applied for GPRS, the procedure in figure </w:t>
      </w:r>
      <w:r>
        <w:rPr/>
        <w:t>5.2.2.1.2.1</w:t>
      </w:r>
      <w:r>
        <w:rPr>
          <w:color w:val="000000"/>
        </w:rPr>
        <w:t xml:space="preserve"> applies.</w:t>
      </w:r>
    </w:p>
    <w:p>
      <w:pPr>
        <w:pStyle w:val="TH"/>
        <w:rPr/>
      </w:pPr>
      <w:bookmarkStart w:id="32" w:name="_1179303486"/>
      <w:bookmarkStart w:id="33" w:name="_1179303014"/>
      <w:bookmarkEnd w:id="32"/>
      <w:bookmarkEnd w:id="33"/>
      <w:r>
        <w:rPr/>
        <w:object w:dxaOrig="8295" w:dyaOrig="45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4.75pt;height:227.25pt" filled="f" o:ole="">
            <v:imagedata r:id="rId11" o:title=""/>
          </v:shape>
          <o:OLEObject Type="Embed" ProgID="" ShapeID="ole_rId10" DrawAspect="Content" ObjectID="_1238778288" r:id="rId10"/>
        </w:object>
      </w:r>
    </w:p>
    <w:p>
      <w:pPr>
        <w:pStyle w:val="TF"/>
        <w:rPr/>
      </w:pPr>
      <w:r>
        <w:rPr/>
        <w:t>Figure 5.2.2.1.2.1: Rf interaction during Broadcast Session Start Procedure for a broadcast bearer</w:t>
      </w:r>
    </w:p>
    <w:p>
      <w:pPr>
        <w:pStyle w:val="B1"/>
        <w:overflowPunct w:val="true"/>
        <w:autoSpaceDE w:val="true"/>
        <w:textAlignment w:val="auto"/>
        <w:rPr/>
      </w:pPr>
      <w:r>
        <w:rPr/>
        <w:t>1)</w:t>
        <w:tab/>
        <w:t>The BM-SC performs the MBMS Session Start procedure as described in TS 23.246 [200].</w:t>
      </w:r>
    </w:p>
    <w:p>
      <w:pPr>
        <w:pStyle w:val="B1"/>
        <w:overflowPunct w:val="true"/>
        <w:autoSpaceDE w:val="true"/>
        <w:textAlignment w:val="auto"/>
        <w:rPr/>
      </w:pPr>
      <w:r>
        <w:rPr/>
        <w:t>2a)</w:t>
        <w:tab/>
        <w:t xml:space="preserve">On receiving the first MBMS Session Start Response from any GGSN, the BM-SC sends a </w:t>
      </w:r>
      <w:r>
        <w:rPr>
          <w:lang w:val="en-US" w:eastAsia="en-US"/>
        </w:rPr>
        <w:t>Charging Data Request</w:t>
      </w:r>
      <w:r>
        <w:rPr/>
        <w:t>.</w:t>
      </w:r>
    </w:p>
    <w:p>
      <w:pPr>
        <w:pStyle w:val="B1"/>
        <w:overflowPunct w:val="true"/>
        <w:autoSpaceDE w:val="true"/>
        <w:textAlignment w:val="auto"/>
        <w:rPr/>
      </w:pPr>
      <w:r>
        <w:rPr/>
        <w:t>2b)</w:t>
        <w:tab/>
        <w:t xml:space="preserve">The remainder of the MBMS Session Start procedure may occur in parallel with the </w:t>
      </w:r>
      <w:r>
        <w:rPr>
          <w:lang w:val="en-US" w:eastAsia="en-US"/>
        </w:rPr>
        <w:t>Charging Data RequestCharging Data Request</w:t>
      </w:r>
      <w:r>
        <w:rPr/>
        <w:t xml:space="preserve"> procedure in 2a).</w:t>
      </w:r>
    </w:p>
    <w:p>
      <w:pPr>
        <w:pStyle w:val="TextBody"/>
        <w:rPr/>
      </w:pPr>
      <w:r>
        <w:rPr/>
      </w:r>
    </w:p>
    <w:p>
      <w:pPr>
        <w:pStyle w:val="TextBody"/>
        <w:rPr/>
      </w:pPr>
      <w:r>
        <w:rPr/>
        <w:t>The full details of the MBMS Session Start procedure for the broadcast bearer are described in TS 23.246 [200].</w:t>
      </w:r>
      <w:r>
        <w:br w:type="page"/>
      </w:r>
    </w:p>
    <w:p>
      <w:pPr>
        <w:pStyle w:val="Heading5"/>
        <w:ind w:left="1701" w:hanging="1701"/>
        <w:rPr>
          <w:lang w:eastAsia="zh-CN"/>
        </w:rPr>
      </w:pPr>
      <w:bookmarkStart w:id="34" w:name="__RefHeading___Toc406579708"/>
      <w:bookmarkEnd w:id="34"/>
      <w:r>
        <w:rPr/>
        <w:t>5.2.2.1.</w:t>
      </w:r>
      <w:r>
        <w:rPr>
          <w:lang w:eastAsia="zh-CN"/>
        </w:rPr>
        <w:t>2A</w:t>
      </w:r>
      <w:r>
        <w:rPr/>
        <w:tab/>
        <w:t>Session Start</w:t>
      </w:r>
      <w:r>
        <w:rPr>
          <w:lang w:eastAsia="zh-CN"/>
        </w:rPr>
        <w:t xml:space="preserve"> for EPS</w:t>
      </w:r>
    </w:p>
    <w:p>
      <w:pPr>
        <w:pStyle w:val="Normal"/>
        <w:keepNext w:val="true"/>
        <w:rPr>
          <w:color w:val="000000"/>
        </w:rPr>
      </w:pPr>
      <w:r>
        <w:rPr>
          <w:color w:val="000000"/>
        </w:rPr>
        <w:t xml:space="preserve">Figure </w:t>
      </w:r>
      <w:r>
        <w:rPr/>
        <w:t>5.2.2.1.</w:t>
      </w:r>
      <w:r>
        <w:rPr>
          <w:lang w:eastAsia="zh-CN"/>
        </w:rPr>
        <w:t>2A.1</w:t>
      </w:r>
      <w:r>
        <w:rPr>
          <w:color w:val="000000"/>
        </w:rPr>
        <w:t xml:space="preserve"> shows the charging interaction </w:t>
      </w:r>
      <w:r>
        <w:rPr>
          <w:color w:val="000000"/>
          <w:lang w:eastAsia="zh-CN"/>
        </w:rPr>
        <w:t xml:space="preserve">for EPS </w:t>
      </w:r>
      <w:r>
        <w:rPr>
          <w:color w:val="000000"/>
        </w:rPr>
        <w:t>during the MBMS Session S</w:t>
      </w:r>
      <w:r>
        <w:rPr>
          <w:color w:val="000000"/>
          <w:lang w:eastAsia="zh-CN"/>
        </w:rPr>
        <w:t>tart</w:t>
      </w:r>
      <w:r>
        <w:rPr>
          <w:color w:val="000000"/>
        </w:rPr>
        <w:t xml:space="preserve"> procedure for a broadcast bearer.</w:t>
      </w:r>
    </w:p>
    <w:p>
      <w:pPr>
        <w:pStyle w:val="TH"/>
        <w:rPr/>
      </w:pPr>
      <w:r>
        <w:rPr/>
        <w:object w:dxaOrig="10325" w:dyaOrig="517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65pt;height:241.55pt" filled="f" o:ole="">
            <v:imagedata r:id="rId13" o:title=""/>
          </v:shape>
          <o:OLEObject Type="Embed" ProgID="" ShapeID="ole_rId12" DrawAspect="Content" ObjectID="_187104401" r:id="rId12"/>
        </w:object>
      </w:r>
    </w:p>
    <w:p>
      <w:pPr>
        <w:pStyle w:val="TF"/>
        <w:rPr/>
      </w:pPr>
      <w:r>
        <w:rPr/>
        <w:t>Figure 5.2.2.1.</w:t>
      </w:r>
      <w:r>
        <w:rPr>
          <w:lang w:eastAsia="zh-CN"/>
        </w:rPr>
        <w:t>2A.1</w:t>
      </w:r>
      <w:r>
        <w:rPr/>
        <w:t>: Rf interaction during Broadcast Session Start Procedure for a broadcast bearer</w:t>
      </w:r>
    </w:p>
    <w:p>
      <w:pPr>
        <w:pStyle w:val="B1"/>
        <w:overflowPunct w:val="true"/>
        <w:autoSpaceDE w:val="true"/>
        <w:textAlignment w:val="auto"/>
        <w:rPr/>
      </w:pPr>
      <w:r>
        <w:rPr/>
        <w:t>1-2)</w:t>
        <w:tab/>
        <w:t>The BM-SC performs the MBMS Session Start procedure as described in TS 23.246 [200].</w:t>
      </w:r>
    </w:p>
    <w:p>
      <w:pPr>
        <w:pStyle w:val="B1"/>
        <w:overflowPunct w:val="true"/>
        <w:autoSpaceDE w:val="true"/>
        <w:textAlignment w:val="auto"/>
        <w:rPr/>
      </w:pPr>
      <w:r>
        <w:rPr/>
        <w:t>3-4)</w:t>
        <w:tab/>
        <w:t xml:space="preserve">On receiving the first MBMS Session Start Response from any MBMS GW, the BM-SC sends an </w:t>
      </w:r>
      <w:r>
        <w:rPr>
          <w:lang w:val="en-US" w:eastAsia="en-US"/>
        </w:rPr>
        <w:t>Charging Data Request</w:t>
      </w:r>
      <w:r>
        <w:rPr/>
        <w:t>.</w:t>
      </w:r>
    </w:p>
    <w:p>
      <w:pPr>
        <w:pStyle w:val="B1"/>
        <w:overflowPunct w:val="true"/>
        <w:autoSpaceDE w:val="true"/>
        <w:textAlignment w:val="auto"/>
        <w:rPr/>
      </w:pPr>
      <w:r>
        <w:rPr/>
        <w:t>5-6)</w:t>
        <w:tab/>
        <w:t xml:space="preserve">The remainder of the MBMS Session Start procedure may occur in parallel with the </w:t>
      </w:r>
      <w:r>
        <w:rPr>
          <w:lang w:val="en-US" w:eastAsia="en-US"/>
        </w:rPr>
        <w:t>Charging Data Request</w:t>
      </w:r>
      <w:r>
        <w:rPr/>
        <w:t xml:space="preserve"> procedure in 3-4).</w:t>
      </w:r>
    </w:p>
    <w:p>
      <w:pPr>
        <w:pStyle w:val="TextBody"/>
        <w:rPr/>
      </w:pPr>
      <w:r>
        <w:rPr/>
      </w:r>
    </w:p>
    <w:p>
      <w:pPr>
        <w:pStyle w:val="TextBody"/>
        <w:rPr/>
      </w:pPr>
      <w:r>
        <w:rPr/>
        <w:t>The full details of the MBMS Session Start procedure for the broadcast bearer are described in TS 23.246 [200].</w:t>
      </w:r>
    </w:p>
    <w:p>
      <w:pPr>
        <w:pStyle w:val="TextBody"/>
        <w:rPr/>
      </w:pPr>
      <w:r>
        <w:rPr/>
      </w:r>
    </w:p>
    <w:p>
      <w:pPr>
        <w:pStyle w:val="Heading5"/>
        <w:ind w:left="1701" w:hanging="1701"/>
        <w:rPr>
          <w:lang w:eastAsia="zh-CN"/>
        </w:rPr>
      </w:pPr>
      <w:bookmarkStart w:id="35" w:name="__RefHeading___Toc406579709"/>
      <w:bookmarkEnd w:id="35"/>
      <w:r>
        <w:rPr/>
        <w:t>5.2.2.1.</w:t>
      </w:r>
      <w:r>
        <w:rPr>
          <w:lang w:eastAsia="zh-CN"/>
        </w:rPr>
        <w:t>2B</w:t>
      </w:r>
      <w:r>
        <w:rPr/>
        <w:tab/>
        <w:t>Void</w:t>
      </w:r>
      <w:r>
        <w:br w:type="page"/>
      </w:r>
    </w:p>
    <w:p>
      <w:pPr>
        <w:pStyle w:val="Heading5"/>
        <w:ind w:left="1701" w:hanging="1701"/>
        <w:rPr/>
      </w:pPr>
      <w:bookmarkStart w:id="36" w:name="__RefHeading___Toc406579710"/>
      <w:bookmarkEnd w:id="36"/>
      <w:r>
        <w:rPr/>
        <w:t>5.2.2.1.3</w:t>
        <w:tab/>
        <w:t>Session Stop for GPRS</w:t>
      </w:r>
    </w:p>
    <w:p>
      <w:pPr>
        <w:pStyle w:val="Normal"/>
        <w:keepNext w:val="true"/>
        <w:rPr>
          <w:color w:val="000000"/>
        </w:rPr>
      </w:pPr>
      <w:r>
        <w:rPr>
          <w:color w:val="000000"/>
        </w:rPr>
        <w:t xml:space="preserve">Figure </w:t>
      </w:r>
      <w:r>
        <w:rPr/>
        <w:t>5.2.2.1.3.1</w:t>
      </w:r>
      <w:r>
        <w:rPr>
          <w:color w:val="000000"/>
        </w:rPr>
        <w:t xml:space="preserve"> shows the charging interaction for GPRS during the MBMS Session Stop procedure for a broadcast bearer.</w:t>
      </w:r>
    </w:p>
    <w:p>
      <w:pPr>
        <w:pStyle w:val="TH"/>
        <w:rPr/>
      </w:pPr>
      <w:bookmarkStart w:id="37" w:name="_1179303566"/>
      <w:bookmarkEnd w:id="37"/>
      <w:r>
        <w:rPr/>
        <w:object w:dxaOrig="8175" w:dyaOrig="409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08.75pt;height:204.75pt" filled="f" o:ole="">
            <v:imagedata r:id="rId15" o:title=""/>
          </v:shape>
          <o:OLEObject Type="Embed" ProgID="" ShapeID="ole_rId14" DrawAspect="Content" ObjectID="_1788956979" r:id="rId14"/>
        </w:object>
      </w:r>
    </w:p>
    <w:p>
      <w:pPr>
        <w:pStyle w:val="TF"/>
        <w:rPr/>
      </w:pPr>
      <w:r>
        <w:rPr/>
        <w:t>Figure 5.2.2.1.3.1: Rf interaction during MBMS Session Stop procedure for a broadcast bearer</w:t>
      </w:r>
    </w:p>
    <w:p>
      <w:pPr>
        <w:pStyle w:val="B1"/>
        <w:overflowPunct w:val="true"/>
        <w:autoSpaceDE w:val="true"/>
        <w:textAlignment w:val="auto"/>
        <w:rPr/>
      </w:pPr>
      <w:r>
        <w:rPr/>
        <w:t xml:space="preserve">1) </w:t>
        <w:tab/>
        <w:t>The BM-SC performs the MBMS Session Stop procedure as described in TS 23.246 [200].</w:t>
      </w:r>
    </w:p>
    <w:p>
      <w:pPr>
        <w:pStyle w:val="B1"/>
        <w:overflowPunct w:val="true"/>
        <w:autoSpaceDE w:val="true"/>
        <w:textAlignment w:val="auto"/>
        <w:rPr/>
      </w:pPr>
      <w:r>
        <w:rPr/>
        <w:t>2a)</w:t>
        <w:tab/>
        <w:t xml:space="preserve">On receiving a Session Stop Response from any GGSN, the BM-SC sends a </w:t>
      </w:r>
      <w:r>
        <w:rPr>
          <w:lang w:val="en-US" w:eastAsia="en-US"/>
        </w:rPr>
        <w:t>Charging Data Request</w:t>
      </w:r>
      <w:r>
        <w:rPr/>
        <w:t>.</w:t>
      </w:r>
    </w:p>
    <w:p>
      <w:pPr>
        <w:pStyle w:val="B1"/>
        <w:overflowPunct w:val="true"/>
        <w:autoSpaceDE w:val="true"/>
        <w:textAlignment w:val="auto"/>
        <w:rPr/>
      </w:pPr>
      <w:r>
        <w:rPr/>
        <w:t>2b)</w:t>
        <w:tab/>
        <w:t xml:space="preserve">The remainder of the MBMS Session Stop procedure occurs in parallel with the </w:t>
      </w:r>
      <w:r>
        <w:rPr>
          <w:lang w:val="en-US" w:eastAsia="en-US"/>
        </w:rPr>
        <w:t>Charging Data Request</w:t>
      </w:r>
      <w:r>
        <w:rPr/>
        <w:t xml:space="preserve"> procedure in 2a).</w:t>
      </w:r>
    </w:p>
    <w:p>
      <w:pPr>
        <w:pStyle w:val="TextBody"/>
        <w:rPr/>
      </w:pPr>
      <w:r>
        <w:rPr/>
      </w:r>
    </w:p>
    <w:p>
      <w:pPr>
        <w:pStyle w:val="TextBody"/>
        <w:rPr/>
      </w:pPr>
      <w:r>
        <w:rPr/>
        <w:t>The full details of the MBMS Session Stop procedure for the broadcast bearer are described in TS 23.246 [200].</w:t>
      </w:r>
    </w:p>
    <w:p>
      <w:pPr>
        <w:pStyle w:val="TextBody"/>
        <w:rPr/>
      </w:pPr>
      <w:r>
        <w:rPr/>
      </w:r>
    </w:p>
    <w:p>
      <w:pPr>
        <w:pStyle w:val="Heading5"/>
        <w:ind w:left="1701" w:hanging="1701"/>
        <w:rPr/>
      </w:pPr>
      <w:bookmarkStart w:id="38" w:name="__RefHeading___Toc406579711"/>
      <w:bookmarkEnd w:id="38"/>
      <w:r>
        <w:rPr/>
        <w:t>5.2.2.1.</w:t>
      </w:r>
      <w:r>
        <w:rPr>
          <w:lang w:eastAsia="zh-CN"/>
        </w:rPr>
        <w:t>3A</w:t>
      </w:r>
      <w:r>
        <w:rPr/>
        <w:tab/>
        <w:t>Session Stop</w:t>
      </w:r>
      <w:r>
        <w:rPr>
          <w:lang w:eastAsia="zh-CN"/>
        </w:rPr>
        <w:t xml:space="preserve"> for E-UTRAN</w:t>
      </w:r>
    </w:p>
    <w:p>
      <w:pPr>
        <w:pStyle w:val="Normal"/>
        <w:keepNext w:val="true"/>
        <w:rPr/>
      </w:pPr>
      <w:r>
        <w:rPr>
          <w:color w:val="000000"/>
        </w:rPr>
        <w:t xml:space="preserve">Figure </w:t>
      </w:r>
      <w:r>
        <w:rPr/>
        <w:t>5.2.2.1.</w:t>
      </w:r>
      <w:r>
        <w:rPr>
          <w:lang w:eastAsia="zh-CN"/>
        </w:rPr>
        <w:t>3A.1</w:t>
      </w:r>
      <w:r>
        <w:rPr>
          <w:color w:val="000000"/>
        </w:rPr>
        <w:t xml:space="preserve"> shows the charging interaction </w:t>
      </w:r>
      <w:r>
        <w:rPr>
          <w:color w:val="000000"/>
          <w:lang w:eastAsia="zh-CN"/>
        </w:rPr>
        <w:t xml:space="preserve">for EPS </w:t>
      </w:r>
      <w:r>
        <w:rPr>
          <w:color w:val="000000"/>
        </w:rPr>
        <w:t>during the MBMS Session Stop procedure for a broadcast bearer.</w:t>
      </w:r>
    </w:p>
    <w:p>
      <w:pPr>
        <w:pStyle w:val="TH"/>
        <w:rPr/>
      </w:pPr>
      <w:r>
        <w:rPr/>
        <w:object w:dxaOrig="10325" w:dyaOrig="517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1.65pt;height:241.55pt" filled="f" o:ole="">
            <v:imagedata r:id="rId17" o:title=""/>
          </v:shape>
          <o:OLEObject Type="Embed" ProgID="" ShapeID="ole_rId16" DrawAspect="Content" ObjectID="_1826660561" r:id="rId16"/>
        </w:object>
      </w:r>
    </w:p>
    <w:p>
      <w:pPr>
        <w:pStyle w:val="TF"/>
        <w:rPr/>
      </w:pPr>
      <w:r>
        <w:rPr/>
        <w:t>Figure 5.2.2.1.</w:t>
      </w:r>
      <w:r>
        <w:rPr>
          <w:lang w:eastAsia="zh-CN"/>
        </w:rPr>
        <w:t>3A.1</w:t>
      </w:r>
      <w:r>
        <w:rPr/>
        <w:t>: Rf interaction during MBMS Session Stop procedure for a broadcast bearer</w:t>
      </w:r>
    </w:p>
    <w:p>
      <w:pPr>
        <w:pStyle w:val="B1"/>
        <w:overflowPunct w:val="true"/>
        <w:autoSpaceDE w:val="true"/>
        <w:textAlignment w:val="auto"/>
        <w:rPr/>
      </w:pPr>
      <w:r>
        <w:rPr/>
        <w:t>1-2)</w:t>
        <w:tab/>
        <w:t>The BM-SC performs the MBMS Session Stop procedure as described in TS 23.246 [200].</w:t>
      </w:r>
    </w:p>
    <w:p>
      <w:pPr>
        <w:pStyle w:val="B1"/>
        <w:overflowPunct w:val="true"/>
        <w:autoSpaceDE w:val="true"/>
        <w:textAlignment w:val="auto"/>
        <w:rPr/>
      </w:pPr>
      <w:r>
        <w:rPr/>
        <w:t>3-4)</w:t>
        <w:tab/>
        <w:t xml:space="preserve">On receiving the first MBMS Session Stop Response from any MBMS GW, the BM-SC sends a </w:t>
      </w:r>
      <w:r>
        <w:rPr>
          <w:lang w:val="en-US" w:eastAsia="en-US"/>
        </w:rPr>
        <w:t>Charging Data Request</w:t>
      </w:r>
      <w:r>
        <w:rPr/>
        <w:t>.</w:t>
      </w:r>
    </w:p>
    <w:p>
      <w:pPr>
        <w:pStyle w:val="B1"/>
        <w:overflowPunct w:val="true"/>
        <w:autoSpaceDE w:val="true"/>
        <w:textAlignment w:val="auto"/>
        <w:rPr/>
      </w:pPr>
      <w:r>
        <w:rPr/>
        <w:t>5-6)</w:t>
        <w:tab/>
        <w:t xml:space="preserve">The remainder of the MBMS Session Stop procedure may occur in parallel with the </w:t>
      </w:r>
      <w:r>
        <w:rPr>
          <w:lang w:val="en-US" w:eastAsia="en-US"/>
        </w:rPr>
        <w:t>Charging Data Request</w:t>
      </w:r>
      <w:r>
        <w:rPr/>
        <w:t xml:space="preserve"> procedure in 3-4).</w:t>
      </w:r>
    </w:p>
    <w:p>
      <w:pPr>
        <w:pStyle w:val="TextBody"/>
        <w:rPr/>
      </w:pPr>
      <w:r>
        <w:rPr/>
      </w:r>
    </w:p>
    <w:p>
      <w:pPr>
        <w:pStyle w:val="TextBody"/>
        <w:rPr/>
      </w:pPr>
      <w:r>
        <w:rPr/>
        <w:t>The full details of the MBMS Session Stop procedure for the broadcast bearer are described in TS 23.246 [200].</w:t>
      </w:r>
    </w:p>
    <w:p>
      <w:pPr>
        <w:pStyle w:val="TextBody"/>
        <w:rPr/>
      </w:pPr>
      <w:r>
        <w:rPr/>
      </w:r>
    </w:p>
    <w:p>
      <w:pPr>
        <w:pStyle w:val="Heading5"/>
        <w:ind w:left="1701" w:hanging="1701"/>
        <w:rPr>
          <w:lang w:eastAsia="zh-CN"/>
        </w:rPr>
      </w:pPr>
      <w:bookmarkStart w:id="39" w:name="__RefHeading___Toc406579712"/>
      <w:bookmarkEnd w:id="39"/>
      <w:r>
        <w:rPr/>
        <w:t>5.2.2.1.</w:t>
      </w:r>
      <w:r>
        <w:rPr>
          <w:lang w:eastAsia="zh-CN"/>
        </w:rPr>
        <w:t>3B</w:t>
      </w:r>
      <w:r>
        <w:rPr/>
        <w:tab/>
        <w:t>Void</w:t>
      </w:r>
    </w:p>
    <w:p>
      <w:pPr>
        <w:pStyle w:val="Heading5"/>
        <w:ind w:left="1701" w:hanging="1701"/>
        <w:rPr/>
      </w:pPr>
      <w:bookmarkStart w:id="40" w:name="__RefHeading___Toc406579713"/>
      <w:bookmarkEnd w:id="40"/>
      <w:r>
        <w:rPr/>
        <w:t>5.2.2.1.4</w:t>
        <w:tab/>
        <w:t>BM-SC initiated Registration and Deregistration</w:t>
      </w:r>
    </w:p>
    <w:p>
      <w:pPr>
        <w:pStyle w:val="TextBody"/>
        <w:keepNext w:val="true"/>
        <w:rPr/>
      </w:pPr>
      <w:r>
        <w:rPr/>
        <w:t>BM-SC initiated Registration and Deregistration are handled through OAM&amp;P towards the GGSNs (and subsequent nodes) and therefore Rf interactions (</w:t>
      </w:r>
      <w:r>
        <w:rPr>
          <w:lang w:val="en-US" w:eastAsia="en-US"/>
        </w:rPr>
        <w:t>Charging Data Request</w:t>
      </w:r>
      <w:r>
        <w:rPr>
          <w:rFonts w:eastAsia="MS Mincho;ＭＳ 明朝"/>
          <w:lang w:val="en-US" w:eastAsia="en-US"/>
        </w:rPr>
        <w:t xml:space="preserve"> </w:t>
      </w:r>
      <w:r>
        <w:rPr/>
        <w:t xml:space="preserve">[Start] and </w:t>
      </w:r>
      <w:r>
        <w:rPr>
          <w:lang w:val="en-US" w:eastAsia="en-US"/>
        </w:rPr>
        <w:t>Charging Data Request</w:t>
      </w:r>
      <w:r>
        <w:rPr>
          <w:rFonts w:eastAsia="MS Mincho;ＭＳ 明朝"/>
          <w:lang w:val="en-US" w:eastAsia="en-US"/>
        </w:rPr>
        <w:t xml:space="preserve"> </w:t>
      </w:r>
      <w:r>
        <w:rPr/>
        <w:t>[Stop] respectively) may be triggered when the Registration and De-registration is triggered through OAM&amp;P. These Rf interactions should only occur for sessions that have already started.</w:t>
      </w:r>
      <w:r>
        <w:br w:type="page"/>
      </w:r>
    </w:p>
    <w:p>
      <w:pPr>
        <w:pStyle w:val="Heading5"/>
        <w:ind w:left="1701" w:hanging="1701"/>
        <w:rPr>
          <w:lang w:eastAsia="zh-CN"/>
        </w:rPr>
      </w:pPr>
      <w:bookmarkStart w:id="41" w:name="__RefHeading___Toc406579714"/>
      <w:bookmarkEnd w:id="41"/>
      <w:r>
        <w:rPr/>
        <w:t>5.2.2.1.5</w:t>
        <w:tab/>
      </w:r>
      <w:r>
        <w:rPr>
          <w:lang w:val="en-US" w:eastAsia="en-US"/>
        </w:rPr>
        <w:t>Session Update</w:t>
      </w:r>
      <w:r>
        <w:rPr/>
        <w:t xml:space="preserve"> for EPS with E-UTRAN and UTRAN</w:t>
      </w:r>
    </w:p>
    <w:p>
      <w:pPr>
        <w:pStyle w:val="Normal"/>
        <w:rPr>
          <w:lang w:eastAsia="zh-CN"/>
        </w:rPr>
      </w:pPr>
      <w:r>
        <w:rPr/>
        <w:t>Figure 5.2.2.1.</w:t>
      </w:r>
      <w:r>
        <w:rPr>
          <w:lang w:eastAsia="zh-CN"/>
        </w:rPr>
        <w:t>5.1</w:t>
      </w:r>
      <w:r>
        <w:rPr/>
        <w:t xml:space="preserve"> shows the charging interaction </w:t>
      </w:r>
      <w:r>
        <w:rPr>
          <w:lang w:eastAsia="zh-CN"/>
        </w:rPr>
        <w:t xml:space="preserve">for EPS </w:t>
      </w:r>
      <w:r>
        <w:rPr/>
        <w:t xml:space="preserve">during the MBMS Session </w:t>
      </w:r>
      <w:r>
        <w:rPr>
          <w:lang w:eastAsia="zh-CN"/>
        </w:rPr>
        <w:t>Update</w:t>
      </w:r>
      <w:r>
        <w:rPr/>
        <w:t xml:space="preserve"> procedure for a broadcast bearer</w:t>
      </w:r>
    </w:p>
    <w:p>
      <w:pPr>
        <w:pStyle w:val="TH"/>
        <w:rPr/>
      </w:pPr>
      <w:r>
        <w:rPr/>
        <w:object w:dxaOrig="10325" w:dyaOrig="517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65pt;height:241.55pt" filled="f" o:ole="">
            <v:imagedata r:id="rId19" o:title=""/>
          </v:shape>
          <o:OLEObject Type="Embed" ProgID="" ShapeID="ole_rId18" DrawAspect="Content" ObjectID="_1949079578" r:id="rId18"/>
        </w:object>
      </w:r>
    </w:p>
    <w:p>
      <w:pPr>
        <w:pStyle w:val="TF"/>
        <w:rPr/>
      </w:pPr>
      <w:r>
        <w:rPr/>
        <w:t>Figure 5.2.2.1.</w:t>
      </w:r>
      <w:r>
        <w:rPr>
          <w:lang w:eastAsia="zh-CN"/>
        </w:rPr>
        <w:t>5.1</w:t>
      </w:r>
      <w:r>
        <w:rPr/>
        <w:t xml:space="preserve">: Rf interaction during Broadcast Session </w:t>
      </w:r>
      <w:r>
        <w:rPr>
          <w:lang w:eastAsia="zh-CN"/>
        </w:rPr>
        <w:t>Update</w:t>
      </w:r>
      <w:r>
        <w:rPr/>
        <w:t xml:space="preserve"> Procedure for a broadcast bearer</w:t>
      </w:r>
    </w:p>
    <w:p>
      <w:pPr>
        <w:pStyle w:val="B1"/>
        <w:overflowPunct w:val="true"/>
        <w:autoSpaceDE w:val="true"/>
        <w:textAlignment w:val="auto"/>
        <w:rPr/>
      </w:pPr>
      <w:r>
        <w:rPr/>
        <w:t>1-2) The BM-SC performs the MBMS Session Update procedure as described in TS 23.246 [200].</w:t>
      </w:r>
    </w:p>
    <w:p>
      <w:pPr>
        <w:pStyle w:val="B1"/>
        <w:overflowPunct w:val="true"/>
        <w:autoSpaceDE w:val="true"/>
        <w:textAlignment w:val="auto"/>
        <w:rPr/>
      </w:pPr>
      <w:r>
        <w:rPr/>
        <w:t xml:space="preserve">3-4) On receiving the first MBMS Session Update Response from any MBMS GW, the BM-SC sends a </w:t>
      </w:r>
      <w:r>
        <w:rPr>
          <w:lang w:val="en-US" w:eastAsia="en-US"/>
        </w:rPr>
        <w:t>Charging Data Request</w:t>
      </w:r>
      <w:r>
        <w:rPr/>
        <w:t>.</w:t>
      </w:r>
    </w:p>
    <w:p>
      <w:pPr>
        <w:pStyle w:val="B1"/>
        <w:overflowPunct w:val="true"/>
        <w:autoSpaceDE w:val="true"/>
        <w:ind w:left="852" w:hanging="568"/>
        <w:textAlignment w:val="auto"/>
        <w:rPr/>
      </w:pPr>
      <w:r>
        <w:rPr/>
        <w:t xml:space="preserve">5-6) The remainder of the MBMS Session Update procedure may occur in parallel with the </w:t>
      </w:r>
      <w:r>
        <w:rPr>
          <w:lang w:val="en-US" w:eastAsia="en-US"/>
        </w:rPr>
        <w:t>Charging Data Request</w:t>
      </w:r>
      <w:r>
        <w:rPr/>
        <w:t xml:space="preserve"> procedure in 3-4).</w:t>
      </w:r>
    </w:p>
    <w:p>
      <w:pPr>
        <w:pStyle w:val="Normal"/>
        <w:rPr/>
      </w:pPr>
      <w:r>
        <w:rPr/>
      </w:r>
    </w:p>
    <w:p>
      <w:pPr>
        <w:pStyle w:val="Normal"/>
        <w:rPr/>
      </w:pPr>
      <w:r>
        <w:rPr/>
        <w:t xml:space="preserve">The full details of the MBMS Session </w:t>
      </w:r>
      <w:r>
        <w:rPr>
          <w:lang w:eastAsia="zh-CN"/>
        </w:rPr>
        <w:t>Update</w:t>
      </w:r>
      <w:r>
        <w:rPr/>
        <w:t xml:space="preserve"> procedure for the broadcast bearer are described in TS 23.246 [200].</w:t>
      </w:r>
    </w:p>
    <w:p>
      <w:pPr>
        <w:pStyle w:val="Normal"/>
        <w:rPr/>
      </w:pPr>
      <w:r>
        <w:rPr/>
      </w:r>
    </w:p>
    <w:p>
      <w:pPr>
        <w:pStyle w:val="Heading4"/>
        <w:ind w:left="1418" w:hanging="1418"/>
        <w:rPr/>
      </w:pPr>
      <w:bookmarkStart w:id="42" w:name="__RefHeading___Toc406579715"/>
      <w:bookmarkEnd w:id="42"/>
      <w:r>
        <w:rPr/>
        <w:t>5.2.2.2</w:t>
        <w:tab/>
        <w:t>Multicast Service</w:t>
      </w:r>
    </w:p>
    <w:p>
      <w:pPr>
        <w:pStyle w:val="Heading5"/>
        <w:ind w:left="1701" w:hanging="1701"/>
        <w:rPr/>
      </w:pPr>
      <w:bookmarkStart w:id="43" w:name="__RefHeading___Toc406579716"/>
      <w:bookmarkEnd w:id="43"/>
      <w:r>
        <w:rPr/>
        <w:t>5.2.2.2.1</w:t>
        <w:tab/>
        <w:t>Session Start</w:t>
      </w:r>
    </w:p>
    <w:p>
      <w:pPr>
        <w:pStyle w:val="Normal"/>
        <w:keepNext w:val="true"/>
        <w:rPr/>
      </w:pPr>
      <w:r>
        <w:rPr/>
        <w:t>F</w:t>
      </w:r>
      <w:r>
        <w:rPr>
          <w:color w:val="000000"/>
        </w:rPr>
        <w:t xml:space="preserve">igure </w:t>
      </w:r>
      <w:r>
        <w:rPr/>
        <w:t>5.2.2.2.1.1</w:t>
      </w:r>
      <w:r>
        <w:rPr>
          <w:color w:val="000000"/>
        </w:rPr>
        <w:t xml:space="preserve"> shows the charging interaction during the MBMS Session Start procedure for a multicast bearer. </w:t>
      </w:r>
    </w:p>
    <w:p>
      <w:pPr>
        <w:pStyle w:val="TH"/>
        <w:rPr/>
      </w:pPr>
      <w:bookmarkStart w:id="44" w:name="_1179303994"/>
      <w:bookmarkEnd w:id="44"/>
      <w:r>
        <w:rPr/>
        <w:object w:dxaOrig="8235" w:dyaOrig="42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11.75pt;height:213pt" filled="f" o:ole="">
            <v:imagedata r:id="rId21" o:title=""/>
          </v:shape>
          <o:OLEObject Type="Embed" ProgID="" ShapeID="ole_rId20" DrawAspect="Content" ObjectID="_110076365" r:id="rId20"/>
        </w:object>
      </w:r>
    </w:p>
    <w:p>
      <w:pPr>
        <w:pStyle w:val="TF"/>
        <w:rPr/>
      </w:pPr>
      <w:r>
        <w:rPr/>
        <w:t>Figure 5.2.2.2.1.1: Rf interaction during MBMS Session Start procedure for a multicast bearer</w:t>
      </w:r>
    </w:p>
    <w:p>
      <w:pPr>
        <w:pStyle w:val="B1"/>
        <w:overflowPunct w:val="true"/>
        <w:autoSpaceDE w:val="true"/>
        <w:textAlignment w:val="auto"/>
        <w:rPr/>
      </w:pPr>
      <w:r>
        <w:rPr/>
        <w:t>1)</w:t>
        <w:tab/>
        <w:t>The BM-SC performs the MBMS Session Start procedure as described in TS 23.246 [200].</w:t>
      </w:r>
    </w:p>
    <w:p>
      <w:pPr>
        <w:pStyle w:val="B1"/>
        <w:overflowPunct w:val="true"/>
        <w:autoSpaceDE w:val="true"/>
        <w:textAlignment w:val="auto"/>
        <w:rPr/>
      </w:pPr>
      <w:r>
        <w:rPr/>
        <w:t>2a)</w:t>
        <w:tab/>
        <w:t xml:space="preserve">On receiving the first Session Start Response from any GGSN, the BM-SC sends an </w:t>
      </w:r>
      <w:r>
        <w:rPr>
          <w:lang w:val="en-US" w:eastAsia="en-US"/>
        </w:rPr>
        <w:t>Charging Data Request</w:t>
      </w:r>
      <w:r>
        <w:rPr/>
        <w:t xml:space="preserve">. The accounting request may be for subscriber and/or content provider charging. For subscriber charging, the </w:t>
      </w:r>
      <w:r>
        <w:rPr>
          <w:lang w:val="en-US" w:eastAsia="en-US"/>
        </w:rPr>
        <w:t>Charging Data Request</w:t>
      </w:r>
      <w:r>
        <w:rPr/>
        <w:t xml:space="preserve"> shall be "Interim". For content provider charging, the ACR shall be "Start". It shall be possible to send one </w:t>
      </w:r>
      <w:r>
        <w:rPr>
          <w:lang w:val="en-US" w:eastAsia="en-US"/>
        </w:rPr>
        <w:t>Charging Data Request</w:t>
      </w:r>
      <w:r>
        <w:rPr/>
        <w:t xml:space="preserve"> message for multiple subscribers of the same Multicast Service, but the procedure in the BM-SC to group subscribers is implementation dependent.</w:t>
      </w:r>
    </w:p>
    <w:p>
      <w:pPr>
        <w:pStyle w:val="B1"/>
        <w:overflowPunct w:val="true"/>
        <w:autoSpaceDE w:val="true"/>
        <w:textAlignment w:val="auto"/>
        <w:rPr/>
      </w:pPr>
      <w:r>
        <w:rPr/>
        <w:t>2b)</w:t>
        <w:tab/>
        <w:t xml:space="preserve">The remainder of the MBMS Session Start procedure occurs in parallel with the </w:t>
      </w:r>
      <w:r>
        <w:rPr>
          <w:lang w:val="en-US" w:eastAsia="en-US"/>
        </w:rPr>
        <w:t>Charging Data Request</w:t>
      </w:r>
      <w:r>
        <w:rPr/>
        <w:t xml:space="preserve"> procedure in 2a.</w:t>
      </w:r>
    </w:p>
    <w:p>
      <w:pPr>
        <w:pStyle w:val="Normal"/>
        <w:rPr/>
      </w:pPr>
      <w:r>
        <w:rPr/>
      </w:r>
    </w:p>
    <w:p>
      <w:pPr>
        <w:pStyle w:val="TextBody"/>
        <w:rPr/>
      </w:pPr>
      <w:r>
        <w:rPr/>
        <w:t>The full details of the MBMS Session Start procedure for the multicast bearer are described in TS 23.246 [200].</w:t>
      </w:r>
    </w:p>
    <w:p>
      <w:pPr>
        <w:pStyle w:val="Heading5"/>
        <w:ind w:left="1701" w:hanging="1701"/>
        <w:rPr/>
      </w:pPr>
      <w:bookmarkStart w:id="45" w:name="__RefHeading___Toc406579717"/>
      <w:bookmarkEnd w:id="45"/>
      <w:r>
        <w:rPr/>
        <w:t>5.2.2.2.2</w:t>
        <w:tab/>
        <w:t>Session Stop</w:t>
      </w:r>
    </w:p>
    <w:p>
      <w:pPr>
        <w:pStyle w:val="Normal"/>
        <w:keepNext w:val="true"/>
        <w:rPr>
          <w:color w:val="000000"/>
        </w:rPr>
      </w:pPr>
      <w:r>
        <w:rPr/>
        <w:t>F</w:t>
      </w:r>
      <w:r>
        <w:rPr>
          <w:color w:val="000000"/>
        </w:rPr>
        <w:t xml:space="preserve">igure </w:t>
      </w:r>
      <w:r>
        <w:rPr/>
        <w:t>5.2.2.2.2.1</w:t>
      </w:r>
      <w:r>
        <w:rPr>
          <w:color w:val="000000"/>
        </w:rPr>
        <w:t xml:space="preserve"> shows the charging interaction during the MBMS Session Stop procedure for a multicast bearer.</w:t>
      </w:r>
    </w:p>
    <w:p>
      <w:pPr>
        <w:pStyle w:val="TH"/>
        <w:rPr/>
      </w:pPr>
      <w:bookmarkStart w:id="46" w:name="_1179304395"/>
      <w:bookmarkStart w:id="47" w:name="_1179304238"/>
      <w:bookmarkEnd w:id="46"/>
      <w:bookmarkEnd w:id="47"/>
      <w:r>
        <w:rPr/>
        <w:object w:dxaOrig="7740" w:dyaOrig="40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87pt;height:204pt" filled="f" o:ole="">
            <v:imagedata r:id="rId23" o:title=""/>
          </v:shape>
          <o:OLEObject Type="Embed" ProgID="" ShapeID="ole_rId22" DrawAspect="Content" ObjectID="_2017353340" r:id="rId22"/>
        </w:object>
      </w:r>
    </w:p>
    <w:p>
      <w:pPr>
        <w:pStyle w:val="TF"/>
        <w:rPr/>
      </w:pPr>
      <w:r>
        <w:rPr/>
        <w:t>Figure 5.2.2.2.2.1: Rf interaction during MBMS Session Stop procedure for a multicast bearer</w:t>
      </w:r>
    </w:p>
    <w:p>
      <w:pPr>
        <w:pStyle w:val="B1"/>
        <w:overflowPunct w:val="true"/>
        <w:autoSpaceDE w:val="true"/>
        <w:textAlignment w:val="auto"/>
        <w:rPr/>
      </w:pPr>
      <w:r>
        <w:rPr/>
        <w:t xml:space="preserve">1) </w:t>
        <w:tab/>
        <w:t>The BM-SC performs the MBMS Session Stop procedure as described in TS 23.246 [200].</w:t>
      </w:r>
    </w:p>
    <w:p>
      <w:pPr>
        <w:pStyle w:val="B1"/>
        <w:overflowPunct w:val="true"/>
        <w:autoSpaceDE w:val="true"/>
        <w:textAlignment w:val="auto"/>
        <w:rPr/>
      </w:pPr>
      <w:r>
        <w:rPr/>
        <w:t>2a)</w:t>
        <w:tab/>
        <w:t xml:space="preserve">On receiving the first Session Stop Response from any GGSN, the BM-SC sends a </w:t>
      </w:r>
      <w:r>
        <w:rPr>
          <w:lang w:val="en-US" w:eastAsia="en-US"/>
        </w:rPr>
        <w:t>Charging Data Request</w:t>
      </w:r>
      <w:r>
        <w:rPr/>
        <w:t xml:space="preserve">. </w:t>
        <w:br/>
        <w:t xml:space="preserve">For subscriber charging, the </w:t>
      </w:r>
      <w:r>
        <w:rPr>
          <w:lang w:val="en-US" w:eastAsia="en-US"/>
        </w:rPr>
        <w:t>Charging Data Request</w:t>
      </w:r>
      <w:r>
        <w:rPr/>
        <w:t xml:space="preserve"> shall be </w:t>
      </w:r>
      <w:r>
        <w:rPr>
          <w:lang w:val="en-US" w:eastAsia="en-US"/>
        </w:rPr>
        <w:t>Charging Data Request</w:t>
      </w:r>
      <w:r>
        <w:rPr>
          <w:rFonts w:eastAsia="MS Mincho;ＭＳ 明朝"/>
          <w:lang w:val="en-US" w:eastAsia="en-US"/>
        </w:rPr>
        <w:t xml:space="preserve"> </w:t>
      </w:r>
      <w:r>
        <w:rPr/>
        <w:t xml:space="preserve">[Interim] and it shall be possible to send one </w:t>
      </w:r>
      <w:r>
        <w:rPr>
          <w:lang w:val="en-US" w:eastAsia="en-US"/>
        </w:rPr>
        <w:t>Charging Data Request</w:t>
      </w:r>
      <w:r>
        <w:rPr/>
        <w:t xml:space="preserve"> message for multiple or all subscribers of the same Multicast Service, that are still active, and is implementation and service dependent. </w:t>
        <w:br/>
        <w:t xml:space="preserve">For content provider charging, the </w:t>
      </w:r>
      <w:r>
        <w:rPr>
          <w:lang w:val="en-US" w:eastAsia="en-US"/>
        </w:rPr>
        <w:t>Charging Data Request</w:t>
      </w:r>
      <w:r>
        <w:rPr>
          <w:rFonts w:eastAsia="MS Mincho;ＭＳ 明朝"/>
          <w:lang w:val="en-US" w:eastAsia="en-US"/>
        </w:rPr>
        <w:t xml:space="preserve"> </w:t>
      </w:r>
      <w:r>
        <w:rPr/>
        <w:t xml:space="preserve">shall be </w:t>
      </w:r>
      <w:r>
        <w:rPr>
          <w:lang w:val="en-US" w:eastAsia="en-US"/>
        </w:rPr>
        <w:t>Charging Data Request</w:t>
      </w:r>
      <w:r>
        <w:rPr>
          <w:rFonts w:eastAsia="MS Mincho;ＭＳ 明朝"/>
          <w:lang w:val="en-US" w:eastAsia="en-US"/>
        </w:rPr>
        <w:t xml:space="preserve"> </w:t>
      </w:r>
      <w:r>
        <w:rPr/>
        <w:t xml:space="preserve">[Stop]. </w:t>
      </w:r>
    </w:p>
    <w:p>
      <w:pPr>
        <w:pStyle w:val="B1"/>
        <w:overflowPunct w:val="true"/>
        <w:autoSpaceDE w:val="true"/>
        <w:textAlignment w:val="auto"/>
        <w:rPr/>
      </w:pPr>
      <w:r>
        <w:rPr/>
        <w:t>2b)</w:t>
        <w:tab/>
        <w:t>The remainder of the MBMS Session Stop procedure occurs in parallel with the ACR procedure in 2a).</w:t>
      </w:r>
    </w:p>
    <w:p>
      <w:pPr>
        <w:pStyle w:val="B1"/>
        <w:ind w:left="709" w:hanging="425"/>
        <w:rPr/>
      </w:pPr>
      <w:r>
        <w:rPr/>
      </w:r>
    </w:p>
    <w:p>
      <w:pPr>
        <w:pStyle w:val="TextBody"/>
        <w:rPr/>
      </w:pPr>
      <w:r>
        <w:rPr/>
        <w:t>The full details of the Session Stop procedure for the multicast bearer are described in TS 23.246 [200].</w:t>
      </w:r>
      <w:r>
        <w:br w:type="page"/>
      </w:r>
    </w:p>
    <w:p>
      <w:pPr>
        <w:pStyle w:val="Heading5"/>
        <w:ind w:left="1701" w:hanging="1701"/>
        <w:rPr/>
      </w:pPr>
      <w:bookmarkStart w:id="48" w:name="__RefHeading___Toc406579718"/>
      <w:bookmarkEnd w:id="48"/>
      <w:r>
        <w:rPr/>
        <w:t>5.2.2.2.3</w:t>
        <w:tab/>
        <w:t>BM-SC initiated MBMS Deregistration</w:t>
      </w:r>
    </w:p>
    <w:p>
      <w:pPr>
        <w:pStyle w:val="Normal"/>
        <w:keepNext w:val="true"/>
        <w:rPr/>
      </w:pPr>
      <w:r>
        <w:rPr/>
        <w:t>F</w:t>
      </w:r>
      <w:r>
        <w:rPr>
          <w:color w:val="000000"/>
        </w:rPr>
        <w:t xml:space="preserve">igure </w:t>
      </w:r>
      <w:r>
        <w:rPr/>
        <w:t>5.2.2.2.3.1</w:t>
      </w:r>
      <w:r>
        <w:rPr>
          <w:color w:val="000000"/>
        </w:rPr>
        <w:t xml:space="preserve"> shows the charging interaction during the BM-SC initiated MBMS Deregistration procedure for a multicast bearer for an already started session. </w:t>
      </w:r>
    </w:p>
    <w:p>
      <w:pPr>
        <w:pStyle w:val="TH"/>
        <w:rPr/>
      </w:pPr>
      <w:bookmarkStart w:id="49" w:name="_1179304770"/>
      <w:bookmarkStart w:id="50" w:name="_1179304559"/>
      <w:bookmarkEnd w:id="49"/>
      <w:bookmarkEnd w:id="50"/>
      <w:r>
        <w:rPr/>
        <w:object w:dxaOrig="7845" w:dyaOrig="408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92.25pt;height:204pt" filled="f" o:ole="">
            <v:imagedata r:id="rId25" o:title=""/>
          </v:shape>
          <o:OLEObject Type="Embed" ProgID="" ShapeID="ole_rId24" DrawAspect="Content" ObjectID="_170339358" r:id="rId24"/>
        </w:object>
      </w:r>
    </w:p>
    <w:p>
      <w:pPr>
        <w:pStyle w:val="TF"/>
        <w:rPr/>
      </w:pPr>
      <w:r>
        <w:rPr/>
        <w:t>Figure 5.2.2.2.3.1: Rf interaction during BM-SC initiated MBMS Deregistration procedure</w:t>
        <w:br/>
        <w:t>for a multicast bearer</w:t>
      </w:r>
    </w:p>
    <w:p>
      <w:pPr>
        <w:pStyle w:val="B1"/>
        <w:overflowPunct w:val="true"/>
        <w:autoSpaceDE w:val="true"/>
        <w:textAlignment w:val="auto"/>
        <w:rPr/>
      </w:pPr>
      <w:r>
        <w:rPr/>
        <w:t>1)</w:t>
        <w:tab/>
        <w:t xml:space="preserve">The BM-SC performs the MBMS Deregistration procedure as described in TS 23.246 [200]. </w:t>
        <w:br/>
        <w:t>The BM-SC sends a De-registration Request message to all GGSNs contained in the "list of downstream nodes" parameter of the corresponding MBMS Bearer Context to indicate the session is terminated.</w:t>
      </w:r>
    </w:p>
    <w:p>
      <w:pPr>
        <w:pStyle w:val="B1"/>
        <w:overflowPunct w:val="true"/>
        <w:autoSpaceDE w:val="true"/>
        <w:textAlignment w:val="auto"/>
        <w:rPr/>
      </w:pPr>
      <w:r>
        <w:rPr/>
        <w:t>2a)</w:t>
        <w:tab/>
        <w:t xml:space="preserve">On receiving an MBMS Deregistration Response from the GGSN, the BM-SC sends an </w:t>
      </w:r>
      <w:r>
        <w:rPr>
          <w:lang w:val="en-US" w:eastAsia="en-US"/>
        </w:rPr>
        <w:t>Charging Data Request</w:t>
      </w:r>
      <w:r>
        <w:rPr>
          <w:rFonts w:eastAsia="MS Mincho;ＭＳ 明朝"/>
          <w:lang w:val="en-US" w:eastAsia="en-US"/>
        </w:rPr>
        <w:t xml:space="preserve"> </w:t>
      </w:r>
      <w:r>
        <w:rPr/>
        <w:t>[Stop].</w:t>
      </w:r>
    </w:p>
    <w:p>
      <w:pPr>
        <w:pStyle w:val="B1"/>
        <w:overflowPunct w:val="true"/>
        <w:autoSpaceDE w:val="true"/>
        <w:textAlignment w:val="auto"/>
        <w:rPr/>
      </w:pPr>
      <w:r>
        <w:rPr/>
        <w:t>2b)</w:t>
        <w:tab/>
        <w:t xml:space="preserve">The remainder of the MBMS Deregistration procedure occurs in parallel with the </w:t>
      </w:r>
      <w:r>
        <w:rPr>
          <w:lang w:val="en-US" w:eastAsia="en-US"/>
        </w:rPr>
        <w:t>Charging Data Request</w:t>
      </w:r>
      <w:r>
        <w:rPr/>
        <w:t xml:space="preserve"> procedure in 2a.</w:t>
      </w:r>
    </w:p>
    <w:p>
      <w:pPr>
        <w:pStyle w:val="Normal"/>
        <w:rPr/>
      </w:pPr>
      <w:r>
        <w:rPr/>
      </w:r>
    </w:p>
    <w:p>
      <w:pPr>
        <w:pStyle w:val="Normal"/>
        <w:rPr>
          <w:color w:val="000000"/>
        </w:rPr>
      </w:pPr>
      <w:r>
        <w:rPr/>
        <w:t xml:space="preserve">The full details of the </w:t>
      </w:r>
      <w:r>
        <w:rPr>
          <w:color w:val="000000"/>
        </w:rPr>
        <w:t>MBMS Deregistration</w:t>
      </w:r>
      <w:r>
        <w:rPr/>
        <w:t xml:space="preserve"> procedure for the multicast bearer are described in TS 23.246 [200].</w:t>
      </w:r>
    </w:p>
    <w:p>
      <w:pPr>
        <w:pStyle w:val="Heading5"/>
        <w:ind w:left="1701" w:hanging="1701"/>
        <w:rPr/>
      </w:pPr>
      <w:bookmarkStart w:id="51" w:name="__RefHeading___Toc406579719"/>
      <w:bookmarkEnd w:id="51"/>
      <w:r>
        <w:rPr/>
        <w:t>5.2.2.2.4</w:t>
        <w:tab/>
        <w:t>UE Activation</w:t>
      </w:r>
    </w:p>
    <w:p>
      <w:pPr>
        <w:pStyle w:val="Normal"/>
        <w:keepNext w:val="true"/>
        <w:rPr/>
      </w:pPr>
      <w:r>
        <w:rPr/>
        <w:t>Figure 5.2.2.2.4.1 should apply to subscriber's that activate the Multicast Service.</w:t>
      </w:r>
    </w:p>
    <w:p>
      <w:pPr>
        <w:pStyle w:val="TH"/>
        <w:rPr/>
      </w:pPr>
      <w:bookmarkStart w:id="52" w:name="_1179313681"/>
      <w:bookmarkStart w:id="53" w:name="_1179304813"/>
      <w:bookmarkEnd w:id="52"/>
      <w:bookmarkEnd w:id="53"/>
      <w:r>
        <w:rPr/>
        <w:object w:dxaOrig="8295" w:dyaOrig="741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4.75pt;height:370.5pt" filled="f" o:ole="">
            <v:imagedata r:id="rId27" o:title=""/>
          </v:shape>
          <o:OLEObject Type="Embed" ProgID="" ShapeID="ole_rId26" DrawAspect="Content" ObjectID="_671635444" r:id="rId26"/>
        </w:object>
      </w:r>
    </w:p>
    <w:p>
      <w:pPr>
        <w:pStyle w:val="TF"/>
        <w:rPr/>
      </w:pPr>
      <w:r>
        <w:rPr/>
        <w:t>Figure 5.2.2.2.4.1: Rf interaction during MBMS Multicast Service Activation procedure</w:t>
        <w:br/>
        <w:t>for a multicast bearer</w:t>
      </w:r>
    </w:p>
    <w:p>
      <w:pPr>
        <w:pStyle w:val="Normal"/>
        <w:rPr>
          <w:color w:val="000000"/>
        </w:rPr>
      </w:pPr>
      <w:r>
        <w:rPr/>
        <w:t>Full details of the activation procedure are described in the MBMS Multicast Service Activation procedure in TS 23.246 [200].</w:t>
      </w:r>
    </w:p>
    <w:p>
      <w:pPr>
        <w:pStyle w:val="Heading5"/>
        <w:ind w:left="1701" w:hanging="1701"/>
        <w:rPr/>
      </w:pPr>
      <w:bookmarkStart w:id="54" w:name="__RefHeading___Toc406579720"/>
      <w:bookmarkEnd w:id="54"/>
      <w:r>
        <w:rPr/>
        <w:t>5.2.2.2.5</w:t>
        <w:tab/>
        <w:t>UE Deactivation</w:t>
      </w:r>
    </w:p>
    <w:p>
      <w:pPr>
        <w:pStyle w:val="Normal"/>
        <w:keepNext w:val="true"/>
        <w:rPr/>
      </w:pPr>
      <w:r>
        <w:rPr/>
        <w:t>Figure 5.2.2.2.5.1 should only apply to subscriber's that deactivate the Multicast Service before the session has stopped, i.e. before the MBMS Session Stop procedure is invoked.</w:t>
      </w:r>
    </w:p>
    <w:p>
      <w:pPr>
        <w:pStyle w:val="TH"/>
        <w:rPr/>
      </w:pPr>
      <w:bookmarkStart w:id="55" w:name="_1179313698"/>
      <w:bookmarkEnd w:id="55"/>
      <w:r>
        <w:rPr/>
        <w:object w:dxaOrig="9480" w:dyaOrig="706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3.75pt;height:315.8pt" filled="f" o:ole="">
            <v:imagedata r:id="rId29" o:title=""/>
          </v:shape>
          <o:OLEObject Type="Embed" ProgID="" ShapeID="ole_rId28" DrawAspect="Content" ObjectID="_1561704314" r:id="rId28"/>
        </w:object>
      </w:r>
    </w:p>
    <w:p>
      <w:pPr>
        <w:pStyle w:val="TF"/>
        <w:rPr/>
      </w:pPr>
      <w:r>
        <w:rPr/>
        <w:t>Figure 5.2.2.2.5.1: Rf</w:t>
      </w:r>
      <w:r>
        <w:rPr>
          <w:vertAlign w:val="subscript"/>
        </w:rPr>
        <w:t xml:space="preserve"> </w:t>
      </w:r>
      <w:r>
        <w:rPr/>
        <w:t>interaction during MBMS Multicast Service Deactivation procedure</w:t>
        <w:br/>
        <w:t>for a multicast bearer</w:t>
      </w:r>
    </w:p>
    <w:p>
      <w:pPr>
        <w:pStyle w:val="Normal"/>
        <w:rPr>
          <w:color w:val="000000"/>
        </w:rPr>
      </w:pPr>
      <w:r>
        <w:rPr/>
        <w:t>Full details of the deactivation procedure are described in the MBMS Multicast Service Deactivation procedure in TS 23.246 [200].</w:t>
      </w:r>
      <w:r>
        <w:br w:type="page"/>
      </w:r>
    </w:p>
    <w:p>
      <w:pPr>
        <w:pStyle w:val="Heading3"/>
        <w:rPr/>
      </w:pPr>
      <w:bookmarkStart w:id="56" w:name="__RefHeading___Toc406579721"/>
      <w:bookmarkEnd w:id="56"/>
      <w:r>
        <w:rPr/>
        <w:t>5.2.3</w:t>
        <w:tab/>
        <w:t>CDR generation</w:t>
      </w:r>
    </w:p>
    <w:p>
      <w:pPr>
        <w:pStyle w:val="Heading4"/>
        <w:ind w:left="1418" w:hanging="1418"/>
        <w:rPr/>
      </w:pPr>
      <w:bookmarkStart w:id="57" w:name="__RefHeading___Toc406579722"/>
      <w:bookmarkEnd w:id="57"/>
      <w:r>
        <w:rPr/>
        <w:t>5.2.3.1</w:t>
        <w:tab/>
        <w:t>CDRs related to MBMS subscribers</w:t>
      </w:r>
    </w:p>
    <w:p>
      <w:pPr>
        <w:pStyle w:val="Heading5"/>
        <w:ind w:left="1701" w:hanging="1701"/>
        <w:rPr/>
      </w:pPr>
      <w:bookmarkStart w:id="58" w:name="__RefHeading___Toc406579723"/>
      <w:bookmarkEnd w:id="58"/>
      <w:r>
        <w:rPr>
          <w:lang w:bidi="ar-IQ"/>
        </w:rPr>
        <w:t>5.2.3.1.1</w:t>
        <w:tab/>
        <w:t>Triggers for S-BMSC-CDR charging information collection</w:t>
      </w:r>
    </w:p>
    <w:p>
      <w:pPr>
        <w:pStyle w:val="Normal"/>
        <w:rPr/>
      </w:pPr>
      <w:r>
        <w:rPr>
          <w:lang w:bidi="ar-IQ"/>
        </w:rPr>
        <w:t>An S-BMSC-CDR is used to collect charging information related to the MBMS Bearer Service information for a UE/MS in the BM-SC. A CDR is generated for each MBMS Bearer Service used and for each subscriber using the MBMS Bearer Service.</w:t>
      </w:r>
    </w:p>
    <w:p>
      <w:pPr>
        <w:pStyle w:val="Normal"/>
        <w:rPr/>
      </w:pPr>
      <w:r>
        <w:rPr>
          <w:lang w:bidi="ar-IQ"/>
        </w:rPr>
        <w:t>An S-BMSC-CDR shall be opened at UE activation as triggered by an ACR[Start]. The volume for the MBMS bearer context is counted in downlink direction.</w:t>
      </w:r>
    </w:p>
    <w:p>
      <w:pPr>
        <w:pStyle w:val="Normal"/>
        <w:rPr>
          <w:lang w:bidi="ar-IQ"/>
        </w:rPr>
      </w:pPr>
      <w:r>
        <w:rPr>
          <w:lang w:bidi="ar-IQ"/>
        </w:rPr>
        <w:t>The subsequent clauses identify in detail the conditions for adding information to, and closing the BMSC-CDR for generation towards the CGF.</w:t>
      </w:r>
    </w:p>
    <w:p>
      <w:pPr>
        <w:pStyle w:val="Heading5"/>
        <w:ind w:left="1701" w:hanging="1701"/>
        <w:rPr/>
      </w:pPr>
      <w:bookmarkStart w:id="59" w:name="__RefHeading___Toc406579724"/>
      <w:bookmarkEnd w:id="59"/>
      <w:r>
        <w:rPr>
          <w:lang w:bidi="ar-IQ"/>
        </w:rPr>
        <w:t>5.2.3.1.2</w:t>
        <w:tab/>
        <w:t>Triggers for S-BMSC-CDR charging information addition</w:t>
      </w:r>
    </w:p>
    <w:p>
      <w:pPr>
        <w:pStyle w:val="Normal"/>
        <w:keepNext w:val="true"/>
        <w:rPr/>
      </w:pPr>
      <w:r>
        <w:rPr>
          <w:lang w:bidi="ar-IQ"/>
        </w:rPr>
        <w:t xml:space="preserve">A new container shall be added to the S-BMSC-CDR on encountering some trigger conditions. </w:t>
        <w:br/>
        <w:t xml:space="preserve">Table </w:t>
      </w:r>
      <w:r>
        <w:rPr/>
        <w:t>5.2.3.1.2.1</w:t>
      </w:r>
      <w:r>
        <w:rPr>
          <w:lang w:bidi="ar-IQ"/>
        </w:rPr>
        <w:t xml:space="preserve"> identifies which conditions are supported to permit addition of a new container to the S-BMSC-CDR. </w:t>
        <w:br/>
        <w:t>The start time of the new container shall indicate the time, whichever is later, at which the first Session Start Response was received, MBMS UE context activation, or the last partial CDR was closed.</w:t>
      </w:r>
    </w:p>
    <w:p>
      <w:pPr>
        <w:pStyle w:val="TH"/>
        <w:rPr/>
      </w:pPr>
      <w:r>
        <w:rPr>
          <w:lang w:bidi="ar-IQ"/>
        </w:rPr>
        <w:t>Table 5.2.3.1.2.1</w:t>
      </w:r>
      <w:r>
        <w:rPr/>
        <w:t>: Triggers for S-BMSC-CDR addition</w:t>
      </w:r>
    </w:p>
    <w:tbl>
      <w:tblPr>
        <w:tblW w:w="9695" w:type="dxa"/>
        <w:jc w:val="center"/>
        <w:tblInd w:w="0" w:type="dxa"/>
        <w:tblLayout w:type="fixed"/>
        <w:tblCellMar>
          <w:top w:w="0" w:type="dxa"/>
          <w:left w:w="28" w:type="dxa"/>
          <w:bottom w:w="0" w:type="dxa"/>
          <w:right w:w="28" w:type="dxa"/>
        </w:tblCellMar>
      </w:tblPr>
      <w:tblGrid>
        <w:gridCol w:w="1871"/>
        <w:gridCol w:w="7824"/>
      </w:tblGrid>
      <w:tr>
        <w:trPr/>
        <w:tc>
          <w:tcPr>
            <w:tcW w:w="1871"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Closure Conditions</w:t>
            </w:r>
          </w:p>
        </w:tc>
        <w:tc>
          <w:tcPr>
            <w:tcW w:w="7824"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Description/Behaviour</w:t>
            </w:r>
          </w:p>
        </w:tc>
      </w:tr>
      <w:tr>
        <w:trPr/>
        <w:tc>
          <w:tcPr>
            <w:tcW w:w="187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Tariff Time Change</w:t>
            </w:r>
          </w:p>
        </w:tc>
        <w:tc>
          <w:tcPr>
            <w:tcW w:w="78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On reaching the Tariff Time Change a set of "List of </w:t>
            </w:r>
            <w:r>
              <w:rPr>
                <w:sz w:val="16"/>
                <w:szCs w:val="16"/>
                <w:lang w:eastAsia="zh-CN" w:bidi="ar-IQ"/>
              </w:rPr>
              <w:t xml:space="preserve">Traffic </w:t>
            </w:r>
            <w:r>
              <w:rPr>
                <w:sz w:val="16"/>
                <w:szCs w:val="16"/>
                <w:lang w:bidi="ar-IQ"/>
              </w:rPr>
              <w:t>Data Volumes" containers, i.e. all active traffic data flow containers, shall be added to the CDR.</w:t>
            </w:r>
          </w:p>
        </w:tc>
      </w:tr>
      <w:tr>
        <w:trPr/>
        <w:tc>
          <w:tcPr>
            <w:tcW w:w="187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Session Start</w:t>
            </w:r>
          </w:p>
        </w:tc>
        <w:tc>
          <w:tcPr>
            <w:tcW w:w="78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A </w:t>
            </w:r>
            <w:r>
              <w:rPr>
                <w:sz w:val="16"/>
                <w:szCs w:val="16"/>
                <w:lang w:eastAsia="zh-CN" w:bidi="ar-IQ"/>
              </w:rPr>
              <w:t xml:space="preserve">Traffic </w:t>
            </w:r>
            <w:r>
              <w:rPr>
                <w:sz w:val="16"/>
                <w:szCs w:val="16"/>
                <w:lang w:bidi="ar-IQ"/>
              </w:rPr>
              <w:t>Data Volume container may be added when an MBMS Session Start is performed</w:t>
            </w:r>
          </w:p>
        </w:tc>
      </w:tr>
      <w:tr>
        <w:trPr/>
        <w:tc>
          <w:tcPr>
            <w:tcW w:w="187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Session Stop</w:t>
            </w:r>
          </w:p>
        </w:tc>
        <w:tc>
          <w:tcPr>
            <w:tcW w:w="78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A </w:t>
            </w:r>
            <w:r>
              <w:rPr>
                <w:sz w:val="16"/>
                <w:szCs w:val="16"/>
                <w:lang w:eastAsia="zh-CN" w:bidi="ar-IQ"/>
              </w:rPr>
              <w:t xml:space="preserve">Traffic </w:t>
            </w:r>
            <w:r>
              <w:rPr>
                <w:sz w:val="16"/>
                <w:szCs w:val="16"/>
                <w:lang w:bidi="ar-IQ"/>
              </w:rPr>
              <w:t xml:space="preserve">Data Volume container may be added when an MBMS Session Stop is performed. </w:t>
            </w:r>
          </w:p>
        </w:tc>
      </w:tr>
      <w:tr>
        <w:trPr/>
        <w:tc>
          <w:tcPr>
            <w:tcW w:w="187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MBMS UE context modification</w:t>
            </w:r>
          </w:p>
        </w:tc>
        <w:tc>
          <w:tcPr>
            <w:tcW w:w="78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A </w:t>
            </w:r>
            <w:r>
              <w:rPr>
                <w:sz w:val="16"/>
                <w:szCs w:val="16"/>
                <w:lang w:eastAsia="zh-CN" w:bidi="ar-IQ"/>
              </w:rPr>
              <w:t xml:space="preserve">Traffic </w:t>
            </w:r>
            <w:r>
              <w:rPr>
                <w:sz w:val="16"/>
                <w:szCs w:val="16"/>
                <w:lang w:bidi="ar-IQ"/>
              </w:rPr>
              <w:t>Data Volume container may be added when an MBMS UE context modification is received by the BM-SC. See note 1.</w:t>
            </w:r>
          </w:p>
        </w:tc>
      </w:tr>
      <w:tr>
        <w:trPr/>
        <w:tc>
          <w:tcPr>
            <w:tcW w:w="1871"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CDR Closure</w:t>
            </w:r>
          </w:p>
        </w:tc>
        <w:tc>
          <w:tcPr>
            <w:tcW w:w="782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All active "List of </w:t>
            </w:r>
            <w:r>
              <w:rPr>
                <w:sz w:val="16"/>
                <w:szCs w:val="16"/>
                <w:lang w:eastAsia="zh-CN" w:bidi="ar-IQ"/>
              </w:rPr>
              <w:t xml:space="preserve">Traffic </w:t>
            </w:r>
            <w:r>
              <w:rPr>
                <w:sz w:val="16"/>
                <w:szCs w:val="16"/>
                <w:lang w:bidi="ar-IQ"/>
              </w:rPr>
              <w:t>Data Volumes" containers shall be added to the eG-CDR.</w:t>
            </w:r>
          </w:p>
        </w:tc>
      </w:tr>
      <w:tr>
        <w:trPr/>
        <w:tc>
          <w:tcPr>
            <w:tcW w:w="9695" w:type="dxa"/>
            <w:gridSpan w:val="2"/>
            <w:tcBorders>
              <w:top w:val="single" w:sz="6" w:space="0" w:color="000000"/>
              <w:left w:val="single" w:sz="6" w:space="0" w:color="000000"/>
              <w:bottom w:val="single" w:sz="6" w:space="0" w:color="000000"/>
              <w:right w:val="single" w:sz="6" w:space="0" w:color="000000"/>
            </w:tcBorders>
          </w:tcPr>
          <w:p>
            <w:pPr>
              <w:pStyle w:val="TAN"/>
              <w:rPr/>
            </w:pPr>
            <w:r>
              <w:rPr>
                <w:sz w:val="16"/>
                <w:szCs w:val="16"/>
              </w:rPr>
              <w:t>NOTE 1:</w:t>
              <w:tab/>
              <w:t xml:space="preserve">One trigger for modification of MBMS UE context is as a result of inter-system (RAT) change and there is no reliable mechanism to report the change at the actual time of change. </w:t>
              <w:br/>
              <w:t>This is due to the UE remaining in IDLE mode from the core network perspective.</w:t>
            </w:r>
          </w:p>
          <w:p>
            <w:pPr>
              <w:pStyle w:val="TAN"/>
              <w:rPr>
                <w:sz w:val="16"/>
                <w:szCs w:val="16"/>
                <w:lang w:eastAsia="zh-CN"/>
              </w:rPr>
            </w:pPr>
            <w:r>
              <w:rPr>
                <w:sz w:val="16"/>
                <w:szCs w:val="16"/>
                <w:lang w:eastAsia="zh-CN"/>
              </w:rPr>
            </w:r>
          </w:p>
          <w:p>
            <w:pPr>
              <w:pStyle w:val="TAN"/>
              <w:rPr>
                <w:sz w:val="16"/>
                <w:szCs w:val="16"/>
                <w:lang w:bidi="ar-IQ"/>
              </w:rPr>
            </w:pPr>
            <w:r>
              <w:rPr>
                <w:sz w:val="16"/>
                <w:szCs w:val="16"/>
              </w:rPr>
              <w:t>NOTE 2:</w:t>
              <w:tab/>
            </w:r>
            <w:r>
              <w:rPr>
                <w:sz w:val="16"/>
                <w:szCs w:val="16"/>
                <w:lang w:eastAsia="zh-CN"/>
              </w:rPr>
              <w:t xml:space="preserve">MBMS charging is </w:t>
            </w:r>
            <w:r>
              <w:rPr>
                <w:sz w:val="16"/>
                <w:szCs w:val="16"/>
                <w:lang w:val="en-US" w:eastAsia="en-US"/>
              </w:rPr>
              <w:t xml:space="preserve">based on the volume of downlink data. </w:t>
              <w:br/>
            </w:r>
            <w:r>
              <w:rPr>
                <w:sz w:val="16"/>
                <w:szCs w:val="16"/>
                <w:lang w:eastAsia="zh-CN"/>
              </w:rPr>
              <w:t xml:space="preserve">Therefore the ""List of </w:t>
            </w:r>
            <w:r>
              <w:rPr>
                <w:sz w:val="16"/>
                <w:szCs w:val="16"/>
                <w:lang w:eastAsia="zh-CN" w:bidi="ar-IQ"/>
              </w:rPr>
              <w:t xml:space="preserve">Traffic </w:t>
            </w:r>
            <w:r>
              <w:rPr>
                <w:sz w:val="16"/>
                <w:szCs w:val="16"/>
                <w:lang w:eastAsia="zh-CN"/>
              </w:rPr>
              <w:t>Data Volumes"" shall not count data volumes in uplink direction.</w:t>
            </w:r>
          </w:p>
        </w:tc>
      </w:tr>
    </w:tbl>
    <w:p>
      <w:pPr>
        <w:pStyle w:val="NO"/>
        <w:spacing w:before="120" w:after="180"/>
        <w:rPr/>
      </w:pPr>
      <w:r>
        <w:rPr/>
        <w:t>NOTE:</w:t>
        <w:tab/>
        <w:t>One trigger for modification of MBMS UE context is as a result of inter-system (RAT) change and there is no reliable mechanism to report the change at the actual time of change. This is due to the UE remaining in IDLE mode from the core network perspective.</w:t>
      </w:r>
    </w:p>
    <w:p>
      <w:pPr>
        <w:pStyle w:val="Heading5"/>
        <w:ind w:left="1701" w:hanging="1701"/>
        <w:rPr>
          <w:lang w:bidi="ar-IQ"/>
        </w:rPr>
      </w:pPr>
      <w:bookmarkStart w:id="60" w:name="__RefHeading___Toc406579725"/>
      <w:bookmarkEnd w:id="60"/>
      <w:r>
        <w:rPr>
          <w:lang w:bidi="ar-IQ"/>
        </w:rPr>
        <w:t>5.2.3.1.3</w:t>
        <w:tab/>
        <w:t>Triggers for S-BMSC-CDR closure</w:t>
      </w:r>
    </w:p>
    <w:p>
      <w:pPr>
        <w:pStyle w:val="Normal"/>
        <w:keepNext w:val="true"/>
        <w:keepLines/>
        <w:numPr>
          <w:ilvl w:val="0"/>
          <w:numId w:val="0"/>
        </w:numPr>
        <w:ind w:left="0" w:hanging="0"/>
        <w:rPr/>
      </w:pPr>
      <w:r>
        <w:rPr>
          <w:lang w:bidi="ar-IQ"/>
        </w:rPr>
        <w:t xml:space="preserve">The S-BMSC-CDR shall be closed on encountering some trigger conditions. </w:t>
        <w:br/>
        <w:t xml:space="preserve">Table </w:t>
      </w:r>
      <w:r>
        <w:rPr/>
        <w:t>5.2.3.1.3.1</w:t>
      </w:r>
      <w:r>
        <w:rPr>
          <w:lang w:bidi="ar-IQ"/>
        </w:rPr>
        <w:t xml:space="preserve"> identifies which conditions are supported to permit closure of the S-BMSC-CDR.</w:t>
      </w:r>
    </w:p>
    <w:p>
      <w:pPr>
        <w:pStyle w:val="TH"/>
        <w:rPr/>
      </w:pPr>
      <w:r>
        <w:rPr>
          <w:lang w:bidi="ar-IQ"/>
        </w:rPr>
        <w:t>Table 5.2.3.1.3.1</w:t>
      </w:r>
      <w:r>
        <w:rPr/>
        <w:t>: Triggers for S-BMSC-CDR closure</w:t>
      </w:r>
    </w:p>
    <w:tbl>
      <w:tblPr>
        <w:tblW w:w="8433" w:type="dxa"/>
        <w:jc w:val="center"/>
        <w:tblInd w:w="0" w:type="dxa"/>
        <w:tblLayout w:type="fixed"/>
        <w:tblCellMar>
          <w:top w:w="0" w:type="dxa"/>
          <w:left w:w="28" w:type="dxa"/>
          <w:bottom w:w="0" w:type="dxa"/>
          <w:right w:w="28" w:type="dxa"/>
        </w:tblCellMar>
      </w:tblPr>
      <w:tblGrid>
        <w:gridCol w:w="2356"/>
        <w:gridCol w:w="6077"/>
      </w:tblGrid>
      <w:tr>
        <w:trPr/>
        <w:tc>
          <w:tcPr>
            <w:tcW w:w="2356"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Closure Conditions</w:t>
            </w:r>
          </w:p>
        </w:tc>
        <w:tc>
          <w:tcPr>
            <w:tcW w:w="6077"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Description/Behaviour</w:t>
            </w:r>
          </w:p>
        </w:tc>
      </w:tr>
      <w:tr>
        <w:trPr/>
        <w:tc>
          <w:tcPr>
            <w:tcW w:w="2356"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Service Deactivation</w:t>
            </w:r>
          </w:p>
        </w:tc>
        <w:tc>
          <w:tcPr>
            <w:tcW w:w="607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Deactivation of the MBMS service in the BM-SC shall result in the CDR being closed. </w:t>
              <w:br/>
              <w:t>The trigger condition covers:</w:t>
            </w:r>
          </w:p>
          <w:p>
            <w:pPr>
              <w:pStyle w:val="TAL"/>
              <w:ind w:left="794" w:hanging="255"/>
              <w:rPr>
                <w:sz w:val="16"/>
                <w:szCs w:val="16"/>
                <w:lang w:bidi="ar-IQ"/>
              </w:rPr>
            </w:pPr>
            <w:r>
              <w:rPr>
                <w:sz w:val="16"/>
                <w:szCs w:val="16"/>
                <w:lang w:bidi="ar-IQ"/>
              </w:rPr>
              <w:t>-</w:t>
              <w:tab/>
              <w:t>UE initiated deactivation;</w:t>
            </w:r>
          </w:p>
          <w:p>
            <w:pPr>
              <w:pStyle w:val="TAL"/>
              <w:ind w:left="794" w:hanging="255"/>
              <w:rPr/>
            </w:pPr>
            <w:r>
              <w:rPr>
                <w:sz w:val="16"/>
                <w:szCs w:val="16"/>
                <w:lang w:bidi="ar-IQ"/>
              </w:rPr>
              <w:t>-</w:t>
              <w:tab/>
              <w:t>termination of the MBMS User Service</w:t>
            </w:r>
          </w:p>
          <w:p>
            <w:pPr>
              <w:pStyle w:val="TAL"/>
              <w:ind w:left="794" w:hanging="255"/>
              <w:rPr>
                <w:sz w:val="16"/>
                <w:szCs w:val="16"/>
                <w:lang w:bidi="ar-IQ"/>
              </w:rPr>
            </w:pPr>
            <w:r>
              <w:rPr>
                <w:sz w:val="16"/>
                <w:szCs w:val="16"/>
                <w:lang w:bidi="ar-IQ"/>
              </w:rPr>
              <w:t>-</w:t>
              <w:tab/>
              <w:t>any abnormal release.</w:t>
            </w:r>
          </w:p>
        </w:tc>
      </w:tr>
      <w:tr>
        <w:trPr/>
        <w:tc>
          <w:tcPr>
            <w:tcW w:w="2356"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lang w:val="en-US" w:eastAsia="en-US"/>
              </w:rPr>
              <w:t>Charging Data Request</w:t>
            </w:r>
            <w:r>
              <w:rPr>
                <w:sz w:val="16"/>
                <w:szCs w:val="16"/>
                <w:lang w:bidi="ar-IQ"/>
              </w:rPr>
              <w:t>[Stop]</w:t>
            </w:r>
          </w:p>
        </w:tc>
        <w:tc>
          <w:tcPr>
            <w:tcW w:w="607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On reception of </w:t>
            </w:r>
            <w:r>
              <w:rPr>
                <w:lang w:val="en-US" w:eastAsia="en-US"/>
              </w:rPr>
              <w:t>Charging Data Request</w:t>
            </w:r>
            <w:r>
              <w:rPr>
                <w:sz w:val="16"/>
                <w:szCs w:val="16"/>
                <w:lang w:bidi="ar-IQ"/>
              </w:rPr>
              <w:t>[Stop], a CDR is closed.</w:t>
            </w:r>
          </w:p>
        </w:tc>
      </w:tr>
      <w:tr>
        <w:trPr/>
        <w:tc>
          <w:tcPr>
            <w:tcW w:w="2356" w:type="dxa"/>
            <w:tcBorders>
              <w:top w:val="single" w:sz="6" w:space="0" w:color="000000"/>
              <w:left w:val="single" w:sz="6" w:space="0" w:color="000000"/>
              <w:bottom w:val="single" w:sz="6" w:space="0" w:color="000000"/>
              <w:right w:val="single" w:sz="6" w:space="0" w:color="000000"/>
            </w:tcBorders>
          </w:tcPr>
          <w:p>
            <w:pPr>
              <w:pStyle w:val="TAL"/>
              <w:rPr>
                <w:sz w:val="16"/>
                <w:szCs w:val="16"/>
                <w:lang w:bidi="ar-IQ"/>
              </w:rPr>
            </w:pPr>
            <w:r>
              <w:rPr>
                <w:sz w:val="16"/>
                <w:szCs w:val="16"/>
                <w:lang w:bidi="ar-IQ"/>
              </w:rPr>
              <w:t>Partial Record Reason</w:t>
            </w:r>
          </w:p>
        </w:tc>
        <w:tc>
          <w:tcPr>
            <w:tcW w:w="607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bidi="ar-IQ"/>
              </w:rPr>
              <w:t xml:space="preserve">OAM&amp;P reasons permit the closure of the CDR for internal reasons. </w:t>
              <w:br/>
              <w:t>The trigger condition covers:</w:t>
            </w:r>
          </w:p>
          <w:p>
            <w:pPr>
              <w:pStyle w:val="TAL"/>
              <w:ind w:left="794" w:hanging="255"/>
              <w:rPr>
                <w:sz w:val="16"/>
                <w:szCs w:val="16"/>
                <w:lang w:bidi="ar-IQ"/>
              </w:rPr>
            </w:pPr>
            <w:r>
              <w:rPr>
                <w:sz w:val="16"/>
                <w:szCs w:val="16"/>
                <w:lang w:bidi="ar-IQ"/>
              </w:rPr>
              <w:t>-</w:t>
              <w:tab/>
              <w:t>data volume limit;</w:t>
            </w:r>
          </w:p>
          <w:p>
            <w:pPr>
              <w:pStyle w:val="TAL"/>
              <w:ind w:left="794" w:hanging="255"/>
              <w:rPr>
                <w:sz w:val="16"/>
                <w:szCs w:val="16"/>
                <w:lang w:bidi="ar-IQ"/>
              </w:rPr>
            </w:pPr>
            <w:r>
              <w:rPr>
                <w:sz w:val="16"/>
                <w:szCs w:val="16"/>
                <w:lang w:bidi="ar-IQ"/>
              </w:rPr>
              <w:t>-</w:t>
              <w:tab/>
              <w:t>time (duration) limit;</w:t>
            </w:r>
          </w:p>
          <w:p>
            <w:pPr>
              <w:pStyle w:val="TAL"/>
              <w:ind w:left="794" w:hanging="255"/>
              <w:rPr>
                <w:sz w:val="16"/>
                <w:szCs w:val="16"/>
                <w:lang w:bidi="ar-IQ"/>
              </w:rPr>
            </w:pPr>
            <w:r>
              <w:rPr>
                <w:sz w:val="16"/>
                <w:szCs w:val="16"/>
                <w:lang w:bidi="ar-IQ"/>
              </w:rPr>
              <w:t>-</w:t>
              <w:tab/>
              <w:t>maximum number of charging condition changes;</w:t>
            </w:r>
          </w:p>
          <w:p>
            <w:pPr>
              <w:pStyle w:val="TAL"/>
              <w:ind w:left="794" w:hanging="255"/>
              <w:rPr>
                <w:sz w:val="16"/>
                <w:szCs w:val="16"/>
                <w:lang w:bidi="ar-IQ"/>
              </w:rPr>
            </w:pPr>
            <w:r>
              <w:rPr>
                <w:sz w:val="16"/>
                <w:szCs w:val="16"/>
                <w:lang w:bidi="ar-IQ"/>
              </w:rPr>
              <w:t>-</w:t>
              <w:tab/>
              <w:t>management intervention.</w:t>
            </w:r>
          </w:p>
        </w:tc>
      </w:tr>
    </w:tbl>
    <w:p>
      <w:pPr>
        <w:pStyle w:val="Normal"/>
        <w:numPr>
          <w:ilvl w:val="0"/>
          <w:numId w:val="0"/>
        </w:numPr>
        <w:spacing w:before="120" w:after="0"/>
        <w:ind w:left="0" w:hanging="0"/>
        <w:rPr/>
      </w:pPr>
      <w:r>
        <w:rPr>
          <w:lang w:bidi="ar-IQ"/>
        </w:rPr>
        <w:t xml:space="preserve">The Partial Record generation trigger thresholds are those associated with the Charging Characteristics. </w:t>
        <w:br/>
        <w:t>The Partial Record generation trigger thresholds are configuration parameters defined per charging characteristics profile by the operator through OAM&amp;P means.</w:t>
      </w:r>
      <w:r>
        <w:br w:type="page"/>
      </w:r>
    </w:p>
    <w:p>
      <w:pPr>
        <w:pStyle w:val="Heading4"/>
        <w:ind w:left="1418" w:hanging="1418"/>
        <w:rPr/>
      </w:pPr>
      <w:bookmarkStart w:id="61" w:name="__RefHeading___Toc406579726"/>
      <w:bookmarkEnd w:id="61"/>
      <w:r>
        <w:rPr/>
        <w:t>5.2.3.2</w:t>
        <w:tab/>
        <w:t>CDRs related to content provider</w:t>
      </w:r>
    </w:p>
    <w:p>
      <w:pPr>
        <w:pStyle w:val="Heading5"/>
        <w:ind w:left="1701" w:hanging="1701"/>
        <w:rPr/>
      </w:pPr>
      <w:bookmarkStart w:id="62" w:name="__RefHeading___Toc406579727"/>
      <w:bookmarkEnd w:id="62"/>
      <w:r>
        <w:rPr/>
        <w:t>5.2.3.2.1</w:t>
        <w:tab/>
      </w:r>
      <w:r>
        <w:rPr>
          <w:lang w:bidi="ar-IQ"/>
        </w:rPr>
        <w:t>Triggers for BMSC-CDR charging information collection</w:t>
      </w:r>
    </w:p>
    <w:p>
      <w:pPr>
        <w:pStyle w:val="Normal"/>
        <w:rPr/>
      </w:pPr>
      <w:r>
        <w:rPr>
          <w:lang w:bidi="ar-IQ"/>
        </w:rPr>
        <w:t>A C-BMSC-CDR is used to collect charging information related to the MBMS Bearer Service information for a content provider to the BM-SC. A C-BMSC-CDR is generated for each MBMS Bearer Service.</w:t>
      </w:r>
    </w:p>
    <w:p>
      <w:pPr>
        <w:pStyle w:val="Normal"/>
        <w:rPr/>
      </w:pPr>
      <w:r>
        <w:rPr>
          <w:lang w:bidi="ar-IQ"/>
        </w:rPr>
        <w:t xml:space="preserve">A C-BMSC-CDR shall be opened at MBMS Session Start as triggered by an </w:t>
      </w:r>
      <w:r>
        <w:rPr>
          <w:lang w:val="en-US" w:eastAsia="en-US"/>
        </w:rPr>
        <w:t>Charging Data Request</w:t>
      </w:r>
      <w:r>
        <w:rPr>
          <w:lang w:bidi="ar-IQ"/>
        </w:rPr>
        <w:t>[ Start]. The volume for the MBMS bearer context is counted in downlink direction. Not all of the charging information to be collected is static, and may be dependent on dynamic (de-)registration of packet-switched nodes to the MBMS bearer context.</w:t>
      </w:r>
    </w:p>
    <w:p>
      <w:pPr>
        <w:pStyle w:val="Normal"/>
        <w:rPr>
          <w:lang w:bidi="ar-IQ"/>
        </w:rPr>
      </w:pPr>
      <w:r>
        <w:rPr>
          <w:lang w:bidi="ar-IQ"/>
        </w:rPr>
        <w:t>The subsequent clauses identify in detail the conditions for adding information to, and closing the C-BMSC-CDR for passing towards the CGF.</w:t>
      </w:r>
    </w:p>
    <w:p>
      <w:pPr>
        <w:pStyle w:val="Heading5"/>
        <w:ind w:left="1701" w:hanging="1701"/>
        <w:rPr/>
      </w:pPr>
      <w:bookmarkStart w:id="63" w:name="__RefHeading___Toc406579728"/>
      <w:bookmarkEnd w:id="63"/>
      <w:r>
        <w:rPr>
          <w:lang w:bidi="ar-IQ"/>
        </w:rPr>
        <w:t>5.2.3.2.2</w:t>
        <w:tab/>
        <w:t>Triggers for C-BMSC-CDR charging information addition</w:t>
      </w:r>
    </w:p>
    <w:p>
      <w:pPr>
        <w:pStyle w:val="Normal"/>
        <w:keepNext w:val="true"/>
        <w:rPr/>
      </w:pPr>
      <w:r>
        <w:rPr>
          <w:lang w:bidi="ar-IQ"/>
        </w:rPr>
        <w:t xml:space="preserve">A new container shall be added to the C-BMSC-CDR on encountering some trigger conditions. </w:t>
        <w:br/>
        <w:t xml:space="preserve">Table </w:t>
      </w:r>
      <w:r>
        <w:rPr/>
        <w:t>5.2.3.2.2.1</w:t>
      </w:r>
      <w:r>
        <w:rPr>
          <w:lang w:bidi="ar-IQ"/>
        </w:rPr>
        <w:t xml:space="preserve"> identifies which conditions are supported to permit addition of a new container to the C-BMSC-CDR.</w:t>
      </w:r>
    </w:p>
    <w:p>
      <w:pPr>
        <w:pStyle w:val="TH"/>
        <w:rPr/>
      </w:pPr>
      <w:r>
        <w:rPr>
          <w:lang w:bidi="ar-IQ"/>
        </w:rPr>
        <w:t>Table 5.2.3.2.2.1</w:t>
      </w:r>
      <w:r>
        <w:rPr/>
        <w:t>: Triggers for C-BMSC-CDR addition</w:t>
      </w:r>
    </w:p>
    <w:tbl>
      <w:tblPr>
        <w:tblW w:w="5000" w:type="pct"/>
        <w:jc w:val="center"/>
        <w:tblInd w:w="0" w:type="dxa"/>
        <w:tblLayout w:type="fixed"/>
        <w:tblCellMar>
          <w:top w:w="0" w:type="dxa"/>
          <w:left w:w="28" w:type="dxa"/>
          <w:bottom w:w="0" w:type="dxa"/>
          <w:right w:w="28" w:type="dxa"/>
        </w:tblCellMar>
      </w:tblPr>
      <w:tblGrid>
        <w:gridCol w:w="1922"/>
        <w:gridCol w:w="7718"/>
      </w:tblGrid>
      <w:tr>
        <w:trPr/>
        <w:tc>
          <w:tcPr>
            <w:tcW w:w="1922"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Closure Conditions</w:t>
            </w:r>
          </w:p>
        </w:tc>
        <w:tc>
          <w:tcPr>
            <w:tcW w:w="7718"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Description/Behaviour</w:t>
            </w:r>
          </w:p>
        </w:tc>
      </w:tr>
      <w:tr>
        <w:trPr/>
        <w:tc>
          <w:tcPr>
            <w:tcW w:w="192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Tariff Time Change</w:t>
            </w:r>
          </w:p>
        </w:tc>
        <w:tc>
          <w:tcPr>
            <w:tcW w:w="7718"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On reaching the Tariff Time Change a set of "List of </w:t>
            </w:r>
            <w:r>
              <w:rPr>
                <w:lang w:eastAsia="zh-CN" w:bidi="ar-IQ"/>
              </w:rPr>
              <w:t xml:space="preserve">Traffic </w:t>
            </w:r>
            <w:r>
              <w:rPr>
                <w:lang w:bidi="ar-IQ"/>
              </w:rPr>
              <w:t xml:space="preserve">Data Volumes" containers, </w:t>
              <w:br/>
              <w:t>i.e. all active service data flow containers, shall be added to the CDR.</w:t>
            </w:r>
          </w:p>
        </w:tc>
      </w:tr>
      <w:tr>
        <w:trPr/>
        <w:tc>
          <w:tcPr>
            <w:tcW w:w="1922"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CDR Closure</w:t>
            </w:r>
          </w:p>
        </w:tc>
        <w:tc>
          <w:tcPr>
            <w:tcW w:w="7718" w:type="dxa"/>
            <w:tcBorders>
              <w:top w:val="single" w:sz="6" w:space="0" w:color="000000"/>
              <w:left w:val="single" w:sz="6" w:space="0" w:color="000000"/>
              <w:bottom w:val="single" w:sz="6" w:space="0" w:color="000000"/>
              <w:right w:val="single" w:sz="6" w:space="0" w:color="000000"/>
            </w:tcBorders>
          </w:tcPr>
          <w:p>
            <w:pPr>
              <w:pStyle w:val="TAL"/>
              <w:ind w:left="255" w:hanging="255"/>
              <w:rPr/>
            </w:pPr>
            <w:r>
              <w:rPr>
                <w:lang w:bidi="ar-IQ"/>
              </w:rPr>
              <w:t xml:space="preserve">All active "List of </w:t>
            </w:r>
            <w:r>
              <w:rPr>
                <w:lang w:eastAsia="zh-CN" w:bidi="ar-IQ"/>
              </w:rPr>
              <w:t xml:space="preserve">Traffic </w:t>
            </w:r>
            <w:r>
              <w:rPr>
                <w:lang w:bidi="ar-IQ"/>
              </w:rPr>
              <w:t>Data Volumes" containers shall be added to the eG-CDR.</w:t>
            </w:r>
          </w:p>
        </w:tc>
      </w:tr>
      <w:tr>
        <w:trPr/>
        <w:tc>
          <w:tcPr>
            <w:tcW w:w="9640" w:type="dxa"/>
            <w:gridSpan w:val="2"/>
            <w:tcBorders>
              <w:top w:val="single" w:sz="6" w:space="0" w:color="000000"/>
              <w:left w:val="single" w:sz="6" w:space="0" w:color="000000"/>
              <w:bottom w:val="single" w:sz="6" w:space="0" w:color="000000"/>
              <w:right w:val="single" w:sz="6" w:space="0" w:color="000000"/>
            </w:tcBorders>
          </w:tcPr>
          <w:p>
            <w:pPr>
              <w:pStyle w:val="TAN"/>
              <w:rPr>
                <w:lang w:bidi="ar-IQ"/>
              </w:rPr>
            </w:pPr>
            <w:r>
              <w:rPr/>
              <w:t>NOTE:</w:t>
              <w:tab/>
            </w:r>
            <w:r>
              <w:rPr>
                <w:lang w:eastAsia="zh-CN"/>
              </w:rPr>
              <w:t xml:space="preserve">MBMS charging is </w:t>
            </w:r>
            <w:r>
              <w:rPr>
                <w:lang w:val="en-US" w:eastAsia="en-US"/>
              </w:rPr>
              <w:t xml:space="preserve">based on the volume of downlink data. </w:t>
              <w:br/>
            </w:r>
            <w:r>
              <w:rPr>
                <w:lang w:eastAsia="zh-CN"/>
              </w:rPr>
              <w:t xml:space="preserve">Therefore the ""List of </w:t>
            </w:r>
            <w:r>
              <w:rPr>
                <w:lang w:eastAsia="zh-CN" w:bidi="ar-IQ"/>
              </w:rPr>
              <w:t xml:space="preserve">Traffic </w:t>
            </w:r>
            <w:r>
              <w:rPr>
                <w:lang w:eastAsia="zh-CN"/>
              </w:rPr>
              <w:t>Data Volumes"" shall not count data volumes in uplink direction.</w:t>
            </w:r>
          </w:p>
        </w:tc>
      </w:tr>
    </w:tbl>
    <w:p>
      <w:pPr>
        <w:pStyle w:val="Normal"/>
        <w:rPr/>
      </w:pPr>
      <w:r>
        <w:rPr/>
      </w:r>
    </w:p>
    <w:p>
      <w:pPr>
        <w:pStyle w:val="Heading5"/>
        <w:ind w:left="1701" w:hanging="1701"/>
        <w:rPr>
          <w:lang w:bidi="ar-IQ"/>
        </w:rPr>
      </w:pPr>
      <w:bookmarkStart w:id="64" w:name="__RefHeading___Toc406579729"/>
      <w:bookmarkEnd w:id="64"/>
      <w:r>
        <w:rPr>
          <w:lang w:bidi="ar-IQ"/>
        </w:rPr>
        <w:t>5.2.3.2.3</w:t>
        <w:tab/>
        <w:t>Triggers for C-BMSC-CDR closure</w:t>
      </w:r>
    </w:p>
    <w:p>
      <w:pPr>
        <w:pStyle w:val="Normal"/>
        <w:keepNext w:val="true"/>
        <w:keepLines/>
        <w:numPr>
          <w:ilvl w:val="0"/>
          <w:numId w:val="0"/>
        </w:numPr>
        <w:ind w:left="0" w:hanging="0"/>
        <w:rPr/>
      </w:pPr>
      <w:r>
        <w:rPr>
          <w:lang w:bidi="ar-IQ"/>
        </w:rPr>
        <w:t xml:space="preserve">The C-BMSC-CDR shall be closed on encountering some trigger conditions. </w:t>
        <w:br/>
        <w:t xml:space="preserve">Table </w:t>
      </w:r>
      <w:r>
        <w:rPr/>
        <w:t>5.2.3.2.3</w:t>
      </w:r>
      <w:r>
        <w:rPr>
          <w:lang w:bidi="ar-IQ"/>
        </w:rPr>
        <w:t xml:space="preserve"> identifies which conditions are supported to permit closure of the C-BMSC-CDR.</w:t>
      </w:r>
    </w:p>
    <w:p>
      <w:pPr>
        <w:pStyle w:val="TH"/>
        <w:rPr/>
      </w:pPr>
      <w:r>
        <w:rPr>
          <w:lang w:bidi="ar-IQ"/>
        </w:rPr>
        <w:t>Table 5.2.3.2.3</w:t>
      </w:r>
      <w:r>
        <w:rPr/>
        <w:t>: Triggers for C-BMSC-CDR closure</w:t>
      </w:r>
    </w:p>
    <w:tbl>
      <w:tblPr>
        <w:tblW w:w="9690" w:type="dxa"/>
        <w:jc w:val="center"/>
        <w:tblInd w:w="0" w:type="dxa"/>
        <w:tblLayout w:type="fixed"/>
        <w:tblCellMar>
          <w:top w:w="0" w:type="dxa"/>
          <w:left w:w="28" w:type="dxa"/>
          <w:bottom w:w="0" w:type="dxa"/>
          <w:right w:w="28" w:type="dxa"/>
        </w:tblCellMar>
      </w:tblPr>
      <w:tblGrid>
        <w:gridCol w:w="2010"/>
        <w:gridCol w:w="7680"/>
      </w:tblGrid>
      <w:tr>
        <w:trPr/>
        <w:tc>
          <w:tcPr>
            <w:tcW w:w="2010"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Closure Conditions</w:t>
            </w:r>
          </w:p>
        </w:tc>
        <w:tc>
          <w:tcPr>
            <w:tcW w:w="7680"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Description/Behaviour</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Service Deactivation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Deactivation of the MBMS service in the BM-SC shall result in the CDR being closed. </w:t>
              <w:br/>
              <w:t>The trigger condition covers:</w:t>
            </w:r>
          </w:p>
          <w:p>
            <w:pPr>
              <w:pStyle w:val="TAL"/>
              <w:ind w:left="823" w:hanging="255"/>
              <w:rPr>
                <w:lang w:bidi="ar-IQ"/>
              </w:rPr>
            </w:pPr>
            <w:r>
              <w:rPr>
                <w:lang w:bidi="ar-IQ"/>
              </w:rPr>
              <w:t>-</w:t>
              <w:tab/>
              <w:t>MBMS Session Stop;</w:t>
            </w:r>
          </w:p>
          <w:p>
            <w:pPr>
              <w:pStyle w:val="TAL"/>
              <w:ind w:left="823" w:hanging="255"/>
              <w:rPr>
                <w:lang w:bidi="ar-IQ"/>
              </w:rPr>
            </w:pPr>
            <w:r>
              <w:rPr>
                <w:lang w:bidi="ar-IQ"/>
              </w:rPr>
              <w:t>-</w:t>
              <w:tab/>
              <w:t>termination of the MBMS User Service</w:t>
            </w:r>
          </w:p>
          <w:p>
            <w:pPr>
              <w:pStyle w:val="TAL"/>
              <w:ind w:left="823" w:hanging="255"/>
              <w:rPr>
                <w:lang w:bidi="ar-IQ"/>
              </w:rPr>
            </w:pPr>
            <w:r>
              <w:rPr>
                <w:lang w:bidi="ar-IQ"/>
              </w:rPr>
              <w:t>-</w:t>
              <w:tab/>
              <w:t>any abnormal release.</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val="en-US" w:eastAsia="en-US"/>
              </w:rPr>
              <w:t>Charging Data Request</w:t>
            </w:r>
            <w:r>
              <w:rPr>
                <w:lang w:bidi="ar-IQ"/>
              </w:rPr>
              <w:t>[Stop]</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On reception of a</w:t>
            </w:r>
            <w:r>
              <w:rPr>
                <w:lang w:val="en-US" w:eastAsia="en-US"/>
              </w:rPr>
              <w:t>Charging Data Request</w:t>
            </w:r>
            <w:r>
              <w:rPr>
                <w:lang w:bidi="ar-IQ"/>
              </w:rPr>
              <w:t xml:space="preserve"> [Stop], the CDR shall be closed.</w:t>
            </w:r>
          </w:p>
        </w:tc>
      </w:tr>
      <w:tr>
        <w:trPr/>
        <w:tc>
          <w:tcPr>
            <w:tcW w:w="201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Reason</w:t>
            </w:r>
          </w:p>
        </w:tc>
        <w:tc>
          <w:tcPr>
            <w:tcW w:w="7680"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OAM&amp;P reasons permit the closure of the CDR for internal reasons. </w:t>
              <w:br/>
              <w:t>The trigger condition covers:</w:t>
            </w:r>
          </w:p>
          <w:p>
            <w:pPr>
              <w:pStyle w:val="TAL"/>
              <w:ind w:left="823" w:hanging="255"/>
              <w:rPr>
                <w:lang w:bidi="ar-IQ"/>
              </w:rPr>
            </w:pPr>
            <w:r>
              <w:rPr>
                <w:lang w:bidi="ar-IQ"/>
              </w:rPr>
              <w:t>-</w:t>
              <w:tab/>
              <w:t>data volume limit;</w:t>
            </w:r>
          </w:p>
          <w:p>
            <w:pPr>
              <w:pStyle w:val="TAL"/>
              <w:ind w:left="823" w:hanging="255"/>
              <w:rPr>
                <w:lang w:bidi="ar-IQ"/>
              </w:rPr>
            </w:pPr>
            <w:r>
              <w:rPr>
                <w:lang w:bidi="ar-IQ"/>
              </w:rPr>
              <w:t>-</w:t>
              <w:tab/>
              <w:t>time (duration) limit;</w:t>
            </w:r>
          </w:p>
          <w:p>
            <w:pPr>
              <w:pStyle w:val="TAL"/>
              <w:ind w:left="823" w:hanging="255"/>
              <w:rPr>
                <w:lang w:bidi="ar-IQ"/>
              </w:rPr>
            </w:pPr>
            <w:r>
              <w:rPr>
                <w:lang w:bidi="ar-IQ"/>
              </w:rPr>
              <w:t>-</w:t>
              <w:tab/>
              <w:t>change in list of downstream nodes;</w:t>
            </w:r>
          </w:p>
          <w:p>
            <w:pPr>
              <w:pStyle w:val="TAL"/>
              <w:ind w:left="823" w:hanging="255"/>
              <w:rPr>
                <w:lang w:bidi="ar-IQ"/>
              </w:rPr>
            </w:pPr>
            <w:r>
              <w:rPr>
                <w:lang w:bidi="ar-IQ"/>
              </w:rPr>
              <w:t>-</w:t>
              <w:tab/>
              <w:t>management intervention;</w:t>
            </w:r>
          </w:p>
          <w:p>
            <w:pPr>
              <w:pStyle w:val="TAL"/>
              <w:ind w:left="823" w:hanging="255"/>
              <w:rPr/>
            </w:pPr>
            <w:r>
              <w:rPr>
                <w:lang w:eastAsia="zh-CN" w:bidi="ar-IQ"/>
              </w:rPr>
              <w:t>-</w:t>
            </w:r>
            <w:r>
              <w:rPr>
                <w:lang w:bidi="ar-IQ"/>
              </w:rPr>
              <w:tab/>
            </w:r>
            <w:r>
              <w:rPr/>
              <w:t xml:space="preserve">MBMS </w:t>
            </w:r>
            <w:r>
              <w:rPr>
                <w:lang w:bidi="ar-IQ"/>
              </w:rPr>
              <w:t>service area;</w:t>
            </w:r>
          </w:p>
          <w:p>
            <w:pPr>
              <w:pStyle w:val="TAL"/>
              <w:ind w:left="823" w:hanging="255"/>
              <w:rPr>
                <w:lang w:bidi="ar-IQ"/>
              </w:rPr>
            </w:pPr>
            <w:r>
              <w:rPr>
                <w:lang w:bidi="ar-IQ"/>
              </w:rPr>
              <w:t>-</w:t>
              <w:tab/>
              <w:t>access indicator.</w:t>
            </w:r>
          </w:p>
        </w:tc>
      </w:tr>
    </w:tbl>
    <w:p>
      <w:pPr>
        <w:pStyle w:val="Normal"/>
        <w:numPr>
          <w:ilvl w:val="0"/>
          <w:numId w:val="0"/>
        </w:numPr>
        <w:ind w:left="0" w:hanging="0"/>
        <w:rPr>
          <w:lang w:bidi="ar-IQ"/>
        </w:rPr>
      </w:pPr>
      <w:r>
        <w:rPr>
          <w:lang w:bidi="ar-IQ"/>
        </w:rPr>
      </w:r>
    </w:p>
    <w:p>
      <w:pPr>
        <w:pStyle w:val="Normal"/>
        <w:numPr>
          <w:ilvl w:val="0"/>
          <w:numId w:val="0"/>
        </w:numPr>
        <w:ind w:left="0" w:hanging="0"/>
        <w:rPr/>
      </w:pPr>
      <w:r>
        <w:rPr>
          <w:lang w:bidi="ar-IQ"/>
        </w:rPr>
        <w:t>The Partial Record generation trigger thresholds are configuration parameters defined per charging characteristics profile by the operator through OAM&amp;P means.</w:t>
      </w:r>
      <w:r>
        <w:br w:type="page"/>
      </w:r>
    </w:p>
    <w:p>
      <w:pPr>
        <w:pStyle w:val="Heading3"/>
        <w:rPr/>
      </w:pPr>
      <w:bookmarkStart w:id="65" w:name="__RefHeading___Toc406579730"/>
      <w:bookmarkEnd w:id="65"/>
      <w:r>
        <w:rPr/>
        <w:t>5.2.4</w:t>
        <w:tab/>
        <w:t>Ga record transfer flows</w:t>
      </w:r>
    </w:p>
    <w:p>
      <w:pPr>
        <w:pStyle w:val="Normal"/>
        <w:rPr/>
      </w:pPr>
      <w:r>
        <w:rPr>
          <w:lang w:bidi="ar-IQ"/>
        </w:rPr>
        <w:t>For further details on the G</w:t>
      </w:r>
      <w:r>
        <w:rPr>
          <w:vertAlign w:val="subscript"/>
          <w:lang w:bidi="ar-IQ"/>
        </w:rPr>
        <w:t>a</w:t>
      </w:r>
      <w:r>
        <w:rPr>
          <w:lang w:bidi="ar-IQ"/>
        </w:rPr>
        <w:t xml:space="preserve"> protocol application refer to TS 32.295 [54].</w:t>
      </w:r>
    </w:p>
    <w:p>
      <w:pPr>
        <w:pStyle w:val="Heading3"/>
        <w:rPr/>
      </w:pPr>
      <w:bookmarkStart w:id="66" w:name="__RefHeading___Toc406579731"/>
      <w:bookmarkEnd w:id="66"/>
      <w:r>
        <w:rPr/>
        <w:t>5.2.5</w:t>
        <w:tab/>
        <w:t>B</w:t>
      </w:r>
      <w:r>
        <w:rPr>
          <w:szCs w:val="28"/>
        </w:rPr>
        <w:t>mb</w:t>
      </w:r>
      <w:r>
        <w:rPr/>
        <w:t xml:space="preserve"> CDR file transfer</w:t>
      </w:r>
    </w:p>
    <w:p>
      <w:pPr>
        <w:pStyle w:val="Normal"/>
        <w:rPr/>
      </w:pPr>
      <w:r>
        <w:rPr/>
        <w:t xml:space="preserve">The CGF transfers the CDR files to the BD as described in TS 32.297 [52]. </w:t>
      </w:r>
      <w:r>
        <w:rPr>
          <w:lang w:bidi="ar-IQ"/>
        </w:rPr>
        <w:br/>
      </w:r>
      <w:r>
        <w:rPr/>
        <w:t>For further details on the Bmb protocol application refer to TS 32.297 [52].</w:t>
      </w:r>
    </w:p>
    <w:p>
      <w:pPr>
        <w:pStyle w:val="Heading2"/>
        <w:rPr/>
      </w:pPr>
      <w:bookmarkStart w:id="67" w:name="__RefHeading___Toc406579732"/>
      <w:bookmarkEnd w:id="67"/>
      <w:r>
        <w:rPr/>
        <w:t>5.3</w:t>
        <w:tab/>
      </w:r>
      <w:r>
        <w:rPr>
          <w:color w:val="000000"/>
        </w:rPr>
        <w:t>MBMS online</w:t>
      </w:r>
      <w:r>
        <w:rPr/>
        <w:t xml:space="preserve"> charging scenarios</w:t>
      </w:r>
    </w:p>
    <w:p>
      <w:pPr>
        <w:pStyle w:val="Heading3"/>
        <w:rPr/>
      </w:pPr>
      <w:bookmarkStart w:id="68" w:name="__RefHeading___Toc406579733"/>
      <w:bookmarkEnd w:id="68"/>
      <w:r>
        <w:rPr/>
        <w:t>5.3.1</w:t>
        <w:tab/>
        <w:t>Basic principles</w:t>
      </w:r>
    </w:p>
    <w:p>
      <w:pPr>
        <w:pStyle w:val="Normal"/>
        <w:keepNext w:val="true"/>
        <w:rPr/>
      </w:pPr>
      <w:r>
        <w:rPr/>
        <w:t>MBMS online charging uses the Credit-Control application as specified in TS 32.299 [50] and in the present document.</w:t>
      </w:r>
    </w:p>
    <w:p>
      <w:pPr>
        <w:pStyle w:val="Normal"/>
        <w:keepNext w:val="true"/>
        <w:rPr/>
      </w:pPr>
      <w:r>
        <w:rPr/>
        <w:t>Online charging of content providers is not supported in this release of the present document.</w:t>
      </w:r>
    </w:p>
    <w:p>
      <w:pPr>
        <w:pStyle w:val="Normal"/>
        <w:keepNext w:val="true"/>
        <w:rPr/>
      </w:pPr>
      <w:r>
        <w:rPr/>
        <w:t>The type of online interaction used is dependent on the user service type, bearer type and whether delivery notification is required. Table 5.3.1.1 shows this dependency.</w:t>
      </w:r>
    </w:p>
    <w:p>
      <w:pPr>
        <w:pStyle w:val="TH"/>
        <w:rPr/>
      </w:pPr>
      <w:r>
        <w:rPr/>
        <w:t>Table 5.3.1: Online interaction dependency on MBMS service parameters</w:t>
      </w:r>
    </w:p>
    <w:tbl>
      <w:tblPr>
        <w:tblW w:w="5000" w:type="pct"/>
        <w:jc w:val="center"/>
        <w:tblInd w:w="0" w:type="dxa"/>
        <w:tblLayout w:type="fixed"/>
        <w:tblCellMar>
          <w:top w:w="0" w:type="dxa"/>
          <w:left w:w="28" w:type="dxa"/>
          <w:bottom w:w="0" w:type="dxa"/>
          <w:right w:w="108" w:type="dxa"/>
        </w:tblCellMar>
      </w:tblPr>
      <w:tblGrid>
        <w:gridCol w:w="2223"/>
        <w:gridCol w:w="2446"/>
        <w:gridCol w:w="2458"/>
        <w:gridCol w:w="2513"/>
      </w:tblGrid>
      <w:tr>
        <w:trPr/>
        <w:tc>
          <w:tcPr>
            <w:tcW w:w="222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User Service Type</w:t>
            </w:r>
          </w:p>
        </w:tc>
        <w:tc>
          <w:tcPr>
            <w:tcW w:w="24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Bearer Service Type</w:t>
            </w:r>
          </w:p>
        </w:tc>
        <w:tc>
          <w:tcPr>
            <w:tcW w:w="245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Delivery Notification</w:t>
            </w:r>
          </w:p>
        </w:tc>
        <w:tc>
          <w:tcPr>
            <w:tcW w:w="25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Online Interaction</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Key Management</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IEC</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Streaming</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Broadcast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Operator Configurable</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Streaming</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Multicast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SCUR</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Broadcast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Required</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Operator Configurable</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Multicast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Required</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Operator Configurable</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Broadcast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Not required</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 xml:space="preserve">Operator Configurable </w:t>
            </w:r>
          </w:p>
        </w:tc>
      </w:tr>
      <w:tr>
        <w:trPr/>
        <w:tc>
          <w:tcPr>
            <w:tcW w:w="2223" w:type="dxa"/>
            <w:tcBorders>
              <w:top w:val="single" w:sz="4" w:space="0" w:color="000000"/>
              <w:left w:val="single" w:sz="4" w:space="0" w:color="000000"/>
              <w:bottom w:val="single" w:sz="4" w:space="0" w:color="000000"/>
              <w:right w:val="single" w:sz="4" w:space="0" w:color="000000"/>
            </w:tcBorders>
          </w:tcPr>
          <w:p>
            <w:pPr>
              <w:pStyle w:val="TAL"/>
              <w:rPr/>
            </w:pPr>
            <w:r>
              <w:rPr/>
              <w:t>Download</w:t>
            </w:r>
          </w:p>
        </w:tc>
        <w:tc>
          <w:tcPr>
            <w:tcW w:w="2446" w:type="dxa"/>
            <w:tcBorders>
              <w:top w:val="single" w:sz="4" w:space="0" w:color="000000"/>
              <w:left w:val="single" w:sz="4" w:space="0" w:color="000000"/>
              <w:bottom w:val="single" w:sz="4" w:space="0" w:color="000000"/>
              <w:right w:val="single" w:sz="4" w:space="0" w:color="000000"/>
            </w:tcBorders>
          </w:tcPr>
          <w:p>
            <w:pPr>
              <w:pStyle w:val="TAL"/>
              <w:rPr/>
            </w:pPr>
            <w:r>
              <w:rPr/>
              <w:t>Multicast</w:t>
            </w:r>
          </w:p>
        </w:tc>
        <w:tc>
          <w:tcPr>
            <w:tcW w:w="2458" w:type="dxa"/>
            <w:tcBorders>
              <w:top w:val="single" w:sz="4" w:space="0" w:color="000000"/>
              <w:left w:val="single" w:sz="4" w:space="0" w:color="000000"/>
              <w:bottom w:val="single" w:sz="4" w:space="0" w:color="000000"/>
              <w:right w:val="single" w:sz="4" w:space="0" w:color="000000"/>
            </w:tcBorders>
          </w:tcPr>
          <w:p>
            <w:pPr>
              <w:pStyle w:val="TAL"/>
              <w:rPr/>
            </w:pPr>
            <w:r>
              <w:rPr/>
              <w:t>Not required</w:t>
            </w:r>
          </w:p>
        </w:tc>
        <w:tc>
          <w:tcPr>
            <w:tcW w:w="2513" w:type="dxa"/>
            <w:tcBorders>
              <w:top w:val="single" w:sz="4" w:space="0" w:color="000000"/>
              <w:left w:val="single" w:sz="4" w:space="0" w:color="000000"/>
              <w:bottom w:val="single" w:sz="4" w:space="0" w:color="000000"/>
              <w:right w:val="single" w:sz="4" w:space="0" w:color="000000"/>
            </w:tcBorders>
          </w:tcPr>
          <w:p>
            <w:pPr>
              <w:pStyle w:val="TAL"/>
              <w:rPr/>
            </w:pPr>
            <w:r>
              <w:rPr/>
              <w:t>Operator Configurable</w:t>
            </w:r>
          </w:p>
        </w:tc>
      </w:tr>
      <w:tr>
        <w:trPr/>
        <w:tc>
          <w:tcPr>
            <w:tcW w:w="9640"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Operator configurable options imply that IEC, SCUR and ECUR should be supported</w:t>
            </w:r>
          </w:p>
        </w:tc>
      </w:tr>
    </w:tbl>
    <w:p>
      <w:pPr>
        <w:pStyle w:val="Normal"/>
        <w:rPr/>
      </w:pPr>
      <w:r>
        <w:rPr/>
      </w:r>
    </w:p>
    <w:p>
      <w:pPr>
        <w:pStyle w:val="Normal"/>
        <w:rPr/>
      </w:pPr>
      <w:r>
        <w:rPr/>
        <w:t>It is not possible to perform charging transactions in a load efficient manner as in offline charging (see clause 5.2). Therefore, one online charging interaction is necessary for each user.</w:t>
      </w:r>
    </w:p>
    <w:p>
      <w:pPr>
        <w:pStyle w:val="Heading3"/>
        <w:rPr/>
      </w:pPr>
      <w:bookmarkStart w:id="69" w:name="__RefHeading___Toc406579734"/>
      <w:bookmarkEnd w:id="69"/>
      <w:r>
        <w:rPr/>
        <w:t>5.3.2</w:t>
        <w:tab/>
        <w:t>Ro message flows</w:t>
      </w:r>
    </w:p>
    <w:p>
      <w:pPr>
        <w:pStyle w:val="Heading4"/>
        <w:ind w:left="1418" w:hanging="1418"/>
        <w:rPr/>
      </w:pPr>
      <w:bookmarkStart w:id="70" w:name="__RefHeading___Toc406579735"/>
      <w:bookmarkEnd w:id="70"/>
      <w:r>
        <w:rPr/>
        <w:t>5.3.2.1</w:t>
        <w:tab/>
        <w:t>Broadcast Service</w:t>
      </w:r>
    </w:p>
    <w:p>
      <w:pPr>
        <w:pStyle w:val="Heading5"/>
        <w:ind w:left="1701" w:hanging="1701"/>
        <w:rPr/>
      </w:pPr>
      <w:bookmarkStart w:id="71" w:name="__RefHeading___Toc406579736"/>
      <w:bookmarkEnd w:id="71"/>
      <w:r>
        <w:rPr/>
        <w:t>5.3.2.1.1</w:t>
        <w:tab/>
        <w:t>User service charging</w:t>
      </w:r>
    </w:p>
    <w:p>
      <w:pPr>
        <w:pStyle w:val="Normal"/>
        <w:rPr/>
      </w:pPr>
      <w:r>
        <w:rPr>
          <w:color w:val="000000"/>
        </w:rPr>
        <w:t xml:space="preserve">An MBMS user service that is delivered using a broadcast bearer may be Event charged or Session charged. </w:t>
        <w:br/>
        <w:t xml:space="preserve">As there is no 3GPP specified signalling for a UE to activate or deactivate the Broadcast Service, it is MBMS user service dependent (e.g. key management) when the </w:t>
      </w:r>
      <w:r>
        <w:rPr>
          <w:lang w:val="en-US" w:eastAsia="en-US"/>
        </w:rPr>
        <w:t>Charging Data Request</w:t>
      </w:r>
      <w:r>
        <w:rPr>
          <w:color w:val="000000"/>
        </w:rPr>
        <w:t xml:space="preserve"> is triggered. </w:t>
        <w:br/>
        <w:t>The Event based or Session based online charging flows are as defined in TS 32.299 [50].</w:t>
      </w:r>
    </w:p>
    <w:p>
      <w:pPr>
        <w:pStyle w:val="Heading5"/>
        <w:ind w:left="1701" w:hanging="1701"/>
        <w:rPr/>
      </w:pPr>
      <w:bookmarkStart w:id="72" w:name="__RefHeading___Toc406579737"/>
      <w:bookmarkEnd w:id="72"/>
      <w:r>
        <w:rPr/>
        <w:t>5.3.2.1.2</w:t>
        <w:tab/>
        <w:t>Session Start</w:t>
      </w:r>
    </w:p>
    <w:p>
      <w:pPr>
        <w:pStyle w:val="Normal"/>
        <w:rPr>
          <w:color w:val="000000"/>
        </w:rPr>
      </w:pPr>
      <w:r>
        <w:rPr>
          <w:color w:val="000000"/>
        </w:rPr>
        <w:t>As online charging does not apply to content provider, this scenario is not applicable.</w:t>
      </w:r>
    </w:p>
    <w:p>
      <w:pPr>
        <w:pStyle w:val="Heading5"/>
        <w:ind w:left="1701" w:hanging="1701"/>
        <w:rPr/>
      </w:pPr>
      <w:bookmarkStart w:id="73" w:name="__RefHeading___Toc406579738"/>
      <w:bookmarkEnd w:id="73"/>
      <w:r>
        <w:rPr/>
        <w:t>5.3.2.1.3</w:t>
        <w:tab/>
        <w:t>Session Stop</w:t>
      </w:r>
    </w:p>
    <w:p>
      <w:pPr>
        <w:pStyle w:val="TextBody"/>
        <w:rPr/>
      </w:pPr>
      <w:r>
        <w:rPr/>
        <w:t>As online charging does not apply to content provider, this scenario is not applicable.</w:t>
      </w:r>
    </w:p>
    <w:p>
      <w:pPr>
        <w:pStyle w:val="Heading5"/>
        <w:ind w:left="1701" w:hanging="1701"/>
        <w:rPr/>
      </w:pPr>
      <w:bookmarkStart w:id="74" w:name="__RefHeading___Toc406579739"/>
      <w:bookmarkEnd w:id="74"/>
      <w:r>
        <w:rPr/>
        <w:t>5.3.2.1.4</w:t>
        <w:tab/>
        <w:t>BM-SC initiated Registration and Deregistration</w:t>
      </w:r>
    </w:p>
    <w:p>
      <w:pPr>
        <w:pStyle w:val="TextBody"/>
        <w:rPr/>
      </w:pPr>
      <w:r>
        <w:rPr>
          <w:color w:val="000000"/>
        </w:rPr>
        <w:t>As online charging does not apply to content provider, this scenario is not applicable</w:t>
      </w:r>
      <w:r>
        <w:rPr/>
        <w:t>.</w:t>
      </w:r>
      <w:r>
        <w:br w:type="page"/>
      </w:r>
    </w:p>
    <w:p>
      <w:pPr>
        <w:pStyle w:val="Heading4"/>
        <w:ind w:left="1418" w:hanging="1418"/>
        <w:rPr/>
      </w:pPr>
      <w:bookmarkStart w:id="75" w:name="__RefHeading___Toc406579740"/>
      <w:bookmarkEnd w:id="75"/>
      <w:r>
        <w:rPr/>
        <w:t>5.3.2.2</w:t>
        <w:tab/>
        <w:t>Multicast Service</w:t>
      </w:r>
    </w:p>
    <w:p>
      <w:pPr>
        <w:pStyle w:val="Heading5"/>
        <w:ind w:left="1701" w:hanging="1701"/>
        <w:rPr/>
      </w:pPr>
      <w:bookmarkStart w:id="76" w:name="__RefHeading___Toc406579741"/>
      <w:bookmarkEnd w:id="76"/>
      <w:r>
        <w:rPr/>
        <w:t>5.3.2.2.1</w:t>
        <w:tab/>
        <w:t>Session Start</w:t>
      </w:r>
    </w:p>
    <w:p>
      <w:pPr>
        <w:pStyle w:val="Normal"/>
        <w:keepNext w:val="true"/>
        <w:rPr>
          <w:color w:val="000000"/>
        </w:rPr>
      </w:pPr>
      <w:r>
        <w:rPr>
          <w:color w:val="000000"/>
        </w:rPr>
        <w:t xml:space="preserve">Figure </w:t>
      </w:r>
      <w:r>
        <w:rPr/>
        <w:t>5.3.2.2.1.1</w:t>
      </w:r>
      <w:r>
        <w:rPr>
          <w:color w:val="000000"/>
        </w:rPr>
        <w:t xml:space="preserve"> shows the charging interaction during the MBMS Session Start procedure for a multicast bearer.</w:t>
      </w:r>
    </w:p>
    <w:p>
      <w:pPr>
        <w:pStyle w:val="TH"/>
        <w:rPr/>
      </w:pPr>
      <w:bookmarkStart w:id="77" w:name="_1179315391"/>
      <w:bookmarkStart w:id="78" w:name="_1179315184"/>
      <w:bookmarkEnd w:id="77"/>
      <w:bookmarkEnd w:id="78"/>
      <w:r>
        <w:rPr/>
        <w:object w:dxaOrig="7665" w:dyaOrig="432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83.25pt;height:216pt" filled="f" o:ole="">
            <v:imagedata r:id="rId31" o:title=""/>
          </v:shape>
          <o:OLEObject Type="Embed" ProgID="" ShapeID="ole_rId30" DrawAspect="Content" ObjectID="_1070475529" r:id="rId30"/>
        </w:object>
      </w:r>
    </w:p>
    <w:p>
      <w:pPr>
        <w:pStyle w:val="TF"/>
        <w:rPr/>
      </w:pPr>
      <w:r>
        <w:rPr/>
        <w:t>Figure 5.3.2.2.1.1: Ro interaction during MBMS Session Start procedure for a multicast bearer</w:t>
      </w:r>
    </w:p>
    <w:p>
      <w:pPr>
        <w:pStyle w:val="B1"/>
        <w:overflowPunct w:val="true"/>
        <w:autoSpaceDE w:val="true"/>
        <w:textAlignment w:val="auto"/>
        <w:rPr/>
      </w:pPr>
      <w:r>
        <w:rPr/>
        <w:t xml:space="preserve">1) </w:t>
        <w:tab/>
        <w:t>The BM-SC performs the MBMS Session Start procedure as described in TS 23.246 [200].</w:t>
      </w:r>
    </w:p>
    <w:p>
      <w:pPr>
        <w:pStyle w:val="B1"/>
        <w:overflowPunct w:val="true"/>
        <w:autoSpaceDE w:val="true"/>
        <w:textAlignment w:val="auto"/>
        <w:rPr/>
      </w:pPr>
      <w:r>
        <w:rPr/>
        <w:t>2a)</w:t>
        <w:tab/>
        <w:t>On receiving the first Session Start Response from any GGSN, the BM-SC sends a Debit / Reserve Units Request for each subscriber that has joined the service.</w:t>
      </w:r>
    </w:p>
    <w:p>
      <w:pPr>
        <w:pStyle w:val="B1"/>
        <w:overflowPunct w:val="true"/>
        <w:autoSpaceDE w:val="true"/>
        <w:textAlignment w:val="auto"/>
        <w:rPr/>
      </w:pPr>
      <w:r>
        <w:rPr/>
        <w:t>2b)</w:t>
        <w:tab/>
        <w:t>The remainder of the MBMS Session Start procedure occurs in parallel with the Debit / Reserve Units Request procedure in 2a.</w:t>
      </w:r>
    </w:p>
    <w:p>
      <w:pPr>
        <w:pStyle w:val="TH"/>
        <w:rPr/>
      </w:pPr>
      <w:r>
        <w:rPr/>
      </w:r>
    </w:p>
    <w:p>
      <w:pPr>
        <w:pStyle w:val="TextBody"/>
        <w:rPr/>
      </w:pPr>
      <w:r>
        <w:rPr/>
        <w:t>The full details of the MBMS Session Start procedure for the multicast bearer are described in TS 23.246 [200].</w:t>
      </w:r>
      <w:r>
        <w:br w:type="page"/>
      </w:r>
    </w:p>
    <w:p>
      <w:pPr>
        <w:pStyle w:val="Heading5"/>
        <w:ind w:left="1701" w:hanging="1701"/>
        <w:rPr/>
      </w:pPr>
      <w:bookmarkStart w:id="79" w:name="__RefHeading___Toc406579742"/>
      <w:bookmarkEnd w:id="79"/>
      <w:r>
        <w:rPr/>
        <w:t>5.3.2.2.2</w:t>
        <w:tab/>
        <w:t>Session Stop</w:t>
      </w:r>
    </w:p>
    <w:p>
      <w:pPr>
        <w:pStyle w:val="Normal"/>
        <w:keepNext w:val="true"/>
        <w:rPr/>
      </w:pPr>
      <w:r>
        <w:rPr>
          <w:color w:val="000000"/>
        </w:rPr>
        <w:t xml:space="preserve">Figure </w:t>
      </w:r>
      <w:r>
        <w:rPr/>
        <w:t>5.3.2.2.2.1</w:t>
      </w:r>
      <w:r>
        <w:rPr>
          <w:color w:val="000000"/>
        </w:rPr>
        <w:t xml:space="preserve"> shows the charging interaction during the MBMS Session Stop procedure for a multicast bearer.</w:t>
      </w:r>
    </w:p>
    <w:p>
      <w:pPr>
        <w:pStyle w:val="TH"/>
        <w:rPr/>
      </w:pPr>
      <w:bookmarkStart w:id="80" w:name="_1179315656"/>
      <w:bookmarkStart w:id="81" w:name="_1179315440"/>
      <w:bookmarkEnd w:id="80"/>
      <w:bookmarkEnd w:id="81"/>
      <w:r>
        <w:rPr/>
        <w:object w:dxaOrig="7725" w:dyaOrig="403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86.25pt;height:201.75pt" filled="f" o:ole="">
            <v:imagedata r:id="rId33" o:title=""/>
          </v:shape>
          <o:OLEObject Type="Embed" ProgID="" ShapeID="ole_rId32" DrawAspect="Content" ObjectID="_506403088" r:id="rId32"/>
        </w:object>
      </w:r>
    </w:p>
    <w:p>
      <w:pPr>
        <w:pStyle w:val="TF"/>
        <w:rPr/>
      </w:pPr>
      <w:r>
        <w:rPr/>
        <w:t>Figure 5.3.2.2.2.1: Ro interaction during MBMS Session Stop procedure for a multicast bearer</w:t>
      </w:r>
    </w:p>
    <w:p>
      <w:pPr>
        <w:pStyle w:val="B1"/>
        <w:overflowPunct w:val="true"/>
        <w:autoSpaceDE w:val="true"/>
        <w:textAlignment w:val="auto"/>
        <w:rPr/>
      </w:pPr>
      <w:r>
        <w:rPr/>
        <w:t xml:space="preserve">1) </w:t>
        <w:tab/>
        <w:t>The BM-SC performs the MBMS Session Stop procedure as described in TS 23.246 [200].</w:t>
      </w:r>
    </w:p>
    <w:p>
      <w:pPr>
        <w:pStyle w:val="B1"/>
        <w:overflowPunct w:val="true"/>
        <w:autoSpaceDE w:val="true"/>
        <w:textAlignment w:val="auto"/>
        <w:rPr/>
      </w:pPr>
      <w:r>
        <w:rPr/>
        <w:t>2a)</w:t>
        <w:tab/>
        <w:t xml:space="preserve">On receiving the first Session Stop Response from any GGSN, the BM-SC sends a Debit / Reserve Units Request for each subscriber that is still joined to the service. </w:t>
      </w:r>
    </w:p>
    <w:p>
      <w:pPr>
        <w:pStyle w:val="B1"/>
        <w:overflowPunct w:val="true"/>
        <w:autoSpaceDE w:val="true"/>
        <w:textAlignment w:val="auto"/>
        <w:rPr/>
      </w:pPr>
      <w:r>
        <w:rPr/>
        <w:t>2b)</w:t>
        <w:tab/>
        <w:t>The remainder of the MBMS Session Stop procedure occurs in parallel with the Debit / Reserve Units Request procedure in 2a.</w:t>
      </w:r>
    </w:p>
    <w:p>
      <w:pPr>
        <w:pStyle w:val="Normal"/>
        <w:rPr/>
      </w:pPr>
      <w:r>
        <w:rPr/>
      </w:r>
    </w:p>
    <w:p>
      <w:pPr>
        <w:pStyle w:val="TextBody"/>
        <w:rPr/>
      </w:pPr>
      <w:r>
        <w:rPr/>
        <w:t>The full details of the Session Stop procedure for the multicast bearer are described in TS 23.246 [200].</w:t>
      </w:r>
    </w:p>
    <w:p>
      <w:pPr>
        <w:pStyle w:val="TextBody"/>
        <w:rPr/>
      </w:pPr>
      <w:r>
        <w:rPr/>
      </w:r>
      <w:r>
        <w:br w:type="page"/>
      </w:r>
    </w:p>
    <w:p>
      <w:pPr>
        <w:pStyle w:val="Heading5"/>
        <w:ind w:left="1701" w:hanging="1701"/>
        <w:rPr/>
      </w:pPr>
      <w:bookmarkStart w:id="82" w:name="__RefHeading___Toc406579743"/>
      <w:bookmarkEnd w:id="82"/>
      <w:r>
        <w:rPr/>
        <w:t>5.3.2.2.3</w:t>
        <w:tab/>
        <w:t>BM-SC initiated MBMS Deregistration</w:t>
      </w:r>
    </w:p>
    <w:p>
      <w:pPr>
        <w:pStyle w:val="Normal"/>
        <w:keepNext w:val="true"/>
        <w:rPr/>
      </w:pPr>
      <w:r>
        <w:rPr>
          <w:color w:val="000000"/>
        </w:rPr>
        <w:t xml:space="preserve">Figure </w:t>
      </w:r>
      <w:r>
        <w:rPr/>
        <w:t>5.3.2.2.3.1</w:t>
      </w:r>
      <w:r>
        <w:rPr>
          <w:color w:val="000000"/>
        </w:rPr>
        <w:t xml:space="preserve"> shows the charging interaction during the BM-SC initiated MBMS Deregistration procedure for a multicast bearer for an already started session. </w:t>
      </w:r>
    </w:p>
    <w:p>
      <w:pPr>
        <w:pStyle w:val="TH"/>
        <w:rPr/>
      </w:pPr>
      <w:bookmarkStart w:id="83" w:name="_1205074473"/>
      <w:bookmarkEnd w:id="83"/>
      <w:r>
        <w:rPr/>
        <w:object w:dxaOrig="7830" w:dyaOrig="393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91.5pt;height:196.5pt" filled="f" o:ole="">
            <v:imagedata r:id="rId35" o:title=""/>
          </v:shape>
          <o:OLEObject Type="Embed" ProgID="" ShapeID="ole_rId34" DrawAspect="Content" ObjectID="_733107270" r:id="rId34"/>
        </w:object>
      </w:r>
    </w:p>
    <w:p>
      <w:pPr>
        <w:pStyle w:val="TF"/>
        <w:keepNext w:val="true"/>
        <w:rPr/>
      </w:pPr>
      <w:r>
        <w:rPr/>
        <w:t>Figure 5.3.2.2.3.1: Ro interaction during BM-SC initiated MBMS Deregistration procedure</w:t>
        <w:br/>
        <w:t>for a multicast bearer</w:t>
      </w:r>
    </w:p>
    <w:p>
      <w:pPr>
        <w:pStyle w:val="B1"/>
        <w:overflowPunct w:val="true"/>
        <w:autoSpaceDE w:val="true"/>
        <w:textAlignment w:val="auto"/>
        <w:rPr/>
      </w:pPr>
      <w:r>
        <w:rPr/>
        <w:t>1)</w:t>
        <w:tab/>
        <w:t xml:space="preserve">The BM-SC performs the MBMS Deregistration procedure as described in TS 23.246 [200]. </w:t>
        <w:br/>
        <w:t>The BM-SC sends a Deregistration Request message to all GGSNs contained in the "list of downstream nodes" parameter of the corresponding MBMS Bearer Context to indicate the session is terminated.</w:t>
      </w:r>
    </w:p>
    <w:p>
      <w:pPr>
        <w:pStyle w:val="B1"/>
        <w:overflowPunct w:val="true"/>
        <w:autoSpaceDE w:val="true"/>
        <w:textAlignment w:val="auto"/>
        <w:rPr/>
      </w:pPr>
      <w:r>
        <w:rPr/>
        <w:t>2a)</w:t>
        <w:tab/>
        <w:t>On receiving an MBMS Deregistration Response from the GGSN, the BM-SC sends a Debit / Reserve Units Request</w:t>
      </w:r>
      <w:r>
        <w:rPr>
          <w:rFonts w:eastAsia="MS Mincho;ＭＳ 明朝"/>
        </w:rPr>
        <w:t xml:space="preserve"> </w:t>
      </w:r>
      <w:r>
        <w:rPr/>
        <w:t xml:space="preserve">[Terminate] for each subscriber that has joined the service. </w:t>
      </w:r>
    </w:p>
    <w:p>
      <w:pPr>
        <w:pStyle w:val="B1"/>
        <w:overflowPunct w:val="true"/>
        <w:autoSpaceDE w:val="true"/>
        <w:textAlignment w:val="auto"/>
        <w:rPr/>
      </w:pPr>
      <w:r>
        <w:rPr/>
        <w:t>2b)</w:t>
        <w:tab/>
        <w:t>The remainder of the MBMS Deregistration procedure occurs in parallel with the Debit / Reserve Units Request procedure in 2a).</w:t>
      </w:r>
    </w:p>
    <w:p>
      <w:pPr>
        <w:pStyle w:val="TH"/>
        <w:rPr/>
      </w:pPr>
      <w:r>
        <w:rPr/>
      </w:r>
    </w:p>
    <w:p>
      <w:pPr>
        <w:pStyle w:val="Normal"/>
        <w:rPr>
          <w:color w:val="000000"/>
        </w:rPr>
      </w:pPr>
      <w:r>
        <w:rPr/>
        <w:t xml:space="preserve">The full details of the </w:t>
      </w:r>
      <w:r>
        <w:rPr>
          <w:color w:val="000000"/>
        </w:rPr>
        <w:t>MBMS Deregistration</w:t>
      </w:r>
      <w:r>
        <w:rPr/>
        <w:t xml:space="preserve"> procedure for the multicast bearer are described in TS 23.246 [200].</w:t>
      </w:r>
      <w:r>
        <w:br w:type="page"/>
      </w:r>
    </w:p>
    <w:p>
      <w:pPr>
        <w:pStyle w:val="Heading5"/>
        <w:ind w:left="1701" w:hanging="1701"/>
        <w:rPr/>
      </w:pPr>
      <w:bookmarkStart w:id="84" w:name="__RefHeading___Toc406579744"/>
      <w:bookmarkEnd w:id="84"/>
      <w:r>
        <w:rPr/>
        <w:t>5.3.2.2.4</w:t>
        <w:tab/>
        <w:t>UE Activation</w:t>
      </w:r>
    </w:p>
    <w:p>
      <w:pPr>
        <w:pStyle w:val="Normal"/>
        <w:keepNext w:val="true"/>
        <w:rPr/>
      </w:pPr>
      <w:r>
        <w:rPr/>
        <w:t>Figure 5.3.2.2.4.1 applies to subscribers that activate the Multicast Service.</w:t>
      </w:r>
    </w:p>
    <w:p>
      <w:pPr>
        <w:pStyle w:val="TH"/>
        <w:rPr/>
      </w:pPr>
      <w:bookmarkStart w:id="85" w:name="_1179318876"/>
      <w:bookmarkStart w:id="86" w:name="_1179316236"/>
      <w:bookmarkEnd w:id="85"/>
      <w:bookmarkEnd w:id="86"/>
      <w:r>
        <w:rPr/>
        <w:object w:dxaOrig="7755" w:dyaOrig="736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87.75pt;height:368.25pt" filled="f" o:ole="">
            <v:imagedata r:id="rId37" o:title=""/>
          </v:shape>
          <o:OLEObject Type="Embed" ProgID="" ShapeID="ole_rId36" DrawAspect="Content" ObjectID="_1749297588" r:id="rId36"/>
        </w:object>
      </w:r>
    </w:p>
    <w:p>
      <w:pPr>
        <w:pStyle w:val="TF"/>
        <w:rPr/>
      </w:pPr>
      <w:r>
        <w:rPr/>
        <w:t>Figure 5.3.2.2.4.1: Ro interaction during MBMS Multicast Service Activation procedure</w:t>
        <w:br/>
        <w:t>for a multicast bearer</w:t>
      </w:r>
    </w:p>
    <w:p>
      <w:pPr>
        <w:pStyle w:val="Normal"/>
        <w:rPr/>
      </w:pPr>
      <w:r>
        <w:rPr/>
        <w:t>Full details of the activation procedure are described in the MBMS Multicast Service Activation procedure in TS 23.246 [200].</w:t>
      </w:r>
      <w:r>
        <w:br w:type="page"/>
      </w:r>
    </w:p>
    <w:p>
      <w:pPr>
        <w:pStyle w:val="Heading5"/>
        <w:ind w:left="1701" w:hanging="1701"/>
        <w:rPr/>
      </w:pPr>
      <w:bookmarkStart w:id="87" w:name="__RefHeading___Toc406579745"/>
      <w:bookmarkEnd w:id="87"/>
      <w:r>
        <w:rPr/>
        <w:t>5.3.2.2.5</w:t>
        <w:tab/>
        <w:t>UE Deactivation</w:t>
      </w:r>
    </w:p>
    <w:p>
      <w:pPr>
        <w:pStyle w:val="Normal"/>
        <w:keepNext w:val="true"/>
        <w:rPr/>
      </w:pPr>
      <w:r>
        <w:rPr/>
        <w:t xml:space="preserve">Figure 5.3.2.2.5.1 applies to subscribers that deregister from the Multicast Service before the session has stopped, i.e. before the MBMS Session Stop procedure is invoked.  </w:t>
        <w:br/>
        <w:t>This procedure is optionally applied, if the deactivation occurs after the MBMS Session Stop procedure, depending on the charging model applied.</w:t>
      </w:r>
    </w:p>
    <w:p>
      <w:pPr>
        <w:pStyle w:val="TH"/>
        <w:rPr/>
      </w:pPr>
      <w:bookmarkStart w:id="88" w:name="_1179318910"/>
      <w:bookmarkEnd w:id="88"/>
      <w:r>
        <w:rPr/>
        <w:object w:dxaOrig="9480" w:dyaOrig="706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74pt;height:353.25pt" filled="f" o:ole="">
            <v:imagedata r:id="rId39" o:title=""/>
          </v:shape>
          <o:OLEObject Type="Embed" ProgID="" ShapeID="ole_rId38" DrawAspect="Content" ObjectID="_2036283317" r:id="rId38"/>
        </w:object>
      </w:r>
    </w:p>
    <w:p>
      <w:pPr>
        <w:pStyle w:val="TF"/>
        <w:rPr/>
      </w:pPr>
      <w:r>
        <w:rPr/>
        <w:t>Figure 5.3.2.2.5: Ro interaction during MBMS Multicast Service Deactivation procedure</w:t>
        <w:br/>
        <w:t>for a multicast bearer</w:t>
      </w:r>
    </w:p>
    <w:p>
      <w:pPr>
        <w:pStyle w:val="Normal"/>
        <w:rPr/>
      </w:pPr>
      <w:r>
        <w:rPr/>
        <w:t>Full details of the deactivation procedure are described in the MBMS Multicast Service Deactivation procedure in TS 23.246 [200].</w:t>
      </w:r>
      <w:r>
        <w:br w:type="page"/>
      </w:r>
    </w:p>
    <w:p>
      <w:pPr>
        <w:pStyle w:val="Heading3"/>
        <w:rPr/>
      </w:pPr>
      <w:bookmarkStart w:id="89" w:name="__RefHeading___Toc406579746"/>
      <w:bookmarkEnd w:id="89"/>
      <w:r>
        <w:rPr/>
        <w:t>5.3.3</w:t>
        <w:tab/>
        <w:t>Credit-Control related</w:t>
      </w:r>
    </w:p>
    <w:p>
      <w:pPr>
        <w:pStyle w:val="Heading4"/>
        <w:ind w:left="1418" w:hanging="1418"/>
        <w:rPr/>
      </w:pPr>
      <w:bookmarkStart w:id="90" w:name="__RefHeading___Toc406579747"/>
      <w:bookmarkEnd w:id="90"/>
      <w:r>
        <w:rPr>
          <w:lang w:bidi="ar-IQ"/>
        </w:rPr>
        <w:t>5.3.3.1</w:t>
        <w:tab/>
        <w:t>Triggers for stopping for an MBMS service Credit-Control session</w:t>
      </w:r>
    </w:p>
    <w:p>
      <w:pPr>
        <w:pStyle w:val="Normal"/>
        <w:rPr/>
      </w:pPr>
      <w:r>
        <w:rPr/>
        <w:t>In addition to message flows in clause 5.3.2, a Debit / Reserve Units Request</w:t>
      </w:r>
      <w:r>
        <w:rPr>
          <w:rFonts w:eastAsia="MS Mincho;ＭＳ 明朝"/>
        </w:rPr>
        <w:t xml:space="preserve"> </w:t>
      </w:r>
      <w:r>
        <w:rPr/>
        <w:t>[Terminate] is sent to OCS when:</w:t>
      </w:r>
    </w:p>
    <w:p>
      <w:pPr>
        <w:pStyle w:val="Normal"/>
        <w:ind w:left="284" w:hanging="0"/>
        <w:rPr/>
      </w:pPr>
      <w:r>
        <w:rPr/>
        <w:t>a)</w:t>
        <w:tab/>
        <w:t xml:space="preserve">Session termination is indicated by the OCS (e.g. Credit Limit Reached); </w:t>
      </w:r>
    </w:p>
    <w:p>
      <w:pPr>
        <w:pStyle w:val="Normal"/>
        <w:ind w:left="568" w:hanging="284"/>
        <w:rPr/>
      </w:pPr>
      <w:r>
        <w:rPr/>
        <w:t>b)</w:t>
        <w:tab/>
        <w:t xml:space="preserve">Abort-Session-Request is received from the OCS, this also results in the deactivation of the MBMS UE Context (from step 4 of clause 5.3.2.2.5), if one exists for the session being terminated. </w:t>
      </w:r>
    </w:p>
    <w:p>
      <w:pPr>
        <w:pStyle w:val="Normal"/>
        <w:ind w:left="568" w:hanging="284"/>
        <w:rPr/>
      </w:pPr>
      <w:r>
        <w:rPr/>
      </w:r>
    </w:p>
    <w:p>
      <w:pPr>
        <w:pStyle w:val="Heading4"/>
        <w:ind w:left="1418" w:hanging="1418"/>
        <w:rPr/>
      </w:pPr>
      <w:bookmarkStart w:id="91" w:name="__RefHeading___Toc406579748"/>
      <w:bookmarkEnd w:id="91"/>
      <w:r>
        <w:rPr/>
        <w:t>5.3.3.2</w:t>
        <w:tab/>
        <w:t>Triggers for providing interim information for a MBMS service Credit-Control session</w:t>
      </w:r>
    </w:p>
    <w:p>
      <w:pPr>
        <w:pStyle w:val="Normal"/>
        <w:rPr/>
      </w:pPr>
      <w:r>
        <w:rPr/>
        <w:t>In addition to the message flows in clause 5.3.2, a Debit / Reserve Units Request</w:t>
      </w:r>
      <w:r>
        <w:rPr>
          <w:rFonts w:eastAsia="MS Mincho;ＭＳ 明朝"/>
        </w:rPr>
        <w:t xml:space="preserve"> </w:t>
      </w:r>
      <w:r>
        <w:rPr/>
        <w:t>[Update] is sent to OCS when:</w:t>
      </w:r>
    </w:p>
    <w:p>
      <w:pPr>
        <w:pStyle w:val="Normal"/>
        <w:ind w:left="284" w:hanging="0"/>
        <w:rPr/>
      </w:pPr>
      <w:r>
        <w:rPr/>
        <w:t>a)</w:t>
        <w:tab/>
        <w:t>Granted quota runs out;</w:t>
      </w:r>
    </w:p>
    <w:p>
      <w:pPr>
        <w:pStyle w:val="Normal"/>
        <w:ind w:left="284" w:hanging="0"/>
        <w:rPr/>
      </w:pPr>
      <w:r>
        <w:rPr/>
        <w:t>b)</w:t>
        <w:tab/>
        <w:t>Validity time for granted quota expires;</w:t>
      </w:r>
    </w:p>
    <w:p>
      <w:pPr>
        <w:pStyle w:val="Normal"/>
        <w:ind w:left="284" w:hanging="0"/>
        <w:rPr/>
      </w:pPr>
      <w:r>
        <w:rPr/>
        <w:t>c)</w:t>
        <w:tab/>
        <w:t>Update is requested by the OCS;</w:t>
      </w:r>
    </w:p>
    <w:p>
      <w:pPr>
        <w:pStyle w:val="Normal"/>
        <w:ind w:left="284" w:hanging="0"/>
        <w:rPr/>
      </w:pPr>
      <w:r>
        <w:rPr/>
        <w:t>d)</w:t>
        <w:tab/>
        <w:t>Change of charging conditions occur and according re-authorisation trigger re-authorisation is needed;</w:t>
      </w:r>
    </w:p>
    <w:p>
      <w:pPr>
        <w:pStyle w:val="Normal"/>
        <w:ind w:left="284" w:hanging="0"/>
        <w:rPr/>
      </w:pPr>
      <w:r>
        <w:rPr/>
        <w:t>e)</w:t>
        <w:tab/>
        <w:t>Management intervention.</w:t>
      </w:r>
      <w:r>
        <w:br w:type="page"/>
      </w:r>
    </w:p>
    <w:p>
      <w:pPr>
        <w:pStyle w:val="Heading1"/>
        <w:ind w:left="1134" w:hanging="1134"/>
        <w:rPr/>
      </w:pPr>
      <w:bookmarkStart w:id="92" w:name="__RefHeading___Toc406579749"/>
      <w:bookmarkEnd w:id="92"/>
      <w:r>
        <w:rPr/>
        <w:t>6</w:t>
        <w:tab/>
        <w:t>Definition of charging information</w:t>
      </w:r>
    </w:p>
    <w:p>
      <w:pPr>
        <w:pStyle w:val="Heading2"/>
        <w:rPr/>
      </w:pPr>
      <w:bookmarkStart w:id="93" w:name="__RefHeading___Toc406579750"/>
      <w:bookmarkEnd w:id="93"/>
      <w:r>
        <w:rPr/>
        <w:t>6.1</w:t>
        <w:tab/>
        <w:t xml:space="preserve">Data description for </w:t>
      </w:r>
      <w:r>
        <w:rPr>
          <w:color w:val="000000"/>
        </w:rPr>
        <w:t>MBMS</w:t>
      </w:r>
      <w:r>
        <w:rPr>
          <w:color w:val="0000FF"/>
        </w:rPr>
        <w:t xml:space="preserve"> </w:t>
      </w:r>
      <w:r>
        <w:rPr/>
        <w:t>offline charging</w:t>
      </w:r>
    </w:p>
    <w:p>
      <w:pPr>
        <w:pStyle w:val="Heading3"/>
        <w:rPr/>
      </w:pPr>
      <w:bookmarkStart w:id="94" w:name="__RefHeading___Toc406579751"/>
      <w:bookmarkEnd w:id="94"/>
      <w:r>
        <w:rPr/>
        <w:t>6.1.1</w:t>
        <w:tab/>
        <w:t>Rf message contents</w:t>
      </w:r>
    </w:p>
    <w:p>
      <w:pPr>
        <w:pStyle w:val="Heading4"/>
        <w:ind w:left="1418" w:hanging="1418"/>
        <w:rPr/>
      </w:pPr>
      <w:bookmarkStart w:id="95" w:name="__RefHeading___Toc406579752"/>
      <w:bookmarkEnd w:id="95"/>
      <w:r>
        <w:rPr/>
        <w:t>6.1.1.1</w:t>
        <w:tab/>
        <w:t>Summary of offline charging message formats</w:t>
      </w:r>
    </w:p>
    <w:p>
      <w:pPr>
        <w:pStyle w:val="Normal"/>
        <w:rPr/>
      </w:pPr>
      <w:r>
        <w:rPr/>
        <w:t xml:space="preserve">The BM-SC generates accounting information that can be transferred to the CDF. For this purpose, the MBMS Charging Data transfer operation employs the </w:t>
      </w:r>
      <w:r>
        <w:rPr>
          <w:lang w:val="en-US" w:eastAsia="en-US"/>
        </w:rPr>
        <w:t>Charging Data Request</w:t>
      </w:r>
      <w:r>
        <w:rPr>
          <w:rFonts w:eastAsia="MS Mincho;ＭＳ 明朝"/>
          <w:lang w:val="en-US" w:eastAsia="en-US"/>
        </w:rPr>
        <w:t xml:space="preserve"> </w:t>
      </w:r>
      <w:r>
        <w:rPr/>
        <w:t xml:space="preserve">and </w:t>
      </w:r>
      <w:r>
        <w:rPr>
          <w:lang w:val="en-US" w:eastAsia="en-US"/>
        </w:rPr>
        <w:t>Charging Data Response</w:t>
      </w:r>
      <w:r>
        <w:rPr>
          <w:rFonts w:eastAsia="MS Mincho;ＭＳ 明朝"/>
          <w:lang w:val="en-US" w:eastAsia="en-US"/>
        </w:rPr>
        <w:t xml:space="preserve"> </w:t>
      </w:r>
      <w:r>
        <w:rPr/>
        <w:t xml:space="preserve">messages. The request can be of type start, stop, interim and event. The </w:t>
      </w:r>
      <w:r>
        <w:rPr>
          <w:lang w:val="en-US" w:eastAsia="en-US"/>
        </w:rPr>
        <w:t>Charging Data Request</w:t>
      </w:r>
      <w:r>
        <w:rPr/>
        <w:t xml:space="preserve"> message includes all charging information and the answer is just an acknowledgement of the request message. </w:t>
        <w:br/>
        <w:t>Detailed information about the offline charging application is described in TS 32.299 [50].</w:t>
      </w:r>
    </w:p>
    <w:p>
      <w:pPr>
        <w:pStyle w:val="Normal"/>
        <w:rPr/>
      </w:pPr>
      <w:r>
        <w:rPr/>
        <w:t>The following clauses describe the different information elements used in the Charging Data messages. and t</w:t>
      </w:r>
      <w:r>
        <w:rPr>
          <w:lang w:bidi="ar-IQ"/>
        </w:rPr>
        <w:t>he c</w:t>
      </w:r>
      <w:r>
        <w:rPr/>
        <w:t>ategory in the tables are used according to the charging data configuration defined in clause 5.4 of TS 32.240 [1].</w:t>
      </w:r>
    </w:p>
    <w:p>
      <w:pPr>
        <w:pStyle w:val="Normal"/>
        <w:rPr/>
      </w:pPr>
      <w:r>
        <w:rPr/>
        <w:t>Table 6.1.1.1.1 describes the use of these messages for offline charging.</w:t>
      </w:r>
    </w:p>
    <w:p>
      <w:pPr>
        <w:pStyle w:val="TH"/>
        <w:rPr/>
      </w:pPr>
      <w:r>
        <w:rPr/>
        <w:t>Table 6.1.1.1.1: Offline charging messages reference table</w:t>
      </w:r>
    </w:p>
    <w:tbl>
      <w:tblPr>
        <w:tblW w:w="3100" w:type="pct"/>
        <w:jc w:val="center"/>
        <w:tblInd w:w="0" w:type="dxa"/>
        <w:tblLayout w:type="fixed"/>
        <w:tblCellMar>
          <w:top w:w="0" w:type="dxa"/>
          <w:left w:w="28" w:type="dxa"/>
          <w:bottom w:w="0" w:type="dxa"/>
          <w:right w:w="28" w:type="dxa"/>
        </w:tblCellMar>
      </w:tblPr>
      <w:tblGrid>
        <w:gridCol w:w="2388"/>
        <w:gridCol w:w="1404"/>
        <w:gridCol w:w="2184"/>
      </w:tblGrid>
      <w:tr>
        <w:trPr>
          <w:tblHeader w:val="true"/>
          <w:cantSplit w:val="true"/>
        </w:trPr>
        <w:tc>
          <w:tcPr>
            <w:tcW w:w="238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Message</w:t>
            </w:r>
          </w:p>
        </w:tc>
        <w:tc>
          <w:tcPr>
            <w:tcW w:w="14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Source</w:t>
            </w:r>
          </w:p>
        </w:tc>
        <w:tc>
          <w:tcPr>
            <w:tcW w:w="21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Destination</w:t>
            </w:r>
          </w:p>
        </w:tc>
      </w:tr>
      <w:tr>
        <w:trPr>
          <w:cantSplit w:val="true"/>
        </w:trPr>
        <w:tc>
          <w:tcPr>
            <w:tcW w:w="238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lang w:val="en-US" w:eastAsia="en-US"/>
              </w:rPr>
              <w:t>Charging Data Request</w:t>
            </w:r>
          </w:p>
        </w:tc>
        <w:tc>
          <w:tcPr>
            <w:tcW w:w="140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t>BM-SC</w:t>
            </w:r>
          </w:p>
        </w:tc>
        <w:tc>
          <w:tcPr>
            <w:tcW w:w="218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t>CDF</w:t>
            </w:r>
          </w:p>
        </w:tc>
      </w:tr>
      <w:tr>
        <w:trPr>
          <w:cantSplit w:val="true"/>
        </w:trPr>
        <w:tc>
          <w:tcPr>
            <w:tcW w:w="2388"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en-US" w:eastAsia="en-US"/>
              </w:rPr>
              <w:t>Charging Data Response</w:t>
            </w:r>
          </w:p>
        </w:tc>
        <w:tc>
          <w:tcPr>
            <w:tcW w:w="140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t>CDF</w:t>
            </w:r>
          </w:p>
        </w:tc>
        <w:tc>
          <w:tcPr>
            <w:tcW w:w="2184"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t>BM-SC</w:t>
            </w:r>
          </w:p>
        </w:tc>
      </w:tr>
    </w:tbl>
    <w:p>
      <w:pPr>
        <w:pStyle w:val="Normal"/>
        <w:ind w:left="568" w:hanging="568"/>
        <w:rPr/>
      </w:pPr>
      <w:r>
        <w:rPr/>
      </w:r>
    </w:p>
    <w:p>
      <w:pPr>
        <w:pStyle w:val="Heading4"/>
        <w:ind w:left="1418" w:hanging="1418"/>
        <w:rPr/>
      </w:pPr>
      <w:bookmarkStart w:id="96" w:name="__RefHeading___Toc406579753"/>
      <w:bookmarkEnd w:id="96"/>
      <w:r>
        <w:rPr/>
        <w:t>6.1.1.2</w:t>
        <w:tab/>
        <w:t>Structure for the Rf message formats</w:t>
      </w:r>
    </w:p>
    <w:p>
      <w:pPr>
        <w:pStyle w:val="Heading5"/>
        <w:ind w:left="1701" w:hanging="1701"/>
        <w:rPr/>
      </w:pPr>
      <w:bookmarkStart w:id="97" w:name="__RefHeading___Toc406579754"/>
      <w:bookmarkEnd w:id="97"/>
      <w:r>
        <w:rPr/>
        <w:t>6.1.1.2.1</w:t>
        <w:tab/>
      </w:r>
      <w:r>
        <w:rPr>
          <w:lang w:val="en-US" w:eastAsia="en-US"/>
        </w:rPr>
        <w:t>Charging Data Request</w:t>
      </w:r>
      <w:r>
        <w:rPr>
          <w:rFonts w:eastAsia="MS Mincho;ＭＳ 明朝"/>
          <w:lang w:val="en-US" w:eastAsia="en-US"/>
        </w:rPr>
        <w:t xml:space="preserve"> </w:t>
      </w:r>
      <w:r>
        <w:rPr/>
        <w:t xml:space="preserve"> message</w:t>
      </w:r>
    </w:p>
    <w:p>
      <w:pPr>
        <w:pStyle w:val="Normal"/>
        <w:keepNext w:val="true"/>
        <w:rPr/>
      </w:pPr>
      <w:r>
        <w:rPr/>
        <w:t>Table 6.1.1.2.1 illustrates the basic structure of a Diameter ACR message as used for MBMS offline charging.</w:t>
      </w:r>
    </w:p>
    <w:p>
      <w:pPr>
        <w:pStyle w:val="TH"/>
        <w:rPr/>
      </w:pPr>
      <w:r>
        <w:rPr/>
        <w:t xml:space="preserve">Table 6.1.1.2.1: </w:t>
      </w:r>
      <w:r>
        <w:rPr>
          <w:rFonts w:eastAsia="MS Mincho;ＭＳ 明朝"/>
        </w:rPr>
        <w:t>ACR message contents for offline charging</w:t>
      </w:r>
    </w:p>
    <w:tbl>
      <w:tblPr>
        <w:tblW w:w="5000" w:type="pct"/>
        <w:jc w:val="center"/>
        <w:tblInd w:w="0" w:type="dxa"/>
        <w:tblLayout w:type="fixed"/>
        <w:tblCellMar>
          <w:top w:w="0" w:type="dxa"/>
          <w:left w:w="28" w:type="dxa"/>
          <w:bottom w:w="0" w:type="dxa"/>
          <w:right w:w="107" w:type="dxa"/>
        </w:tblCellMar>
      </w:tblPr>
      <w:tblGrid>
        <w:gridCol w:w="3348"/>
        <w:gridCol w:w="1068"/>
        <w:gridCol w:w="5224"/>
      </w:tblGrid>
      <w:tr>
        <w:trPr>
          <w:tblHeader w:val="true"/>
          <w:cantSplit w:val="true"/>
        </w:trPr>
        <w:tc>
          <w:tcPr>
            <w:tcW w:w="334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Information Element</w:t>
            </w:r>
          </w:p>
        </w:tc>
        <w:tc>
          <w:tcPr>
            <w:tcW w:w="106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rPr>
            </w:pPr>
            <w:r>
              <w:rPr>
                <w:szCs w:val="18"/>
              </w:rPr>
              <w:t>Category</w:t>
            </w:r>
          </w:p>
        </w:tc>
        <w:tc>
          <w:tcPr>
            <w:tcW w:w="522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Description</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Session Identifier</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Originator Host</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rPr>
              <w:t>Originator Domain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rPr>
              <w:t>Destination Domain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Operation Type</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Operation Number</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Session Identifier</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rFonts w:cs="Arial"/>
                <w:szCs w:val="18"/>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rPr>
              <w:t>User Name</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rPr>
              <w:t>Destination Host</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rPr>
              <w:t>Operation Interval</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rPr>
              <w:t>Origination State</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rPr>
              <w:t>Origination Timestamp</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rPr>
              <w:t>Proxy Information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Not used.</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rPr>
              <w:t>Route Information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Not used .</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rPr>
              <w:t>Operation Token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Used as 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cs="Arial"/>
              </w:rPr>
              <w:t xml:space="preserve">Service Information </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Described in TS 32.299 [50]</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ab/>
            </w:r>
            <w:r>
              <w:rPr>
                <w:rFonts w:eastAsia="MS Mincho;ＭＳ 明朝"/>
              </w:rPr>
              <w:t>Subscriber Identifier</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 xml:space="preserve">Used as described in TS 32.299 [50]. </w:t>
            </w:r>
          </w:p>
          <w:p>
            <w:pPr>
              <w:pStyle w:val="TAL"/>
              <w:keepNext w:val="false"/>
              <w:keepLines w:val="false"/>
              <w:rPr>
                <w:rFonts w:cs="Arial"/>
                <w:lang w:bidi="ar-IQ"/>
              </w:rPr>
            </w:pPr>
            <w:r>
              <w:rPr>
                <w:rFonts w:cs="Arial"/>
                <w:lang w:bidi="ar-IQ"/>
              </w:rPr>
              <w:t>As a minimum the IMSI and the MSISDN have to be included for subscriber charging.</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cs="Arial"/>
              </w:rPr>
              <w:tab/>
              <w:t>PS Information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Described in TS 32.251 [11] .</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rPr>
              <w:tab/>
              <w:t>IMS Information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Described in TS 32.260 [20] .</w:t>
            </w:r>
          </w:p>
        </w:tc>
      </w:tr>
      <w:tr>
        <w:trPr>
          <w:cantSplit w:val="true"/>
        </w:trPr>
        <w:tc>
          <w:tcPr>
            <w:tcW w:w="3348"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rPr>
              <w:tab/>
              <w:t>MBMS Information</w:t>
            </w:r>
          </w:p>
        </w:tc>
        <w:tc>
          <w:tcPr>
            <w:tcW w:w="1068"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M</w:t>
            </w:r>
          </w:p>
        </w:tc>
        <w:tc>
          <w:tcPr>
            <w:tcW w:w="522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Described in clause 6.3.</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t xml:space="preserve">For structured IEs only the "IE" is listed in this table. </w:t>
              <w:br/>
              <w:t>Detailed description of the IEs is provided according to "Description" column.</w:t>
            </w:r>
          </w:p>
        </w:tc>
      </w:tr>
    </w:tbl>
    <w:p>
      <w:pPr>
        <w:pStyle w:val="Normal"/>
        <w:spacing w:before="0" w:after="0"/>
        <w:rPr/>
      </w:pPr>
      <w:r>
        <w:rPr/>
      </w:r>
      <w:r>
        <w:br w:type="page"/>
      </w:r>
    </w:p>
    <w:p>
      <w:pPr>
        <w:pStyle w:val="Heading5"/>
        <w:ind w:left="1701" w:hanging="1701"/>
        <w:rPr/>
      </w:pPr>
      <w:bookmarkStart w:id="98" w:name="__RefHeading___Toc406579755"/>
      <w:bookmarkEnd w:id="98"/>
      <w:r>
        <w:rPr/>
        <w:t>6.1.1.2.2</w:t>
        <w:tab/>
      </w:r>
      <w:r>
        <w:rPr>
          <w:lang w:val="en-US" w:eastAsia="en-US"/>
        </w:rPr>
        <w:t>Charging Data Response</w:t>
      </w:r>
      <w:r>
        <w:rPr/>
        <w:t xml:space="preserve"> message</w:t>
      </w:r>
    </w:p>
    <w:p>
      <w:pPr>
        <w:pStyle w:val="Normal"/>
        <w:keepNext w:val="true"/>
        <w:keepLines/>
        <w:rPr/>
      </w:pPr>
      <w:r>
        <w:rPr/>
        <w:t xml:space="preserve">Table 6.1.1.2.2 illustrates the basic structure of a </w:t>
      </w:r>
      <w:r>
        <w:rPr>
          <w:lang w:val="en-US" w:eastAsia="en-US"/>
        </w:rPr>
        <w:t>Charging Data Response</w:t>
      </w:r>
      <w:r>
        <w:rPr>
          <w:rFonts w:eastAsia="MS Mincho;ＭＳ 明朝"/>
          <w:lang w:val="en-US" w:eastAsia="en-US"/>
        </w:rPr>
        <w:t xml:space="preserve"> </w:t>
      </w:r>
      <w:r>
        <w:rPr/>
        <w:t xml:space="preserve">message as used for MBMS charging. </w:t>
        <w:br/>
        <w:t xml:space="preserve">This message is always used by the CDF as specified below, regardless of the BM-SC it is received from and the </w:t>
      </w:r>
      <w:r>
        <w:rPr>
          <w:lang w:val="en-US" w:eastAsia="en-US"/>
        </w:rPr>
        <w:t>Charging Data Request</w:t>
      </w:r>
      <w:r>
        <w:rPr>
          <w:rFonts w:eastAsia="MS Mincho;ＭＳ 明朝"/>
          <w:lang w:val="en-US" w:eastAsia="en-US"/>
        </w:rPr>
        <w:t xml:space="preserve"> </w:t>
      </w:r>
      <w:r>
        <w:rPr/>
        <w:t>record type that is being replied to.</w:t>
      </w:r>
    </w:p>
    <w:p>
      <w:pPr>
        <w:pStyle w:val="TH"/>
        <w:rPr/>
      </w:pPr>
      <w:r>
        <w:rPr/>
        <w:t xml:space="preserve">Table 6.1.1.2.2: </w:t>
      </w:r>
      <w:r>
        <w:rPr>
          <w:lang w:val="en-US" w:eastAsia="en-US"/>
        </w:rPr>
        <w:t>Charging Data Response</w:t>
      </w:r>
      <w:r>
        <w:rPr>
          <w:rFonts w:eastAsia="MS Mincho;ＭＳ 明朝"/>
        </w:rPr>
        <w:t xml:space="preserve"> message contents for offline charging</w:t>
      </w:r>
    </w:p>
    <w:tbl>
      <w:tblPr>
        <w:tblW w:w="8121" w:type="dxa"/>
        <w:jc w:val="center"/>
        <w:tblInd w:w="0" w:type="dxa"/>
        <w:tblLayout w:type="fixed"/>
        <w:tblCellMar>
          <w:top w:w="0" w:type="dxa"/>
          <w:left w:w="28" w:type="dxa"/>
          <w:bottom w:w="0" w:type="dxa"/>
          <w:right w:w="107" w:type="dxa"/>
        </w:tblCellMar>
      </w:tblPr>
      <w:tblGrid>
        <w:gridCol w:w="2786"/>
        <w:gridCol w:w="916"/>
        <w:gridCol w:w="4419"/>
      </w:tblGrid>
      <w:tr>
        <w:trPr>
          <w:tblHeader w:val="true"/>
          <w:cantSplit w:val="true"/>
        </w:trPr>
        <w:tc>
          <w:tcPr>
            <w:tcW w:w="278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44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Operation</w:t>
            </w:r>
            <w:r>
              <w:rPr>
                <w:rFonts w:eastAsia="MS Mincho;ＭＳ 明朝"/>
                <w:lang w:val="en-US" w:eastAsia="en-US"/>
              </w:rPr>
              <w:t xml:space="preserve">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rFonts w:cs="Arial"/>
                <w:szCs w:val="18"/>
              </w:rPr>
              <w:t>O</w:t>
            </w:r>
            <w:r>
              <w:rPr>
                <w:rFonts w:cs="Arial"/>
                <w:szCs w:val="18"/>
                <w:vertAlign w:val="subscript"/>
              </w:rPr>
              <w:t>M</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4419"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7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4419"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 used.</w:t>
            </w:r>
          </w:p>
        </w:tc>
      </w:tr>
    </w:tbl>
    <w:p>
      <w:pPr>
        <w:pStyle w:val="Normal"/>
        <w:rPr/>
      </w:pPr>
      <w:r>
        <w:rPr/>
      </w:r>
      <w:r>
        <w:br w:type="page"/>
      </w:r>
    </w:p>
    <w:p>
      <w:pPr>
        <w:pStyle w:val="Heading3"/>
        <w:rPr/>
      </w:pPr>
      <w:bookmarkStart w:id="99" w:name="__RefHeading___Toc406579756"/>
      <w:bookmarkEnd w:id="99"/>
      <w:r>
        <w:rPr/>
        <w:t>6.1.2</w:t>
        <w:tab/>
        <w:t>Ga message contents</w:t>
      </w:r>
    </w:p>
    <w:p>
      <w:pPr>
        <w:pStyle w:val="Heading3"/>
        <w:rPr/>
      </w:pPr>
      <w:bookmarkStart w:id="100" w:name="__RefHeading___Toc406579757"/>
      <w:bookmarkEnd w:id="100"/>
      <w:r>
        <w:rPr/>
        <w:t>6.1.3</w:t>
        <w:tab/>
        <w:t>CDR description on the B</w:t>
      </w:r>
      <w:r>
        <w:rPr>
          <w:szCs w:val="28"/>
        </w:rPr>
        <w:t>mb</w:t>
      </w:r>
      <w:r>
        <w:rPr/>
        <w:t xml:space="preserve"> interface</w:t>
      </w:r>
    </w:p>
    <w:p>
      <w:pPr>
        <w:pStyle w:val="Heading4"/>
        <w:ind w:left="1418" w:hanging="1418"/>
        <w:rPr/>
      </w:pPr>
      <w:bookmarkStart w:id="101" w:name="__RefHeading___Toc406579758"/>
      <w:bookmarkEnd w:id="101"/>
      <w:r>
        <w:rPr/>
        <w:t>6.1.3.0</w:t>
        <w:tab/>
        <w:t>Introduction</w:t>
      </w:r>
    </w:p>
    <w:p>
      <w:pPr>
        <w:pStyle w:val="Normal"/>
        <w:rPr/>
      </w:pPr>
      <w:r>
        <w:rPr/>
        <w:t xml:space="preserve">This clause provides stage 3 specifications of the CDR type and content for the </w:t>
      </w:r>
      <w:r>
        <w:rPr>
          <w:lang w:bidi="ar-IQ"/>
        </w:rPr>
        <w:t>MBMS Bearer Service</w:t>
      </w:r>
      <w:r>
        <w:rPr/>
        <w:t>. For each of the CDR types, a parameter table, which gives a short description of the parameters, is provided. T</w:t>
      </w:r>
      <w:r>
        <w:rPr>
          <w:lang w:bidi="ar-IQ"/>
        </w:rPr>
        <w:t>he c</w:t>
      </w:r>
      <w:r>
        <w:rPr/>
        <w:t>ategory in the tables are used according to the charging data configuration defined in clause 5.4 of TS 32.240 [1].</w:t>
      </w:r>
    </w:p>
    <w:p>
      <w:pPr>
        <w:pStyle w:val="Heading4"/>
        <w:ind w:left="1418" w:hanging="1418"/>
        <w:rPr/>
      </w:pPr>
      <w:bookmarkStart w:id="102" w:name="__RefHeading___Toc406579759"/>
      <w:bookmarkEnd w:id="102"/>
      <w:r>
        <w:rPr/>
        <w:t>6.1.3.1</w:t>
        <w:tab/>
        <w:t>CDR description for subscriber charging</w:t>
      </w:r>
    </w:p>
    <w:p>
      <w:pPr>
        <w:pStyle w:val="TH"/>
        <w:rPr/>
      </w:pPr>
      <w:r>
        <w:rPr>
          <w:lang w:bidi="ar-IQ"/>
        </w:rPr>
        <w:t>Table 6.1.3.1.1</w:t>
      </w:r>
      <w:r>
        <w:rPr/>
        <w:t>: Subscriber BM-SC data (S-BMSC-CDR)</w:t>
      </w:r>
    </w:p>
    <w:tbl>
      <w:tblPr>
        <w:tblW w:w="5000" w:type="pct"/>
        <w:jc w:val="center"/>
        <w:tblInd w:w="0" w:type="dxa"/>
        <w:tblLayout w:type="fixed"/>
        <w:tblCellMar>
          <w:top w:w="0" w:type="dxa"/>
          <w:left w:w="28" w:type="dxa"/>
          <w:bottom w:w="0" w:type="dxa"/>
          <w:right w:w="28" w:type="dxa"/>
        </w:tblCellMar>
      </w:tblPr>
      <w:tblGrid>
        <w:gridCol w:w="2423"/>
        <w:gridCol w:w="846"/>
        <w:gridCol w:w="6371"/>
      </w:tblGrid>
      <w:tr>
        <w:trPr>
          <w:tblHeader w:val="true"/>
          <w:cantSplit w:val="true"/>
        </w:trPr>
        <w:tc>
          <w:tcPr>
            <w:tcW w:w="2423"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szCs w:val="18"/>
                <w:lang w:bidi="ar-IQ"/>
              </w:rPr>
            </w:pPr>
            <w:r>
              <w:rPr>
                <w:szCs w:val="18"/>
                <w:lang w:bidi="ar-IQ"/>
              </w:rPr>
              <w:t>Category</w:t>
            </w:r>
          </w:p>
        </w:tc>
        <w:tc>
          <w:tcPr>
            <w:tcW w:w="6371"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Record Type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S-BM-SC record.</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IMSI</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IMSI of the served party. This may be obtained from the Subscription Id field, identified by a type of IMSI, of the ACR message.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GGSN Address used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control plane IP address of the GGSN used for MBMS UE context activation. Present only for multicast.</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Access Point Name Network Identifier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logical name of the connected access point to the external packet data network (network identifier part of APN). Present only for multicast.</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Represents the IP Multicast address associated with the MBMS bearer context.</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List of </w:t>
            </w:r>
            <w:r>
              <w:rPr>
                <w:lang w:eastAsia="zh-CN" w:bidi="ar-IQ"/>
              </w:rPr>
              <w:t xml:space="preserve">Traffic </w:t>
            </w:r>
            <w:r>
              <w:rPr>
                <w:lang w:bidi="ar-IQ"/>
              </w:rPr>
              <w:t xml:space="preserve">Data Volumes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A list of changes in charging conditions (including MBMS UE context modifications) for this MBMS Bearer Service, each change is time stamped. </w:t>
            </w:r>
          </w:p>
          <w:p>
            <w:pPr>
              <w:pStyle w:val="TAL"/>
              <w:rPr>
                <w:lang w:eastAsia="zh-CN"/>
              </w:rPr>
            </w:pPr>
            <w:r>
              <w:rPr>
                <w:lang w:bidi="ar-IQ"/>
              </w:rPr>
              <w:t>Charging conditions are used to categorize traffic volumes, such as per tariff period. Initial and subsequently changed QoS and corresponding data volumes are also listed. See note below.</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Opening Time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Time stamp when UE activation occurs or record opening time on subsequent partial records.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 of this record.</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Cause for Record Closing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reason for the release of record.</w:t>
            </w:r>
          </w:p>
        </w:tc>
      </w:tr>
      <w:tr>
        <w:trPr>
          <w:cantSplit w:val="true"/>
        </w:trPr>
        <w:tc>
          <w:tcPr>
            <w:tcW w:w="2423" w:type="dxa"/>
            <w:tcBorders>
              <w:top w:val="single" w:sz="6" w:space="0" w:color="000000"/>
              <w:left w:val="single" w:sz="6" w:space="0" w:color="000000"/>
              <w:right w:val="single" w:sz="6" w:space="0" w:color="000000"/>
            </w:tcBorders>
          </w:tcPr>
          <w:p>
            <w:pPr>
              <w:pStyle w:val="TAL"/>
              <w:rPr/>
            </w:pPr>
            <w:r>
              <w:rPr>
                <w:lang w:bidi="ar-IQ"/>
              </w:rPr>
              <w:t>Diagnostics</w:t>
            </w:r>
          </w:p>
        </w:tc>
        <w:tc>
          <w:tcPr>
            <w:tcW w:w="846" w:type="dxa"/>
            <w:tcBorders>
              <w:top w:val="single" w:sz="6" w:space="0" w:color="000000"/>
              <w:left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right w:val="single" w:sz="6" w:space="0" w:color="000000"/>
            </w:tcBorders>
          </w:tcPr>
          <w:p>
            <w:pPr>
              <w:pStyle w:val="TAL"/>
              <w:rPr>
                <w:lang w:bidi="ar-IQ"/>
              </w:rPr>
            </w:pPr>
            <w:r>
              <w:rPr>
                <w:lang w:bidi="ar-IQ"/>
              </w:rPr>
              <w:t>A more detailed reason for the release of the connection.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sequence number, only present in case of partial records.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A set of network operator/manufacturer specific extensions to the record. Conditioned upon the existence of an extension.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Consecutive record number created by this node. </w:t>
            </w:r>
          </w:p>
          <w:p>
            <w:pPr>
              <w:pStyle w:val="TAL"/>
              <w:rPr>
                <w:lang w:bidi="ar-IQ"/>
              </w:rPr>
            </w:pPr>
            <w:r>
              <w:rPr>
                <w:lang w:bidi="ar-IQ"/>
              </w:rPr>
              <w:t>The number is allocated sequentially including all CDR types.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MSISDN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The primary MSISDN of the subscriber. This may be obtained from the Subscription Id field, identified by a type of E.164, of the ACR message.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szCs w:val="18"/>
              </w:rPr>
            </w:pPr>
            <w:r>
              <w:rPr>
                <w:lang w:bidi="ar-IQ"/>
              </w:rPr>
              <w:t>Bearer Service Description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Holds the Session portion of the SDP data exchanged between the BMSC and UE during the notification phased.</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t>MBMS Information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 xml:space="preserve">A set of fields hold the MBMS specific parameters. </w:t>
            </w:r>
          </w:p>
          <w:p>
            <w:pPr>
              <w:pStyle w:val="TAL"/>
              <w:rPr/>
            </w:pPr>
            <w:r>
              <w:rPr/>
              <w:t>The details are defined in clause 6.3.1.2.</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t>Service Context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Holds the context information to which the CDR belongs.</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r>
            <w:r>
              <w:rPr>
                <w:lang w:eastAsia="zh-CN"/>
              </w:rPr>
              <w:t xml:space="preserve">MBMS charging is </w:t>
            </w:r>
            <w:r>
              <w:rPr>
                <w:lang w:val="en-US" w:eastAsia="en-US"/>
              </w:rPr>
              <w:t xml:space="preserve">based on the volume of downlink data. </w:t>
              <w:br/>
            </w:r>
            <w:r>
              <w:rPr>
                <w:lang w:eastAsia="zh-CN"/>
              </w:rPr>
              <w:t xml:space="preserve">Therefore the "List of </w:t>
            </w:r>
            <w:r>
              <w:rPr>
                <w:lang w:eastAsia="zh-CN" w:bidi="ar-IQ"/>
              </w:rPr>
              <w:t xml:space="preserve">Traffic </w:t>
            </w:r>
            <w:r>
              <w:rPr>
                <w:lang w:eastAsia="zh-CN"/>
              </w:rPr>
              <w:t>Data Volumes" shall not count data volumes in uplink direction.</w:t>
            </w:r>
          </w:p>
        </w:tc>
      </w:tr>
    </w:tbl>
    <w:p>
      <w:pPr>
        <w:pStyle w:val="Normal"/>
        <w:rPr/>
      </w:pPr>
      <w:r>
        <w:rPr/>
      </w:r>
      <w:r>
        <w:br w:type="page"/>
      </w:r>
    </w:p>
    <w:p>
      <w:pPr>
        <w:pStyle w:val="Heading4"/>
        <w:ind w:left="1418" w:hanging="1418"/>
        <w:rPr/>
      </w:pPr>
      <w:bookmarkStart w:id="103" w:name="__RefHeading___Toc406579760"/>
      <w:bookmarkEnd w:id="103"/>
      <w:r>
        <w:rPr/>
        <w:t>6.1.3.2</w:t>
        <w:tab/>
        <w:t>CDR description for content provider charging</w:t>
      </w:r>
    </w:p>
    <w:p>
      <w:pPr>
        <w:pStyle w:val="TH"/>
        <w:rPr/>
      </w:pPr>
      <w:r>
        <w:rPr>
          <w:lang w:bidi="ar-IQ"/>
        </w:rPr>
        <w:t>Table 6.1.3.2.1: Content p</w:t>
      </w:r>
      <w:r>
        <w:rPr/>
        <w:t>rovider BM-SC data (C-BMSC-CDR)</w:t>
      </w:r>
    </w:p>
    <w:tbl>
      <w:tblPr>
        <w:tblW w:w="5000" w:type="pct"/>
        <w:jc w:val="center"/>
        <w:tblInd w:w="0" w:type="dxa"/>
        <w:tblLayout w:type="fixed"/>
        <w:tblCellMar>
          <w:top w:w="0" w:type="dxa"/>
          <w:left w:w="28" w:type="dxa"/>
          <w:bottom w:w="0" w:type="dxa"/>
          <w:right w:w="28" w:type="dxa"/>
        </w:tblCellMar>
      </w:tblPr>
      <w:tblGrid>
        <w:gridCol w:w="2423"/>
        <w:gridCol w:w="846"/>
        <w:gridCol w:w="6371"/>
      </w:tblGrid>
      <w:tr>
        <w:trPr>
          <w:tblHeader w:val="true"/>
          <w:cantSplit w:val="true"/>
        </w:trPr>
        <w:tc>
          <w:tcPr>
            <w:tcW w:w="2423"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Field</w:t>
            </w:r>
          </w:p>
        </w:tc>
        <w:tc>
          <w:tcPr>
            <w:tcW w:w="846"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Category</w:t>
            </w:r>
          </w:p>
        </w:tc>
        <w:tc>
          <w:tcPr>
            <w:tcW w:w="6371" w:type="dxa"/>
            <w:tcBorders>
              <w:top w:val="single" w:sz="6" w:space="0" w:color="000000"/>
              <w:left w:val="single" w:sz="6" w:space="0" w:color="000000"/>
              <w:bottom w:val="single" w:sz="6" w:space="0" w:color="000000"/>
              <w:right w:val="single" w:sz="6" w:space="0" w:color="000000"/>
            </w:tcBorders>
            <w:shd w:fill="DFDFDF" w:val="clear"/>
          </w:tcPr>
          <w:p>
            <w:pPr>
              <w:pStyle w:val="TAH"/>
              <w:rPr>
                <w:lang w:bidi="ar-IQ"/>
              </w:rPr>
            </w:pPr>
            <w:r>
              <w:rPr>
                <w:lang w:bidi="ar-IQ"/>
              </w:rPr>
              <w:t>Description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Record Type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C-BM-SC record.</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Content Provider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Identity of the content provider. This may be obtained from the Subscription ID field of the Accounting Request message.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List of Downstream Nodes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A list of the control plane IP address of the GGSN</w:t>
            </w:r>
            <w:r>
              <w:rPr>
                <w:lang w:eastAsia="zh-CN" w:bidi="ar-IQ"/>
              </w:rPr>
              <w:t>/MBMS GW</w:t>
            </w:r>
            <w:r>
              <w:rPr>
                <w:lang w:bidi="ar-IQ"/>
              </w:rPr>
              <w:t>s used by the MBMS Bearer Service.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Access Point Name Network Identifier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logical name of the connected access point to the external packet data network (network identifier part of APN). Present only for multicast.</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eastAsia="zh-CN" w:bidi="ar-IQ"/>
              </w:rPr>
            </w:pPr>
            <w:r>
              <w:rPr>
                <w:lang w:eastAsia="zh-CN" w:bidi="ar-IQ"/>
              </w:rPr>
              <w:t>PDP/PDN Type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This field indicates PDN type (i.e. </w:t>
            </w:r>
            <w:r>
              <w:rPr/>
              <w:t>IPv4</w:t>
            </w:r>
            <w:r>
              <w:rPr>
                <w:lang w:eastAsia="zh-CN"/>
              </w:rPr>
              <w:t xml:space="preserve"> or</w:t>
            </w:r>
            <w:r>
              <w:rPr/>
              <w:t xml:space="preserve"> IPv6</w:t>
            </w:r>
            <w:r>
              <w:rPr>
                <w:lang w:bidi="ar-IQ"/>
              </w:rPr>
              <w:t>).</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Served PDP/PDN Address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Represents the IP Multicast address used to transmit the MBMS user service, i.e. IPv4 or IPv6, if available.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List of </w:t>
            </w:r>
            <w:r>
              <w:rPr>
                <w:lang w:eastAsia="zh-CN" w:bidi="ar-IQ"/>
              </w:rPr>
              <w:t xml:space="preserve">Traffic </w:t>
            </w:r>
            <w:r>
              <w:rPr>
                <w:lang w:bidi="ar-IQ"/>
              </w:rPr>
              <w:t xml:space="preserve">Data Volumes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lang w:bidi="ar-IQ"/>
              </w:rPr>
              <w:t xml:space="preserve">A list of changes in charging conditions (including MBMS UE context modifications) for this MBMS Bearer Service, each change is time stamped. </w:t>
            </w:r>
          </w:p>
          <w:p>
            <w:pPr>
              <w:pStyle w:val="TAL"/>
              <w:rPr/>
            </w:pPr>
            <w:r>
              <w:rPr>
                <w:lang w:bidi="ar-IQ"/>
              </w:rPr>
              <w:t>Charging conditions are used to categorize traffic volumes, such as per tariff period. Initial and subsequently changed QoS and corresponding data volumes are also listed. See note below.</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Opening Time</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Time stamp when MBMS Bearer Context is activated (i.e. MBMS Session Start) or record opening time on subsequent partial records.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Duration of this record.</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Cause for Record Closing </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The reason for the release of record.</w:t>
            </w:r>
          </w:p>
        </w:tc>
      </w:tr>
      <w:tr>
        <w:trPr>
          <w:cantSplit w:val="true"/>
        </w:trPr>
        <w:tc>
          <w:tcPr>
            <w:tcW w:w="2423" w:type="dxa"/>
            <w:tcBorders>
              <w:top w:val="single" w:sz="6" w:space="0" w:color="000000"/>
              <w:left w:val="single" w:sz="6" w:space="0" w:color="000000"/>
              <w:right w:val="single" w:sz="6" w:space="0" w:color="000000"/>
            </w:tcBorders>
          </w:tcPr>
          <w:p>
            <w:pPr>
              <w:pStyle w:val="TAL"/>
              <w:rPr>
                <w:lang w:bidi="ar-IQ"/>
              </w:rPr>
            </w:pPr>
            <w:r>
              <w:rPr>
                <w:lang w:bidi="ar-IQ"/>
              </w:rPr>
              <w:t>Diagnostics</w:t>
            </w:r>
          </w:p>
        </w:tc>
        <w:tc>
          <w:tcPr>
            <w:tcW w:w="846" w:type="dxa"/>
            <w:tcBorders>
              <w:top w:val="single" w:sz="6" w:space="0" w:color="000000"/>
              <w:left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right w:val="single" w:sz="6" w:space="0" w:color="000000"/>
            </w:tcBorders>
          </w:tcPr>
          <w:p>
            <w:pPr>
              <w:pStyle w:val="TAL"/>
              <w:rPr>
                <w:lang w:bidi="ar-IQ"/>
              </w:rPr>
            </w:pPr>
            <w:r>
              <w:rPr>
                <w:lang w:bidi="ar-IQ"/>
              </w:rPr>
              <w:t>A more detailed reason for the release of the connection.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Partial record sequence number, only present in case of partial records.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Node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Name of the recording entity.</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Record Extensions</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A set of network operator/manufacturer specific extensions to the record. Conditioned upon the existence of an extension.</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Local Record Sequence Number</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 xml:space="preserve">Consecutive record number created by this node. </w:t>
            </w:r>
          </w:p>
          <w:p>
            <w:pPr>
              <w:pStyle w:val="TAL"/>
              <w:rPr/>
            </w:pPr>
            <w:r>
              <w:rPr>
                <w:lang w:bidi="ar-IQ"/>
              </w:rPr>
              <w:t>The number is allocated sequentially including all CDR types.</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Recipient Address List</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lang w:bidi="ar-IQ"/>
              </w:rPr>
            </w:pPr>
            <w:r>
              <w:rPr>
                <w:lang w:bidi="ar-IQ"/>
              </w:rPr>
              <w:t>O</w:t>
            </w:r>
            <w:r>
              <w:rPr>
                <w:position w:val="-6"/>
                <w:sz w:val="14"/>
                <w:szCs w:val="14"/>
                <w:lang w:bidi="ar-IQ"/>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lang w:bidi="ar-IQ"/>
              </w:rPr>
            </w:pPr>
            <w:r>
              <w:rPr/>
              <w:t>The address(es) of the recipients registered to receive the bearer service</w:t>
            </w:r>
            <w:r>
              <w:rPr>
                <w:lang w:bidi="ar-IQ"/>
              </w:rPr>
              <w:t>. This field is applicable to Multicast Service but is not applicable to Broadcast Service.</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Bearer Service Description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szCs w:val="18"/>
              </w:rPr>
              <w:t>O</w:t>
            </w:r>
            <w:r>
              <w:rPr>
                <w:szCs w:val="18"/>
                <w:vertAlign w:val="subscript"/>
              </w:rPr>
              <w:t>C</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Holds the Session portion of the SDP data exchanged between the BMSC and UE during the notification phased, see IMS-Information in table 6.3.1.1.</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t>MBMS Information</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pPr>
            <w:r>
              <w:rPr>
                <w:szCs w:val="18"/>
              </w:rPr>
              <w:t>O</w:t>
            </w:r>
            <w:r>
              <w:rPr>
                <w:position w:val="-6"/>
                <w:sz w:val="14"/>
                <w:szCs w:val="14"/>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 xml:space="preserve">A set of fields hold the MBMS specific parameters. </w:t>
            </w:r>
          </w:p>
          <w:p>
            <w:pPr>
              <w:pStyle w:val="TAL"/>
              <w:rPr/>
            </w:pPr>
            <w:r>
              <w:rPr/>
              <w:t>The details are defined in clause 6.3.1.2.</w:t>
            </w:r>
          </w:p>
        </w:tc>
      </w:tr>
      <w:tr>
        <w:trPr>
          <w:cantSplit w:val="true"/>
        </w:trPr>
        <w:tc>
          <w:tcPr>
            <w:tcW w:w="2423" w:type="dxa"/>
            <w:tcBorders>
              <w:top w:val="single" w:sz="6" w:space="0" w:color="000000"/>
              <w:left w:val="single" w:sz="6" w:space="0" w:color="000000"/>
              <w:bottom w:val="single" w:sz="6" w:space="0" w:color="000000"/>
              <w:right w:val="single" w:sz="6" w:space="0" w:color="000000"/>
            </w:tcBorders>
          </w:tcPr>
          <w:p>
            <w:pPr>
              <w:pStyle w:val="TAL"/>
              <w:rPr/>
            </w:pPr>
            <w:r>
              <w:rPr/>
              <w:t>Service Context Id</w:t>
            </w:r>
          </w:p>
        </w:tc>
        <w:tc>
          <w:tcPr>
            <w:tcW w:w="84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6371" w:type="dxa"/>
            <w:tcBorders>
              <w:top w:val="single" w:sz="6" w:space="0" w:color="000000"/>
              <w:left w:val="single" w:sz="6" w:space="0" w:color="000000"/>
              <w:bottom w:val="single" w:sz="6" w:space="0" w:color="000000"/>
              <w:right w:val="single" w:sz="6" w:space="0" w:color="000000"/>
            </w:tcBorders>
          </w:tcPr>
          <w:p>
            <w:pPr>
              <w:pStyle w:val="TAL"/>
              <w:rPr/>
            </w:pPr>
            <w:r>
              <w:rPr/>
              <w:t>Holds the context information to which the CDR belongs.</w:t>
            </w:r>
          </w:p>
        </w:tc>
      </w:tr>
      <w:tr>
        <w:trPr>
          <w:cantSplit w:val="true"/>
        </w:trPr>
        <w:tc>
          <w:tcPr>
            <w:tcW w:w="9640" w:type="dxa"/>
            <w:gridSpan w:val="3"/>
            <w:tcBorders>
              <w:top w:val="single" w:sz="6" w:space="0" w:color="000000"/>
              <w:left w:val="single" w:sz="6" w:space="0" w:color="000000"/>
              <w:bottom w:val="single" w:sz="6" w:space="0" w:color="000000"/>
              <w:right w:val="single" w:sz="6" w:space="0" w:color="000000"/>
            </w:tcBorders>
          </w:tcPr>
          <w:p>
            <w:pPr>
              <w:pStyle w:val="TAN"/>
              <w:rPr/>
            </w:pPr>
            <w:r>
              <w:rPr/>
              <w:t>NOTE:</w:t>
              <w:tab/>
            </w:r>
            <w:r>
              <w:rPr>
                <w:lang w:eastAsia="zh-CN"/>
              </w:rPr>
              <w:t xml:space="preserve">MBMS charging is </w:t>
            </w:r>
            <w:r>
              <w:rPr>
                <w:lang w:val="en-US" w:eastAsia="en-US"/>
              </w:rPr>
              <w:t xml:space="preserve">based on the volume of downlink data. </w:t>
              <w:br/>
            </w:r>
            <w:r>
              <w:rPr>
                <w:lang w:eastAsia="zh-CN"/>
              </w:rPr>
              <w:t xml:space="preserve">Therefore the "List of </w:t>
            </w:r>
            <w:r>
              <w:rPr>
                <w:lang w:eastAsia="zh-CN" w:bidi="ar-IQ"/>
              </w:rPr>
              <w:t xml:space="preserve">Traffic </w:t>
            </w:r>
            <w:r>
              <w:rPr>
                <w:lang w:eastAsia="zh-CN"/>
              </w:rPr>
              <w:t>Data Volumes" shall not count data volumes in uplink direction.</w:t>
            </w:r>
          </w:p>
        </w:tc>
      </w:tr>
    </w:tbl>
    <w:p>
      <w:pPr>
        <w:pStyle w:val="Normal"/>
        <w:rPr>
          <w:lang w:eastAsia="zh-CN"/>
        </w:rPr>
      </w:pPr>
      <w:r>
        <w:rPr>
          <w:lang w:eastAsia="zh-CN"/>
        </w:rPr>
      </w:r>
      <w:r>
        <w:br w:type="page"/>
      </w:r>
    </w:p>
    <w:p>
      <w:pPr>
        <w:pStyle w:val="Heading2"/>
        <w:rPr/>
      </w:pPr>
      <w:bookmarkStart w:id="104" w:name="__RefHeading___Toc406579761"/>
      <w:bookmarkEnd w:id="104"/>
      <w:r>
        <w:rPr/>
        <w:t>6.2</w:t>
        <w:tab/>
        <w:t>Data description for MBMS online charging</w:t>
      </w:r>
    </w:p>
    <w:p>
      <w:pPr>
        <w:pStyle w:val="Heading3"/>
        <w:rPr/>
      </w:pPr>
      <w:bookmarkStart w:id="105" w:name="__RefHeading___Toc406579762"/>
      <w:bookmarkEnd w:id="105"/>
      <w:r>
        <w:rPr/>
        <w:t>6.2.1</w:t>
        <w:tab/>
        <w:t>Ro message contents</w:t>
      </w:r>
    </w:p>
    <w:p>
      <w:pPr>
        <w:pStyle w:val="Heading4"/>
        <w:ind w:left="1418" w:hanging="1418"/>
        <w:rPr/>
      </w:pPr>
      <w:bookmarkStart w:id="106" w:name="__RefHeading___Toc406579763"/>
      <w:bookmarkEnd w:id="106"/>
      <w:r>
        <w:rPr/>
        <w:t>6.2.1.1</w:t>
        <w:tab/>
        <w:t>Summary of message formats</w:t>
      </w:r>
    </w:p>
    <w:p>
      <w:pPr>
        <w:pStyle w:val="Normal"/>
        <w:rPr/>
      </w:pPr>
      <w:r>
        <w:rPr/>
        <w:t xml:space="preserve">MBMS Online Charging use </w:t>
      </w:r>
      <w:r>
        <w:rPr>
          <w:lang w:val="en-US" w:eastAsia="en-US"/>
        </w:rPr>
        <w:t>Debit / Reserve Units Request</w:t>
      </w:r>
      <w:r>
        <w:rPr>
          <w:rFonts w:eastAsia="MS Mincho;ＭＳ 明朝"/>
          <w:lang w:val="en-US" w:eastAsia="en-US"/>
        </w:rPr>
        <w:t xml:space="preserve"> </w:t>
      </w:r>
      <w:r>
        <w:rPr/>
        <w:t xml:space="preserve">and </w:t>
      </w:r>
      <w:r>
        <w:rPr>
          <w:lang w:val="en-US" w:eastAsia="en-US"/>
        </w:rPr>
        <w:t>Debit / Reserve Units Request</w:t>
      </w:r>
      <w:r>
        <w:rPr>
          <w:rFonts w:eastAsia="MS Mincho;ＭＳ 明朝"/>
          <w:lang w:val="en-US" w:eastAsia="en-US"/>
        </w:rPr>
        <w:t xml:space="preserve"> </w:t>
      </w:r>
      <w:r>
        <w:rPr/>
        <w:t xml:space="preserve">messages defined in TS 32.299 [50]. The </w:t>
      </w:r>
      <w:r>
        <w:rPr>
          <w:lang w:val="en-US" w:eastAsia="en-US"/>
        </w:rPr>
        <w:t>Debit / Reserve Units Request</w:t>
      </w:r>
      <w:r>
        <w:rPr/>
        <w:t xml:space="preserve"> triggers the rating of the MBMS service and reserves units on the user's account. </w:t>
        <w:br/>
        <w:t xml:space="preserve">The </w:t>
      </w:r>
      <w:r>
        <w:rPr>
          <w:lang w:val="en-US" w:eastAsia="en-US"/>
        </w:rPr>
        <w:t>Debit / Reserve Units Response</w:t>
      </w:r>
      <w:r>
        <w:rPr/>
        <w:t xml:space="preserve"> is a response including any reserved units or an error code if the user is out of credit. </w:t>
        <w:br/>
        <w:t>Detailed information about the online charging application is described in TS 32.299 [50].</w:t>
      </w:r>
    </w:p>
    <w:p>
      <w:pPr>
        <w:pStyle w:val="Normal"/>
        <w:rPr/>
      </w:pPr>
      <w:r>
        <w:rPr/>
        <w:t xml:space="preserve">The </w:t>
      </w:r>
      <w:r>
        <w:rPr>
          <w:lang w:val="en-US" w:eastAsia="en-US"/>
        </w:rPr>
        <w:t>Debit / Reserve Units Request</w:t>
      </w:r>
      <w:r>
        <w:rPr/>
        <w:t xml:space="preserve"> for the "intermediate interrogation" and "final interrogation" reports the actual number of "units" that were used, from what was previously reserved. This determines the actual amount debited from the subscriber's account.</w:t>
      </w:r>
    </w:p>
    <w:p>
      <w:pPr>
        <w:pStyle w:val="Normal"/>
        <w:rPr/>
      </w:pPr>
      <w:r>
        <w:rPr/>
        <w:t xml:space="preserve">The following clauses describe the different fields used in the </w:t>
      </w:r>
      <w:r>
        <w:rPr>
          <w:lang w:val="en-US" w:eastAsia="en-US"/>
        </w:rPr>
        <w:t xml:space="preserve">Debit / Reserve Units </w:t>
      </w:r>
      <w:r>
        <w:rPr/>
        <w:t>messages.</w:t>
      </w:r>
      <w:r>
        <w:rPr>
          <w:lang w:bidi="ar-IQ"/>
        </w:rPr>
        <w:t>The c</w:t>
      </w:r>
      <w:r>
        <w:rPr/>
        <w:t>ategory in the tables are used according to the charging data configuration defined in clause 5.4 of TS 32.240 [1].</w:t>
      </w:r>
    </w:p>
    <w:p>
      <w:pPr>
        <w:pStyle w:val="Normal"/>
        <w:rPr/>
      </w:pPr>
      <w:r>
        <w:rPr/>
        <w:t>Table 6.2.1.1 describes the use of these messages for online charging.</w:t>
      </w:r>
    </w:p>
    <w:p>
      <w:pPr>
        <w:pStyle w:val="TH"/>
        <w:rPr/>
      </w:pPr>
      <w:r>
        <w:rPr/>
        <w:t>Table 6.2.1.1: Online charging messages reference table</w:t>
      </w:r>
    </w:p>
    <w:tbl>
      <w:tblPr>
        <w:tblW w:w="2850" w:type="pct"/>
        <w:jc w:val="center"/>
        <w:tblInd w:w="0" w:type="dxa"/>
        <w:tblLayout w:type="fixed"/>
        <w:tblCellMar>
          <w:top w:w="0" w:type="dxa"/>
          <w:left w:w="28" w:type="dxa"/>
          <w:bottom w:w="0" w:type="dxa"/>
          <w:right w:w="28" w:type="dxa"/>
        </w:tblCellMar>
      </w:tblPr>
      <w:tblGrid>
        <w:gridCol w:w="2104"/>
        <w:gridCol w:w="1329"/>
        <w:gridCol w:w="2061"/>
      </w:tblGrid>
      <w:tr>
        <w:trPr/>
        <w:tc>
          <w:tcPr>
            <w:tcW w:w="2104"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Message</w:t>
            </w:r>
          </w:p>
        </w:tc>
        <w:tc>
          <w:tcPr>
            <w:tcW w:w="1329"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Source</w:t>
            </w:r>
          </w:p>
        </w:tc>
        <w:tc>
          <w:tcPr>
            <w:tcW w:w="2061"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Destination</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Debit / Reserve Units Request</w:t>
            </w:r>
          </w:p>
        </w:tc>
        <w:tc>
          <w:tcPr>
            <w:tcW w:w="132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BM-SC</w:t>
            </w:r>
          </w:p>
        </w:tc>
        <w:tc>
          <w:tcPr>
            <w:tcW w:w="2061"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Debit / Reserve Units Response</w:t>
            </w:r>
          </w:p>
        </w:tc>
        <w:tc>
          <w:tcPr>
            <w:tcW w:w="1329"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OCS</w:t>
            </w:r>
          </w:p>
        </w:tc>
        <w:tc>
          <w:tcPr>
            <w:tcW w:w="2061"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BM-SC</w:t>
            </w:r>
          </w:p>
        </w:tc>
      </w:tr>
    </w:tbl>
    <w:p>
      <w:pPr>
        <w:pStyle w:val="Normal"/>
        <w:rPr/>
      </w:pPr>
      <w:r>
        <w:rPr/>
      </w:r>
    </w:p>
    <w:p>
      <w:pPr>
        <w:pStyle w:val="Heading4"/>
        <w:ind w:left="1418" w:hanging="1418"/>
        <w:rPr/>
      </w:pPr>
      <w:bookmarkStart w:id="107" w:name="__RefHeading___Toc406579764"/>
      <w:bookmarkEnd w:id="107"/>
      <w:r>
        <w:rPr/>
        <w:t>6.2.1.2</w:t>
        <w:tab/>
        <w:t>Structure for the  message formats</w:t>
      </w:r>
    </w:p>
    <w:p>
      <w:pPr>
        <w:pStyle w:val="Heading5"/>
        <w:ind w:left="1701" w:hanging="1701"/>
        <w:rPr/>
      </w:pPr>
      <w:bookmarkStart w:id="108" w:name="__RefHeading___Toc406579765"/>
      <w:bookmarkEnd w:id="108"/>
      <w:r>
        <w:rPr/>
        <w:t>6.2.1.2.1</w:t>
        <w:tab/>
      </w:r>
      <w:r>
        <w:rPr>
          <w:lang w:val="en-US" w:eastAsia="en-US"/>
        </w:rPr>
        <w:t>Debit / Reserve Units Request</w:t>
      </w:r>
      <w:r>
        <w:rPr/>
        <w:t xml:space="preserve"> message</w:t>
      </w:r>
    </w:p>
    <w:p>
      <w:pPr>
        <w:pStyle w:val="Normal"/>
        <w:keepNext w:val="true"/>
        <w:rPr/>
      </w:pPr>
      <w:r>
        <w:rPr/>
        <w:t xml:space="preserve">Table 6.2.1.2.1.1 illustrates the basic structure of a </w:t>
      </w:r>
      <w:r>
        <w:rPr>
          <w:lang w:val="en-US" w:eastAsia="en-US"/>
        </w:rPr>
        <w:t>Debit / Reserve Units Request</w:t>
      </w:r>
      <w:r>
        <w:rPr>
          <w:rFonts w:eastAsia="MS Mincho;ＭＳ 明朝"/>
          <w:lang w:val="en-US" w:eastAsia="en-US"/>
        </w:rPr>
        <w:t xml:space="preserve"> </w:t>
      </w:r>
      <w:r>
        <w:rPr/>
        <w:t>message from the BM-SC as used for MBMS online charging.</w:t>
      </w:r>
    </w:p>
    <w:p>
      <w:pPr>
        <w:pStyle w:val="TH"/>
        <w:rPr/>
      </w:pPr>
      <w:r>
        <w:rPr/>
        <w:t xml:space="preserve">Table 6.2.1.2.1.1: </w:t>
      </w:r>
      <w:r>
        <w:rPr>
          <w:lang w:val="en-US" w:eastAsia="en-US"/>
        </w:rPr>
        <w:t>Debit / Reserve Units Request</w:t>
      </w:r>
      <w:r>
        <w:rPr>
          <w:rFonts w:eastAsia="MS Mincho;ＭＳ 明朝"/>
        </w:rPr>
        <w:t xml:space="preserve"> message contents</w:t>
      </w:r>
    </w:p>
    <w:tbl>
      <w:tblPr>
        <w:tblW w:w="5000" w:type="pct"/>
        <w:jc w:val="center"/>
        <w:tblInd w:w="0" w:type="dxa"/>
        <w:tblLayout w:type="fixed"/>
        <w:tblCellMar>
          <w:top w:w="0" w:type="dxa"/>
          <w:left w:w="28" w:type="dxa"/>
          <w:bottom w:w="0" w:type="dxa"/>
          <w:right w:w="107" w:type="dxa"/>
        </w:tblCellMar>
      </w:tblPr>
      <w:tblGrid>
        <w:gridCol w:w="2982"/>
        <w:gridCol w:w="1020"/>
        <w:gridCol w:w="5638"/>
      </w:tblGrid>
      <w:tr>
        <w:trPr>
          <w:tblHeader w:val="true"/>
          <w:cantSplit w:val="true"/>
        </w:trPr>
        <w:tc>
          <w:tcPr>
            <w:tcW w:w="2982"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Information Element</w:t>
            </w:r>
          </w:p>
        </w:tc>
        <w:tc>
          <w:tcPr>
            <w:tcW w:w="1020"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6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Session Identifier</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Host</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Domain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Destination Domain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Operation Identifier</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Token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Type</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Number</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Destination Host</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User Name</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Origination State</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Origination Timestamp</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Subscriber Identifier</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lang w:bidi="ar-IQ"/>
              </w:rPr>
            </w:pPr>
            <w:r>
              <w:rPr>
                <w:rFonts w:cs="Arial"/>
              </w:rPr>
              <w:t>Used as described in TS 32.299 [50].</w:t>
            </w:r>
          </w:p>
          <w:p>
            <w:pPr>
              <w:pStyle w:val="TAL"/>
              <w:rPr>
                <w:rFonts w:cs="Arial"/>
              </w:rPr>
            </w:pPr>
            <w:r>
              <w:rPr>
                <w:rFonts w:cs="Arial"/>
                <w:lang w:bidi="ar-IQ"/>
              </w:rPr>
              <w:t>As a minimum the IMSI and the MSISDN have to be included.</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Termination Cause</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Destination Host</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Requested Action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Multiple Operation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Multiple Unit Operation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Subscriber Equipment Number</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Service Information </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t>Defined in TS 32.299 [50]</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pPr>
            <w:r>
              <w:rPr>
                <w:rFonts w:cs="Arial"/>
              </w:rPr>
              <w:tab/>
              <w:t>PS Information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w:t>
            </w:r>
            <w:r>
              <w:rPr/>
              <w:t>escribed in TS 32.251 [11] .</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pPr>
            <w:r>
              <w:rPr>
                <w:rFonts w:cs="Arial"/>
              </w:rPr>
              <w:tab/>
              <w:t>IMS Information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w:t>
            </w:r>
            <w:r>
              <w:rPr/>
              <w:t>escribed in TS 32.260 [20] .</w:t>
            </w:r>
          </w:p>
        </w:tc>
      </w:tr>
      <w:tr>
        <w:trPr>
          <w:cantSplit w:val="true"/>
        </w:trPr>
        <w:tc>
          <w:tcPr>
            <w:tcW w:w="2982" w:type="dxa"/>
            <w:tcBorders>
              <w:top w:val="single" w:sz="6" w:space="0" w:color="000000"/>
              <w:left w:val="single" w:sz="6" w:space="0" w:color="000000"/>
              <w:bottom w:val="single" w:sz="6" w:space="0" w:color="000000"/>
              <w:right w:val="single" w:sz="6" w:space="0" w:color="000000"/>
            </w:tcBorders>
          </w:tcPr>
          <w:p>
            <w:pPr>
              <w:pStyle w:val="TAL"/>
              <w:rPr/>
            </w:pPr>
            <w:r>
              <w:rPr>
                <w:rFonts w:cs="Arial"/>
              </w:rPr>
              <w:tab/>
              <w:t>MBMS Information</w:t>
            </w:r>
          </w:p>
        </w:tc>
        <w:tc>
          <w:tcPr>
            <w:tcW w:w="102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5638" w:type="dxa"/>
            <w:tcBorders>
              <w:top w:val="single" w:sz="6" w:space="0" w:color="000000"/>
              <w:left w:val="single" w:sz="6" w:space="0" w:color="000000"/>
              <w:bottom w:val="single" w:sz="6" w:space="0" w:color="000000"/>
              <w:right w:val="single" w:sz="6" w:space="0" w:color="000000"/>
            </w:tcBorders>
          </w:tcPr>
          <w:p>
            <w:pPr>
              <w:pStyle w:val="TAL"/>
              <w:rPr/>
            </w:pPr>
            <w:r>
              <w:rPr/>
              <w:t>Described in clause 6.3</w:t>
            </w:r>
          </w:p>
        </w:tc>
      </w:tr>
    </w:tbl>
    <w:p>
      <w:pPr>
        <w:pStyle w:val="Normal"/>
        <w:spacing w:before="0" w:after="0"/>
        <w:rPr/>
      </w:pPr>
      <w:r>
        <w:rPr/>
      </w:r>
      <w:r>
        <w:br w:type="page"/>
      </w:r>
    </w:p>
    <w:p>
      <w:pPr>
        <w:pStyle w:val="Heading5"/>
        <w:ind w:left="1701" w:hanging="1701"/>
        <w:rPr/>
      </w:pPr>
      <w:bookmarkStart w:id="109" w:name="__RefHeading___Toc406579766"/>
      <w:bookmarkEnd w:id="109"/>
      <w:r>
        <w:rPr/>
        <w:t>6.2.1.2.2</w:t>
        <w:tab/>
      </w:r>
      <w:r>
        <w:rPr>
          <w:lang w:val="en-US" w:eastAsia="en-US"/>
        </w:rPr>
        <w:t>Debit / Reserve Units Response</w:t>
      </w:r>
      <w:r>
        <w:rPr/>
        <w:t xml:space="preserve"> message</w:t>
      </w:r>
    </w:p>
    <w:p>
      <w:pPr>
        <w:pStyle w:val="Normal"/>
        <w:keepNext w:val="true"/>
        <w:rPr/>
      </w:pPr>
      <w:r>
        <w:rPr/>
        <w:t xml:space="preserve">Table 6.2.1.2.2.1 illustrates the basic structure of a </w:t>
      </w:r>
      <w:r>
        <w:rPr>
          <w:lang w:val="en-US" w:eastAsia="en-US"/>
        </w:rPr>
        <w:t>Debit / Reserve Units Response</w:t>
      </w:r>
      <w:r>
        <w:rPr>
          <w:rFonts w:eastAsia="MS Mincho;ＭＳ 明朝"/>
          <w:lang w:val="en-US" w:eastAsia="en-US"/>
        </w:rPr>
        <w:t xml:space="preserve"> </w:t>
      </w:r>
      <w:r>
        <w:rPr/>
        <w:t xml:space="preserve">message as used for the BM-SC. This message is always used by the OCS as specified below, independent of the receiving BM-SC and the </w:t>
      </w:r>
      <w:r>
        <w:rPr>
          <w:lang w:val="en-US" w:eastAsia="en-US"/>
        </w:rPr>
        <w:t>Debit / Reserve Units Request</w:t>
      </w:r>
      <w:r>
        <w:rPr/>
        <w:t xml:space="preserve"> request type that is being replied to.</w:t>
      </w:r>
    </w:p>
    <w:p>
      <w:pPr>
        <w:pStyle w:val="TH"/>
        <w:rPr/>
      </w:pPr>
      <w:r>
        <w:rPr/>
        <w:t xml:space="preserve">Table 6.2.1.2.2.1: </w:t>
      </w:r>
      <w:r>
        <w:rPr>
          <w:lang w:val="en-US" w:eastAsia="en-US"/>
        </w:rPr>
        <w:t>Debit / Reserve Units Response</w:t>
      </w:r>
      <w:r>
        <w:rPr>
          <w:rFonts w:eastAsia="MS Mincho;ＭＳ 明朝"/>
        </w:rPr>
        <w:t xml:space="preserve"> message</w:t>
      </w:r>
    </w:p>
    <w:tbl>
      <w:tblPr>
        <w:tblW w:w="3950" w:type="pct"/>
        <w:jc w:val="center"/>
        <w:tblInd w:w="0" w:type="dxa"/>
        <w:tblLayout w:type="fixed"/>
        <w:tblCellMar>
          <w:top w:w="0" w:type="dxa"/>
          <w:left w:w="28" w:type="dxa"/>
          <w:bottom w:w="0" w:type="dxa"/>
          <w:right w:w="107" w:type="dxa"/>
        </w:tblCellMar>
      </w:tblPr>
      <w:tblGrid>
        <w:gridCol w:w="3101"/>
        <w:gridCol w:w="1310"/>
        <w:gridCol w:w="3204"/>
      </w:tblGrid>
      <w:tr>
        <w:trPr>
          <w:tblHeader w:val="true"/>
          <w:cantSplit w:val="true"/>
        </w:trPr>
        <w:tc>
          <w:tcPr>
            <w:tcW w:w="3101"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US" w:eastAsia="en-US"/>
              </w:rPr>
            </w:pPr>
            <w:r>
              <w:rPr>
                <w:lang w:val="en-US" w:eastAsia="en-US"/>
              </w:rPr>
              <w:t>Information Element</w:t>
            </w:r>
          </w:p>
        </w:tc>
        <w:tc>
          <w:tcPr>
            <w:tcW w:w="1310"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320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Session Identifier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color w:val="000000"/>
                <w:lang w:val="en-US" w:eastAsia="en-US"/>
              </w:rPr>
              <w:t>Operation Result</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Originator Host</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Originator Domain</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Operation Identifier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Type</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Number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204"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Number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Operation Failover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pPr>
            <w:r>
              <w:rPr/>
              <w:t>Multiple-Services-Credit-Control</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Operation Failure Action</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cs="Arial"/>
              </w:rPr>
            </w:pPr>
            <w:r>
              <w:rPr/>
              <w:t>Operation Event Failure Action</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Host</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Host Usage</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Cache Time</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Proxy Information</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Route Information</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310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Failed parameter</w:t>
            </w:r>
          </w:p>
        </w:tc>
        <w:tc>
          <w:tcPr>
            <w:tcW w:w="1310"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20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bl>
    <w:p>
      <w:pPr>
        <w:pStyle w:val="Normal"/>
        <w:rPr/>
      </w:pPr>
      <w:r>
        <w:rPr/>
      </w:r>
      <w:r>
        <w:br w:type="page"/>
      </w:r>
    </w:p>
    <w:p>
      <w:pPr>
        <w:pStyle w:val="Heading2"/>
        <w:rPr/>
      </w:pPr>
      <w:bookmarkStart w:id="110" w:name="__RefHeading___Toc406579767"/>
      <w:bookmarkEnd w:id="110"/>
      <w:r>
        <w:rPr>
          <w:color w:val="000000"/>
        </w:rPr>
        <w:t>6.3</w:t>
        <w:tab/>
        <w:t>MBMS charging specific parameters</w:t>
      </w:r>
    </w:p>
    <w:p>
      <w:pPr>
        <w:pStyle w:val="Heading3"/>
        <w:rPr/>
      </w:pPr>
      <w:bookmarkStart w:id="111" w:name="__RefHeading___Toc406579768"/>
      <w:bookmarkEnd w:id="111"/>
      <w:r>
        <w:rPr/>
        <w:t>6.3.1</w:t>
        <w:tab/>
        <w:t>Definition of the MBMS charging information</w:t>
      </w:r>
    </w:p>
    <w:p>
      <w:pPr>
        <w:pStyle w:val="Heading4"/>
        <w:ind w:left="1418" w:hanging="1418"/>
        <w:rPr/>
      </w:pPr>
      <w:bookmarkStart w:id="112" w:name="__RefHeading___Toc406579769"/>
      <w:bookmarkEnd w:id="112"/>
      <w:r>
        <w:rPr/>
        <w:t>6.3.1.0</w:t>
        <w:tab/>
        <w:t>General</w:t>
      </w:r>
    </w:p>
    <w:p>
      <w:pPr>
        <w:pStyle w:val="Normal"/>
        <w:keepNext w:val="true"/>
        <w:rPr/>
      </w:pPr>
      <w:r>
        <w:rPr/>
        <w:t>The MBMS Information parameter used for MBMS charging is provided in the Service Information parameter.</w:t>
      </w:r>
    </w:p>
    <w:p>
      <w:pPr>
        <w:pStyle w:val="Heading4"/>
        <w:ind w:left="1418" w:hanging="1418"/>
        <w:rPr/>
      </w:pPr>
      <w:bookmarkStart w:id="113" w:name="__RefHeading___Toc406579770"/>
      <w:bookmarkEnd w:id="113"/>
      <w:r>
        <w:rPr/>
        <w:t>6.3.1.1</w:t>
        <w:tab/>
        <w:t>MBMS charging information assignment for Service Information</w:t>
      </w:r>
    </w:p>
    <w:p>
      <w:pPr>
        <w:pStyle w:val="Normal"/>
        <w:keepNext w:val="true"/>
        <w:rPr/>
      </w:pPr>
      <w:r>
        <w:rPr/>
        <w:t>The components that are used for MBMS charging are provided in the Service Information as described in table 6.3.1.1.1.</w:t>
      </w:r>
    </w:p>
    <w:p>
      <w:pPr>
        <w:pStyle w:val="TH"/>
        <w:rPr/>
      </w:pPr>
      <w:r>
        <w:rPr>
          <w:rFonts w:eastAsia="MS Mincho;ＭＳ 明朝"/>
        </w:rPr>
        <w:t>Table 6.3.1.1.1: Components of the Service Information used for MBMS c</w:t>
      </w:r>
      <w:r>
        <w:rPr/>
        <w:t>harging</w:t>
      </w:r>
    </w:p>
    <w:tbl>
      <w:tblPr>
        <w:tblW w:w="5000" w:type="pct"/>
        <w:jc w:val="center"/>
        <w:tblInd w:w="0" w:type="dxa"/>
        <w:tblLayout w:type="fixed"/>
        <w:tblCellMar>
          <w:top w:w="0" w:type="dxa"/>
          <w:left w:w="28" w:type="dxa"/>
          <w:bottom w:w="0" w:type="dxa"/>
          <w:right w:w="28" w:type="dxa"/>
        </w:tblCellMar>
      </w:tblPr>
      <w:tblGrid>
        <w:gridCol w:w="3270"/>
        <w:gridCol w:w="844"/>
        <w:gridCol w:w="5526"/>
      </w:tblGrid>
      <w:tr>
        <w:trPr>
          <w:cantSplit w:val="true"/>
        </w:trPr>
        <w:tc>
          <w:tcPr>
            <w:tcW w:w="32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844"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t>Service</w:t>
            </w:r>
            <w:r>
              <w:rPr>
                <w:lang w:eastAsia="zh-CN"/>
              </w:rPr>
              <w:t xml:space="preserve"> </w:t>
            </w:r>
            <w:r>
              <w:rPr/>
              <w:t>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fields hold the specific parameter as defined in TS 32.299 [50]. </w:t>
              <w:br/>
              <w:t>For MBMS Charging the PS Information and IMS Information are used.</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lang w:val="en-US"/>
              </w:rPr>
            </w:pPr>
            <w:r>
              <w:rPr>
                <w:lang w:val="en-US"/>
              </w:rPr>
              <w:t>Subscriber Identifier</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identification of the charged party (e.g. IMSI, MSISDN, Content Provider Id).</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t>PS</w:t>
            </w:r>
            <w:r>
              <w:rPr>
                <w:lang w:eastAsia="zh-CN"/>
              </w:rPr>
              <w:t xml:space="preserve"> </w:t>
            </w:r>
            <w:r>
              <w:rPr/>
              <w:t>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fields hold the PS specific parameters. </w:t>
              <w:br/>
              <w:t>The details are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rFonts w:cs="Arial"/>
              </w:rPr>
            </w:pPr>
            <w:r>
              <w:rPr>
                <w:lang w:val="en-US"/>
              </w:rPr>
              <w:t>Node Id</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Used as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PDP</w:t>
            </w:r>
            <w:r>
              <w:rPr>
                <w:rFonts w:cs="Arial"/>
                <w:lang w:eastAsia="zh-CN"/>
              </w:rPr>
              <w:t xml:space="preserve">/PDN </w:t>
            </w:r>
            <w:r>
              <w:rPr>
                <w:rFonts w:cs="Arial"/>
              </w:rPr>
              <w:t>Type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Used as defined in TS 32.251 [11]. </w:t>
            </w:r>
            <w:r>
              <w:rPr>
                <w:lang w:bidi="ar-IQ"/>
              </w:rPr>
              <w:t>See note.</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r>
            <w:r>
              <w:rPr>
                <w:rFonts w:cs="Arial"/>
                <w:lang w:eastAsia="zh-CN"/>
              </w:rPr>
              <w:t xml:space="preserve">Served </w:t>
            </w:r>
            <w:r>
              <w:rPr>
                <w:rFonts w:cs="Arial"/>
              </w:rPr>
              <w:t>PDP</w:t>
            </w:r>
            <w:r>
              <w:rPr>
                <w:rFonts w:cs="Arial"/>
                <w:lang w:eastAsia="zh-CN"/>
              </w:rPr>
              <w:t xml:space="preserve">/PDN </w:t>
            </w:r>
            <w:r>
              <w:rPr>
                <w:rFonts w:cs="Arial"/>
              </w:rPr>
              <w:t>Address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Used as defined in TS 32.251 [11]. </w:t>
            </w:r>
            <w:r>
              <w:rPr>
                <w:lang w:bidi="ar-IQ"/>
              </w:rPr>
              <w:t>See note.</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GGSN Address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3GPP SGSN MCC MNC</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RAT</w:t>
            </w:r>
            <w:r>
              <w:rPr>
                <w:rFonts w:cs="Arial"/>
                <w:lang w:eastAsia="zh-CN"/>
              </w:rPr>
              <w:t xml:space="preserve"> </w:t>
            </w:r>
            <w:r>
              <w:rPr>
                <w:rFonts w:cs="Arial"/>
              </w:rPr>
              <w:t>Type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szCs w:val="18"/>
                <w:vertAlign w:val="subscript"/>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rFonts w:cs="Arial"/>
              </w:rPr>
            </w:pPr>
            <w:r>
              <w:rPr>
                <w:rFonts w:cs="Arial"/>
                <w:lang w:val="en-US"/>
              </w:rPr>
              <w:t>Called Station Id</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lang w:val="en-US" w:bidi="ar-IQ"/>
              </w:rPr>
              <w:t>The logical name of the connected access point to the external packet data network (network identifier part of APN). Present only for multicast.</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rFonts w:cs="Arial"/>
              </w:rPr>
            </w:pPr>
            <w:r>
              <w:rPr>
                <w:rFonts w:cs="Arial"/>
                <w:lang w:val="en-US"/>
              </w:rPr>
              <w:t>Traffic Data Volumes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lang w:val="en-US" w:bidi="ar-IQ"/>
              </w:rPr>
            </w:pPr>
            <w:r>
              <w:rPr>
                <w:lang w:val="en-US" w:bidi="ar-IQ"/>
              </w:rPr>
              <w:t>Used as defined in TS 32.251 [11].</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rFonts w:cs="Arial"/>
              </w:rPr>
            </w:pPr>
            <w:r>
              <w:rPr>
                <w:rFonts w:cs="Arial"/>
                <w:lang w:val="en-US"/>
              </w:rPr>
              <w:t>Change Condition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lang w:val="en-US" w:bidi="ar-IQ"/>
              </w:rPr>
            </w:pPr>
            <w:r>
              <w:rPr>
                <w:lang w:val="en-US" w:bidi="ar-IQ"/>
              </w:rPr>
              <w:t>This field holds the reason for sending ACR from the BM-SC.</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ind w:left="567" w:hanging="0"/>
              <w:rPr>
                <w:rFonts w:cs="Arial"/>
              </w:rPr>
            </w:pPr>
            <w:r>
              <w:rPr>
                <w:rFonts w:cs="Arial"/>
                <w:lang w:val="en-US"/>
              </w:rPr>
              <w:t>Diagnostics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lang w:val="en-US"/>
              </w:rPr>
              <w:t>O</w:t>
            </w:r>
            <w:r>
              <w:rPr>
                <w:szCs w:val="18"/>
                <w:vertAlign w:val="subscript"/>
                <w:lang w:val="en-US"/>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lang w:val="en-US" w:bidi="ar-IQ"/>
              </w:rPr>
              <w:t>This field holds a more detailed reason for the release of the MBMS bearer, and complements the "Change Condition" information.</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t>IMS</w:t>
            </w:r>
            <w:r>
              <w:rPr>
                <w:lang w:eastAsia="zh-CN"/>
              </w:rPr>
              <w:t xml:space="preserve"> </w:t>
            </w:r>
            <w:r>
              <w:rPr/>
              <w:t>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fields hold the MBMS Bearer Service specific parameters within the scope of the present document. </w:t>
              <w:br/>
              <w:t>The details are defined in TS 32.260 [20].</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SDP</w:t>
            </w:r>
            <w:r>
              <w:rPr>
                <w:rFonts w:cs="Arial"/>
                <w:lang w:eastAsia="zh-CN"/>
              </w:rPr>
              <w:t xml:space="preserve"> </w:t>
            </w:r>
            <w:r>
              <w:rPr>
                <w:rFonts w:cs="Arial"/>
              </w:rPr>
              <w:t>Session</w:t>
            </w:r>
            <w:r>
              <w:rPr>
                <w:rFonts w:cs="Arial"/>
                <w:lang w:eastAsia="zh-CN"/>
              </w:rPr>
              <w:t xml:space="preserve"> </w:t>
            </w:r>
            <w:r>
              <w:rPr>
                <w:rFonts w:cs="Arial"/>
              </w:rPr>
              <w:t>Description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32.260 [20].</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rFonts w:cs="Arial"/>
              </w:rPr>
              <w:tab/>
              <w:t>SDP</w:t>
            </w:r>
            <w:r>
              <w:rPr>
                <w:rFonts w:cs="Arial"/>
                <w:lang w:eastAsia="zh-CN"/>
              </w:rPr>
              <w:t xml:space="preserve"> </w:t>
            </w:r>
            <w:r>
              <w:rPr>
                <w:rFonts w:cs="Arial"/>
              </w:rPr>
              <w:t>Media</w:t>
            </w:r>
            <w:r>
              <w:rPr>
                <w:rFonts w:cs="Arial"/>
                <w:lang w:eastAsia="zh-CN"/>
              </w:rPr>
              <w:t xml:space="preserve"> </w:t>
            </w:r>
            <w:r>
              <w:rPr>
                <w:rFonts w:cs="Arial"/>
              </w:rPr>
              <w:t>Components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Used as defined in TS 32.260 [20].</w:t>
            </w:r>
          </w:p>
        </w:tc>
      </w:tr>
      <w:tr>
        <w:trPr>
          <w:cantSplit w:val="true"/>
        </w:trPr>
        <w:tc>
          <w:tcPr>
            <w:tcW w:w="32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567" w:leader="none"/>
              </w:tabs>
              <w:rPr/>
            </w:pPr>
            <w:r>
              <w:rPr/>
              <w:t>MBMS Information</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5526" w:type="dxa"/>
            <w:tcBorders>
              <w:top w:val="single" w:sz="4" w:space="0" w:color="000000"/>
              <w:left w:val="single" w:sz="4" w:space="0" w:color="000000"/>
              <w:bottom w:val="single" w:sz="4" w:space="0" w:color="000000"/>
              <w:right w:val="single" w:sz="4" w:space="0" w:color="000000"/>
            </w:tcBorders>
          </w:tcPr>
          <w:p>
            <w:pPr>
              <w:pStyle w:val="TAL"/>
              <w:rPr/>
            </w:pPr>
            <w:r>
              <w:rPr/>
              <w:t xml:space="preserve">A set of fields hold the MBMS specific parameters. </w:t>
              <w:br/>
              <w:t>The details are defined in clause 6.3.1.2.</w:t>
            </w:r>
          </w:p>
        </w:tc>
      </w:tr>
      <w:tr>
        <w:trPr>
          <w:cantSplit w:val="true"/>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The PDP</w:t>
            </w:r>
            <w:r>
              <w:rPr>
                <w:lang w:eastAsia="zh-CN"/>
              </w:rPr>
              <w:t xml:space="preserve">/PDN </w:t>
            </w:r>
            <w:r>
              <w:rPr/>
              <w:t xml:space="preserve">Type and </w:t>
            </w:r>
            <w:r>
              <w:rPr>
                <w:lang w:eastAsia="zh-CN"/>
              </w:rPr>
              <w:t xml:space="preserve">Served </w:t>
            </w:r>
            <w:r>
              <w:rPr/>
              <w:t>PDP</w:t>
            </w:r>
            <w:r>
              <w:rPr>
                <w:lang w:eastAsia="zh-CN"/>
              </w:rPr>
              <w:t>/PDN Address</w:t>
            </w:r>
            <w:r>
              <w:rPr/>
              <w:t xml:space="preserve"> represent the MBMS Bearer Service, i.e. IP multicast address.</w:t>
            </w:r>
          </w:p>
        </w:tc>
      </w:tr>
    </w:tbl>
    <w:p>
      <w:pPr>
        <w:pStyle w:val="Normal"/>
        <w:rPr>
          <w:rFonts w:eastAsia="MS Mincho;ＭＳ 明朝"/>
        </w:rPr>
      </w:pPr>
      <w:r>
        <w:rPr>
          <w:rFonts w:eastAsia="MS Mincho;ＭＳ 明朝"/>
        </w:rPr>
      </w:r>
    </w:p>
    <w:p>
      <w:pPr>
        <w:pStyle w:val="Heading4"/>
        <w:ind w:left="1418" w:hanging="1418"/>
        <w:rPr/>
      </w:pPr>
      <w:bookmarkStart w:id="114" w:name="__RefHeading___Toc406579771"/>
      <w:bookmarkEnd w:id="114"/>
      <w:r>
        <w:rPr/>
        <w:t>6.3.1.2</w:t>
        <w:tab/>
        <w:t>Definition of the MBMS Information</w:t>
      </w:r>
    </w:p>
    <w:p>
      <w:pPr>
        <w:pStyle w:val="Normal"/>
        <w:rPr/>
      </w:pPr>
      <w:r>
        <w:rPr/>
        <w:t xml:space="preserve">MBMS specific charging information is provided within the MBMS Information. </w:t>
        <w:br/>
        <w:t>The detailed structure of the MBMS Information can be found in table 6.3.1.2.1.</w:t>
      </w:r>
    </w:p>
    <w:p>
      <w:pPr>
        <w:pStyle w:val="TH"/>
        <w:rPr>
          <w:rFonts w:eastAsia="MS Mincho;ＭＳ 明朝"/>
        </w:rPr>
      </w:pPr>
      <w:r>
        <w:rPr>
          <w:rFonts w:eastAsia="MS Mincho;ＭＳ 明朝"/>
        </w:rPr>
        <w:t>Table 6.3.1.2.1: Structure of the MBMS Information</w:t>
      </w:r>
    </w:p>
    <w:tbl>
      <w:tblPr>
        <w:tblW w:w="9776" w:type="dxa"/>
        <w:jc w:val="center"/>
        <w:tblInd w:w="0" w:type="dxa"/>
        <w:tblLayout w:type="fixed"/>
        <w:tblCellMar>
          <w:top w:w="0" w:type="dxa"/>
          <w:left w:w="28" w:type="dxa"/>
          <w:bottom w:w="0" w:type="dxa"/>
          <w:right w:w="107" w:type="dxa"/>
        </w:tblCellMar>
      </w:tblPr>
      <w:tblGrid>
        <w:gridCol w:w="3045"/>
        <w:gridCol w:w="992"/>
        <w:gridCol w:w="5739"/>
      </w:tblGrid>
      <w:tr>
        <w:trPr>
          <w:tblHeader w:val="true"/>
          <w:cantSplit w:val="true"/>
        </w:trPr>
        <w:tc>
          <w:tcPr>
            <w:tcW w:w="3045"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szCs w:val="18"/>
              </w:rPr>
            </w:pPr>
            <w:r>
              <w:rPr>
                <w:szCs w:val="18"/>
              </w:rPr>
              <w:t>Category</w:t>
            </w:r>
          </w:p>
        </w:tc>
        <w:tc>
          <w:tcPr>
            <w:tcW w:w="5739"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Description</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TMGI</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O</w:t>
            </w:r>
            <w:r>
              <w:rPr>
                <w:position w:val="-6"/>
                <w:sz w:val="14"/>
                <w:szCs w:val="14"/>
              </w:rPr>
              <w:t>M</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MBMS Service Type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rPr>
            </w:pPr>
            <w:r>
              <w:rPr>
                <w:szCs w:val="18"/>
              </w:rPr>
              <w:t>O</w:t>
            </w:r>
            <w:r>
              <w:rPr>
                <w:position w:val="-6"/>
                <w:sz w:val="14"/>
                <w:szCs w:val="14"/>
              </w:rPr>
              <w:t>M</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MBMS User Service Type</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cs="Arial"/>
              </w:rPr>
              <w:t xml:space="preserve">This IE </w:t>
            </w:r>
            <w:r>
              <w:rPr/>
              <w:t>indicates type of service the MBMS user service that is being delivered. Only available in the BM-SC.</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File Repair Supported</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IE indicates whether the MBMS user service supports point-to-point file repair. Only available in the BM-SC.</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Required MBMS Bearer Capabilities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MBMS 2G 3G Indicator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RAI</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rPr/>
            </w:pPr>
            <w:r>
              <w:rPr/>
              <w:t>Used as defined in TS 29.061 [204]. Only available in the BM-SC.</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MBMS Service Area</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MBMS Session Identity</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rPr>
                <w:rFonts w:cs="Arial"/>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MBMS GW Address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w:t>
            </w:r>
            <w:r>
              <w:rPr>
                <w:position w:val="-6"/>
                <w:sz w:val="14"/>
                <w:szCs w:val="14"/>
              </w:rPr>
              <w:t>C</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This IE holds the IP address of the MBMS GW that generated the Charging Id when MBMS GW is stand</w:t>
            </w:r>
            <w:r>
              <w:rPr>
                <w:lang w:eastAsia="zh-CN"/>
              </w:rPr>
              <w:t>-</w:t>
            </w:r>
            <w:r>
              <w:rPr/>
              <w:t>alone.</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eastAsia="zh-CN"/>
              </w:rPr>
              <w:t xml:space="preserve">CN </w:t>
            </w:r>
            <w:r>
              <w:rPr/>
              <w:t>IP Multicast D</w:t>
            </w:r>
            <w:r>
              <w:rPr>
                <w:lang w:eastAsia="zh-CN"/>
              </w:rPr>
              <w:t>istribution</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lang w:eastAsia="zh-CN"/>
              </w:rPr>
              <w:t>MBMS Access Indicator</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rPr>
            </w:pPr>
            <w:r>
              <w:rPr>
                <w:szCs w:val="18"/>
                <w:lang w:eastAsia="zh-CN"/>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lang w:eastAsia="zh-CN"/>
              </w:rPr>
              <w:t>Used as defined in TS 29.061 [204].</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eastAsia="zh-CN"/>
              </w:rPr>
            </w:pPr>
            <w:r>
              <w:rPr>
                <w:lang w:val="en-US" w:eastAsia="zh-CN"/>
              </w:rPr>
              <w:t>MBMS Charged Party</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zh-CN"/>
              </w:rPr>
            </w:pPr>
            <w:r>
              <w:rPr>
                <w:szCs w:val="18"/>
                <w:lang w:val="en-US" w:eastAsia="zh-CN"/>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val="en-US" w:eastAsia="zh-CN"/>
              </w:rPr>
              <w:t>This IE indicates whether the content provider or receiving subscriber is being charged. Only available in the BM-SC for offline charging.</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Recipient Address</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zh-CN"/>
              </w:rPr>
            </w:pPr>
            <w:r>
              <w:rPr>
                <w:szCs w:val="18"/>
                <w:lang w:val="en-US" w:eastAsia="zh-CN"/>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rPr>
                <w:lang w:val="en-US" w:eastAsia="zh-CN"/>
              </w:rPr>
            </w:pPr>
            <w:r>
              <w:rPr>
                <w:lang w:val="en-US" w:eastAsia="zh-CN"/>
              </w:rPr>
              <w:t>This IE indicates the MSISDN of a recipient registered to receive the bearer service. This field is repeated for each recipient.</w:t>
            </w:r>
            <w:r>
              <w:rPr>
                <w:lang w:bidi="ar-IQ"/>
              </w:rPr>
              <w:t xml:space="preserve"> This field is applicable to Multicast Service but is not applicable to Broadcast Service.</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zh-CN"/>
              </w:rPr>
              <w:t>MBMS Data Transfer Start</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zh-CN"/>
              </w:rPr>
            </w:pPr>
            <w:r>
              <w:rPr>
                <w:szCs w:val="18"/>
                <w:lang w:val="en-US" w:eastAsia="zh-CN"/>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rPr/>
            </w:pPr>
            <w:r>
              <w:rPr>
                <w:lang w:val="en-US" w:eastAsia="zh-CN"/>
              </w:rPr>
              <w:t>This IE contains the absolute time stamp of the data delivery start.</w:t>
            </w:r>
          </w:p>
        </w:tc>
      </w:tr>
      <w:tr>
        <w:trPr>
          <w:cantSplit w:val="true"/>
        </w:trPr>
        <w:tc>
          <w:tcPr>
            <w:tcW w:w="304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zh-CN"/>
              </w:rPr>
            </w:pPr>
            <w:r>
              <w:rPr>
                <w:lang w:val="en-US" w:eastAsia="zh-CN"/>
              </w:rPr>
              <w:t>MBMS Data Transfer Stop</w:t>
            </w:r>
          </w:p>
        </w:tc>
        <w:tc>
          <w:tcPr>
            <w:tcW w:w="992"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val="en-US" w:eastAsia="zh-CN"/>
              </w:rPr>
            </w:pPr>
            <w:r>
              <w:rPr>
                <w:szCs w:val="18"/>
                <w:lang w:val="en-US" w:eastAsia="zh-CN"/>
              </w:rPr>
              <w:t>Oc</w:t>
            </w:r>
          </w:p>
        </w:tc>
        <w:tc>
          <w:tcPr>
            <w:tcW w:w="5739" w:type="dxa"/>
            <w:tcBorders>
              <w:top w:val="single" w:sz="6" w:space="0" w:color="000000"/>
              <w:left w:val="single" w:sz="6" w:space="0" w:color="000000"/>
              <w:bottom w:val="single" w:sz="6" w:space="0" w:color="000000"/>
              <w:right w:val="single" w:sz="6" w:space="0" w:color="000000"/>
            </w:tcBorders>
          </w:tcPr>
          <w:p>
            <w:pPr>
              <w:pStyle w:val="TAL"/>
              <w:rPr/>
            </w:pPr>
            <w:r>
              <w:rPr>
                <w:lang w:val="en-US" w:eastAsia="zh-CN"/>
              </w:rPr>
              <w:t>This IE contains the absolute time stamp of the data delivery stop.</w:t>
            </w:r>
          </w:p>
        </w:tc>
      </w:tr>
    </w:tbl>
    <w:p>
      <w:pPr>
        <w:pStyle w:val="Normal"/>
        <w:rPr/>
      </w:pPr>
      <w:r>
        <w:rPr/>
      </w:r>
    </w:p>
    <w:p>
      <w:pPr>
        <w:pStyle w:val="Heading3"/>
        <w:rPr/>
      </w:pPr>
      <w:bookmarkStart w:id="115" w:name="__RefHeading___Toc406579772"/>
      <w:bookmarkEnd w:id="115"/>
      <w:r>
        <w:rPr/>
        <w:t>6.3.2</w:t>
        <w:tab/>
        <w:t>Formal parameter description</w:t>
      </w:r>
    </w:p>
    <w:p>
      <w:pPr>
        <w:pStyle w:val="Heading4"/>
        <w:ind w:left="1418" w:hanging="1418"/>
        <w:rPr/>
      </w:pPr>
      <w:bookmarkStart w:id="116" w:name="__RefHeading___Toc406579773"/>
      <w:bookmarkEnd w:id="116"/>
      <w:r>
        <w:rPr/>
        <w:t>6.3.2.1</w:t>
        <w:tab/>
        <w:t>MBMS charging information for CDRs</w:t>
      </w:r>
    </w:p>
    <w:p>
      <w:pPr>
        <w:pStyle w:val="Normal"/>
        <w:rPr/>
      </w:pPr>
      <w:r>
        <w:rPr/>
        <w:t>The detailed definitions, abstract syntax and encoding of t</w:t>
      </w:r>
      <w:r>
        <w:rPr>
          <w:rStyle w:val="EditorsNoteChar"/>
          <w:color w:val="000000"/>
        </w:rPr>
        <w:t xml:space="preserve">he MBMS CDR </w:t>
      </w:r>
      <w:r>
        <w:rPr/>
        <w:t>parameter</w:t>
      </w:r>
      <w:r>
        <w:rPr>
          <w:rStyle w:val="EditorsNoteChar"/>
          <w:color w:val="000000"/>
        </w:rPr>
        <w:t xml:space="preserve">s are </w:t>
      </w:r>
      <w:r>
        <w:rPr/>
        <w:t>specified</w:t>
      </w:r>
      <w:r>
        <w:rPr>
          <w:rStyle w:val="EditorsNoteChar"/>
          <w:color w:val="000000"/>
        </w:rPr>
        <w:t xml:space="preserve"> in TS 32.298 [51].</w:t>
      </w:r>
    </w:p>
    <w:p>
      <w:pPr>
        <w:pStyle w:val="Heading4"/>
        <w:ind w:left="1418" w:hanging="1418"/>
        <w:rPr/>
      </w:pPr>
      <w:bookmarkStart w:id="117" w:name="__RefHeading___Toc406579774"/>
      <w:bookmarkEnd w:id="117"/>
      <w:r>
        <w:rPr/>
        <w:t>6.3.2.2</w:t>
        <w:tab/>
        <w:t>MBMS charging information for charging events</w:t>
      </w:r>
    </w:p>
    <w:p>
      <w:pPr>
        <w:pStyle w:val="Normal"/>
        <w:rPr/>
      </w:pPr>
      <w:r>
        <w:rPr/>
        <w:t>The detailed charging event parameter definitions are specified in TS 32.299 [50].</w:t>
      </w:r>
    </w:p>
    <w:p>
      <w:pPr>
        <w:pStyle w:val="Heading2"/>
        <w:rPr/>
      </w:pPr>
      <w:bookmarkStart w:id="118" w:name="__RefHeading___Toc406579775"/>
      <w:bookmarkEnd w:id="118"/>
      <w:r>
        <w:rPr>
          <w:lang w:bidi="ar-IQ"/>
        </w:rPr>
        <w:t>6.4</w:t>
        <w:tab/>
      </w:r>
      <w:r>
        <w:rPr>
          <w:lang w:val="en-US" w:eastAsia="en-US"/>
        </w:rPr>
        <w:t>Bindings for MBMS offline charging</w:t>
      </w:r>
    </w:p>
    <w:p>
      <w:pPr>
        <w:pStyle w:val="Normal"/>
        <w:rPr>
          <w:lang w:val="en-US" w:eastAsia="en-US"/>
        </w:rPr>
      </w:pPr>
      <w:r>
        <w:rPr>
          <w:lang w:val="en-US" w:eastAsia="en-US"/>
        </w:rPr>
        <w:t>This clause aims to describe the mapping between the Diameter messages AVP and CDR parameters for MBMS offline charging.</w:t>
      </w:r>
    </w:p>
    <w:p>
      <w:pPr>
        <w:pStyle w:val="TH"/>
        <w:rPr/>
      </w:pPr>
      <w:r>
        <w:rPr/>
        <w:t>Table 6.4.1: Bindings of Accounting AVP to BMSC-CDR parameter</w:t>
      </w:r>
    </w:p>
    <w:tbl>
      <w:tblPr>
        <w:tblW w:w="7946" w:type="dxa"/>
        <w:jc w:val="center"/>
        <w:tblInd w:w="0" w:type="dxa"/>
        <w:tblLayout w:type="fixed"/>
        <w:tblCellMar>
          <w:top w:w="0" w:type="dxa"/>
          <w:left w:w="28" w:type="dxa"/>
          <w:bottom w:w="0" w:type="dxa"/>
          <w:right w:w="107" w:type="dxa"/>
        </w:tblCellMar>
      </w:tblPr>
      <w:tblGrid>
        <w:gridCol w:w="2548"/>
        <w:gridCol w:w="2548"/>
        <w:gridCol w:w="2850"/>
      </w:tblGrid>
      <w:tr>
        <w:trPr>
          <w:cantSplit w:val="true"/>
        </w:trPr>
        <w:tc>
          <w:tcPr>
            <w:tcW w:w="2548"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lang w:val="en-US" w:eastAsia="en-US"/>
              </w:rPr>
            </w:pPr>
            <w:r>
              <w:rPr>
                <w:lang w:val="en-US" w:eastAsia="en-US"/>
              </w:rPr>
              <w:t>S-/C-BMSC-CDR parameter</w:t>
            </w:r>
          </w:p>
        </w:tc>
        <w:tc>
          <w:tcPr>
            <w:tcW w:w="2548"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lang w:val="en-US" w:eastAsia="en-US"/>
              </w:rPr>
              <w:t>Information Element</w:t>
            </w:r>
          </w:p>
        </w:tc>
        <w:tc>
          <w:tcPr>
            <w:tcW w:w="285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val="en-US" w:eastAsia="en-US"/>
              </w:rPr>
            </w:pPr>
            <w:r>
              <w:rPr>
                <w:lang w:val="en-US" w:eastAsia="en-US"/>
              </w:rPr>
              <w:t>AVP</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48"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Service Information</w:t>
            </w:r>
          </w:p>
        </w:tc>
        <w:tc>
          <w:tcPr>
            <w:tcW w:w="2850"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b/>
                <w:lang w:val="en-US" w:eastAsia="en-US"/>
              </w:rPr>
              <w:t>Service-Information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Served IMSI</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Subscriber Identifier</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Subscription-Id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Served MSISDN</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Subscriber Identifier</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Subscription-Id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Content Provider Id</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Subscriber Identifier</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Subscription-Id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lang w:val="en-US" w:eastAsia="en-US"/>
              </w:rPr>
            </w:pPr>
            <w:r>
              <w:rPr>
                <w:lang w:val="en-US" w:eastAsia="en-US"/>
              </w:rPr>
            </w:r>
          </w:p>
        </w:tc>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PS Information</w:t>
            </w:r>
          </w:p>
        </w:tc>
        <w:tc>
          <w:tcPr>
            <w:tcW w:w="2850"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lang w:val="en-US" w:eastAsia="en-US"/>
              </w:rPr>
              <w:t>PS-Information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Node Id</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Node Id</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Node-Id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PDP/PDN Type</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PDP/PDN Type</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3GPP-PDP-Type</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Served PDP/PDN Address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Served PDP/PDN Address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PDP-Address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GGSN Address Used</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GGSN Address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GGSN-Address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List of Downstream Nodes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GGSN Address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GGSN-Address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Access Point Name Network Identifier</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Called Station Id</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Called-Station-Id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List of Traffic Data Volumes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Traffic Data Volumes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Traffic-Data-Volumes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 for Record Closing</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Change Condition</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Change-Condition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Diagnostics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Diagnostics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Diagnostics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b/>
                <w:b/>
                <w:lang w:val="en-US" w:eastAsia="en-US"/>
              </w:rPr>
            </w:pPr>
            <w:r>
              <w:rPr>
                <w:b/>
                <w:lang w:val="en-US" w:eastAsia="en-US"/>
              </w:rPr>
            </w:r>
          </w:p>
        </w:tc>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IMS Information</w:t>
            </w:r>
          </w:p>
        </w:tc>
        <w:tc>
          <w:tcPr>
            <w:tcW w:w="2850"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IMS-Information</w:t>
            </w:r>
          </w:p>
        </w:tc>
      </w:tr>
      <w:tr>
        <w:trPr>
          <w:cantSplit w:val="true"/>
        </w:trPr>
        <w:tc>
          <w:tcPr>
            <w:tcW w:w="2548" w:type="dxa"/>
            <w:vMerge w:val="restart"/>
            <w:tcBorders>
              <w:top w:val="single" w:sz="4" w:space="0" w:color="000000"/>
              <w:left w:val="single" w:sz="4" w:space="0" w:color="000000"/>
              <w:bottom w:val="single" w:sz="6" w:space="0" w:color="000000"/>
              <w:right w:val="single" w:sz="4" w:space="0" w:color="000000"/>
            </w:tcBorders>
          </w:tcPr>
          <w:p>
            <w:pPr>
              <w:pStyle w:val="TAL"/>
              <w:rPr/>
            </w:pPr>
            <w:r>
              <w:rPr>
                <w:lang w:val="en-US" w:eastAsia="en-US"/>
              </w:rPr>
              <w:t>Bearer Service Description</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SDP Session Description</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SDP-Session-Description</w:t>
            </w:r>
          </w:p>
        </w:tc>
      </w:tr>
      <w:tr>
        <w:trPr>
          <w:cantSplit w:val="true"/>
        </w:trPr>
        <w:tc>
          <w:tcPr>
            <w:tcW w:w="2548" w:type="dxa"/>
            <w:vMerge w:val="continue"/>
            <w:tcBorders>
              <w:top w:val="single" w:sz="4" w:space="0" w:color="000000"/>
              <w:left w:val="single" w:sz="4" w:space="0" w:color="000000"/>
              <w:bottom w:val="single" w:sz="6" w:space="0" w:color="000000"/>
              <w:right w:val="single" w:sz="4" w:space="0" w:color="000000"/>
            </w:tcBorders>
          </w:tcPr>
          <w:p>
            <w:pPr>
              <w:pStyle w:val="TAL"/>
              <w:snapToGrid w:val="false"/>
              <w:rPr>
                <w:b/>
                <w:b/>
                <w:lang w:val="en-US" w:eastAsia="en-US"/>
              </w:rPr>
            </w:pPr>
            <w:r>
              <w:rPr>
                <w:b/>
                <w:lang w:val="en-US" w:eastAsia="en-US"/>
              </w:rPr>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SDP Media Components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SDP-Media-Component</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MBMS Information</w:t>
            </w:r>
          </w:p>
        </w:tc>
        <w:tc>
          <w:tcPr>
            <w:tcW w:w="2548"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MBMS Information</w:t>
            </w:r>
          </w:p>
        </w:tc>
        <w:tc>
          <w:tcPr>
            <w:tcW w:w="2850" w:type="dxa"/>
            <w:tcBorders>
              <w:top w:val="single" w:sz="4" w:space="0" w:color="000000"/>
              <w:left w:val="single" w:sz="4" w:space="0" w:color="000000"/>
              <w:bottom w:val="single" w:sz="4" w:space="0" w:color="000000"/>
              <w:right w:val="single" w:sz="4" w:space="0" w:color="000000"/>
            </w:tcBorders>
            <w:shd w:fill="D9D9D9" w:val="clear"/>
          </w:tcPr>
          <w:p>
            <w:pPr>
              <w:pStyle w:val="TAL"/>
              <w:rPr>
                <w:b/>
                <w:b/>
                <w:lang w:val="en-US" w:eastAsia="en-US"/>
              </w:rPr>
            </w:pPr>
            <w:r>
              <w:rPr>
                <w:b/>
                <w:lang w:val="en-US" w:eastAsia="en-US"/>
              </w:rPr>
              <w:t>MBMS-Information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TMGI</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TMGI</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TMGI</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Service Type</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Service Type</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MBMS-Service-Type</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File Repair Supported</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File Repair Supported</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File-Repair-Supported</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Required MBMS Bearer Capabilities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Required MBMS Bearer Capabilities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Required-MBMS-Bearer-Capabilities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2G 3G Indicator</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2G 3G Indicator</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MBMS-2G-3G-Indicator</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RAI</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RAI</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RAI</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Service Area</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MBMS Service Area</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MBMS-Service-Area</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Session Identity</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Session Identity</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MBMS-Session-Identity</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GW Address</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GW Address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MBMS-GW-Address</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CN IP Multicast Distribution</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CN IP Multicast Distribution</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MS Mincho;ＭＳ 明朝"/>
                <w:lang w:val="en-US" w:eastAsia="en-US"/>
              </w:rPr>
              <w:t>CN-IP-Multicast-Distribution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Access Indicator</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MBMS Access Indicator</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MBMS-Access-Indicator</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Record Type</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Charged Party</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rPr>
              <w:t>MBMS-Charged-Party</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Recipient Address List</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Recipient Address</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MSISDN</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Data Transfer Start</w:t>
            </w:r>
          </w:p>
        </w:tc>
        <w:tc>
          <w:tcPr>
            <w:tcW w:w="254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 Data Transfer Start</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MBMS-Data-Transfer-Start</w:t>
            </w:r>
          </w:p>
        </w:tc>
      </w:tr>
      <w:tr>
        <w:trPr>
          <w:cantSplit w:val="true"/>
        </w:trPr>
        <w:tc>
          <w:tcPr>
            <w:tcW w:w="2548" w:type="dxa"/>
            <w:tcBorders>
              <w:top w:val="single" w:sz="4" w:space="0" w:color="000000"/>
              <w:left w:val="single" w:sz="4" w:space="0" w:color="000000"/>
              <w:bottom w:val="single" w:sz="4" w:space="0" w:color="000000"/>
              <w:right w:val="single" w:sz="4" w:space="0" w:color="000000"/>
            </w:tcBorders>
          </w:tcPr>
          <w:p>
            <w:pPr>
              <w:pStyle w:val="TAL"/>
              <w:ind w:left="284" w:hanging="0"/>
              <w:rPr>
                <w:lang w:val="en-US" w:eastAsia="en-US"/>
              </w:rPr>
            </w:pPr>
            <w:r>
              <w:rPr>
                <w:lang w:val="en-US" w:eastAsia="en-US"/>
              </w:rPr>
              <w:t>MBMS Data Transfer Stop</w:t>
            </w:r>
          </w:p>
        </w:tc>
        <w:tc>
          <w:tcPr>
            <w:tcW w:w="2548"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MBMS Data Transfer Stop</w:t>
            </w:r>
          </w:p>
        </w:tc>
        <w:tc>
          <w:tcPr>
            <w:tcW w:w="2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MBMS-Data-Transfer-Stop</w:t>
            </w:r>
          </w:p>
        </w:tc>
      </w:tr>
    </w:tbl>
    <w:p>
      <w:pPr>
        <w:pStyle w:val="Normal"/>
        <w:rPr>
          <w:lang w:bidi="ar-IQ"/>
        </w:rPr>
      </w:pPr>
      <w:r>
        <w:rPr>
          <w:lang w:bidi="ar-IQ"/>
        </w:rPr>
      </w:r>
    </w:p>
    <w:p>
      <w:pPr>
        <w:pStyle w:val="NO"/>
        <w:rPr>
          <w:lang w:bidi="ar-IQ"/>
        </w:rPr>
      </w:pPr>
      <w:r>
        <w:rPr>
          <w:lang w:bidi="ar-IQ"/>
        </w:rPr>
        <w:t>NOTE:</w:t>
        <w:tab/>
        <w:t xml:space="preserve">The whole set of S-/C-BMSC-CDR parameters is described in the TS 32.298 </w:t>
      </w:r>
      <w:r>
        <w:rPr>
          <w:color w:val="000000"/>
          <w:lang w:bidi="ar-IQ"/>
        </w:rPr>
        <w:t>[51]. The following fields are generated at the CDF: Record Opening Time, Duration, Record Sequence Number, Local Record Sequence Number.</w:t>
      </w:r>
    </w:p>
    <w:p>
      <w:pPr>
        <w:pStyle w:val="Normal"/>
        <w:rPr>
          <w:lang w:bidi="ar-IQ"/>
        </w:rPr>
      </w:pPr>
      <w:r>
        <w:rPr>
          <w:lang w:bidi="ar-IQ"/>
        </w:rPr>
      </w:r>
      <w:r>
        <w:br w:type="page"/>
      </w:r>
    </w:p>
    <w:p>
      <w:pPr>
        <w:pStyle w:val="Heading8"/>
        <w:ind w:left="0" w:hanging="0"/>
        <w:rPr/>
      </w:pPr>
      <w:bookmarkStart w:id="119" w:name="__RefHeading___Toc406579776"/>
      <w:bookmarkStart w:id="120" w:name="historyclause"/>
      <w:bookmarkEnd w:id="119"/>
      <w:bookmarkEnd w:id="120"/>
      <w:r>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121" w:name="__RefHeading___Toc406579777"/>
      <w:bookmarkEnd w:id="121"/>
      <w:r>
        <w:rPr/>
        <w:t>Annex B (informative):</w:t>
        <w:br/>
        <w:t>Change history</w:t>
      </w:r>
    </w:p>
    <w:tbl>
      <w:tblPr>
        <w:tblW w:w="5050" w:type="pct"/>
        <w:jc w:val="left"/>
        <w:tblInd w:w="-149" w:type="dxa"/>
        <w:tblLayout w:type="fixed"/>
        <w:tblCellMar>
          <w:top w:w="0" w:type="dxa"/>
          <w:left w:w="40" w:type="dxa"/>
          <w:bottom w:w="0" w:type="dxa"/>
          <w:right w:w="40" w:type="dxa"/>
        </w:tblCellMar>
      </w:tblPr>
      <w:tblGrid>
        <w:gridCol w:w="792"/>
        <w:gridCol w:w="557"/>
        <w:gridCol w:w="888"/>
        <w:gridCol w:w="432"/>
        <w:gridCol w:w="420"/>
        <w:gridCol w:w="5005"/>
        <w:gridCol w:w="477"/>
        <w:gridCol w:w="561"/>
        <w:gridCol w:w="604"/>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88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500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47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color w:val="000000"/>
                <w:sz w:val="16"/>
                <w:szCs w:val="16"/>
                <w:lang w:eastAsia="ja-JP"/>
              </w:rPr>
              <w:t>Cat</w:t>
            </w:r>
          </w:p>
        </w:tc>
        <w:tc>
          <w:tcPr>
            <w:tcW w:w="56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60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Mar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SA_27</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Narrow" w:ascii="Arial Narrow" w:hAnsi="Arial Narrow"/>
                <w:sz w:val="16"/>
                <w:szCs w:val="16"/>
              </w:rPr>
              <w:t>SP-050034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Submitted to TSG SA#27 for Information</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1.0.0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Narrow"/>
                <w:sz w:val="16"/>
                <w:szCs w:val="16"/>
              </w:rPr>
            </w:pPr>
            <w:r>
              <w:rPr>
                <w:rFonts w:cs="Arial Narrow" w:ascii="Arial Narrow" w:hAnsi="Arial Narrow"/>
                <w:sz w:val="16"/>
                <w:szCs w:val="16"/>
              </w:rPr>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SA_28</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SP-050280</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Submitted to TSG SA#28 for Approval</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2.0.0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6.0.0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Sep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SA_29</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SP-050439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0001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Corrections on MBMS offline charging trigger conditions</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6.1.0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Narrow" w:ascii="Arial Narrow" w:hAnsi="Arial Narrow"/>
                <w:sz w:val="16"/>
                <w:szCs w:val="16"/>
              </w:rPr>
              <w:t>Dec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SP-050703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0002</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Align with common Diameter handling principles in 32.299</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6.1.0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6.2.0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SA_30</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SP-050703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0003</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Correction of PS information usage in MBMS - Align with 29.061 and 23.060</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6.1.0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6.2.0</w:t>
            </w:r>
          </w:p>
        </w:tc>
      </w:tr>
      <w:tr>
        <w:trPr/>
        <w:tc>
          <w:tcPr>
            <w:tcW w:w="79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rPr>
            </w:pPr>
            <w:r>
              <w:rPr>
                <w:rFonts w:cs="Arial Narrow" w:ascii="Arial Narrow" w:hAnsi="Arial Narrow"/>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rPr>
            </w:pPr>
            <w:r>
              <w:rPr>
                <w:rFonts w:cs="Arial Narrow" w:ascii="Arial Narrow" w:hAnsi="Arial Narrow"/>
                <w:sz w:val="16"/>
                <w:szCs w:val="16"/>
              </w:rPr>
              <w:t>SA_31</w:t>
            </w:r>
          </w:p>
        </w:tc>
        <w:tc>
          <w:tcPr>
            <w:tcW w:w="888"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SP-060083</w:t>
            </w:r>
          </w:p>
        </w:tc>
        <w:tc>
          <w:tcPr>
            <w:tcW w:w="43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0004</w:t>
            </w:r>
          </w:p>
        </w:tc>
        <w:tc>
          <w:tcPr>
            <w:tcW w:w="420"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w:t>
            </w:r>
          </w:p>
        </w:tc>
        <w:tc>
          <w:tcPr>
            <w:tcW w:w="5005"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Correction to MBMS behaviour as a result of OCS controlled service termination</w:t>
            </w:r>
          </w:p>
        </w:tc>
        <w:tc>
          <w:tcPr>
            <w:tcW w:w="477"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F</w:t>
            </w:r>
          </w:p>
        </w:tc>
        <w:tc>
          <w:tcPr>
            <w:tcW w:w="561"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6.2.0</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6.3.0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SP-060242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0005</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Correction of the BMSC-CDR charging information collection description</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6.3.0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6.4.0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SP-060242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0006</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color w:val="000000"/>
                <w:sz w:val="16"/>
                <w:szCs w:val="16"/>
                <w:lang w:eastAsia="zh-TW" w:bidi="en-US"/>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cs="Arial Narrow" w:ascii="Arial Narrow" w:hAnsi="Arial Narrow"/>
                <w:sz w:val="16"/>
                <w:szCs w:val="16"/>
                <w:lang w:eastAsia="zh-CN" w:bidi="en-US"/>
              </w:rPr>
              <w:t>Align BM-SC initiated MBMS De-registration procedure with 23.246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6.3.0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6.4.0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SP-060417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0007</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TW" w:bidi="en-US"/>
              </w:rPr>
            </w:pPr>
            <w:r>
              <w:rPr>
                <w:rFonts w:cs="Arial Narrow" w:ascii="Arial Narrow" w:hAnsi="Arial Narrow"/>
                <w:color w:val="000000"/>
                <w:sz w:val="16"/>
                <w:szCs w:val="16"/>
                <w:lang w:eastAsia="zh-TW" w:bidi="en-US"/>
              </w:rPr>
              <w:t>1</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Correct List of Traffic Volume in MBMS charging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6.3.0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bidi="en-US"/>
              </w:rPr>
            </w:pPr>
            <w:r>
              <w:rPr>
                <w:rFonts w:eastAsia="MS Mincho;ＭＳ 明朝" w:cs="Arial Narrow" w:ascii="Arial Narrow" w:hAnsi="Arial Narrow"/>
                <w:sz w:val="16"/>
                <w:szCs w:val="16"/>
                <w:lang w:eastAsia="zh-CN" w:bidi="en-US"/>
              </w:rPr>
              <w:t>6.4.0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Sep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SA_33</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SP-060522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0008</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Resolve outstanding "Editor's notes" in MBMS charging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6.4.0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6.5.0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SP-060704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0009</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Correction on MBMS Information - Align with 23.246</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6.5.0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6.6.0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SP-060718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0010</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Add an identifier for the service initiating offline Diameter Accounting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6.6.0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7.0.0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SP-060718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Narrow" w:ascii="Arial Narrow" w:hAnsi="Arial Narrow"/>
                <w:sz w:val="16"/>
                <w:szCs w:val="16"/>
                <w:lang w:eastAsia="zh-CN"/>
              </w:rPr>
              <w:t>0011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Add an identifier for the served user in offline Diameter Accounting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6.6.0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TW" w:bidi="en-US"/>
              </w:rPr>
            </w:pPr>
            <w:r>
              <w:rPr>
                <w:rFonts w:eastAsia="MS Mincho;ＭＳ 明朝" w:cs="Arial Narrow" w:ascii="Arial Narrow" w:hAnsi="Arial Narrow"/>
                <w:sz w:val="16"/>
                <w:szCs w:val="16"/>
                <w:lang w:eastAsia="zh-TW" w:bidi="en-US"/>
              </w:rPr>
              <w:t>7.0.0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SP-080841</w:t>
            </w:r>
          </w:p>
        </w:tc>
        <w:tc>
          <w:tcPr>
            <w:tcW w:w="43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cs="Arial Narrow"/>
                <w:sz w:val="16"/>
                <w:szCs w:val="16"/>
                <w:lang w:eastAsia="zh-CN"/>
              </w:rPr>
            </w:pPr>
            <w:r>
              <w:rPr>
                <w:rFonts w:cs="Arial Narrow" w:ascii="Arial Narrow" w:hAnsi="Arial Narrow"/>
                <w:sz w:val="16"/>
                <w:szCs w:val="16"/>
                <w:lang w:eastAsia="zh-CN"/>
              </w:rPr>
              <w:t>0012</w:t>
            </w:r>
          </w:p>
        </w:tc>
        <w:tc>
          <w:tcPr>
            <w:tcW w:w="42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cs="Arial Narrow"/>
                <w:sz w:val="16"/>
                <w:szCs w:val="16"/>
                <w:lang w:eastAsia="zh-CN"/>
              </w:rPr>
            </w:pPr>
            <w:r>
              <w:rPr>
                <w:rFonts w:cs="Arial Narrow" w:ascii="Arial Narrow" w:hAnsi="Arial Narrow"/>
                <w:sz w:val="16"/>
                <w:szCs w:val="16"/>
                <w:lang w:eastAsia="zh-CN"/>
              </w:rPr>
              <w:t>Correction on Multiple Service Indication category</w:t>
            </w:r>
          </w:p>
        </w:tc>
        <w:tc>
          <w:tcPr>
            <w:tcW w:w="47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cs="Arial Narrow"/>
                <w:sz w:val="16"/>
                <w:szCs w:val="16"/>
                <w:lang w:eastAsia="zh-CN"/>
              </w:rPr>
            </w:pPr>
            <w:r>
              <w:rPr>
                <w:rFonts w:cs="Arial Narrow" w:ascii="Arial Narrow" w:hAnsi="Arial Narrow"/>
                <w:sz w:val="16"/>
                <w:szCs w:val="16"/>
                <w:lang w:eastAsia="zh-CN"/>
              </w:rPr>
              <w:t>F</w:t>
            </w:r>
          </w:p>
        </w:tc>
        <w:tc>
          <w:tcPr>
            <w:tcW w:w="56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cs="Arial Narrow"/>
                <w:sz w:val="16"/>
                <w:szCs w:val="16"/>
                <w:lang w:eastAsia="zh-CN"/>
              </w:rPr>
            </w:pPr>
            <w:r>
              <w:rPr>
                <w:rFonts w:cs="Arial Narrow" w:ascii="Arial Narrow" w:hAnsi="Arial Narrow"/>
                <w:sz w:val="16"/>
                <w:szCs w:val="16"/>
                <w:lang w:eastAsia="zh-CN"/>
              </w:rPr>
              <w:t>7.0.0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7.1.0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2008</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Upgrade to Release 8</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7.1.0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SP-090296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0013</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Batang;바탕" w:cs="Arial" w:ascii="Arial Narrow" w:hAnsi="Arial Narrow"/>
                <w:color w:val="000000"/>
                <w:sz w:val="16"/>
                <w:szCs w:val="16"/>
                <w:lang w:eastAsia="ko-KR"/>
              </w:rPr>
              <w:t>MBMS charging in EPS alignment in CDR description</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SP-090296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0014</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Batang;바탕" w:cs="Arial" w:ascii="Arial Narrow" w:hAnsi="Arial Narrow"/>
                <w:color w:val="000000"/>
                <w:sz w:val="16"/>
                <w:szCs w:val="16"/>
                <w:lang w:eastAsia="ko-KR"/>
              </w:rPr>
              <w:t>MBMS charging in EPS alignment in Abbreviations and charging principle</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Jun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SA_44</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SP-090296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0015</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Batang;바탕" w:cs="Arial" w:ascii="Arial Narrow" w:hAnsi="Arial Narrow"/>
                <w:color w:val="000000"/>
                <w:sz w:val="16"/>
                <w:szCs w:val="16"/>
                <w:lang w:eastAsia="ko-KR"/>
              </w:rPr>
              <w:t>Add message flow for UTRAN access in eMBMS charging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8.0.0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Sep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SA-45</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SP-090536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0017</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Addition of multicast delivery related contents in MBMS charging</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SA-46</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SP-090724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0018</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 session update procedure for EPS</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9.2.0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Narrow" w:ascii="Arial Narrow" w:hAnsi="Arial Narrow"/>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SA-46</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SP-090724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0019</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Clean up of session start and session stop procedures for EPS</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D</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9.2.0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SA-46</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SP-090724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0020</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 MBMS access indicator</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9.2.0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SA-46</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SP-090724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eastAsia="Batang;바탕" w:cs="Arial" w:ascii="Arial Narrow" w:hAnsi="Arial Narrow"/>
                <w:color w:val="000000"/>
                <w:sz w:val="16"/>
                <w:szCs w:val="16"/>
                <w:lang w:eastAsia="ko-KR"/>
              </w:rPr>
              <w:t>Add new triggers for C-MBSC-CDR closure for EPS</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B</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9.2.0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Update to Rel-10 version (MCC)</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9.2.0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10.0.0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2012-09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Update to Rel-11 version (MCC)</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10.0.0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2013-12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SA-62</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SP-130676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0025</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 for use of Destination-Host AVP in ACR</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11.1.0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Rapporteur/MCC: General editorial changes and clean-up.</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11.1.1</w:t>
            </w:r>
          </w:p>
        </w:tc>
      </w:tr>
      <w:tr>
        <w:trPr/>
        <w:tc>
          <w:tcPr>
            <w:tcW w:w="79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2014-09</w:t>
            </w:r>
          </w:p>
        </w:tc>
        <w:tc>
          <w:tcPr>
            <w:tcW w:w="55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SA-65</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SP-140569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0030</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Corrections for MBMS offline charging using Diameter</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11.2.0</w:t>
            </w:r>
          </w:p>
        </w:tc>
      </w:tr>
      <w:tr>
        <w:trPr/>
        <w:tc>
          <w:tcPr>
            <w:tcW w:w="79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5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SP-140564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0027</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Corrections for alignment between charging specifications</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11.2.0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12.0.0</w:t>
            </w:r>
          </w:p>
        </w:tc>
      </w:tr>
      <w:tr>
        <w:trPr/>
        <w:tc>
          <w:tcPr>
            <w:tcW w:w="79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2014-12</w:t>
            </w:r>
          </w:p>
        </w:tc>
        <w:tc>
          <w:tcPr>
            <w:tcW w:w="55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SA-66</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SP-140804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0032</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Additional corrections for removal of I-WLAN solution</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56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12.0.0</w:t>
            </w:r>
          </w:p>
        </w:tc>
        <w:tc>
          <w:tcPr>
            <w:tcW w:w="60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12.1.0</w:t>
            </w:r>
          </w:p>
        </w:tc>
      </w:tr>
      <w:tr>
        <w:trPr/>
        <w:tc>
          <w:tcPr>
            <w:tcW w:w="79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5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SP-140805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0033</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Corrections on definition for parameter category</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56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60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r>
      <w:tr>
        <w:trPr/>
        <w:tc>
          <w:tcPr>
            <w:tcW w:w="79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55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SP-140806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Clarification for Recipient Address List field in BMSC-CDR</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F</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12.1.0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13.0.0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2015-03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SA-67</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SP-150066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0036</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 for charging based on MBMS Data Transfer Time</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13.0.0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13.1.0</w:t>
            </w:r>
          </w:p>
        </w:tc>
      </w:tr>
      <w:tr>
        <w:trPr/>
        <w:tc>
          <w:tcPr>
            <w:tcW w:w="79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2015-09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SA-69</w:t>
            </w:r>
          </w:p>
        </w:tc>
        <w:tc>
          <w:tcPr>
            <w:tcW w:w="888"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SP-150424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0038</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w:t>
            </w:r>
          </w:p>
        </w:tc>
        <w:tc>
          <w:tcPr>
            <w:tcW w:w="5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Correction on use of GCS AS as Content Provider</w:t>
            </w:r>
          </w:p>
        </w:tc>
        <w:tc>
          <w:tcPr>
            <w:tcW w:w="47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A</w:t>
            </w:r>
          </w:p>
        </w:tc>
        <w:tc>
          <w:tcPr>
            <w:tcW w:w="56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13.1.0</w:t>
            </w:r>
          </w:p>
        </w:tc>
        <w:tc>
          <w:tcPr>
            <w:tcW w:w="604"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Batang;바탕" w:cs="Arial"/>
                <w:color w:val="000000"/>
                <w:sz w:val="16"/>
                <w:szCs w:val="16"/>
                <w:lang w:eastAsia="ko-KR"/>
              </w:rPr>
            </w:pPr>
            <w:r>
              <w:rPr>
                <w:rFonts w:eastAsia="Batang;바탕" w:cs="Arial" w:ascii="Arial Narrow" w:hAnsi="Arial Narrow"/>
                <w:color w:val="000000"/>
                <w:sz w:val="16"/>
                <w:szCs w:val="16"/>
                <w:lang w:eastAsia="ko-KR"/>
              </w:rPr>
              <w:t>13.2.0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Correction of LTE logo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0040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D</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rFonts w:cs="Arial"/>
                <w:color w:val="000000"/>
                <w:sz w:val="16"/>
                <w:szCs w:val="16"/>
              </w:rPr>
            </w:pPr>
            <w:r>
              <w:rPr>
                <w:rFonts w:cs="Arial"/>
                <w:color w:val="000000"/>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Arial Narrow">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32.273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32.273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H2Head1h2AppendixHeading2hellostyle2ABCl22ndlevelberschrift2berschrift2UNDERRUBRIK12Char">
    <w:name w:val="Heading 2;H2;Head1;h2;Appendix Heading 2;hello;style2;A;B;C;l2;2nd level;†berschrift 2;õberschrift 2;UNDERRUBRIK 1-2 Char"/>
    <w:qFormat/>
    <w:rPr>
      <w:rFonts w:ascii="Arial" w:hAnsi="Arial" w:cs="Arial"/>
      <w:sz w:val="32"/>
      <w:lang w:val="en-GB" w:bidi="ar-SA"/>
    </w:rPr>
  </w:style>
  <w:style w:type="character" w:styleId="Heading3H3h3Char">
    <w:name w:val="Heading 3;H3;h3 Char"/>
    <w:qFormat/>
    <w:rPr>
      <w:rFonts w:ascii="Arial" w:hAnsi="Arial" w:cs="Arial"/>
      <w:sz w:val="28"/>
      <w:lang w:val="en-GB" w:bidi="ar-SA"/>
    </w:rPr>
  </w:style>
  <w:style w:type="character" w:styleId="Heading4Char1">
    <w:name w:val="Heading 4 Char1"/>
    <w:qFormat/>
    <w:rPr>
      <w:rFonts w:ascii="Arial" w:hAnsi="Arial" w:cs="Arial"/>
      <w:sz w:val="24"/>
      <w:lang w:val="en-GB" w:bidi="ar-SA"/>
    </w:rPr>
  </w:style>
  <w:style w:type="character" w:styleId="THChar">
    <w:name w:val="TH Char"/>
    <w:qFormat/>
    <w:rPr>
      <w:rFonts w:ascii="Arial" w:hAnsi="Arial" w:cs="Arial"/>
      <w:b/>
      <w:lang w:val="en-GB" w:bidi="ar-SA"/>
    </w:rPr>
  </w:style>
  <w:style w:type="character" w:styleId="EditorsNoteChar">
    <w:name w:val="Editor's Note Char"/>
    <w:qFormat/>
    <w:rPr>
      <w:color w:val="FF0000"/>
      <w:lang w:val="en-GB" w:bidi="ar-SA"/>
    </w:rPr>
  </w:style>
  <w:style w:type="character" w:styleId="BodyTextChar">
    <w:name w:val="Body Text Char"/>
    <w:qFormat/>
    <w:rPr>
      <w:lang w:val="en-GB" w:bidi="ar-SA"/>
    </w:rPr>
  </w:style>
  <w:style w:type="character" w:styleId="H3Char">
    <w:name w:val="H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TALChar1">
    <w:name w:val="TAL Char1"/>
    <w:qFormat/>
    <w:rPr>
      <w:rFonts w:ascii="Arial" w:hAnsi="Arial" w:cs="Arial"/>
      <w:sz w:val="18"/>
      <w:lang w:val="en-GB" w:bidi="ar-SA"/>
    </w:rPr>
  </w:style>
  <w:style w:type="character" w:styleId="NOChar">
    <w:name w:val="NO Char"/>
    <w:qFormat/>
    <w:rPr>
      <w:lang w:val="en-GB" w:bidi="ar-SA"/>
    </w:rPr>
  </w:style>
  <w:style w:type="character" w:styleId="TFChar">
    <w:name w:val="TF Char"/>
    <w:basedOn w:val="THChar"/>
    <w:qFormat/>
    <w:rPr/>
  </w:style>
  <w:style w:type="character" w:styleId="B1Char">
    <w:name w:val="B1 Char"/>
    <w:qFormat/>
    <w:rPr>
      <w:lang w:val="en-GB" w:bidi="ar-SA"/>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1">
    <w:name w:val="Balloon Text1"/>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2020-07-09T16:07:00Z</dcterms:created>
  <dc:creator>MCC Support</dc:creator>
  <dc:description/>
  <cp:keywords>GSM UMTS LTE charging management MBMS</cp:keywords>
  <dc:language>en-US</dc:language>
  <cp:lastModifiedBy>23.401_CR3602R2_(Rel-16)_5GS_Ph1, LTE_feMob-Core, </cp:lastModifiedBy>
  <cp:lastPrinted>2005-06-03T10:56:00Z</cp:lastPrinted>
  <dcterms:modified xsi:type="dcterms:W3CDTF">2020-07-09T16:07:00Z</dcterms:modified>
  <cp:revision>2</cp:revision>
  <dc:subject>Telecommunication management; Charging management; Multimedia Broadcast and Multicast Service (MBMS) charging (Release 16)</dc:subject>
  <dc:title>3GPP TS 32.273</dc:title>
</cp:coreProperties>
</file>