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4.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13.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ind w:left="284" w:hanging="284"/>
                              <w:rPr>
                                <w:lang w:val="en-GB" w:eastAsia="en-US"/>
                              </w:rPr>
                            </w:pPr>
                            <w:bookmarkStart w:id="0" w:name="page1"/>
                            <w:bookmarkEnd w:id="0"/>
                            <w:r>
                              <w:rPr>
                                <w:sz w:val="64"/>
                                <w:lang w:val="en-GB" w:eastAsia="en-US"/>
                              </w:rPr>
                              <w:t xml:space="preserve">3GPP TS 32.280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ind w:left="284" w:hanging="284"/>
                        <w:rPr>
                          <w:lang w:val="en-GB" w:eastAsia="en-US"/>
                        </w:rPr>
                      </w:pPr>
                      <w:bookmarkStart w:id="1" w:name="page1"/>
                      <w:bookmarkEnd w:id="1"/>
                      <w:r>
                        <w:rPr>
                          <w:sz w:val="64"/>
                          <w:lang w:val="en-GB" w:eastAsia="en-US"/>
                        </w:rPr>
                        <w:t xml:space="preserve">3GPP TS 32.280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Charging management;</w:t>
                            </w:r>
                          </w:p>
                          <w:p>
                            <w:pPr>
                              <w:pStyle w:val="ZT"/>
                              <w:rPr/>
                            </w:pPr>
                            <w:r>
                              <w:rPr/>
                              <w:t>Advice of Charge (AoC) service</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Charging management;</w:t>
                      </w:r>
                    </w:p>
                    <w:p>
                      <w:pPr>
                        <w:pStyle w:val="ZT"/>
                        <w:rPr/>
                      </w:pPr>
                      <w:r>
                        <w:rPr/>
                        <w:t>Advice of Charge (AoC) service</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60780"/>
                <wp:effectExtent l="0" t="0" r="0" b="0"/>
                <wp:wrapTopAndBottom/>
                <wp:docPr id="4" name="Frame4"/>
                <a:graphic xmlns:a="http://schemas.openxmlformats.org/drawingml/2006/main">
                  <a:graphicData uri="http://schemas.microsoft.com/office/word/2010/wordprocessingShape">
                    <wps:wsp>
                      <wps:cNvSpPr txBox="1"/>
                      <wps:spPr>
                        <a:xfrm>
                          <a:off x="0" y="0"/>
                          <a:ext cx="6480810" cy="116078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wps:txbx>
                      <wps:bodyPr anchor="t" lIns="0" tIns="12700" rIns="0" bIns="0">
                        <a:noAutofit/>
                      </wps:bodyPr>
                    </wps:wsp>
                  </a:graphicData>
                </a:graphic>
              </wp:anchor>
            </w:drawing>
          </mc:Choice>
          <mc:Fallback>
            <w:pict>
              <v:rect fillcolor="#FFFFFF" style="position:absolute;rotation:-0;width:510.3pt;height:91.4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67360"/>
                <wp:effectExtent l="0" t="0" r="0" b="0"/>
                <wp:wrapTopAndBottom/>
                <wp:docPr id="11" name="Frame7"/>
                <a:graphic xmlns:a="http://schemas.openxmlformats.org/drawingml/2006/main">
                  <a:graphicData uri="http://schemas.microsoft.com/office/word/2010/wordprocessingShape">
                    <wps:wsp>
                      <wps:cNvSpPr txBox="1"/>
                      <wps:spPr>
                        <a:xfrm>
                          <a:off x="0" y="0"/>
                          <a:ext cx="6121400" cy="46736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rPr>
                              <w:t>charging, management, AoC, IMS</w:t>
                            </w:r>
                          </w:p>
                        </w:txbxContent>
                      </wps:txbx>
                      <wps:bodyPr anchor="t" lIns="0" tIns="0" rIns="0" bIns="12700">
                        <a:noAutofit/>
                      </wps:bodyPr>
                    </wps:wsp>
                  </a:graphicData>
                </a:graphic>
              </wp:anchor>
            </w:drawing>
          </mc:Choice>
          <mc:Fallback>
            <w:pict>
              <v:rect fillcolor="#FFFFFF" style="position:absolute;rotation:-0;width:482pt;height:36.8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rPr>
                        <w:t>charging, management, AoC, IMS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99260786">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99260787">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399260788">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399260789">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399260790">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399260791">
            <w:r>
              <w:rPr>
                <w:rStyle w:val="IndexLink"/>
              </w:rPr>
              <w:t>9</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399260792">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Architecture considerations</w:t>
            <w:tab/>
          </w:r>
          <w:hyperlink w:anchor="__RefHeading___Toc399260793">
            <w:r>
              <w:rPr>
                <w:rStyle w:val="IndexLink"/>
              </w:rPr>
              <w:t>10</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High level AoC aspects</w:t>
            <w:tab/>
          </w:r>
          <w:hyperlink w:anchor="__RefHeading___Toc399260794">
            <w:r>
              <w:rPr>
                <w:rStyle w:val="IndexLink"/>
              </w:rPr>
              <w:t>10</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AoC in GSM network architecture</w:t>
            <w:tab/>
          </w:r>
          <w:hyperlink w:anchor="__RefHeading___Toc399260795">
            <w:r>
              <w:rPr>
                <w:rStyle w:val="IndexLink"/>
              </w:rPr>
              <w:t>10</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AoC in IP Multimedia Subsystem (IMS) architecture</w:t>
            <w:tab/>
          </w:r>
          <w:hyperlink w:anchor="__RefHeading___Toc399260796">
            <w:r>
              <w:rPr>
                <w:rStyle w:val="IndexLink"/>
              </w:rPr>
              <w:t>11</w:t>
            </w:r>
          </w:hyperlink>
        </w:p>
        <w:p>
          <w:pPr>
            <w:pStyle w:val="Contents3"/>
            <w:rPr>
              <w:rFonts w:ascii="Calibri" w:hAnsi="Calibri" w:cs="Calibri"/>
              <w:sz w:val="22"/>
              <w:szCs w:val="22"/>
              <w:lang w:val="en-US" w:eastAsia="en-US"/>
            </w:rPr>
          </w:pPr>
          <w:r>
            <w:rPr/>
            <w:t>4.3.0</w:t>
          </w:r>
          <w:r>
            <w:rPr>
              <w:rFonts w:cs="Calibri" w:ascii="Calibri" w:hAnsi="Calibri"/>
              <w:sz w:val="22"/>
              <w:szCs w:val="22"/>
              <w:lang w:val="en-US" w:eastAsia="en-US"/>
            </w:rPr>
            <w:tab/>
          </w:r>
          <w:r>
            <w:rPr/>
            <w:t>Introduction</w:t>
            <w:tab/>
          </w:r>
          <w:hyperlink w:anchor="__RefHeading___Toc399260797">
            <w:r>
              <w:rPr>
                <w:rStyle w:val="IndexLink"/>
              </w:rPr>
              <w:t>11</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AoC functional entities</w:t>
            <w:tab/>
          </w:r>
          <w:hyperlink w:anchor="__RefHeading___Toc399260798">
            <w:r>
              <w:rPr>
                <w:rStyle w:val="IndexLink"/>
              </w:rPr>
              <w:t>12</w:t>
            </w:r>
          </w:hyperlink>
        </w:p>
        <w:p>
          <w:pPr>
            <w:pStyle w:val="Contents4"/>
            <w:rPr>
              <w:rFonts w:ascii="Calibri" w:hAnsi="Calibri" w:cs="Calibri"/>
              <w:sz w:val="22"/>
              <w:szCs w:val="22"/>
              <w:lang w:val="en-US" w:eastAsia="en-US"/>
            </w:rPr>
          </w:pPr>
          <w:r>
            <w:rPr/>
            <w:t>4.3.1.1</w:t>
          </w:r>
          <w:r>
            <w:rPr>
              <w:rFonts w:cs="Calibri" w:ascii="Calibri" w:hAnsi="Calibri"/>
              <w:sz w:val="22"/>
              <w:szCs w:val="22"/>
              <w:lang w:val="en-US" w:eastAsia="en-US"/>
            </w:rPr>
            <w:tab/>
          </w:r>
          <w:r>
            <w:rPr/>
            <w:t>AoC Function</w:t>
            <w:tab/>
          </w:r>
          <w:hyperlink w:anchor="__RefHeading___Toc399260799">
            <w:r>
              <w:rPr>
                <w:rStyle w:val="IndexLink"/>
              </w:rPr>
              <w:t>12</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AoC interfaces</w:t>
            <w:tab/>
          </w:r>
          <w:hyperlink w:anchor="__RefHeading___Toc399260800">
            <w:r>
              <w:rPr>
                <w:rStyle w:val="IndexLink"/>
              </w:rPr>
              <w:t>13</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AoC interworking with other features</w:t>
            <w:tab/>
          </w:r>
          <w:hyperlink w:anchor="__RefHeading___Toc399260801">
            <w:r>
              <w:rPr>
                <w:rStyle w:val="IndexLink"/>
              </w:rPr>
              <w:t>14</w:t>
            </w:r>
          </w:hyperlink>
        </w:p>
        <w:p>
          <w:pPr>
            <w:pStyle w:val="Contents4"/>
            <w:rPr>
              <w:rFonts w:ascii="Calibri" w:hAnsi="Calibri" w:cs="Calibri"/>
              <w:sz w:val="22"/>
              <w:szCs w:val="22"/>
              <w:lang w:val="en-US" w:eastAsia="en-US"/>
            </w:rPr>
          </w:pPr>
          <w:r>
            <w:rPr/>
            <w:t>4.3.3.1</w:t>
          </w:r>
          <w:r>
            <w:rPr>
              <w:rFonts w:cs="Calibri" w:ascii="Calibri" w:hAnsi="Calibri"/>
              <w:sz w:val="22"/>
              <w:szCs w:val="22"/>
              <w:lang w:val="en-US" w:eastAsia="en-US"/>
            </w:rPr>
            <w:tab/>
          </w:r>
          <w:r>
            <w:rPr/>
            <w:t>AoC and offline charging</w:t>
            <w:tab/>
          </w:r>
          <w:hyperlink w:anchor="__RefHeading___Toc399260802">
            <w:r>
              <w:rPr>
                <w:rStyle w:val="IndexLink"/>
              </w:rPr>
              <w:t>14</w:t>
            </w:r>
          </w:hyperlink>
        </w:p>
        <w:p>
          <w:pPr>
            <w:pStyle w:val="Contents5"/>
            <w:rPr>
              <w:rFonts w:ascii="Calibri" w:hAnsi="Calibri" w:cs="Calibri"/>
              <w:sz w:val="22"/>
              <w:szCs w:val="22"/>
              <w:lang w:val="en-US" w:eastAsia="en-US"/>
            </w:rPr>
          </w:pPr>
          <w:r>
            <w:rPr/>
            <w:t>4.3.3.1.1</w:t>
          </w:r>
          <w:r>
            <w:rPr>
              <w:rFonts w:cs="Calibri" w:ascii="Calibri" w:hAnsi="Calibri"/>
              <w:sz w:val="22"/>
              <w:szCs w:val="22"/>
              <w:lang w:val="en-US" w:eastAsia="en-US"/>
            </w:rPr>
            <w:tab/>
          </w:r>
          <w:r>
            <w:rPr/>
            <w:t>Interworking for AoC service execution</w:t>
            <w:tab/>
          </w:r>
          <w:hyperlink w:anchor="__RefHeading___Toc399260803">
            <w:r>
              <w:rPr>
                <w:rStyle w:val="IndexLink"/>
              </w:rPr>
              <w:t>14</w:t>
            </w:r>
          </w:hyperlink>
        </w:p>
        <w:p>
          <w:pPr>
            <w:pStyle w:val="Contents5"/>
            <w:rPr>
              <w:rFonts w:ascii="Calibri" w:hAnsi="Calibri" w:cs="Calibri"/>
              <w:sz w:val="22"/>
              <w:szCs w:val="22"/>
              <w:lang w:val="en-US" w:eastAsia="en-US"/>
            </w:rPr>
          </w:pPr>
          <w:r>
            <w:rPr/>
            <w:t>4.3.3.1.2</w:t>
          </w:r>
          <w:r>
            <w:rPr>
              <w:rFonts w:cs="Calibri" w:ascii="Calibri" w:hAnsi="Calibri"/>
              <w:sz w:val="22"/>
              <w:szCs w:val="22"/>
              <w:lang w:val="en-US" w:eastAsia="en-US"/>
            </w:rPr>
            <w:tab/>
          </w:r>
          <w:r>
            <w:rPr/>
            <w:t>AoC invocation recording</w:t>
            <w:tab/>
          </w:r>
          <w:hyperlink w:anchor="__RefHeading___Toc399260804">
            <w:r>
              <w:rPr>
                <w:rStyle w:val="IndexLink"/>
              </w:rPr>
              <w:t>14</w:t>
            </w:r>
          </w:hyperlink>
        </w:p>
        <w:p>
          <w:pPr>
            <w:pStyle w:val="Contents4"/>
            <w:rPr>
              <w:rFonts w:ascii="Calibri" w:hAnsi="Calibri" w:cs="Calibri"/>
              <w:sz w:val="22"/>
              <w:szCs w:val="22"/>
              <w:lang w:val="en-US" w:eastAsia="en-US"/>
            </w:rPr>
          </w:pPr>
          <w:r>
            <w:rPr/>
            <w:t>4.3.3.2</w:t>
          </w:r>
          <w:r>
            <w:rPr>
              <w:rFonts w:cs="Calibri" w:ascii="Calibri" w:hAnsi="Calibri"/>
              <w:sz w:val="22"/>
              <w:szCs w:val="22"/>
              <w:lang w:val="en-US" w:eastAsia="en-US"/>
            </w:rPr>
            <w:tab/>
          </w:r>
          <w:r>
            <w:rPr/>
            <w:t>AoC and online charging</w:t>
            <w:tab/>
          </w:r>
          <w:hyperlink w:anchor="__RefHeading___Toc399260805">
            <w:r>
              <w:rPr>
                <w:rStyle w:val="IndexLink"/>
              </w:rPr>
              <w:t>14</w:t>
            </w:r>
          </w:hyperlink>
        </w:p>
        <w:p>
          <w:pPr>
            <w:pStyle w:val="Contents4"/>
            <w:rPr>
              <w:rFonts w:ascii="Calibri" w:hAnsi="Calibri" w:cs="Calibri"/>
              <w:sz w:val="22"/>
              <w:szCs w:val="22"/>
              <w:lang w:val="en-US" w:eastAsia="en-US"/>
            </w:rPr>
          </w:pPr>
          <w:r>
            <w:rPr/>
            <w:t>4.3.3.3</w:t>
          </w:r>
          <w:r>
            <w:rPr>
              <w:rFonts w:cs="Calibri" w:ascii="Calibri" w:hAnsi="Calibri"/>
              <w:sz w:val="22"/>
              <w:szCs w:val="22"/>
              <w:lang w:val="en-US" w:eastAsia="en-US"/>
            </w:rPr>
            <w:tab/>
          </w:r>
          <w:r>
            <w:rPr/>
            <w:t>AoC and RTTI</w:t>
            <w:tab/>
          </w:r>
          <w:hyperlink w:anchor="__RefHeading___Toc399260806">
            <w:r>
              <w:rPr>
                <w:rStyle w:val="IndexLink"/>
              </w:rPr>
              <w:t>14</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AoC principles and flows</w:t>
            <w:tab/>
          </w:r>
          <w:hyperlink w:anchor="__RefHeading___Toc399260807">
            <w:r>
              <w:rPr>
                <w:rStyle w:val="IndexLink"/>
              </w:rPr>
              <w:t>15</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Common charge advice principles</w:t>
            <w:tab/>
          </w:r>
          <w:hyperlink w:anchor="__RefHeading___Toc399260808">
            <w:r>
              <w:rPr>
                <w:rStyle w:val="IndexLink"/>
              </w:rPr>
              <w:t>15</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AoC in GSM networks (CAI description)</w:t>
            <w:tab/>
          </w:r>
          <w:hyperlink w:anchor="__RefHeading___Toc399260809">
            <w:r>
              <w:rPr>
                <w:rStyle w:val="IndexLink"/>
              </w:rPr>
              <w:t>15</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AoC in IMS</w:t>
            <w:tab/>
          </w:r>
          <w:hyperlink w:anchor="__RefHeading___Toc399260810">
            <w:r>
              <w:rPr>
                <w:rStyle w:val="IndexLink"/>
              </w:rPr>
              <w:t>15</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Basic principles and definitions</w:t>
            <w:tab/>
          </w:r>
          <w:hyperlink w:anchor="__RefHeading___Toc399260811">
            <w:r>
              <w:rPr>
                <w:rStyle w:val="IndexLink"/>
              </w:rPr>
              <w:t>15</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Message flows and types for offline charging</w:t>
            <w:tab/>
          </w:r>
          <w:hyperlink w:anchor="__RefHeading___Toc399260812">
            <w:r>
              <w:rPr>
                <w:rStyle w:val="IndexLink"/>
              </w:rPr>
              <w:t>15</w:t>
            </w:r>
          </w:hyperlink>
        </w:p>
        <w:p>
          <w:pPr>
            <w:pStyle w:val="Contents3"/>
            <w:rPr>
              <w:rFonts w:ascii="Calibri" w:hAnsi="Calibri" w:cs="Calibri"/>
              <w:sz w:val="22"/>
              <w:szCs w:val="22"/>
              <w:lang w:val="en-US" w:eastAsia="en-US"/>
            </w:rPr>
          </w:pPr>
          <w:r>
            <w:rPr/>
            <w:t>5.3.2.0</w:t>
          </w:r>
          <w:r>
            <w:rPr>
              <w:rFonts w:cs="Calibri" w:ascii="Calibri" w:hAnsi="Calibri"/>
              <w:sz w:val="22"/>
              <w:szCs w:val="22"/>
              <w:lang w:val="en-US" w:eastAsia="en-US"/>
            </w:rPr>
            <w:tab/>
          </w:r>
          <w:r>
            <w:rPr/>
            <w:t>Introduction</w:t>
            <w:tab/>
          </w:r>
          <w:hyperlink w:anchor="__RefHeading___Toc399260813">
            <w:r>
              <w:rPr>
                <w:rStyle w:val="IndexLink"/>
              </w:rPr>
              <w:t>15</w:t>
            </w:r>
          </w:hyperlink>
        </w:p>
        <w:p>
          <w:pPr>
            <w:pStyle w:val="Contents4"/>
            <w:rPr>
              <w:rFonts w:ascii="Calibri" w:hAnsi="Calibri" w:cs="Calibri"/>
              <w:sz w:val="22"/>
              <w:szCs w:val="22"/>
              <w:lang w:val="en-US" w:eastAsia="en-US"/>
            </w:rPr>
          </w:pPr>
          <w:r>
            <w:rPr/>
            <w:t>5.3.2.1</w:t>
          </w:r>
          <w:r>
            <w:rPr>
              <w:rFonts w:cs="Calibri" w:ascii="Calibri" w:hAnsi="Calibri"/>
              <w:sz w:val="22"/>
              <w:szCs w:val="22"/>
              <w:lang w:val="en-US" w:eastAsia="en-US"/>
            </w:rPr>
            <w:tab/>
          </w:r>
          <w:r>
            <w:rPr/>
            <w:t>Successful session establishment: AoC-S with AoC Information in reliable 1xx response (originating side)</w:t>
            <w:tab/>
          </w:r>
          <w:hyperlink w:anchor="__RefHeading___Toc399260814">
            <w:r>
              <w:rPr>
                <w:rStyle w:val="IndexLink"/>
              </w:rPr>
              <w:t>16</w:t>
            </w:r>
          </w:hyperlink>
        </w:p>
        <w:p>
          <w:pPr>
            <w:pStyle w:val="Contents4"/>
            <w:rPr>
              <w:rFonts w:ascii="Calibri" w:hAnsi="Calibri" w:cs="Calibri"/>
              <w:sz w:val="22"/>
              <w:szCs w:val="22"/>
              <w:lang w:val="en-US" w:eastAsia="en-US"/>
            </w:rPr>
          </w:pPr>
          <w:r>
            <w:rPr/>
            <w:t>5.3.2.2</w:t>
          </w:r>
          <w:r>
            <w:rPr>
              <w:rFonts w:cs="Calibri" w:ascii="Calibri" w:hAnsi="Calibri"/>
              <w:sz w:val="22"/>
              <w:szCs w:val="22"/>
              <w:lang w:val="en-US" w:eastAsia="en-US"/>
            </w:rPr>
            <w:tab/>
          </w:r>
          <w:r>
            <w:rPr/>
            <w:t>Mid-session procedure: AoC-S with AoC Information in an SIP INFO request</w:t>
            <w:tab/>
          </w:r>
          <w:hyperlink w:anchor="__RefHeading___Toc399260815">
            <w:r>
              <w:rPr>
                <w:rStyle w:val="IndexLink"/>
              </w:rPr>
              <w:t>18</w:t>
            </w:r>
          </w:hyperlink>
        </w:p>
        <w:p>
          <w:pPr>
            <w:pStyle w:val="Contents4"/>
            <w:rPr>
              <w:rFonts w:ascii="Calibri" w:hAnsi="Calibri" w:cs="Calibri"/>
              <w:sz w:val="22"/>
              <w:szCs w:val="22"/>
              <w:lang w:val="en-US" w:eastAsia="en-US"/>
            </w:rPr>
          </w:pPr>
          <w:r>
            <w:rPr/>
            <w:t>5.3.2.3</w:t>
          </w:r>
          <w:r>
            <w:rPr>
              <w:rFonts w:cs="Calibri" w:ascii="Calibri" w:hAnsi="Calibri"/>
              <w:sz w:val="22"/>
              <w:szCs w:val="22"/>
              <w:lang w:val="en-US" w:eastAsia="en-US"/>
            </w:rPr>
            <w:tab/>
          </w:r>
          <w:r>
            <w:rPr/>
            <w:t>Session release: AoC-E – originating party clears</w:t>
            <w:tab/>
          </w:r>
          <w:hyperlink w:anchor="__RefHeading___Toc399260816">
            <w:r>
              <w:rPr>
                <w:rStyle w:val="IndexLink"/>
              </w:rPr>
              <w:t>19</w:t>
            </w:r>
          </w:hyperlink>
        </w:p>
        <w:p>
          <w:pPr>
            <w:pStyle w:val="Contents4"/>
            <w:rPr>
              <w:rFonts w:ascii="Calibri" w:hAnsi="Calibri" w:cs="Calibri"/>
              <w:sz w:val="22"/>
              <w:szCs w:val="22"/>
              <w:lang w:val="en-US" w:eastAsia="en-US"/>
            </w:rPr>
          </w:pPr>
          <w:r>
            <w:rPr/>
            <w:t>5.3.2.4</w:t>
          </w:r>
          <w:r>
            <w:rPr>
              <w:rFonts w:cs="Calibri" w:ascii="Calibri" w:hAnsi="Calibri"/>
              <w:sz w:val="22"/>
              <w:szCs w:val="22"/>
              <w:lang w:val="en-US" w:eastAsia="en-US"/>
            </w:rPr>
            <w:tab/>
          </w:r>
          <w:r>
            <w:rPr/>
            <w:t>Session release: AoC-E – terminating party clears</w:t>
            <w:tab/>
          </w:r>
          <w:hyperlink w:anchor="__RefHeading___Toc399260817">
            <w:r>
              <w:rPr>
                <w:rStyle w:val="IndexLink"/>
              </w:rPr>
              <w:t>21</w:t>
            </w:r>
          </w:hyperlink>
        </w:p>
        <w:p>
          <w:pPr>
            <w:pStyle w:val="Contents4"/>
            <w:rPr>
              <w:rFonts w:ascii="Calibri" w:hAnsi="Calibri" w:cs="Calibri"/>
              <w:sz w:val="22"/>
              <w:szCs w:val="22"/>
              <w:lang w:val="en-US" w:eastAsia="en-US"/>
            </w:rPr>
          </w:pPr>
          <w:r>
            <w:rPr/>
            <w:t>5.3.2.5</w:t>
          </w:r>
          <w:r>
            <w:rPr>
              <w:rFonts w:cs="Calibri" w:ascii="Calibri" w:hAnsi="Calibri"/>
              <w:sz w:val="22"/>
              <w:szCs w:val="22"/>
              <w:lang w:val="en-US" w:eastAsia="en-US"/>
            </w:rPr>
            <w:tab/>
          </w:r>
          <w:r>
            <w:rPr/>
            <w:t>AoC Function co-located with same AS providing the service</w:t>
            <w:tab/>
          </w:r>
          <w:hyperlink w:anchor="__RefHeading___Toc399260818">
            <w:r>
              <w:rPr>
                <w:rStyle w:val="IndexLink"/>
              </w:rPr>
              <w:t>23</w:t>
            </w:r>
          </w:hyperlink>
        </w:p>
        <w:p>
          <w:pPr>
            <w:pStyle w:val="Contents5"/>
            <w:rPr>
              <w:rFonts w:ascii="Calibri" w:hAnsi="Calibri" w:cs="Calibri"/>
              <w:sz w:val="22"/>
              <w:szCs w:val="22"/>
              <w:lang w:val="en-US" w:eastAsia="en-US"/>
            </w:rPr>
          </w:pPr>
          <w:r>
            <w:rPr/>
            <w:t>5.3.2.5.0</w:t>
          </w:r>
          <w:r>
            <w:rPr>
              <w:rFonts w:cs="Calibri" w:ascii="Calibri" w:hAnsi="Calibri"/>
              <w:sz w:val="22"/>
              <w:szCs w:val="22"/>
              <w:lang w:val="en-US" w:eastAsia="en-US"/>
            </w:rPr>
            <w:tab/>
          </w:r>
          <w:r>
            <w:rPr/>
            <w:t>Introduction</w:t>
            <w:tab/>
          </w:r>
          <w:hyperlink w:anchor="__RefHeading___Toc399260819">
            <w:r>
              <w:rPr>
                <w:rStyle w:val="IndexLink"/>
              </w:rPr>
              <w:t>23</w:t>
            </w:r>
          </w:hyperlink>
        </w:p>
        <w:p>
          <w:pPr>
            <w:pStyle w:val="Contents5"/>
            <w:rPr>
              <w:rFonts w:ascii="Calibri" w:hAnsi="Calibri" w:cs="Calibri"/>
              <w:sz w:val="22"/>
              <w:szCs w:val="22"/>
              <w:lang w:val="en-US" w:eastAsia="en-US"/>
            </w:rPr>
          </w:pPr>
          <w:r>
            <w:rPr/>
            <w:t>5.3.2.5.1</w:t>
          </w:r>
          <w:r>
            <w:rPr>
              <w:rFonts w:cs="Calibri" w:ascii="Calibri" w:hAnsi="Calibri"/>
              <w:sz w:val="22"/>
              <w:szCs w:val="22"/>
              <w:lang w:val="en-US" w:eastAsia="en-US"/>
            </w:rPr>
            <w:tab/>
          </w:r>
          <w:r>
            <w:rPr/>
            <w:t>Successful session establishment: AoC-S (originating side)</w:t>
            <w:tab/>
          </w:r>
          <w:hyperlink w:anchor="__RefHeading___Toc399260820">
            <w:r>
              <w:rPr>
                <w:rStyle w:val="IndexLink"/>
              </w:rPr>
              <w:t>23</w:t>
            </w:r>
          </w:hyperlink>
        </w:p>
        <w:p>
          <w:pPr>
            <w:pStyle w:val="Contents5"/>
            <w:rPr>
              <w:rFonts w:ascii="Calibri" w:hAnsi="Calibri" w:cs="Calibri"/>
              <w:sz w:val="22"/>
              <w:szCs w:val="22"/>
              <w:lang w:val="en-US" w:eastAsia="en-US"/>
            </w:rPr>
          </w:pPr>
          <w:r>
            <w:rPr/>
            <w:t>5.3.2.5.2</w:t>
          </w:r>
          <w:r>
            <w:rPr>
              <w:rFonts w:cs="Calibri" w:ascii="Calibri" w:hAnsi="Calibri"/>
              <w:sz w:val="22"/>
              <w:szCs w:val="22"/>
              <w:lang w:val="en-US" w:eastAsia="en-US"/>
            </w:rPr>
            <w:tab/>
          </w:r>
          <w:r>
            <w:rPr/>
            <w:t>AOC-D for serving party in SIP INFO request</w:t>
            <w:tab/>
          </w:r>
          <w:hyperlink w:anchor="__RefHeading___Toc399260821">
            <w:r>
              <w:rPr>
                <w:rStyle w:val="IndexLink"/>
              </w:rPr>
              <w:t>26</w:t>
            </w:r>
          </w:hyperlink>
        </w:p>
        <w:p>
          <w:pPr>
            <w:pStyle w:val="Contents5"/>
            <w:rPr>
              <w:rFonts w:ascii="Calibri" w:hAnsi="Calibri" w:cs="Calibri"/>
              <w:sz w:val="22"/>
              <w:szCs w:val="22"/>
              <w:lang w:val="en-US" w:eastAsia="en-US"/>
            </w:rPr>
          </w:pPr>
          <w:r>
            <w:rPr/>
            <w:t>5.3.2.5.3</w:t>
          </w:r>
          <w:r>
            <w:rPr>
              <w:rFonts w:cs="Calibri" w:ascii="Calibri" w:hAnsi="Calibri"/>
              <w:sz w:val="22"/>
              <w:szCs w:val="22"/>
              <w:lang w:val="en-US" w:eastAsia="en-US"/>
            </w:rPr>
            <w:tab/>
          </w:r>
          <w:r>
            <w:rPr/>
            <w:t>Session release: AoC-E – serving party clears</w:t>
            <w:tab/>
          </w:r>
          <w:hyperlink w:anchor="__RefHeading___Toc399260822">
            <w:r>
              <w:rPr>
                <w:rStyle w:val="IndexLink"/>
              </w:rPr>
              <w:t>27</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AoC in Inter-connected</w:t>
            <w:tab/>
          </w:r>
          <w:hyperlink w:anchor="__RefHeading___Toc399260823">
            <w:r>
              <w:rPr>
                <w:rStyle w:val="IndexLink"/>
              </w:rPr>
              <w:t>29</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Principles</w:t>
            <w:tab/>
          </w:r>
          <w:hyperlink w:anchor="__RefHeading___Toc399260824">
            <w:r>
              <w:rPr>
                <w:rStyle w:val="IndexLink"/>
              </w:rPr>
              <w:t>29</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Scenarios</w:t>
            <w:tab/>
          </w:r>
          <w:hyperlink w:anchor="__RefHeading___Toc399260825">
            <w:r>
              <w:rPr>
                <w:rStyle w:val="IndexLink"/>
              </w:rPr>
              <w:t>29</w:t>
            </w:r>
          </w:hyperlink>
        </w:p>
        <w:p>
          <w:pPr>
            <w:pStyle w:val="Contents3"/>
            <w:rPr>
              <w:rFonts w:ascii="Calibri" w:hAnsi="Calibri" w:cs="Calibri"/>
              <w:sz w:val="22"/>
              <w:szCs w:val="22"/>
              <w:lang w:val="en-US" w:eastAsia="en-US"/>
            </w:rPr>
          </w:pPr>
          <w:r>
            <w:rPr/>
            <w:t>5.4.3</w:t>
          </w:r>
          <w:r>
            <w:rPr>
              <w:rFonts w:cs="Calibri" w:ascii="Calibri" w:hAnsi="Calibri"/>
              <w:sz w:val="22"/>
              <w:szCs w:val="22"/>
              <w:lang w:val="en-US" w:eastAsia="en-US"/>
            </w:rPr>
            <w:tab/>
          </w:r>
          <w:r>
            <w:rPr/>
            <w:t>Message flows</w:t>
            <w:tab/>
          </w:r>
          <w:hyperlink w:anchor="__RefHeading___Toc399260826">
            <w:r>
              <w:rPr>
                <w:rStyle w:val="IndexLink"/>
              </w:rPr>
              <w:t>29</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AoC support for PSTN/ISDN Emulation</w:t>
            <w:tab/>
          </w:r>
          <w:hyperlink w:anchor="__RefHeading___Toc399260827">
            <w:r>
              <w:rPr>
                <w:rStyle w:val="IndexLink"/>
              </w:rPr>
              <w:t>29</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Definition of AoC Information</w:t>
            <w:tab/>
          </w:r>
          <w:hyperlink w:anchor="__RefHeading___Toc399260828">
            <w:r>
              <w:rPr>
                <w:rStyle w:val="IndexLink"/>
              </w:rPr>
              <w:t>30</w:t>
            </w:r>
          </w:hyperlink>
        </w:p>
        <w:p>
          <w:pPr>
            <w:pStyle w:val="Contents2"/>
            <w:rPr>
              <w:rFonts w:ascii="Calibri" w:hAnsi="Calibri" w:cs="Calibri"/>
              <w:sz w:val="22"/>
              <w:szCs w:val="22"/>
              <w:lang w:val="en-US" w:eastAsia="en-US"/>
            </w:rPr>
          </w:pPr>
          <w:r>
            <w:rPr/>
            <w:t>6.0</w:t>
          </w:r>
          <w:r>
            <w:rPr>
              <w:rFonts w:cs="Calibri" w:ascii="Calibri" w:hAnsi="Calibri"/>
              <w:sz w:val="22"/>
              <w:szCs w:val="22"/>
              <w:lang w:val="en-US" w:eastAsia="en-US"/>
            </w:rPr>
            <w:tab/>
          </w:r>
          <w:r>
            <w:rPr/>
            <w:t>General</w:t>
            <w:tab/>
          </w:r>
          <w:hyperlink w:anchor="__RefHeading___Toc399260829">
            <w:r>
              <w:rPr>
                <w:rStyle w:val="IndexLink"/>
              </w:rPr>
              <w:t>30</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AoC Information model principles</w:t>
            <w:tab/>
          </w:r>
          <w:hyperlink w:anchor="__RefHeading___Toc399260830">
            <w:r>
              <w:rPr>
                <w:rStyle w:val="IndexLink"/>
              </w:rPr>
              <w:t>30</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AoC Information model</w:t>
            <w:tab/>
          </w:r>
          <w:hyperlink w:anchor="__RefHeading___Toc399260831">
            <w:r>
              <w:rPr>
                <w:rStyle w:val="IndexLink"/>
              </w:rPr>
              <w:t>30</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AoC data definition</w:t>
            <w:tab/>
          </w:r>
          <w:hyperlink w:anchor="__RefHeading___Toc399260832">
            <w:r>
              <w:rPr>
                <w:rStyle w:val="IndexLink"/>
              </w:rPr>
              <w:t>32</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lang w:bidi="ar-IQ"/>
            </w:rPr>
            <w:t>Ro message contents</w:t>
          </w:r>
          <w:r>
            <w:rPr/>
            <w:tab/>
          </w:r>
          <w:hyperlink w:anchor="__RefHeading___Toc399260833">
            <w:r>
              <w:rPr>
                <w:rStyle w:val="IndexLink"/>
              </w:rPr>
              <w:t>32</w:t>
            </w:r>
          </w:hyperlink>
        </w:p>
        <w:p>
          <w:pPr>
            <w:pStyle w:val="Contents4"/>
            <w:rPr>
              <w:rFonts w:ascii="Calibri" w:hAnsi="Calibri" w:cs="Calibri"/>
              <w:sz w:val="22"/>
              <w:szCs w:val="22"/>
              <w:lang w:val="en-US" w:eastAsia="en-US"/>
            </w:rPr>
          </w:pPr>
          <w:r>
            <w:rPr/>
            <w:t>6.3.1.1</w:t>
          </w:r>
          <w:r>
            <w:rPr>
              <w:rFonts w:cs="Calibri" w:ascii="Calibri" w:hAnsi="Calibri"/>
              <w:sz w:val="22"/>
              <w:szCs w:val="22"/>
              <w:lang w:val="en-US" w:eastAsia="en-US"/>
            </w:rPr>
            <w:tab/>
          </w:r>
          <w:r>
            <w:rPr>
              <w:lang w:bidi="ar-IQ"/>
            </w:rPr>
            <w:t>Summary of AoC message formats</w:t>
          </w:r>
          <w:r>
            <w:rPr/>
            <w:tab/>
          </w:r>
          <w:hyperlink w:anchor="__RefHeading___Toc399260834">
            <w:r>
              <w:rPr>
                <w:rStyle w:val="IndexLink"/>
              </w:rPr>
              <w:t>32</w:t>
            </w:r>
          </w:hyperlink>
        </w:p>
        <w:p>
          <w:pPr>
            <w:pStyle w:val="Contents4"/>
            <w:rPr>
              <w:rFonts w:ascii="Calibri" w:hAnsi="Calibri" w:cs="Calibri"/>
              <w:sz w:val="22"/>
              <w:szCs w:val="22"/>
              <w:lang w:val="en-US" w:eastAsia="en-US"/>
            </w:rPr>
          </w:pPr>
          <w:r>
            <w:rPr/>
            <w:t>6.3.1.2</w:t>
          </w:r>
          <w:r>
            <w:rPr>
              <w:rFonts w:cs="Calibri" w:ascii="Calibri" w:hAnsi="Calibri"/>
              <w:sz w:val="22"/>
              <w:szCs w:val="22"/>
              <w:lang w:val="en-US" w:eastAsia="en-US"/>
            </w:rPr>
            <w:tab/>
          </w:r>
          <w:r>
            <w:rPr>
              <w:lang w:bidi="ar-IQ"/>
            </w:rPr>
            <w:t>Structure for the Debit / Reserve Units message formats</w:t>
          </w:r>
          <w:r>
            <w:rPr/>
            <w:tab/>
          </w:r>
          <w:hyperlink w:anchor="__RefHeading___Toc399260835">
            <w:r>
              <w:rPr>
                <w:rStyle w:val="IndexLink"/>
              </w:rPr>
              <w:t>32</w:t>
            </w:r>
          </w:hyperlink>
        </w:p>
        <w:p>
          <w:pPr>
            <w:pStyle w:val="Contents5"/>
            <w:rPr>
              <w:rFonts w:ascii="Calibri" w:hAnsi="Calibri" w:cs="Calibri"/>
              <w:sz w:val="22"/>
              <w:szCs w:val="22"/>
              <w:lang w:val="en-US" w:eastAsia="en-US"/>
            </w:rPr>
          </w:pPr>
          <w:r>
            <w:rPr/>
            <w:t>6.3.1.2.0</w:t>
          </w:r>
          <w:r>
            <w:rPr>
              <w:rFonts w:cs="Calibri" w:ascii="Calibri" w:hAnsi="Calibri"/>
              <w:sz w:val="22"/>
              <w:szCs w:val="22"/>
              <w:lang w:val="en-US" w:eastAsia="en-US"/>
            </w:rPr>
            <w:tab/>
          </w:r>
          <w:r>
            <w:rPr>
              <w:lang w:bidi="ar-IQ"/>
            </w:rPr>
            <w:t>General</w:t>
          </w:r>
          <w:r>
            <w:rPr/>
            <w:tab/>
          </w:r>
          <w:hyperlink w:anchor="__RefHeading___Toc399260836">
            <w:r>
              <w:rPr>
                <w:rStyle w:val="IndexLink"/>
              </w:rPr>
              <w:t>32</w:t>
            </w:r>
          </w:hyperlink>
        </w:p>
        <w:p>
          <w:pPr>
            <w:pStyle w:val="Contents5"/>
            <w:rPr>
              <w:rFonts w:ascii="Calibri" w:hAnsi="Calibri" w:cs="Calibri"/>
              <w:sz w:val="22"/>
              <w:szCs w:val="22"/>
              <w:lang w:val="en-US" w:eastAsia="en-US"/>
            </w:rPr>
          </w:pPr>
          <w:r>
            <w:rPr/>
            <w:t>6.3.1.2.1</w:t>
          </w:r>
          <w:r>
            <w:rPr>
              <w:rFonts w:cs="Calibri" w:ascii="Calibri" w:hAnsi="Calibri"/>
              <w:sz w:val="22"/>
              <w:szCs w:val="22"/>
              <w:lang w:val="en-US" w:eastAsia="en-US"/>
            </w:rPr>
            <w:tab/>
          </w:r>
          <w:r>
            <w:rPr>
              <w:lang w:bidi="ar-IQ"/>
            </w:rPr>
            <w:t>Debit / Reserve Units Request message</w:t>
          </w:r>
          <w:r>
            <w:rPr/>
            <w:tab/>
          </w:r>
          <w:hyperlink w:anchor="__RefHeading___Toc399260837">
            <w:r>
              <w:rPr>
                <w:rStyle w:val="IndexLink"/>
              </w:rPr>
              <w:t>32</w:t>
            </w:r>
          </w:hyperlink>
        </w:p>
        <w:p>
          <w:pPr>
            <w:pStyle w:val="Contents5"/>
            <w:rPr>
              <w:rFonts w:ascii="Calibri" w:hAnsi="Calibri" w:cs="Calibri"/>
              <w:sz w:val="22"/>
              <w:szCs w:val="22"/>
              <w:lang w:val="en-US" w:eastAsia="en-US"/>
            </w:rPr>
          </w:pPr>
          <w:r>
            <w:rPr/>
            <w:t>6.3.1.2.2</w:t>
          </w:r>
          <w:r>
            <w:rPr>
              <w:rFonts w:cs="Calibri" w:ascii="Calibri" w:hAnsi="Calibri"/>
              <w:sz w:val="22"/>
              <w:szCs w:val="22"/>
              <w:lang w:val="en-US" w:eastAsia="en-US"/>
            </w:rPr>
            <w:tab/>
          </w:r>
          <w:r>
            <w:rPr>
              <w:lang w:bidi="ar-IQ"/>
            </w:rPr>
            <w:t>Debit / Reserve Units Responsemessage</w:t>
          </w:r>
          <w:r>
            <w:rPr/>
            <w:tab/>
          </w:r>
          <w:hyperlink w:anchor="__RefHeading___Toc399260838">
            <w:r>
              <w:rPr>
                <w:rStyle w:val="IndexLink"/>
              </w:rPr>
              <w:t>33</w:t>
            </w:r>
          </w:hyperlink>
        </w:p>
        <w:p>
          <w:pPr>
            <w:pStyle w:val="Contents4"/>
            <w:rPr>
              <w:rFonts w:ascii="Calibri" w:hAnsi="Calibri" w:cs="Calibri"/>
              <w:sz w:val="22"/>
              <w:szCs w:val="22"/>
              <w:lang w:val="en-US" w:eastAsia="en-US"/>
            </w:rPr>
          </w:pPr>
          <w:r>
            <w:rPr/>
            <w:t>6.3.1.3</w:t>
          </w:r>
          <w:r>
            <w:rPr>
              <w:rFonts w:cs="Calibri" w:ascii="Calibri" w:hAnsi="Calibri"/>
              <w:sz w:val="22"/>
              <w:szCs w:val="22"/>
              <w:lang w:val="en-US" w:eastAsia="en-US"/>
            </w:rPr>
            <w:tab/>
          </w:r>
          <w:r>
            <w:rPr/>
            <w:t>Rf message content related to AoC service</w:t>
            <w:tab/>
          </w:r>
          <w:hyperlink w:anchor="__RefHeading___Toc399260839">
            <w:r>
              <w:rPr>
                <w:rStyle w:val="IndexLink"/>
              </w:rPr>
              <w:t>33</w:t>
            </w:r>
          </w:hyperlink>
        </w:p>
        <w:p>
          <w:pPr>
            <w:pStyle w:val="Contents5"/>
            <w:rPr>
              <w:rFonts w:ascii="Calibri" w:hAnsi="Calibri" w:cs="Calibri"/>
              <w:sz w:val="22"/>
              <w:szCs w:val="22"/>
              <w:lang w:val="en-US" w:eastAsia="en-US"/>
            </w:rPr>
          </w:pPr>
          <w:r>
            <w:rPr/>
            <w:t>6.3.1.3.0</w:t>
          </w:r>
          <w:r>
            <w:rPr>
              <w:rFonts w:cs="Calibri" w:ascii="Calibri" w:hAnsi="Calibri"/>
              <w:sz w:val="22"/>
              <w:szCs w:val="22"/>
              <w:lang w:val="en-US" w:eastAsia="en-US"/>
            </w:rPr>
            <w:tab/>
          </w:r>
          <w:r>
            <w:rPr/>
            <w:t>Introduction</w:t>
            <w:tab/>
          </w:r>
          <w:hyperlink w:anchor="__RefHeading___Toc399260840">
            <w:r>
              <w:rPr>
                <w:rStyle w:val="IndexLink"/>
              </w:rPr>
              <w:t>33</w:t>
            </w:r>
          </w:hyperlink>
        </w:p>
        <w:p>
          <w:pPr>
            <w:pStyle w:val="Contents5"/>
            <w:rPr>
              <w:rFonts w:ascii="Calibri" w:hAnsi="Calibri" w:cs="Calibri"/>
              <w:sz w:val="22"/>
              <w:szCs w:val="22"/>
              <w:lang w:val="en-US" w:eastAsia="en-US"/>
            </w:rPr>
          </w:pPr>
          <w:r>
            <w:rPr/>
            <w:t>6.3.1.3.1</w:t>
          </w:r>
          <w:r>
            <w:rPr>
              <w:rFonts w:cs="Calibri" w:ascii="Calibri" w:hAnsi="Calibri"/>
              <w:sz w:val="22"/>
              <w:szCs w:val="22"/>
              <w:lang w:val="en-US" w:eastAsia="en-US"/>
            </w:rPr>
            <w:tab/>
          </w:r>
          <w:r>
            <w:rPr/>
            <w:t>Charging Data Request message</w:t>
            <w:tab/>
          </w:r>
          <w:hyperlink w:anchor="__RefHeading___Toc399260841">
            <w:r>
              <w:rPr>
                <w:rStyle w:val="IndexLink"/>
              </w:rPr>
              <w:t>34</w:t>
            </w:r>
          </w:hyperlink>
        </w:p>
        <w:p>
          <w:pPr>
            <w:pStyle w:val="Contents5"/>
            <w:rPr>
              <w:rFonts w:ascii="Calibri" w:hAnsi="Calibri" w:cs="Calibri"/>
              <w:sz w:val="22"/>
              <w:szCs w:val="22"/>
              <w:lang w:val="en-US" w:eastAsia="en-US"/>
            </w:rPr>
          </w:pPr>
          <w:r>
            <w:rPr/>
            <w:t>6.3.1.3.2</w:t>
          </w:r>
          <w:r>
            <w:rPr>
              <w:rFonts w:cs="Calibri" w:ascii="Calibri" w:hAnsi="Calibri"/>
              <w:sz w:val="22"/>
              <w:szCs w:val="22"/>
              <w:lang w:val="en-US" w:eastAsia="en-US"/>
            </w:rPr>
            <w:tab/>
          </w:r>
          <w:r>
            <w:rPr/>
            <w:t>Charging Data Response message</w:t>
            <w:tab/>
          </w:r>
          <w:hyperlink w:anchor="__RefHeading___Toc399260842">
            <w:r>
              <w:rPr>
                <w:rStyle w:val="IndexLink"/>
              </w:rPr>
              <w:t>34</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Definition of Service Information</w:t>
            <w:tab/>
          </w:r>
          <w:hyperlink w:anchor="__RefHeading___Toc399260843">
            <w:r>
              <w:rPr>
                <w:rStyle w:val="IndexLink"/>
              </w:rPr>
              <w:t>34</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Definition of AoC Information</w:t>
            <w:tab/>
          </w:r>
          <w:hyperlink w:anchor="__RefHeading___Toc399260844">
            <w:r>
              <w:rPr>
                <w:rStyle w:val="IndexLink"/>
              </w:rPr>
              <w:t>35</w:t>
            </w:r>
          </w:hyperlink>
        </w:p>
        <w:p>
          <w:pPr>
            <w:pStyle w:val="Contents4"/>
            <w:rPr>
              <w:rFonts w:ascii="Calibri" w:hAnsi="Calibri" w:cs="Calibri"/>
              <w:sz w:val="22"/>
              <w:szCs w:val="22"/>
              <w:lang w:val="en-US" w:eastAsia="en-US"/>
            </w:rPr>
          </w:pPr>
          <w:r>
            <w:rPr/>
            <w:t>6.3.3.0</w:t>
          </w:r>
          <w:r>
            <w:rPr>
              <w:rFonts w:cs="Calibri" w:ascii="Calibri" w:hAnsi="Calibri"/>
              <w:sz w:val="22"/>
              <w:szCs w:val="22"/>
              <w:lang w:val="en-US" w:eastAsia="en-US"/>
            </w:rPr>
            <w:tab/>
          </w:r>
          <w:r>
            <w:rPr/>
            <w:t xml:space="preserve"> General</w:t>
            <w:tab/>
          </w:r>
          <w:hyperlink w:anchor="__RefHeading___Toc399260845">
            <w:r>
              <w:rPr>
                <w:rStyle w:val="IndexLink"/>
              </w:rPr>
              <w:t>35</w:t>
            </w:r>
          </w:hyperlink>
        </w:p>
        <w:p>
          <w:pPr>
            <w:pStyle w:val="Contents4"/>
            <w:rPr>
              <w:rFonts w:ascii="Calibri" w:hAnsi="Calibri" w:cs="Calibri"/>
              <w:sz w:val="22"/>
              <w:szCs w:val="22"/>
              <w:lang w:val="en-US" w:eastAsia="en-US"/>
            </w:rPr>
          </w:pPr>
          <w:r>
            <w:rPr/>
            <w:t>6.3.3.1</w:t>
          </w:r>
          <w:r>
            <w:rPr>
              <w:rFonts w:cs="Calibri" w:ascii="Calibri" w:hAnsi="Calibri"/>
              <w:sz w:val="22"/>
              <w:szCs w:val="22"/>
              <w:lang w:val="en-US" w:eastAsia="en-US"/>
            </w:rPr>
            <w:tab/>
          </w:r>
          <w:r>
            <w:rPr/>
            <w:t>AoC Information assignment for Service Information</w:t>
            <w:tab/>
          </w:r>
          <w:hyperlink w:anchor="__RefHeading___Toc399260846">
            <w:r>
              <w:rPr>
                <w:rStyle w:val="IndexLink"/>
              </w:rPr>
              <w:t>35</w:t>
            </w:r>
          </w:hyperlink>
        </w:p>
        <w:p>
          <w:pPr>
            <w:pStyle w:val="Contents4"/>
            <w:rPr>
              <w:rFonts w:ascii="Calibri" w:hAnsi="Calibri" w:cs="Calibri"/>
              <w:sz w:val="22"/>
              <w:szCs w:val="22"/>
              <w:lang w:val="en-US" w:eastAsia="en-US"/>
            </w:rPr>
          </w:pPr>
          <w:r>
            <w:rPr/>
            <w:t>6.3.3.2</w:t>
          </w:r>
          <w:r>
            <w:rPr>
              <w:rFonts w:cs="Calibri" w:ascii="Calibri" w:hAnsi="Calibri"/>
              <w:sz w:val="22"/>
              <w:szCs w:val="22"/>
              <w:lang w:val="en-US" w:eastAsia="en-US"/>
            </w:rPr>
            <w:tab/>
          </w:r>
          <w:r>
            <w:rPr>
              <w:lang w:bidi="ar-IQ"/>
            </w:rPr>
            <w:t>Definition of the Tariff Information</w:t>
          </w:r>
          <w:r>
            <w:rPr/>
            <w:tab/>
          </w:r>
          <w:hyperlink w:anchor="__RefHeading___Toc399260847">
            <w:r>
              <w:rPr>
                <w:rStyle w:val="IndexLink"/>
              </w:rPr>
              <w:t>35</w:t>
            </w:r>
          </w:hyperlink>
        </w:p>
        <w:p>
          <w:pPr>
            <w:pStyle w:val="Contents4"/>
            <w:rPr>
              <w:rFonts w:ascii="Calibri" w:hAnsi="Calibri" w:cs="Calibri"/>
              <w:sz w:val="22"/>
              <w:szCs w:val="22"/>
              <w:lang w:val="en-US" w:eastAsia="en-US"/>
            </w:rPr>
          </w:pPr>
          <w:r>
            <w:rPr/>
            <w:t>6.3.3.3</w:t>
          </w:r>
          <w:r>
            <w:rPr>
              <w:rFonts w:cs="Calibri" w:ascii="Calibri" w:hAnsi="Calibri"/>
              <w:sz w:val="22"/>
              <w:szCs w:val="22"/>
              <w:lang w:val="en-US" w:eastAsia="en-US"/>
            </w:rPr>
            <w:tab/>
          </w:r>
          <w:r>
            <w:rPr>
              <w:lang w:bidi="ar-IQ"/>
            </w:rPr>
            <w:t>Definition of AoC Cost Information</w:t>
          </w:r>
          <w:r>
            <w:rPr/>
            <w:tab/>
          </w:r>
          <w:hyperlink w:anchor="__RefHeading___Toc399260848">
            <w:r>
              <w:rPr>
                <w:rStyle w:val="IndexLink"/>
              </w:rPr>
              <w:t>36</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AoC subscription and formatting parameters</w:t>
            <w:tab/>
          </w:r>
          <w:hyperlink w:anchor="__RefHeading___Toc399260849">
            <w:r>
              <w:rPr>
                <w:rStyle w:val="IndexLink"/>
              </w:rPr>
              <w:t>37</w:t>
            </w:r>
          </w:hyperlink>
        </w:p>
        <w:p>
          <w:pPr>
            <w:pStyle w:val="Contents8"/>
            <w:rPr>
              <w:rFonts w:ascii="Calibri" w:hAnsi="Calibri" w:cs="Calibri"/>
              <w:b w:val="false"/>
              <w:b w:val="false"/>
              <w:szCs w:val="22"/>
              <w:lang w:val="en-US" w:eastAsia="en-US"/>
            </w:rPr>
          </w:pPr>
          <w:r>
            <w:rPr/>
            <w:t>Annex A (informative):</w:t>
            <w:tab/>
            <w:t>AoC use cases</w:t>
            <w:tab/>
          </w:r>
          <w:hyperlink w:anchor="__RefHeading___Toc399260850">
            <w:r>
              <w:rPr>
                <w:rStyle w:val="IndexLink"/>
              </w:rPr>
              <w:t>38</w:t>
            </w:r>
          </w:hyperlink>
        </w:p>
        <w:p>
          <w:pPr>
            <w:pStyle w:val="Contents1"/>
            <w:rPr>
              <w:rFonts w:ascii="Calibri" w:hAnsi="Calibri" w:cs="Calibri"/>
              <w:szCs w:val="22"/>
              <w:lang w:val="en-US" w:eastAsia="en-US"/>
            </w:rPr>
          </w:pPr>
          <w:r>
            <w:rPr/>
            <w:t>A.0</w:t>
          </w:r>
          <w:r>
            <w:rPr>
              <w:rFonts w:cs="Calibri" w:ascii="Calibri" w:hAnsi="Calibri"/>
              <w:szCs w:val="22"/>
              <w:lang w:val="en-US" w:eastAsia="en-US"/>
            </w:rPr>
            <w:tab/>
          </w:r>
          <w:r>
            <w:rPr/>
            <w:t>General</w:t>
            <w:tab/>
          </w:r>
          <w:hyperlink w:anchor="__RefHeading___Toc399260851">
            <w:r>
              <w:rPr>
                <w:rStyle w:val="IndexLink"/>
              </w:rPr>
              <w:t>38</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Call scenarios with AoC Information provided at the beginning and/or during and/or at the end of the call</w:t>
            <w:tab/>
          </w:r>
          <w:hyperlink w:anchor="__RefHeading___Toc399260852">
            <w:r>
              <w:rPr>
                <w:rStyle w:val="IndexLink"/>
              </w:rPr>
              <w:t>38</w:t>
            </w:r>
          </w:hyperlink>
        </w:p>
        <w:p>
          <w:pPr>
            <w:pStyle w:val="Contents2"/>
            <w:rPr>
              <w:rFonts w:ascii="Calibri" w:hAnsi="Calibri" w:cs="Calibri"/>
              <w:sz w:val="22"/>
              <w:szCs w:val="22"/>
              <w:lang w:val="en-US" w:eastAsia="en-US"/>
            </w:rPr>
          </w:pPr>
          <w:r>
            <w:rPr/>
            <w:t>A.1.1</w:t>
          </w:r>
          <w:r>
            <w:rPr>
              <w:rFonts w:cs="Calibri" w:ascii="Calibri" w:hAnsi="Calibri"/>
              <w:sz w:val="22"/>
              <w:szCs w:val="22"/>
              <w:lang w:val="en-US" w:eastAsia="en-US"/>
            </w:rPr>
            <w:tab/>
          </w:r>
          <w:r>
            <w:rPr/>
            <w:t>Outgoing call with Tariff provided by the charging domain at the start of the call</w:t>
            <w:tab/>
          </w:r>
          <w:hyperlink w:anchor="__RefHeading___Toc399260853">
            <w:r>
              <w:rPr>
                <w:rStyle w:val="IndexLink"/>
              </w:rPr>
              <w:t>38</w:t>
            </w:r>
          </w:hyperlink>
        </w:p>
        <w:p>
          <w:pPr>
            <w:pStyle w:val="Contents2"/>
            <w:rPr>
              <w:rFonts w:ascii="Calibri" w:hAnsi="Calibri" w:cs="Calibri"/>
              <w:sz w:val="22"/>
              <w:szCs w:val="22"/>
              <w:lang w:val="en-US" w:eastAsia="en-US"/>
            </w:rPr>
          </w:pPr>
          <w:r>
            <w:rPr/>
            <w:t>A.1.2</w:t>
          </w:r>
          <w:r>
            <w:rPr>
              <w:rFonts w:cs="Calibri" w:ascii="Calibri" w:hAnsi="Calibri"/>
              <w:sz w:val="22"/>
              <w:szCs w:val="22"/>
              <w:lang w:val="en-US" w:eastAsia="en-US"/>
            </w:rPr>
            <w:tab/>
          </w:r>
          <w:r>
            <w:rPr/>
            <w:t>Outgoing call with Tariff provided by a remote network (PSTN or IMS) or a 3</w:t>
          </w:r>
          <w:r>
            <w:rPr>
              <w:vertAlign w:val="superscript"/>
            </w:rPr>
            <w:t>rd</w:t>
          </w:r>
          <w:r>
            <w:rPr/>
            <w:t xml:space="preserve"> party service provider (AS) at the start of the call</w:t>
            <w:tab/>
          </w:r>
          <w:hyperlink w:anchor="__RefHeading___Toc399260854">
            <w:r>
              <w:rPr>
                <w:rStyle w:val="IndexLink"/>
              </w:rPr>
              <w:t>38</w:t>
            </w:r>
          </w:hyperlink>
        </w:p>
        <w:p>
          <w:pPr>
            <w:pStyle w:val="Contents2"/>
            <w:rPr>
              <w:rFonts w:ascii="Calibri" w:hAnsi="Calibri" w:cs="Calibri"/>
              <w:sz w:val="22"/>
              <w:szCs w:val="22"/>
              <w:lang w:val="en-US" w:eastAsia="en-US"/>
            </w:rPr>
          </w:pPr>
          <w:r>
            <w:rPr/>
            <w:t>A.1.3</w:t>
          </w:r>
          <w:r>
            <w:rPr>
              <w:rFonts w:cs="Calibri" w:ascii="Calibri" w:hAnsi="Calibri"/>
              <w:sz w:val="22"/>
              <w:szCs w:val="22"/>
              <w:lang w:val="en-US" w:eastAsia="en-US"/>
            </w:rPr>
            <w:tab/>
          </w:r>
          <w:r>
            <w:rPr/>
            <w:t>Outgoing call with Tariff provided by the charging domain in addition to an add-on charge received from the remote network (PSTN or IMS) or from a 3</w:t>
          </w:r>
          <w:r>
            <w:rPr>
              <w:vertAlign w:val="superscript"/>
            </w:rPr>
            <w:t>rd</w:t>
          </w:r>
          <w:r>
            <w:rPr/>
            <w:t xml:space="preserve"> party service provider (AS)</w:t>
            <w:tab/>
          </w:r>
          <w:hyperlink w:anchor="__RefHeading___Toc399260855">
            <w:r>
              <w:rPr>
                <w:rStyle w:val="IndexLink"/>
              </w:rPr>
              <w:t>39</w:t>
            </w:r>
          </w:hyperlink>
        </w:p>
        <w:p>
          <w:pPr>
            <w:pStyle w:val="Contents2"/>
            <w:rPr>
              <w:rFonts w:ascii="Calibri" w:hAnsi="Calibri" w:cs="Calibri"/>
              <w:sz w:val="22"/>
              <w:szCs w:val="22"/>
              <w:lang w:val="en-US" w:eastAsia="en-US"/>
            </w:rPr>
          </w:pPr>
          <w:r>
            <w:rPr/>
            <w:t>A.1.4</w:t>
          </w:r>
          <w:r>
            <w:rPr>
              <w:rFonts w:cs="Calibri" w:ascii="Calibri" w:hAnsi="Calibri"/>
              <w:sz w:val="22"/>
              <w:szCs w:val="22"/>
              <w:lang w:val="en-US" w:eastAsia="en-US"/>
            </w:rPr>
            <w:tab/>
          </w:r>
          <w:r>
            <w:rPr/>
            <w:t>Outgoing call with Tariff change provided by the charging domain during an on-going call</w:t>
            <w:tab/>
          </w:r>
          <w:hyperlink w:anchor="__RefHeading___Toc399260856">
            <w:r>
              <w:rPr>
                <w:rStyle w:val="IndexLink"/>
              </w:rPr>
              <w:t>39</w:t>
            </w:r>
          </w:hyperlink>
        </w:p>
        <w:p>
          <w:pPr>
            <w:pStyle w:val="Contents2"/>
            <w:rPr>
              <w:rFonts w:ascii="Calibri" w:hAnsi="Calibri" w:cs="Calibri"/>
              <w:sz w:val="22"/>
              <w:szCs w:val="22"/>
              <w:lang w:val="en-US" w:eastAsia="en-US"/>
            </w:rPr>
          </w:pPr>
          <w:r>
            <w:rPr/>
            <w:t>A.1.5</w:t>
          </w:r>
          <w:r>
            <w:rPr>
              <w:rFonts w:cs="Calibri" w:ascii="Calibri" w:hAnsi="Calibri"/>
              <w:sz w:val="22"/>
              <w:szCs w:val="22"/>
              <w:lang w:val="en-US" w:eastAsia="en-US"/>
            </w:rPr>
            <w:tab/>
          </w:r>
          <w:r>
            <w:rPr/>
            <w:t>Outgoing call with regular Cost updates provided by the charging domain during an on-going call</w:t>
            <w:tab/>
          </w:r>
          <w:hyperlink w:anchor="__RefHeading___Toc399260857">
            <w:r>
              <w:rPr>
                <w:rStyle w:val="IndexLink"/>
              </w:rPr>
              <w:t>40</w:t>
            </w:r>
          </w:hyperlink>
        </w:p>
        <w:p>
          <w:pPr>
            <w:pStyle w:val="Contents2"/>
            <w:rPr>
              <w:rFonts w:ascii="Calibri" w:hAnsi="Calibri" w:cs="Calibri"/>
              <w:sz w:val="22"/>
              <w:szCs w:val="22"/>
              <w:lang w:val="en-US" w:eastAsia="en-US"/>
            </w:rPr>
          </w:pPr>
          <w:r>
            <w:rPr/>
            <w:t>A.1.6</w:t>
          </w:r>
          <w:r>
            <w:rPr>
              <w:rFonts w:cs="Calibri" w:ascii="Calibri" w:hAnsi="Calibri"/>
              <w:sz w:val="22"/>
              <w:szCs w:val="22"/>
              <w:lang w:val="en-US" w:eastAsia="en-US"/>
            </w:rPr>
            <w:tab/>
          </w:r>
          <w:r>
            <w:rPr/>
            <w:t>Outgoing call with Cost summary provided at the end of the call</w:t>
            <w:tab/>
          </w:r>
          <w:hyperlink w:anchor="__RefHeading___Toc399260858">
            <w:r>
              <w:rPr>
                <w:rStyle w:val="IndexLink"/>
              </w:rPr>
              <w:t>40</w:t>
            </w:r>
          </w:hyperlink>
        </w:p>
        <w:p>
          <w:pPr>
            <w:pStyle w:val="Contents2"/>
            <w:rPr>
              <w:rFonts w:ascii="Calibri" w:hAnsi="Calibri" w:cs="Calibri"/>
              <w:sz w:val="22"/>
              <w:szCs w:val="22"/>
              <w:lang w:val="en-US" w:eastAsia="en-US"/>
            </w:rPr>
          </w:pPr>
          <w:r>
            <w:rPr/>
            <w:t>A.1.7</w:t>
          </w:r>
          <w:r>
            <w:rPr>
              <w:rFonts w:cs="Calibri" w:ascii="Calibri" w:hAnsi="Calibri"/>
              <w:sz w:val="22"/>
              <w:szCs w:val="22"/>
              <w:lang w:val="en-US" w:eastAsia="en-US"/>
            </w:rPr>
            <w:tab/>
          </w:r>
          <w:r>
            <w:rPr/>
            <w:t>Incoming call with Tariff provided by the charging domain at the start of the call</w:t>
            <w:tab/>
          </w:r>
          <w:hyperlink w:anchor="__RefHeading___Toc399260859">
            <w:r>
              <w:rPr>
                <w:rStyle w:val="IndexLink"/>
              </w:rPr>
              <w:t>40</w:t>
            </w:r>
          </w:hyperlink>
        </w:p>
        <w:p>
          <w:pPr>
            <w:pStyle w:val="Contents8"/>
            <w:rPr>
              <w:rFonts w:ascii="Calibri" w:hAnsi="Calibri" w:cs="Calibri"/>
              <w:b w:val="false"/>
              <w:b w:val="false"/>
              <w:szCs w:val="22"/>
              <w:lang w:val="en-US" w:eastAsia="en-US"/>
            </w:rPr>
          </w:pPr>
          <w:r>
            <w:rPr/>
            <w:t>Annex B (informative):</w:t>
            <w:tab/>
            <w:t>Message flow for basic IMS session establishment and interaction with online charging</w:t>
            <w:tab/>
          </w:r>
          <w:hyperlink w:anchor="__RefHeading___Toc399260860">
            <w:r>
              <w:rPr>
                <w:rStyle w:val="IndexLink"/>
              </w:rPr>
              <w:t>41</w:t>
            </w:r>
          </w:hyperlink>
        </w:p>
        <w:p>
          <w:pPr>
            <w:pStyle w:val="Contents8"/>
            <w:rPr>
              <w:rFonts w:ascii="Calibri" w:hAnsi="Calibri" w:cs="Calibri"/>
              <w:b w:val="false"/>
              <w:b w:val="false"/>
              <w:szCs w:val="22"/>
              <w:lang w:val="en-US" w:eastAsia="en-US"/>
            </w:rPr>
          </w:pPr>
          <w:r>
            <w:rPr/>
            <w:t>Annex C (informative):</w:t>
            <w:tab/>
            <w:t>AoC Information mapping</w:t>
            <w:tab/>
          </w:r>
          <w:hyperlink w:anchor="__RefHeading___Toc399260861">
            <w:r>
              <w:rPr>
                <w:rStyle w:val="IndexLink"/>
              </w:rPr>
              <w:t>44</w:t>
            </w:r>
          </w:hyperlink>
        </w:p>
        <w:p>
          <w:pPr>
            <w:pStyle w:val="Contents1"/>
            <w:rPr>
              <w:rFonts w:ascii="Calibri" w:hAnsi="Calibri" w:cs="Calibri"/>
              <w:szCs w:val="22"/>
              <w:lang w:val="en-US" w:eastAsia="en-US"/>
            </w:rPr>
          </w:pPr>
          <w:r>
            <w:rPr/>
            <w:t>C.0</w:t>
          </w:r>
          <w:r>
            <w:rPr>
              <w:rFonts w:cs="Calibri" w:ascii="Calibri" w:hAnsi="Calibri"/>
              <w:szCs w:val="22"/>
              <w:lang w:val="en-US" w:eastAsia="en-US"/>
            </w:rPr>
            <w:tab/>
          </w:r>
          <w:r>
            <w:rPr/>
            <w:t>General</w:t>
            <w:tab/>
          </w:r>
          <w:hyperlink w:anchor="__RefHeading___Toc399260862">
            <w:r>
              <w:rPr>
                <w:rStyle w:val="IndexLink"/>
              </w:rPr>
              <w:t>44</w:t>
            </w:r>
          </w:hyperlink>
        </w:p>
        <w:p>
          <w:pPr>
            <w:pStyle w:val="Contents1"/>
            <w:rPr>
              <w:rFonts w:ascii="Calibri" w:hAnsi="Calibri" w:cs="Calibri"/>
              <w:szCs w:val="22"/>
              <w:lang w:val="en-US" w:eastAsia="en-US"/>
            </w:rPr>
          </w:pPr>
          <w:r>
            <w:rPr/>
            <w:t>C.1</w:t>
          </w:r>
          <w:r>
            <w:rPr>
              <w:rFonts w:cs="Calibri" w:ascii="Calibri" w:hAnsi="Calibri"/>
              <w:szCs w:val="22"/>
              <w:lang w:val="en-US" w:eastAsia="en-US"/>
            </w:rPr>
            <w:tab/>
          </w:r>
          <w:r>
            <w:rPr/>
            <w:t>AoC Information mapping to CAI element</w:t>
            <w:tab/>
          </w:r>
          <w:hyperlink w:anchor="__RefHeading___Toc399260863">
            <w:r>
              <w:rPr>
                <w:rStyle w:val="IndexLink"/>
              </w:rPr>
              <w:t>44</w:t>
            </w:r>
          </w:hyperlink>
        </w:p>
        <w:p>
          <w:pPr>
            <w:pStyle w:val="Contents1"/>
            <w:rPr>
              <w:rFonts w:ascii="Calibri" w:hAnsi="Calibri" w:cs="Calibri"/>
              <w:szCs w:val="22"/>
              <w:lang w:val="en-US" w:eastAsia="en-US"/>
            </w:rPr>
          </w:pPr>
          <w:r>
            <w:rPr/>
            <w:t>C.2</w:t>
          </w:r>
          <w:r>
            <w:rPr>
              <w:rFonts w:cs="Calibri" w:ascii="Calibri" w:hAnsi="Calibri"/>
              <w:szCs w:val="22"/>
              <w:lang w:val="en-US" w:eastAsia="en-US"/>
            </w:rPr>
            <w:tab/>
          </w:r>
          <w:r>
            <w:rPr/>
            <w:t>AoC Information mapping to charging Information Elements</w:t>
            <w:tab/>
          </w:r>
          <w:hyperlink w:anchor="__RefHeading___Toc399260864">
            <w:r>
              <w:rPr>
                <w:rStyle w:val="IndexLink"/>
              </w:rPr>
              <w:t>45</w:t>
            </w:r>
          </w:hyperlink>
        </w:p>
        <w:p>
          <w:pPr>
            <w:pStyle w:val="Contents1"/>
            <w:rPr>
              <w:rFonts w:ascii="Calibri" w:hAnsi="Calibri" w:cs="Calibri"/>
              <w:szCs w:val="22"/>
              <w:lang w:val="en-US" w:eastAsia="en-US"/>
            </w:rPr>
          </w:pPr>
          <w:r>
            <w:rPr/>
            <w:t>C.3</w:t>
          </w:r>
          <w:r>
            <w:rPr>
              <w:rFonts w:cs="Calibri" w:ascii="Calibri" w:hAnsi="Calibri"/>
              <w:szCs w:val="22"/>
              <w:lang w:val="en-US" w:eastAsia="en-US"/>
            </w:rPr>
            <w:tab/>
          </w:r>
          <w:r>
            <w:rPr/>
            <w:t>AoC Information mapping to NNI charging information</w:t>
            <w:tab/>
          </w:r>
          <w:hyperlink w:anchor="__RefHeading___Toc399260865">
            <w:r>
              <w:rPr>
                <w:rStyle w:val="IndexLink"/>
              </w:rPr>
              <w:t>46</w:t>
            </w:r>
          </w:hyperlink>
        </w:p>
        <w:p>
          <w:pPr>
            <w:pStyle w:val="Contents8"/>
            <w:rPr>
              <w:rFonts w:ascii="Calibri" w:hAnsi="Calibri" w:cs="Calibri"/>
              <w:b w:val="false"/>
              <w:b w:val="false"/>
              <w:szCs w:val="22"/>
              <w:lang w:val="en-US" w:eastAsia="en-US"/>
            </w:rPr>
          </w:pPr>
          <w:r>
            <w:rPr/>
            <w:t>Annex D (informative):</w:t>
            <w:tab/>
            <w:t>Bibliography</w:t>
            <w:tab/>
          </w:r>
          <w:hyperlink w:anchor="__RefHeading___Toc399260866">
            <w:r>
              <w:rPr>
                <w:rStyle w:val="IndexLink"/>
              </w:rPr>
              <w:t>47</w:t>
            </w:r>
          </w:hyperlink>
        </w:p>
        <w:p>
          <w:pPr>
            <w:pStyle w:val="Contents8"/>
            <w:rPr>
              <w:rFonts w:ascii="Calibri" w:hAnsi="Calibri" w:cs="Calibri"/>
              <w:szCs w:val="22"/>
              <w:lang w:val="en-US" w:eastAsia="en-US"/>
            </w:rPr>
          </w:pPr>
          <w:r>
            <w:rPr>
              <w:b w:val="false"/>
            </w:rPr>
            <w:t>Annex E (informative):</w:t>
            <w:tab/>
            <w:t>Change history</w:t>
            <w:tab/>
          </w:r>
          <w:hyperlink w:anchor="__RefHeading___Toc399260867">
            <w:r>
              <w:rPr>
                <w:rStyle w:val="IndexLink"/>
                <w:b w:val="false"/>
              </w:rPr>
              <w:t>49</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7" w:name="__RefHeading___Toc399260786"/>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399260787"/>
      <w:bookmarkEnd w:id="8"/>
      <w:r>
        <w:rPr/>
        <w:t>1</w:t>
        <w:tab/>
        <w:t>Scope</w:t>
      </w:r>
    </w:p>
    <w:p>
      <w:pPr>
        <w:pStyle w:val="Normal"/>
        <w:rPr/>
      </w:pPr>
      <w:r>
        <w:rPr/>
        <w:t>The present document specifies the Advice of Charge (AoC) framework for relevant events, sessions, and services. The 3GPP umbrella charging architecture and principles are defined in  TS 32.240 [1].</w:t>
      </w:r>
    </w:p>
    <w:p>
      <w:pPr>
        <w:pStyle w:val="Normal"/>
        <w:rPr/>
      </w:pPr>
      <w:r>
        <w:rPr/>
        <w:t xml:space="preserve">The AoC framework detailed herein provides for both offline and online charging models. It specifies the following: </w:t>
      </w:r>
    </w:p>
    <w:p>
      <w:pPr>
        <w:pStyle w:val="B1"/>
        <w:rPr/>
      </w:pPr>
      <w:r>
        <w:rPr/>
        <w:t>-</w:t>
        <w:tab/>
        <w:t>The AoC architecture.</w:t>
      </w:r>
    </w:p>
    <w:p>
      <w:pPr>
        <w:pStyle w:val="B1"/>
        <w:rPr/>
      </w:pPr>
      <w:r>
        <w:rPr/>
        <w:t>-</w:t>
        <w:tab/>
        <w:t>The common principles that govern AoC.</w:t>
      </w:r>
    </w:p>
    <w:p>
      <w:pPr>
        <w:pStyle w:val="B1"/>
        <w:rPr/>
      </w:pPr>
      <w:r>
        <w:rPr/>
        <w:t>-</w:t>
        <w:tab/>
        <w:t xml:space="preserve">The </w:t>
      </w:r>
      <w:r>
        <w:rPr>
          <w:lang w:eastAsia="zh-CN"/>
        </w:rPr>
        <w:t xml:space="preserve">AoC function </w:t>
      </w:r>
      <w:r>
        <w:rPr/>
        <w:t>that enable</w:t>
      </w:r>
      <w:r>
        <w:rPr>
          <w:lang w:eastAsia="zh-CN"/>
        </w:rPr>
        <w:t>s</w:t>
      </w:r>
      <w:r>
        <w:rPr/>
        <w:t xml:space="preserve"> the IMS AoC framework.</w:t>
      </w:r>
    </w:p>
    <w:p>
      <w:pPr>
        <w:pStyle w:val="B1"/>
        <w:rPr/>
      </w:pPr>
      <w:r>
        <w:rPr/>
        <w:t>-</w:t>
        <w:tab/>
        <w:t xml:space="preserve">Exemplary message flows. </w:t>
      </w:r>
    </w:p>
    <w:p>
      <w:pPr>
        <w:pStyle w:val="B1"/>
        <w:rPr/>
      </w:pPr>
      <w:r>
        <w:rPr/>
        <w:t>-</w:t>
        <w:tab/>
        <w:t>AoC interface data</w:t>
      </w:r>
      <w:r>
        <w:rPr>
          <w:lang w:eastAsia="zh-CN"/>
        </w:rPr>
        <w:t xml:space="preserve"> description</w:t>
      </w:r>
      <w:r>
        <w:rPr/>
        <w:t xml:space="preserve">. </w:t>
      </w:r>
    </w:p>
    <w:p>
      <w:pPr>
        <w:pStyle w:val="Normal"/>
        <w:rPr/>
      </w:pPr>
      <w:r>
        <w:rPr/>
        <w:t xml:space="preserve">All terms, definitions and abbreviations used in the present document, that are common across 3GPP TSs, are defined in the 3GPP Vocabulary, TR 21.905 [100]. Those that are common across charging management in </w:t>
      </w:r>
      <w:r>
        <w:rPr>
          <w:lang w:eastAsia="zh-CN"/>
        </w:rPr>
        <w:t>3GPP network</w:t>
      </w:r>
      <w:r>
        <w:rPr/>
        <w:t>, services or subsystems are provided in the umbrella document TS 32.240 [1] and may be copied into clause 3 of the present document for ease of reading. Finally, those items that are specific to the present document are defined exclusively in the present document.</w:t>
      </w:r>
    </w:p>
    <w:p>
      <w:pPr>
        <w:pStyle w:val="Normal"/>
        <w:rPr/>
      </w:pPr>
      <w:r>
        <w:rPr/>
        <w:t>Requirements that govern the AoC work are specified in TS 22.115 [101].</w:t>
      </w:r>
      <w:r>
        <w:br w:type="page"/>
      </w:r>
    </w:p>
    <w:p>
      <w:pPr>
        <w:pStyle w:val="Heading1"/>
        <w:ind w:left="1134" w:hanging="1134"/>
        <w:rPr/>
      </w:pPr>
      <w:bookmarkStart w:id="9" w:name="__RefHeading___Toc399260788"/>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32.240: "Telecommunication management; Charging management; Charging Architecture and Principles".</w:t>
      </w:r>
    </w:p>
    <w:p>
      <w:pPr>
        <w:pStyle w:val="EX"/>
        <w:rPr/>
      </w:pPr>
      <w:r>
        <w:rPr/>
        <w:t>[2] – [19]</w:t>
        <w:tab/>
        <w:t>Void</w:t>
      </w:r>
    </w:p>
    <w:p>
      <w:pPr>
        <w:pStyle w:val="EX"/>
        <w:rPr/>
      </w:pPr>
      <w:r>
        <w:rPr/>
        <w:t>[20]</w:t>
        <w:tab/>
        <w:t>3GPP TS 32.260: "Telecommunication management; Charging management; IP Multimedia Subsystem (IMS) charging".</w:t>
      </w:r>
    </w:p>
    <w:p>
      <w:pPr>
        <w:pStyle w:val="EX"/>
        <w:rPr/>
      </w:pPr>
      <w:r>
        <w:rPr/>
        <w:t xml:space="preserve">[21] – [49] </w:t>
        <w:tab/>
        <w:t>Void</w:t>
      </w:r>
    </w:p>
    <w:p>
      <w:pPr>
        <w:pStyle w:val="EX"/>
        <w:rPr/>
      </w:pPr>
      <w:r>
        <w:rPr/>
        <w:t>[50]</w:t>
        <w:tab/>
        <w:t>3GPP TS 32.299: "Telecommunication management; Charging management; Diameter charging application".</w:t>
      </w:r>
    </w:p>
    <w:p>
      <w:pPr>
        <w:pStyle w:val="EX"/>
        <w:rPr/>
      </w:pPr>
      <w:r>
        <w:rPr/>
        <w:t>[51] - [99]</w:t>
        <w:tab/>
        <w:t>Void</w:t>
      </w:r>
    </w:p>
    <w:p>
      <w:pPr>
        <w:pStyle w:val="EX"/>
        <w:rPr/>
      </w:pPr>
      <w:r>
        <w:rPr/>
        <w:t>[100]</w:t>
        <w:tab/>
        <w:t>3GPP TR 21.905: "Vocabulary for 3GPP Specifications".</w:t>
      </w:r>
    </w:p>
    <w:p>
      <w:pPr>
        <w:pStyle w:val="EX"/>
        <w:rPr/>
      </w:pPr>
      <w:r>
        <w:rPr/>
        <w:t>[101]</w:t>
        <w:tab/>
        <w:t>3GPP TS 22.115: "Service aspects; Charging and billing".</w:t>
      </w:r>
    </w:p>
    <w:p>
      <w:pPr>
        <w:pStyle w:val="EX"/>
        <w:keepLines w:val="false"/>
        <w:widowControl w:val="false"/>
        <w:rPr/>
      </w:pPr>
      <w:r>
        <w:rPr/>
        <w:t xml:space="preserve">[102] - </w:t>
      </w:r>
      <w:r>
        <w:rPr>
          <w:lang w:eastAsia="de-DE"/>
        </w:rPr>
        <w:t>[201]</w:t>
        <w:tab/>
        <w:t>Void.</w:t>
      </w:r>
    </w:p>
    <w:p>
      <w:pPr>
        <w:pStyle w:val="EX"/>
        <w:rPr/>
      </w:pPr>
      <w:r>
        <w:rPr>
          <w:color w:val="000000"/>
        </w:rPr>
        <w:t>[202]</w:t>
        <w:tab/>
        <w:t>3GPP TS 22.173: "</w:t>
      </w:r>
      <w:r>
        <w:rPr>
          <w:color w:val="444444"/>
        </w:rPr>
        <w:t>IP Multimedia Core Network Subsystem (IMS) Multimedia Telephony Service and supplementary services; Stage 1</w:t>
      </w:r>
      <w:r>
        <w:rPr>
          <w:color w:val="000000"/>
        </w:rPr>
        <w:t>".</w:t>
      </w:r>
    </w:p>
    <w:p>
      <w:pPr>
        <w:pStyle w:val="EX"/>
        <w:keepLines w:val="false"/>
        <w:widowControl w:val="false"/>
        <w:rPr>
          <w:lang w:eastAsia="de-DE"/>
        </w:rPr>
      </w:pPr>
      <w:r>
        <w:rPr>
          <w:lang w:eastAsia="de-DE"/>
        </w:rPr>
        <w:t>[203]</w:t>
        <w:tab/>
        <w:t>3GPP TS 22.024: "Description of Charge Advice Information (CAI)".</w:t>
      </w:r>
    </w:p>
    <w:p>
      <w:pPr>
        <w:pStyle w:val="EX"/>
        <w:keepLines w:val="false"/>
        <w:widowControl w:val="false"/>
        <w:rPr/>
      </w:pPr>
      <w:r>
        <w:rPr>
          <w:lang w:eastAsia="de-DE"/>
        </w:rPr>
        <w:t>[204]</w:t>
        <w:tab/>
        <w:t>3GPP TS 22.086: "Advice of Charge (AoC) supplementary services; Stage 1".</w:t>
      </w:r>
    </w:p>
    <w:p>
      <w:pPr>
        <w:pStyle w:val="EX"/>
        <w:keepLines w:val="false"/>
        <w:widowControl w:val="false"/>
        <w:rPr>
          <w:lang w:eastAsia="de-DE"/>
        </w:rPr>
      </w:pPr>
      <w:r>
        <w:rPr>
          <w:lang w:eastAsia="de-DE"/>
        </w:rPr>
        <w:t>[205]</w:t>
        <w:tab/>
        <w:t>3GPP TS 23.086: "</w:t>
      </w:r>
      <w:r>
        <w:rPr>
          <w:color w:val="444444"/>
        </w:rPr>
        <w:t>Advice of Charge (AoC) supplementary services; Stage 2</w:t>
      </w:r>
      <w:r>
        <w:rPr/>
        <w:t>".</w:t>
      </w:r>
    </w:p>
    <w:p>
      <w:pPr>
        <w:pStyle w:val="EX"/>
        <w:keepLines w:val="false"/>
        <w:widowControl w:val="false"/>
        <w:rPr>
          <w:lang w:eastAsia="de-DE"/>
        </w:rPr>
      </w:pPr>
      <w:r>
        <w:rPr>
          <w:lang w:eastAsia="de-DE"/>
        </w:rPr>
        <w:t>[206]</w:t>
        <w:tab/>
        <w:t>3GPP TS 24.086: "</w:t>
      </w:r>
      <w:r>
        <w:rPr>
          <w:color w:val="444444"/>
        </w:rPr>
        <w:t>Advice of Charge (AoC) supplementary services; Stage 3</w:t>
      </w:r>
      <w:r>
        <w:rPr>
          <w:lang w:eastAsia="de-DE"/>
        </w:rPr>
        <w:t>".</w:t>
      </w:r>
    </w:p>
    <w:p>
      <w:pPr>
        <w:pStyle w:val="EX"/>
        <w:rPr/>
      </w:pPr>
      <w:r>
        <w:rPr/>
        <w:t>[207]</w:t>
        <w:tab/>
        <w:t>3GPP TS 23.078: "</w:t>
      </w:r>
      <w:r>
        <w:rPr>
          <w:color w:val="444444"/>
        </w:rPr>
        <w:t>Customised Applications for Mobile network Enhanced Logic (CAMEL) Phase 4; Stage 2</w:t>
      </w:r>
      <w:r>
        <w:rPr/>
        <w:t>".</w:t>
      </w:r>
    </w:p>
    <w:p>
      <w:pPr>
        <w:pStyle w:val="EX"/>
        <w:rPr/>
      </w:pPr>
      <w:r>
        <w:rPr/>
        <w:t>[208]</w:t>
        <w:tab/>
        <w:t>3GPP TS 24.647: "</w:t>
      </w:r>
      <w:r>
        <w:rPr>
          <w:iCs/>
        </w:rPr>
        <w:t>Advice Of Charge (AOC)</w:t>
      </w:r>
      <w:r>
        <w:rPr/>
        <w:t xml:space="preserve"> </w:t>
      </w:r>
      <w:r>
        <w:rPr>
          <w:iCs/>
        </w:rPr>
        <w:t>using IP Multimedia (IM) Core; Network (CN) subsystem</w:t>
      </w:r>
      <w:r>
        <w:rPr/>
        <w:t>".</w:t>
      </w:r>
    </w:p>
    <w:p>
      <w:pPr>
        <w:pStyle w:val="EX"/>
        <w:rPr/>
      </w:pPr>
      <w:r>
        <w:rPr/>
        <w:t>[209]</w:t>
        <w:tab/>
        <w:t>3GPP TS 29.658: "</w:t>
      </w:r>
      <w:r>
        <w:rPr>
          <w:iCs/>
        </w:rPr>
        <w:t>SIP Transfer of IP Multimedia Service Tariff Information; Protocol specification</w:t>
      </w:r>
      <w:r>
        <w:rPr/>
        <w:t>".</w:t>
      </w:r>
    </w:p>
    <w:p>
      <w:pPr>
        <w:pStyle w:val="EX"/>
        <w:rPr/>
      </w:pPr>
      <w:r>
        <w:rPr/>
        <w:t>[210]</w:t>
        <w:tab/>
        <w:t>3GPP TS 24.229: "</w:t>
      </w:r>
      <w:r>
        <w:rPr>
          <w:iCs/>
        </w:rPr>
        <w:t>IP multimedia call control protocol based on Session Initiation Protocol (SIP) and Session Description Protocol (SDP); Stage 3</w:t>
      </w:r>
      <w:r>
        <w:rPr/>
        <w:t>".</w:t>
      </w:r>
    </w:p>
    <w:p>
      <w:pPr>
        <w:pStyle w:val="EX"/>
        <w:rPr/>
      </w:pPr>
      <w:r>
        <w:rPr/>
        <w:t>[211]</w:t>
        <w:tab/>
        <w:t>3GPP TS 29.364: "IP Multimedia Subsystem (IMS) Application Server (AS) service data descriptions for AS interoperability".</w:t>
      </w:r>
    </w:p>
    <w:p>
      <w:pPr>
        <w:pStyle w:val="EX"/>
        <w:rPr/>
      </w:pPr>
      <w:r>
        <w:rPr/>
        <w:t>[212]</w:t>
        <w:tab/>
        <w:t>ETSI TS 182 012 (V2.1.4): "Telecommunications and Internet converged Services and Protocols for Advanced Networking (TISPAN); IMS-based PSTN/ISDN Emulation Sub-system (PES); Functional architecture".</w:t>
      </w:r>
    </w:p>
    <w:p>
      <w:pPr>
        <w:pStyle w:val="EX"/>
        <w:rPr/>
      </w:pPr>
      <w:r>
        <w:rPr/>
        <w:t>[213]</w:t>
        <w:tab/>
        <w:t>ETSI TS 183 043 (V2.3.1): "Telecommunications and Internet converged Services and Protocols for Advanced Networking (TISPAN); IMS-based PSTN/ISDN Emulation; Stage 3 specification".</w:t>
      </w:r>
    </w:p>
    <w:p>
      <w:pPr>
        <w:pStyle w:val="EX"/>
        <w:keepLines w:val="false"/>
        <w:widowControl w:val="false"/>
        <w:rPr/>
      </w:pPr>
      <w:r>
        <w:rPr>
          <w:lang w:eastAsia="de-DE"/>
        </w:rPr>
        <w:t>[214]</w:t>
        <w:tab/>
      </w:r>
      <w:r>
        <w:rPr/>
        <w:t>ETSI ES 201 296 (V1.3.1): "Integrated Services Digital Network (ISDN); Signalling System No.7 (SS7); ISDN User Part (ISUP); Signalling aspects of charging".</w:t>
      </w:r>
    </w:p>
    <w:p>
      <w:pPr>
        <w:pStyle w:val="EX"/>
        <w:keepLines w:val="false"/>
        <w:widowControl w:val="false"/>
        <w:rPr>
          <w:lang w:eastAsia="de-DE"/>
        </w:rPr>
      </w:pPr>
      <w:r>
        <w:rPr>
          <w:lang w:eastAsia="de-DE"/>
        </w:rPr>
        <w:t>[215]</w:t>
      </w:r>
      <w:r>
        <w:rPr/>
        <w:tab/>
        <w:t>3GPP TS 22.078: "</w:t>
      </w:r>
      <w:r>
        <w:rPr>
          <w:color w:val="444444"/>
        </w:rPr>
        <w:t>Customised Applications for Mobile network Enhanced Logic (CAMEL); Service description; Stage 1</w:t>
      </w:r>
      <w:r>
        <w:rPr/>
        <w:t>".</w:t>
      </w:r>
    </w:p>
    <w:p>
      <w:pPr>
        <w:pStyle w:val="EX"/>
        <w:keepLines w:val="false"/>
        <w:widowControl w:val="false"/>
        <w:rPr/>
      </w:pPr>
      <w:r>
        <w:rPr>
          <w:lang w:eastAsia="de-DE"/>
        </w:rPr>
        <w:t>[215] - [299]</w:t>
        <w:tab/>
        <w:t>Void.</w:t>
      </w:r>
    </w:p>
    <w:p>
      <w:pPr>
        <w:pStyle w:val="EX"/>
        <w:keepLines w:val="false"/>
        <w:widowControl w:val="false"/>
        <w:rPr/>
      </w:pPr>
      <w:r>
        <w:rPr>
          <w:lang w:eastAsia="de-DE"/>
        </w:rPr>
        <w:t>[300] - [399]</w:t>
        <w:tab/>
        <w:t>Void.</w:t>
      </w:r>
    </w:p>
    <w:p>
      <w:pPr>
        <w:pStyle w:val="EX"/>
        <w:rPr/>
      </w:pPr>
      <w:r>
        <w:rPr/>
        <w:t>[400]</w:t>
        <w:tab/>
        <w:t xml:space="preserve">IETF RFC 2486 (1999): </w:t>
      </w:r>
      <w:r>
        <w:rPr>
          <w:lang w:val="en-US" w:eastAsia="en-US"/>
        </w:rPr>
        <w:t>"</w:t>
      </w:r>
      <w:r>
        <w:rPr/>
        <w:t>The Network Access Identifier</w:t>
      </w:r>
      <w:r>
        <w:rPr>
          <w:lang w:val="en-US" w:eastAsia="en-US"/>
        </w:rPr>
        <w:t>".</w:t>
      </w:r>
    </w:p>
    <w:p>
      <w:pPr>
        <w:pStyle w:val="Heading1"/>
        <w:ind w:left="1134" w:hanging="1134"/>
        <w:rPr/>
      </w:pPr>
      <w:bookmarkStart w:id="10" w:name="__RefHeading___Toc399260789"/>
      <w:bookmarkEnd w:id="10"/>
      <w:r>
        <w:rPr/>
        <w:t>3</w:t>
        <w:tab/>
        <w:t>Definitions, symbols and abbreviations</w:t>
      </w:r>
    </w:p>
    <w:p>
      <w:pPr>
        <w:pStyle w:val="Heading2"/>
        <w:rPr/>
      </w:pPr>
      <w:bookmarkStart w:id="11" w:name="__RefHeading___Toc399260790"/>
      <w:bookmarkEnd w:id="11"/>
      <w:r>
        <w:rPr/>
        <w:t>3.1</w:t>
        <w:tab/>
        <w:t>Definitions</w:t>
      </w:r>
    </w:p>
    <w:p>
      <w:pPr>
        <w:pStyle w:val="Normal"/>
        <w:rPr/>
      </w:pPr>
      <w:r>
        <w:rPr/>
        <w:t>For the purposes of the present document, the terms and definitions given in TR 21.905 [100] and the following apply. A term defined in the present document takes precedence over the definition of the same term, if any, in TR 21.905 [100].</w:t>
      </w:r>
    </w:p>
    <w:p>
      <w:pPr>
        <w:pStyle w:val="Normal"/>
        <w:numPr>
          <w:ilvl w:val="0"/>
          <w:numId w:val="0"/>
        </w:numPr>
        <w:ind w:left="0" w:hanging="0"/>
        <w:rPr/>
      </w:pPr>
      <w:r>
        <w:rPr>
          <w:b/>
        </w:rPr>
        <w:t>Add-on charge:</w:t>
      </w:r>
      <w:r>
        <w:rPr/>
        <w:t xml:space="preserve"> additional charge on top of the current tariff. An add-on charge can either be metered in non-monetary units (e.g. meter pulse) or in monetary-units (e.g. currency).</w:t>
      </w:r>
    </w:p>
    <w:p>
      <w:pPr>
        <w:pStyle w:val="Normal"/>
        <w:numPr>
          <w:ilvl w:val="0"/>
          <w:numId w:val="0"/>
        </w:numPr>
        <w:ind w:left="0" w:hanging="0"/>
        <w:rPr/>
      </w:pPr>
      <w:r>
        <w:rPr>
          <w:b/>
        </w:rPr>
        <w:t>Advice of Charge (AoC):</w:t>
      </w:r>
      <w:r>
        <w:rPr/>
        <w:t xml:space="preserve"> The Advice of Charge (AoC) supplementary service provides AoC Information to the served user for information (AoCI) or</w:t>
      </w:r>
      <w:r>
        <w:rPr>
          <w:lang w:eastAsia="zh-CN"/>
        </w:rPr>
        <w:t xml:space="preserve"> for</w:t>
      </w:r>
      <w:r>
        <w:rPr/>
        <w:t xml:space="preserve"> charging (AoCC) related to a corresponding event, session or usage of a service. The AoC service may be delivered prior to, during or after the service delivery.</w:t>
      </w:r>
    </w:p>
    <w:p>
      <w:pPr>
        <w:pStyle w:val="Normal"/>
        <w:numPr>
          <w:ilvl w:val="0"/>
          <w:numId w:val="0"/>
        </w:numPr>
        <w:ind w:left="0" w:hanging="0"/>
        <w:rPr/>
      </w:pPr>
      <w:r>
        <w:rPr>
          <w:b/>
        </w:rPr>
        <w:t>AoC for Information (AoCI):</w:t>
      </w:r>
      <w:r>
        <w:rPr>
          <w:bCs/>
        </w:rPr>
        <w:t xml:space="preserve"> An AoC supplementary service where the provided information is non-binding. I.e. the provided information is an estimation of the service cost and/or tariff. The provided information and the actual charges may differ.</w:t>
      </w:r>
    </w:p>
    <w:p>
      <w:pPr>
        <w:pStyle w:val="Normal"/>
        <w:numPr>
          <w:ilvl w:val="0"/>
          <w:numId w:val="0"/>
        </w:numPr>
        <w:ind w:left="0" w:hanging="0"/>
        <w:rPr/>
      </w:pPr>
      <w:r>
        <w:rPr>
          <w:b/>
        </w:rPr>
        <w:t>AoC for Charging (AoCC):</w:t>
      </w:r>
      <w:r>
        <w:rPr>
          <w:bCs/>
        </w:rPr>
        <w:t xml:space="preserve"> An AoC supplementary service where the provided information is binding. I.e. the provided information shall correspond to the actual charges.</w:t>
      </w:r>
    </w:p>
    <w:p>
      <w:pPr>
        <w:pStyle w:val="Normal"/>
        <w:numPr>
          <w:ilvl w:val="0"/>
          <w:numId w:val="0"/>
        </w:numPr>
        <w:ind w:left="0" w:hanging="0"/>
        <w:rPr/>
      </w:pPr>
      <w:r>
        <w:rPr>
          <w:b/>
        </w:rPr>
        <w:t>AoC at communication set-up time (AOC-S):</w:t>
      </w:r>
      <w:r>
        <w:rPr/>
        <w:t xml:space="preserve"> An AoC supplementary service provided at communication establishment and/or at tariff switch time. The provided information includes Tariff Information for the requested service.</w:t>
      </w:r>
    </w:p>
    <w:p>
      <w:pPr>
        <w:pStyle w:val="Normal"/>
        <w:numPr>
          <w:ilvl w:val="0"/>
          <w:numId w:val="0"/>
        </w:numPr>
        <w:ind w:left="0" w:hanging="0"/>
        <w:rPr/>
      </w:pPr>
      <w:r>
        <w:rPr>
          <w:b/>
        </w:rPr>
        <w:t>AoC during the communication (AOC-D):</w:t>
      </w:r>
      <w:r>
        <w:rPr/>
        <w:t xml:space="preserve"> An AoC supplementary service provided during the communication at predefined triggering conditions. The provided information includes accumulated Cost for the ongoing usage.</w:t>
      </w:r>
    </w:p>
    <w:p>
      <w:pPr>
        <w:pStyle w:val="Normal"/>
        <w:numPr>
          <w:ilvl w:val="0"/>
          <w:numId w:val="0"/>
        </w:numPr>
        <w:ind w:left="0" w:hanging="0"/>
        <w:rPr/>
      </w:pPr>
      <w:r>
        <w:rPr>
          <w:b/>
        </w:rPr>
        <w:t>AoC at the end of communication (AOC-E):</w:t>
      </w:r>
      <w:r>
        <w:rPr/>
        <w:t xml:space="preserve"> An AoC supplementary service provided when the communication is released. The provided information includes the total accumulated Cost.</w:t>
      </w:r>
    </w:p>
    <w:p>
      <w:pPr>
        <w:pStyle w:val="Normal"/>
        <w:numPr>
          <w:ilvl w:val="0"/>
          <w:numId w:val="0"/>
        </w:numPr>
        <w:ind w:left="0" w:hanging="0"/>
        <w:rPr/>
      </w:pPr>
      <w:r>
        <w:rPr>
          <w:b/>
        </w:rPr>
        <w:t>Auxiliary Advice of Charge Function (AACF):</w:t>
      </w:r>
      <w:r>
        <w:rPr/>
        <w:t xml:space="preserve"> An AACF provides Tariff and/or Cost information for the requested service. The AACF resides outside of the local AoC function and the charging domain. </w:t>
      </w:r>
    </w:p>
    <w:p>
      <w:pPr>
        <w:pStyle w:val="NO"/>
        <w:rPr/>
      </w:pPr>
      <w:r>
        <w:rPr/>
        <w:t xml:space="preserve">NOTE: </w:t>
        <w:tab/>
        <w:t>In this release, the AACF is considered as CDP for AoCI purpose. CDP is defined in TS 29.658 [209]. The terms AACF and CDP may change in the future as a result of possible addition of charging capabilities.</w:t>
      </w:r>
    </w:p>
    <w:p>
      <w:pPr>
        <w:pStyle w:val="Normal"/>
        <w:numPr>
          <w:ilvl w:val="0"/>
          <w:numId w:val="0"/>
        </w:numPr>
        <w:ind w:left="0" w:hanging="0"/>
        <w:rPr/>
      </w:pPr>
      <w:r>
        <w:rPr>
          <w:b/>
        </w:rPr>
        <w:t>Charge Advice information (CAI):</w:t>
      </w:r>
      <w:r>
        <w:rPr/>
        <w:t xml:space="preserve"> CAI elements as described in TS 22.024 [203].</w:t>
      </w:r>
    </w:p>
    <w:p>
      <w:pPr>
        <w:pStyle w:val="Normal"/>
        <w:numPr>
          <w:ilvl w:val="0"/>
          <w:numId w:val="0"/>
        </w:numPr>
        <w:ind w:left="0" w:hanging="0"/>
        <w:rPr/>
      </w:pPr>
      <w:r>
        <w:rPr>
          <w:b/>
        </w:rPr>
        <w:t>Charge Determination Point (CDP)</w:t>
      </w:r>
      <w:r>
        <w:rPr/>
        <w:t>: Defined in ETSI ES 201.296 </w:t>
      </w:r>
      <w:r>
        <w:rPr>
          <w:lang w:eastAsia="de-DE"/>
        </w:rPr>
        <w:t>[214]</w:t>
      </w:r>
      <w:r>
        <w:rPr/>
        <w:t xml:space="preserve">. </w:t>
      </w:r>
    </w:p>
    <w:p>
      <w:pPr>
        <w:pStyle w:val="Normal"/>
        <w:numPr>
          <w:ilvl w:val="0"/>
          <w:numId w:val="0"/>
        </w:numPr>
        <w:ind w:left="0" w:hanging="0"/>
        <w:rPr/>
      </w:pPr>
      <w:r>
        <w:rPr>
          <w:b/>
        </w:rPr>
        <w:t>IMS-based PSTN/ISDN Emulation Sub-system (PES):</w:t>
      </w:r>
      <w:r>
        <w:rPr/>
        <w:t xml:space="preserve"> Defined in ETSI TS 182 012 [212].</w:t>
      </w:r>
    </w:p>
    <w:p>
      <w:pPr>
        <w:pStyle w:val="Normal"/>
        <w:numPr>
          <w:ilvl w:val="0"/>
          <w:numId w:val="0"/>
        </w:numPr>
        <w:ind w:left="0" w:hanging="0"/>
        <w:rPr/>
      </w:pPr>
      <w:r>
        <w:rPr>
          <w:b/>
        </w:rPr>
        <w:t>Tariff:</w:t>
      </w:r>
      <w:r>
        <w:rPr/>
        <w:t xml:space="preserve"> set of parameters defining the applied charges for the use of a particular bearer / session / service.</w:t>
      </w:r>
    </w:p>
    <w:p>
      <w:pPr>
        <w:pStyle w:val="Heading2"/>
        <w:rPr/>
      </w:pPr>
      <w:bookmarkStart w:id="12" w:name="__RefHeading___Toc399260791"/>
      <w:bookmarkEnd w:id="12"/>
      <w:r>
        <w:rPr/>
        <w:t>3.2</w:t>
        <w:tab/>
        <w:t>Symbols</w:t>
      </w:r>
    </w:p>
    <w:p>
      <w:pPr>
        <w:pStyle w:val="Normal"/>
        <w:keepNext w:val="true"/>
        <w:rPr/>
      </w:pPr>
      <w:r>
        <w:rPr/>
        <w:t>For the purposes of the present document, the following symbols apply:</w:t>
      </w:r>
    </w:p>
    <w:p>
      <w:pPr>
        <w:pStyle w:val="Normal"/>
        <w:rPr/>
      </w:pPr>
      <w:r>
        <w:rPr/>
        <w:t>Symbol format</w:t>
      </w:r>
    </w:p>
    <w:p>
      <w:pPr>
        <w:pStyle w:val="EW"/>
        <w:rPr/>
      </w:pPr>
      <w:r>
        <w:rPr/>
        <w:t>Bi</w:t>
        <w:tab/>
        <w:t>Reference point for the CDR file transfer from the IMS CGF to the BD.</w:t>
      </w:r>
    </w:p>
    <w:p>
      <w:pPr>
        <w:pStyle w:val="EW"/>
        <w:rPr/>
      </w:pPr>
      <w:r>
        <w:rPr/>
        <w:t>ISC</w:t>
        <w:tab/>
        <w:t>ISC interface between the S-CSCF and the IMS-GWF</w:t>
      </w:r>
    </w:p>
    <w:p>
      <w:pPr>
        <w:pStyle w:val="EW"/>
        <w:rPr/>
      </w:pPr>
      <w:r>
        <w:rPr/>
        <w:t>Rf</w:t>
        <w:tab/>
        <w:t>Offline Charging Reference Point between an IMS Network Entity or an AS and the CDF</w:t>
      </w:r>
    </w:p>
    <w:p>
      <w:pPr>
        <w:pStyle w:val="EW"/>
        <w:rPr/>
      </w:pPr>
      <w:r>
        <w:rPr/>
        <w:t>Ro</w:t>
        <w:tab/>
        <w:t>Online Charging Reference Point between an AS, MRFC or the IMS-GWF and the OCS</w:t>
      </w:r>
    </w:p>
    <w:p>
      <w:pPr>
        <w:pStyle w:val="EW"/>
        <w:rPr/>
      </w:pPr>
      <w:r>
        <w:rPr>
          <w:sz w:val="16"/>
          <w:szCs w:val="16"/>
        </w:rPr>
        <w:t>&lt;24.647&gt;</w:t>
      </w:r>
      <w:r>
        <w:rPr/>
        <w:tab/>
        <w:t>Reference point between UE and P-CSCF as defined in TS 24.647 [208]</w:t>
      </w:r>
    </w:p>
    <w:p>
      <w:pPr>
        <w:pStyle w:val="EX"/>
        <w:rPr/>
      </w:pPr>
      <w:r>
        <w:rPr>
          <w:sz w:val="16"/>
          <w:szCs w:val="16"/>
        </w:rPr>
        <w:t>&lt;29.658&gt;</w:t>
      </w:r>
      <w:r>
        <w:rPr/>
        <w:tab/>
        <w:t>Reference point between IBCF/MGCF and the external network as defined in TS 29.658 [209]</w:t>
      </w:r>
    </w:p>
    <w:p>
      <w:pPr>
        <w:pStyle w:val="Heading2"/>
        <w:rPr/>
      </w:pPr>
      <w:bookmarkStart w:id="13" w:name="__RefHeading___Toc399260792"/>
      <w:bookmarkEnd w:id="13"/>
      <w:r>
        <w:rPr/>
        <w:t>3.3</w:t>
        <w:tab/>
        <w:t>Abbreviations</w:t>
      </w:r>
    </w:p>
    <w:p>
      <w:pPr>
        <w:pStyle w:val="Normal"/>
        <w:keepNext w:val="true"/>
        <w:rPr/>
      </w:pPr>
      <w:r>
        <w:rPr/>
        <w:t xml:space="preserve">For the purposes of the present document, the abbreviations given in TR 21.905 [100] and the following apply. </w:t>
        <w:br/>
        <w:t>An abbreviation defined in the present document takes precedence over the definition of the same abbreviation, if any, in TR 21.905 [100].</w:t>
      </w:r>
    </w:p>
    <w:p>
      <w:pPr>
        <w:pStyle w:val="EW"/>
        <w:rPr/>
      </w:pPr>
      <w:r>
        <w:rPr/>
        <w:t>AACF</w:t>
        <w:tab/>
        <w:t>Auxiliary AoC Function</w:t>
      </w:r>
    </w:p>
    <w:p>
      <w:pPr>
        <w:pStyle w:val="EW"/>
        <w:rPr/>
      </w:pPr>
      <w:r>
        <w:rPr/>
        <w:t>ACF</w:t>
        <w:tab/>
        <w:t>AoC Function</w:t>
      </w:r>
    </w:p>
    <w:p>
      <w:pPr>
        <w:pStyle w:val="EW"/>
        <w:rPr/>
      </w:pPr>
      <w:r>
        <w:rPr/>
        <w:t>AGCF</w:t>
        <w:tab/>
        <w:t>Access Gateway Control Function</w:t>
      </w:r>
    </w:p>
    <w:p>
      <w:pPr>
        <w:pStyle w:val="EW"/>
        <w:rPr/>
      </w:pPr>
      <w:r>
        <w:rPr/>
        <w:t>AoC</w:t>
        <w:tab/>
        <w:t>Advice of Charge</w:t>
      </w:r>
    </w:p>
    <w:p>
      <w:pPr>
        <w:pStyle w:val="EW"/>
        <w:rPr/>
      </w:pPr>
      <w:r>
        <w:rPr/>
        <w:t>AoC-S</w:t>
        <w:tab/>
        <w:t>AoC at communication Set-up time</w:t>
      </w:r>
    </w:p>
    <w:p>
      <w:pPr>
        <w:pStyle w:val="EW"/>
        <w:rPr/>
      </w:pPr>
      <w:r>
        <w:rPr/>
        <w:t>AoC-D</w:t>
        <w:tab/>
        <w:t>AoC During the communication</w:t>
      </w:r>
    </w:p>
    <w:p>
      <w:pPr>
        <w:pStyle w:val="EW"/>
        <w:rPr/>
      </w:pPr>
      <w:r>
        <w:rPr/>
        <w:t>AoC-E</w:t>
        <w:tab/>
        <w:t>AoC at the End of the communication</w:t>
      </w:r>
    </w:p>
    <w:p>
      <w:pPr>
        <w:pStyle w:val="EW"/>
        <w:rPr/>
      </w:pPr>
      <w:r>
        <w:rPr/>
        <w:t>AoCI</w:t>
        <w:tab/>
        <w:t>AoC for Information</w:t>
      </w:r>
    </w:p>
    <w:p>
      <w:pPr>
        <w:pStyle w:val="EW"/>
        <w:rPr/>
      </w:pPr>
      <w:r>
        <w:rPr/>
        <w:t>AoCC</w:t>
        <w:tab/>
        <w:t>AoC for Charging</w:t>
      </w:r>
    </w:p>
    <w:p>
      <w:pPr>
        <w:pStyle w:val="EW"/>
        <w:rPr/>
      </w:pPr>
      <w:r>
        <w:rPr/>
        <w:t>CAI</w:t>
        <w:tab/>
        <w:t>Charge Advice Information</w:t>
      </w:r>
    </w:p>
    <w:p>
      <w:pPr>
        <w:pStyle w:val="EW"/>
        <w:rPr/>
      </w:pPr>
      <w:r>
        <w:rPr/>
        <w:t xml:space="preserve">CAMEL </w:t>
        <w:tab/>
        <w:t>Customised Applications for Mobile network Enhanced Logic</w:t>
      </w:r>
    </w:p>
    <w:p>
      <w:pPr>
        <w:pStyle w:val="EW"/>
        <w:rPr/>
      </w:pPr>
      <w:r>
        <w:rPr/>
        <w:t>CCA</w:t>
        <w:tab/>
      </w:r>
      <w:r>
        <w:rPr>
          <w:lang w:bidi="ar-IQ"/>
        </w:rPr>
        <w:t>Credit-Control-Answer</w:t>
      </w:r>
    </w:p>
    <w:p>
      <w:pPr>
        <w:pStyle w:val="EW"/>
        <w:rPr/>
      </w:pPr>
      <w:r>
        <w:rPr/>
        <w:t>CCF</w:t>
        <w:tab/>
        <w:t>Charging Collection Function</w:t>
      </w:r>
    </w:p>
    <w:p>
      <w:pPr>
        <w:pStyle w:val="EW"/>
        <w:rPr/>
      </w:pPr>
      <w:r>
        <w:rPr/>
        <w:t>CCR</w:t>
        <w:tab/>
        <w:t>Credit-Control-Request</w:t>
      </w:r>
    </w:p>
    <w:p>
      <w:pPr>
        <w:pStyle w:val="EW"/>
        <w:rPr/>
      </w:pPr>
      <w:r>
        <w:rPr/>
        <w:t>CDF</w:t>
        <w:tab/>
        <w:t>Charging Data Function</w:t>
      </w:r>
    </w:p>
    <w:p>
      <w:pPr>
        <w:pStyle w:val="EW"/>
        <w:rPr/>
      </w:pPr>
      <w:r>
        <w:rPr/>
        <w:t>CDP</w:t>
        <w:tab/>
        <w:t>Charging Determination Point</w:t>
      </w:r>
    </w:p>
    <w:p>
      <w:pPr>
        <w:pStyle w:val="EW"/>
        <w:rPr/>
      </w:pPr>
      <w:r>
        <w:rPr/>
        <w:t>CGF</w:t>
        <w:tab/>
        <w:t>Charging Gateway Function</w:t>
      </w:r>
    </w:p>
    <w:p>
      <w:pPr>
        <w:pStyle w:val="EW"/>
        <w:rPr/>
      </w:pPr>
      <w:r>
        <w:rPr/>
        <w:t>CPC</w:t>
        <w:tab/>
        <w:t>Calling Party Category</w:t>
      </w:r>
    </w:p>
    <w:p>
      <w:pPr>
        <w:pStyle w:val="EW"/>
        <w:rPr/>
      </w:pPr>
      <w:r>
        <w:rPr/>
        <w:t>CSCF</w:t>
        <w:tab/>
        <w:t>Call Session Control Function (I-Interrogating; P-Proxy; and S-Serving)</w:t>
      </w:r>
    </w:p>
    <w:p>
      <w:pPr>
        <w:pStyle w:val="EW"/>
        <w:rPr/>
      </w:pPr>
      <w:r>
        <w:rPr/>
        <w:t>ECUR</w:t>
        <w:tab/>
        <w:t>Event Charging with Unit Reservation</w:t>
      </w:r>
    </w:p>
    <w:p>
      <w:pPr>
        <w:pStyle w:val="EW"/>
        <w:rPr/>
      </w:pPr>
      <w:r>
        <w:rPr/>
        <w:t>HSS</w:t>
        <w:tab/>
        <w:t>Home Subscriber Server</w:t>
      </w:r>
    </w:p>
    <w:p>
      <w:pPr>
        <w:pStyle w:val="EW"/>
        <w:rPr/>
      </w:pPr>
      <w:r>
        <w:rPr/>
        <w:t>IBCF</w:t>
        <w:tab/>
        <w:t>Interconnection Border Control Function</w:t>
      </w:r>
    </w:p>
    <w:p>
      <w:pPr>
        <w:pStyle w:val="EW"/>
        <w:rPr/>
      </w:pPr>
      <w:r>
        <w:rPr/>
        <w:t>IEC</w:t>
        <w:tab/>
        <w:t>Immediate Event Charging</w:t>
      </w:r>
    </w:p>
    <w:p>
      <w:pPr>
        <w:pStyle w:val="EW"/>
        <w:rPr/>
      </w:pPr>
      <w:r>
        <w:rPr/>
        <w:t>IMS-GWF</w:t>
        <w:tab/>
        <w:t>IMS Gateway Function</w:t>
      </w:r>
    </w:p>
    <w:p>
      <w:pPr>
        <w:pStyle w:val="EW"/>
        <w:rPr/>
      </w:pPr>
      <w:r>
        <w:rPr/>
        <w:t>ISC</w:t>
        <w:tab/>
        <w:t>IMS Service Control</w:t>
      </w:r>
    </w:p>
    <w:p>
      <w:pPr>
        <w:pStyle w:val="EW"/>
        <w:rPr/>
      </w:pPr>
      <w:r>
        <w:rPr/>
        <w:t>MGCF</w:t>
        <w:tab/>
        <w:t>Media Gateway Control Function</w:t>
      </w:r>
    </w:p>
    <w:p>
      <w:pPr>
        <w:pStyle w:val="EW"/>
        <w:rPr/>
      </w:pPr>
      <w:r>
        <w:rPr/>
        <w:t>OCS</w:t>
        <w:tab/>
        <w:t>Online Charging System</w:t>
      </w:r>
    </w:p>
    <w:p>
      <w:pPr>
        <w:pStyle w:val="EW"/>
        <w:rPr/>
      </w:pPr>
      <w:r>
        <w:rPr/>
        <w:t>OFCS</w:t>
        <w:tab/>
        <w:t>Offline Charging System</w:t>
      </w:r>
    </w:p>
    <w:p>
      <w:pPr>
        <w:pStyle w:val="EW"/>
        <w:rPr/>
      </w:pPr>
      <w:r>
        <w:rPr/>
        <w:t>PES</w:t>
        <w:tab/>
        <w:t xml:space="preserve">IMS-based PSTN/ISDN Emulation Sub-system </w:t>
      </w:r>
    </w:p>
    <w:p>
      <w:pPr>
        <w:pStyle w:val="EW"/>
        <w:rPr/>
      </w:pPr>
      <w:r>
        <w:rPr/>
        <w:t>RTTI</w:t>
        <w:tab/>
        <w:t>Realtime Transfer of Tariff Information</w:t>
      </w:r>
    </w:p>
    <w:p>
      <w:pPr>
        <w:pStyle w:val="EW"/>
        <w:rPr/>
      </w:pPr>
      <w:r>
        <w:rPr/>
        <w:t>SCUR</w:t>
        <w:tab/>
        <w:t>Session Charging with Unit Reservation</w:t>
      </w:r>
    </w:p>
    <w:p>
      <w:pPr>
        <w:pStyle w:val="EW"/>
        <w:rPr/>
      </w:pPr>
      <w:r>
        <w:rPr/>
        <w:t>SIP</w:t>
        <w:tab/>
      </w:r>
      <w:r>
        <w:rPr>
          <w:iCs/>
        </w:rPr>
        <w:t>Session Initiation Protocol</w:t>
      </w:r>
    </w:p>
    <w:p>
      <w:pPr>
        <w:pStyle w:val="EW"/>
        <w:rPr/>
      </w:pPr>
      <w:r>
        <w:rPr/>
        <w:t>UE</w:t>
        <w:tab/>
        <w:t>User Equipment</w:t>
      </w:r>
    </w:p>
    <w:p>
      <w:pPr>
        <w:pStyle w:val="EW"/>
        <w:rPr>
          <w:lang w:val="en-US" w:eastAsia="en-US"/>
        </w:rPr>
      </w:pPr>
      <w:r>
        <w:rPr>
          <w:lang w:val="en-US" w:eastAsia="en-US"/>
        </w:rPr>
        <w:t>UNI</w:t>
        <w:tab/>
        <w:t>User to Network Interface</w:t>
      </w:r>
    </w:p>
    <w:p>
      <w:pPr>
        <w:pStyle w:val="EW"/>
        <w:rPr/>
      </w:pPr>
      <w:r>
        <w:rPr/>
        <w:t>VGW</w:t>
        <w:tab/>
        <w:t>Voice over IP Gateway</w:t>
      </w:r>
      <w:r>
        <w:br w:type="page"/>
      </w:r>
    </w:p>
    <w:p>
      <w:pPr>
        <w:pStyle w:val="Heading1"/>
        <w:ind w:left="1134" w:hanging="1134"/>
        <w:rPr/>
      </w:pPr>
      <w:bookmarkStart w:id="14" w:name="__RefHeading___Toc399260793"/>
      <w:bookmarkEnd w:id="14"/>
      <w:r>
        <w:rPr/>
        <w:t>4</w:t>
        <w:tab/>
        <w:t>Architecture considerations</w:t>
      </w:r>
    </w:p>
    <w:p>
      <w:pPr>
        <w:pStyle w:val="Heading2"/>
        <w:rPr/>
      </w:pPr>
      <w:bookmarkStart w:id="15" w:name="__RefHeading___Toc399260794"/>
      <w:r>
        <w:rPr/>
        <w:t>4.1</w:t>
        <w:tab/>
        <w:t>High level AoC aspects</w:t>
      </w:r>
      <w:bookmarkEnd w:id="15"/>
      <w:r>
        <w:rPr/>
        <w:t xml:space="preserve"> </w:t>
      </w:r>
    </w:p>
    <w:p>
      <w:pPr>
        <w:pStyle w:val="Normal"/>
        <w:numPr>
          <w:ilvl w:val="0"/>
          <w:numId w:val="0"/>
        </w:numPr>
        <w:ind w:left="0" w:hanging="0"/>
        <w:rPr/>
      </w:pPr>
      <w:r>
        <w:rPr/>
        <w:t>Advice of Charge (AoC) is a user-specific supplementary service which provides AoC Information to the UE in real-time. It contains Cost and/or Tariff for the requested service, which may be provided either in monetary format (e.g. 0,10 €) or non-monetary format (e.g. 10 charging units).</w:t>
      </w:r>
    </w:p>
    <w:p>
      <w:pPr>
        <w:pStyle w:val="Normal"/>
        <w:numPr>
          <w:ilvl w:val="0"/>
          <w:numId w:val="0"/>
        </w:numPr>
        <w:ind w:left="0" w:hanging="0"/>
        <w:rPr/>
      </w:pPr>
      <w:r>
        <w:rPr/>
        <w:t xml:space="preserve">Depending on the AoC service obligatory type (AoCI or AoCC), the provided information is either non-binding or binding. AoCI provides </w:t>
      </w:r>
      <w:r>
        <w:rPr>
          <w:bCs/>
        </w:rPr>
        <w:t xml:space="preserve">an estimation of the service Cost and/or Tariff which may deviate from the actual charges. In contrast to AoCI, AoCC is </w:t>
      </w:r>
      <w:r>
        <w:rPr/>
        <w:t xml:space="preserve">binding and shall </w:t>
      </w:r>
      <w:r>
        <w:rPr>
          <w:bCs/>
        </w:rPr>
        <w:t xml:space="preserve">correspond to the actual charges (e.g. corresponding bill position or amount which is deducted from the prepaid account). </w:t>
      </w:r>
    </w:p>
    <w:p>
      <w:pPr>
        <w:pStyle w:val="Normal"/>
        <w:rPr/>
      </w:pPr>
      <w:r>
        <w:rPr/>
        <w:t>The AoC service type depends on the following triggering events: AoC-S occurs at communication establishment and/or at tariff switch time. AoC-D is sent to the user during the communication, depending on predefined triggering conditions (e.g. to provide accumulated Cost for the ongoing usage every 5 seconds). AoC-E provides the total accumulated Cost of the service when the communication is released.</w:t>
      </w:r>
    </w:p>
    <w:p>
      <w:pPr>
        <w:pStyle w:val="Normal"/>
        <w:rPr/>
      </w:pPr>
      <w:r>
        <w:rPr/>
        <w:t>Any combination of the AoC service obligatory type and the service type may co-exist.</w:t>
      </w:r>
    </w:p>
    <w:p>
      <w:pPr>
        <w:pStyle w:val="Normal"/>
        <w:rPr/>
      </w:pPr>
      <w:r>
        <w:rPr/>
        <w:t xml:space="preserve">Online charging and offline charging and AoC services are mutually independent from the end user perspective. </w:t>
      </w:r>
    </w:p>
    <w:p>
      <w:pPr>
        <w:pStyle w:val="Normal"/>
        <w:numPr>
          <w:ilvl w:val="0"/>
          <w:numId w:val="0"/>
        </w:numPr>
        <w:ind w:left="0" w:hanging="0"/>
        <w:rPr/>
      </w:pPr>
      <w:r>
        <w:rPr/>
        <w:t xml:space="preserve"> </w:t>
      </w:r>
      <w:r>
        <w:rPr/>
        <w:t xml:space="preserve">The AoC Information may be based on Tariff Information from a local charging system, e.g. from an Online Charging System (OCS). Additionally, Tariff or Cost Information may be received from an external network or service provider in real time according to the Realtime Transfer of Tariff Information (RTTI) protocol defined in TS 29.658 [209]. This situation can occur in case of interconnection scenarios or 3rd party services like Service 0900. Depending on the local charging system indication, it may be decided whether external Tariff Information is either rejected or processed to create the AoC Information. </w:t>
      </w:r>
    </w:p>
    <w:p>
      <w:pPr>
        <w:pStyle w:val="Normal"/>
        <w:numPr>
          <w:ilvl w:val="0"/>
          <w:numId w:val="0"/>
        </w:numPr>
        <w:ind w:left="0" w:hanging="0"/>
        <w:rPr/>
      </w:pPr>
      <w:r>
        <w:rPr/>
        <w:t>The selection of tariffs can be conditioned on any parameter defined in the charging information requirements mentioned in TS 22.115 [101]. The selection of tariffs may also be dependent upon and not limited to the Calling Party Category (CPC) defined in TS 24.229 [210], the user balances, consumed resource prior or within the session, discounts, benefits or any other commercial agreement that the user is engaged with the service provider.</w:t>
      </w:r>
    </w:p>
    <w:p>
      <w:pPr>
        <w:pStyle w:val="Normal"/>
        <w:numPr>
          <w:ilvl w:val="0"/>
          <w:numId w:val="0"/>
        </w:numPr>
        <w:ind w:left="0" w:hanging="0"/>
        <w:rPr/>
      </w:pPr>
      <w:r>
        <w:rPr/>
        <w:t>AoC-related subscription status and user profiles are stored in the HSS. The AoC-related user profiles contain the following information:</w:t>
      </w:r>
    </w:p>
    <w:p>
      <w:pPr>
        <w:pStyle w:val="B1"/>
        <w:rPr/>
      </w:pPr>
      <w:r>
        <w:rPr/>
        <w:t>-</w:t>
        <w:tab/>
        <w:t>AoC service obligatory type (AoCI or AoCC);</w:t>
      </w:r>
    </w:p>
    <w:p>
      <w:pPr>
        <w:pStyle w:val="B1"/>
        <w:rPr/>
      </w:pPr>
      <w:r>
        <w:rPr/>
        <w:t>-</w:t>
        <w:tab/>
        <w:t>AoC service type (any combination of AoC-S, AoC-D, and AoC-E);</w:t>
      </w:r>
    </w:p>
    <w:p>
      <w:pPr>
        <w:pStyle w:val="B1"/>
        <w:rPr/>
      </w:pPr>
      <w:r>
        <w:rPr/>
        <w:t>-</w:t>
        <w:tab/>
        <w:t xml:space="preserve">AoC configuration and preferences. </w:t>
      </w:r>
    </w:p>
    <w:p>
      <w:pPr>
        <w:pStyle w:val="Normal"/>
        <w:numPr>
          <w:ilvl w:val="0"/>
          <w:numId w:val="0"/>
        </w:numPr>
        <w:ind w:left="0" w:hanging="0"/>
        <w:rPr/>
      </w:pPr>
      <w:r>
        <w:rPr/>
        <w:t>Details are described in clause 6.4.</w:t>
      </w:r>
    </w:p>
    <w:p>
      <w:pPr>
        <w:pStyle w:val="Heading2"/>
        <w:rPr/>
      </w:pPr>
      <w:bookmarkStart w:id="16" w:name="__RefHeading___Toc399260795"/>
      <w:bookmarkEnd w:id="16"/>
      <w:r>
        <w:rPr/>
        <w:t>4.2</w:t>
        <w:tab/>
        <w:t>AoC in GSM network architecture</w:t>
      </w:r>
    </w:p>
    <w:p>
      <w:pPr>
        <w:pStyle w:val="Normal"/>
        <w:rPr/>
      </w:pPr>
      <w:r>
        <w:rPr/>
        <w:t>The CAMEL feature (Customised Applications for Mobile network Enhanced Logic) is described in TS 22.078 </w:t>
      </w:r>
      <w:r>
        <w:rPr>
          <w:lang w:eastAsia="de-DE"/>
        </w:rPr>
        <w:t>[215]</w:t>
      </w:r>
      <w:r>
        <w:rPr/>
        <w:t>.</w:t>
      </w:r>
    </w:p>
    <w:p>
      <w:pPr>
        <w:pStyle w:val="Normal"/>
        <w:rPr/>
      </w:pPr>
      <w:r>
        <w:rPr/>
        <w:t>The Charge Advice Information (CAI) is described in TS 22.024 [203], TS 22.086 [204], TS 23.086 [205] and TS 24.086 [206].</w:t>
      </w:r>
      <w:r>
        <w:br w:type="page"/>
      </w:r>
    </w:p>
    <w:p>
      <w:pPr>
        <w:pStyle w:val="Heading2"/>
        <w:rPr/>
      </w:pPr>
      <w:bookmarkStart w:id="17" w:name="__RefHeading___Toc399260796"/>
      <w:bookmarkEnd w:id="17"/>
      <w:r>
        <w:rPr/>
        <w:t>4.3</w:t>
        <w:tab/>
        <w:t>AoC in IP Multimedia Subsystem (IMS) architecture</w:t>
      </w:r>
    </w:p>
    <w:p>
      <w:pPr>
        <w:pStyle w:val="Heading3"/>
        <w:rPr/>
      </w:pPr>
      <w:bookmarkStart w:id="18" w:name="__RefHeading___Toc399260797"/>
      <w:bookmarkEnd w:id="18"/>
      <w:r>
        <w:rPr/>
        <w:t>4.3.0</w:t>
        <w:tab/>
        <w:t>Introduction</w:t>
      </w:r>
    </w:p>
    <w:p>
      <w:pPr>
        <w:pStyle w:val="Normal"/>
        <w:rPr/>
      </w:pPr>
      <w:r>
        <w:rPr/>
        <w:t xml:space="preserve">The IMS Charging Architecture is described in TS 32.260 [20]. </w:t>
        <w:br/>
        <w:t>Figure 4.3.0.1 shows the specific part of the IMS charging architecture that handles AoC.</w:t>
      </w:r>
    </w:p>
    <w:p>
      <w:pPr>
        <w:pStyle w:val="TH"/>
        <w:rPr/>
      </w:pPr>
      <w:bookmarkStart w:id="19" w:name="_1294581238"/>
      <w:bookmarkStart w:id="20" w:name="_1292834647"/>
      <w:bookmarkEnd w:id="19"/>
      <w:bookmarkEnd w:id="20"/>
      <w:r>
        <w:rPr/>
        <w:drawing>
          <wp:inline distT="0" distB="0" distL="0" distR="0">
            <wp:extent cx="5485765" cy="505968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7" t="-7" r="-7" b="-7"/>
                    <a:stretch>
                      <a:fillRect/>
                    </a:stretch>
                  </pic:blipFill>
                  <pic:spPr bwMode="auto">
                    <a:xfrm>
                      <a:off x="0" y="0"/>
                      <a:ext cx="5485765" cy="5059680"/>
                    </a:xfrm>
                    <a:prstGeom prst="rect">
                      <a:avLst/>
                    </a:prstGeom>
                  </pic:spPr>
                </pic:pic>
              </a:graphicData>
            </a:graphic>
          </wp:inline>
        </w:drawing>
        <mc:AlternateContent>
          <mc:Choice Requires="wps">
            <w:drawing>
              <wp:anchor behindDoc="0" distT="0" distB="0" distL="114935" distR="114935" simplePos="0" locked="0" layoutInCell="0" allowOverlap="1" relativeHeight="169">
                <wp:simplePos x="0" y="0"/>
                <wp:positionH relativeFrom="column">
                  <wp:posOffset>4312920</wp:posOffset>
                </wp:positionH>
                <wp:positionV relativeFrom="paragraph">
                  <wp:posOffset>4291330</wp:posOffset>
                </wp:positionV>
                <wp:extent cx="7965440" cy="4515485"/>
                <wp:effectExtent l="0" t="0" r="0" b="0"/>
                <wp:wrapNone/>
                <wp:docPr id="15" name=""/>
                <a:graphic xmlns:a="http://schemas.openxmlformats.org/drawingml/2006/main">
                  <a:graphicData uri="http://schemas.microsoft.com/office/word/2010/wordprocessingShape">
                    <wps:wsp>
                      <wps:cNvSpPr/>
                      <wps:nvSpPr>
                        <wps:cNvPr id="0" name=""/>
                        <wps:cNvSpPr/>
                      </wps:nvSpPr>
                      <wps:spPr>
                        <a:xfrm>
                          <a:off x="0" y="0"/>
                          <a:ext cx="7965360" cy="4515480"/>
                        </a:xfrm>
                        <a:prstGeom prst="rect">
                          <a:avLst/>
                        </a:prstGeom>
                        <a:noFill/>
                        <a:ln w="0">
                          <a:noFill/>
                        </a:ln>
                      </wps:spPr>
                      <wps:bodyPr/>
                    </wps:wsp>
                  </a:graphicData>
                </a:graphic>
              </wp:anchor>
            </w:drawing>
          </mc:Choice>
          <mc:Fallback>
            <w:pict>
              <v:rect id="shape_0" stroked="f" o:allowincell="f" style="position:absolute;margin-left:339.6pt;margin-top:337.9pt;width:627.15pt;height:355.5pt;mso-wrap-style:none;v-text-anchor:middle">
                <v:fill o:detectmouseclick="t" on="false"/>
                <v:stroke color="#3465a4" joinstyle="round" endcap="flat"/>
                <w10:wrap type="none"/>
              </v:rect>
            </w:pict>
          </mc:Fallback>
        </mc:AlternateContent>
        <mc:AlternateContent>
          <mc:Choice Requires="wps">
            <w:drawing>
              <wp:anchor behindDoc="0" distT="0" distB="0" distL="114935" distR="114935" simplePos="0" locked="0" layoutInCell="0" allowOverlap="1" relativeHeight="170">
                <wp:simplePos x="0" y="0"/>
                <wp:positionH relativeFrom="column">
                  <wp:posOffset>4312920</wp:posOffset>
                </wp:positionH>
                <wp:positionV relativeFrom="paragraph">
                  <wp:posOffset>4291330</wp:posOffset>
                </wp:positionV>
                <wp:extent cx="7965440" cy="4515485"/>
                <wp:effectExtent l="0" t="0" r="0" b="0"/>
                <wp:wrapNone/>
                <wp:docPr id="16" name=""/>
                <a:graphic xmlns:a="http://schemas.openxmlformats.org/drawingml/2006/main">
                  <a:graphicData uri="http://schemas.microsoft.com/office/word/2010/wordprocessingShape">
                    <wps:wsp>
                      <wps:cNvSpPr/>
                      <wps:nvSpPr>
                        <wps:cNvPr id="1" name=""/>
                        <wps:cNvSpPr/>
                      </wps:nvSpPr>
                      <wps:spPr>
                        <a:xfrm>
                          <a:off x="0" y="0"/>
                          <a:ext cx="7965360" cy="4515480"/>
                        </a:xfrm>
                        <a:prstGeom prst="rect">
                          <a:avLst/>
                        </a:prstGeom>
                        <a:noFill/>
                        <a:ln w="0">
                          <a:noFill/>
                        </a:ln>
                      </wps:spPr>
                      <wps:bodyPr/>
                    </wps:wsp>
                  </a:graphicData>
                </a:graphic>
              </wp:anchor>
            </w:drawing>
          </mc:Choice>
          <mc:Fallback>
            <w:pict>
              <v:rect id="shape_0" stroked="f" o:allowincell="f" style="position:absolute;margin-left:339.6pt;margin-top:337.9pt;width:627.15pt;height:355.5pt;mso-wrap-style:none;v-text-anchor:middle">
                <v:fill o:detectmouseclick="t" on="false"/>
                <v:stroke color="#3465a4" joinstyle="round" endcap="flat"/>
                <w10:wrap type="none"/>
              </v:rect>
            </w:pict>
          </mc:Fallback>
        </mc:AlternateContent>
      </w:r>
    </w:p>
    <w:p>
      <w:pPr>
        <w:pStyle w:val="TF"/>
        <w:rPr/>
      </w:pPr>
      <w:r>
        <w:rPr/>
        <w:t>Figure 4.3.0.1: IMS AoC architecture</w:t>
      </w:r>
    </w:p>
    <w:p>
      <w:pPr>
        <w:pStyle w:val="Normal"/>
        <w:rPr/>
      </w:pPr>
      <w:r>
        <w:rPr/>
        <w:t xml:space="preserve">Figure 4.3.0.1 shows functional entities that are not directly involved in AoC, but completes the picture with affected interfaces. </w:t>
        <w:br/>
        <w:t xml:space="preserve">TS 24.647 [208] specifies the AoC Information transferred to the UE via involved IMS functional entities. </w:t>
        <w:br/>
        <w:t>TS 29.658 [209] specifies the procedures for the real-time transfer of charging information in interconnection scenarios.</w:t>
      </w:r>
    </w:p>
    <w:p>
      <w:pPr>
        <w:pStyle w:val="Normal"/>
        <w:rPr/>
      </w:pPr>
      <w:r>
        <w:rPr/>
        <w:t xml:space="preserve">AoC Function may reside in the same AS hosting the service for which the AoC Service is to be provided, or in a separate AS (not shown in figure 4.3.0.1). </w:t>
      </w:r>
    </w:p>
    <w:p>
      <w:pPr>
        <w:pStyle w:val="Normal"/>
        <w:rPr/>
      </w:pPr>
      <w:r>
        <w:rPr/>
        <w:t>The AoC Function (ACF) requests the AoC-related subscription and formatting parameters from the HSS via Sh. Additionally, filter criteria for ACF triggering may also be retrieved from the HSS by a CSCF via Cx.</w:t>
      </w:r>
    </w:p>
    <w:p>
      <w:pPr>
        <w:pStyle w:val="Normal"/>
        <w:rPr/>
      </w:pPr>
      <w:r>
        <w:rPr/>
        <w:t xml:space="preserve">The AoC Function </w:t>
      </w:r>
      <w:r>
        <w:rPr>
          <w:lang w:eastAsia="zh-CN"/>
        </w:rPr>
        <w:t>obtains tariff information from</w:t>
      </w:r>
      <w:r>
        <w:rPr/>
        <w:t xml:space="preserve"> the charging domain via Ro</w:t>
      </w:r>
      <w:r>
        <w:rPr>
          <w:lang w:eastAsia="zh-CN"/>
        </w:rPr>
        <w:t xml:space="preserve"> or the AoC function may have local Tariff information available (see clause 4.3.1.1)</w:t>
      </w:r>
      <w:r>
        <w:rPr/>
        <w:t>. See the AoC interfaces for details.</w:t>
      </w:r>
    </w:p>
    <w:p>
      <w:pPr>
        <w:pStyle w:val="NO"/>
        <w:rPr/>
      </w:pPr>
      <w:r>
        <w:rPr/>
        <w:t>NOTE:</w:t>
        <w:tab/>
        <w:t>The AoC function may be unified with the IMS-GW function in online charging.</w:t>
      </w:r>
      <w:r>
        <w:br w:type="page"/>
      </w:r>
    </w:p>
    <w:p>
      <w:pPr>
        <w:pStyle w:val="Heading3"/>
        <w:rPr/>
      </w:pPr>
      <w:bookmarkStart w:id="21" w:name="__RefHeading___Toc399260798"/>
      <w:bookmarkEnd w:id="21"/>
      <w:r>
        <w:rPr/>
        <w:t>4.3.1</w:t>
        <w:tab/>
        <w:t>AoC functional entities</w:t>
      </w:r>
    </w:p>
    <w:p>
      <w:pPr>
        <w:pStyle w:val="Heading4"/>
        <w:ind w:left="1418" w:hanging="1418"/>
        <w:rPr/>
      </w:pPr>
      <w:bookmarkStart w:id="22" w:name="__RefHeading___Toc399260799"/>
      <w:bookmarkEnd w:id="22"/>
      <w:r>
        <w:rPr/>
        <w:t>4.3.1.1</w:t>
        <w:tab/>
        <w:t>AoC Function</w:t>
      </w:r>
    </w:p>
    <w:p>
      <w:pPr>
        <w:pStyle w:val="Normal"/>
        <w:rPr/>
      </w:pPr>
      <w:r>
        <w:rPr/>
        <w:t>The AoC Function is a logical functional entity that provides AoC Information. It includes the following functions:</w:t>
      </w:r>
    </w:p>
    <w:p>
      <w:pPr>
        <w:pStyle w:val="B1"/>
        <w:rPr/>
      </w:pPr>
      <w:r>
        <w:rPr/>
        <w:t>-</w:t>
        <w:tab/>
        <w:t>Receive and or obtain Cost / Tariff data from various sources:</w:t>
      </w:r>
    </w:p>
    <w:p>
      <w:pPr>
        <w:pStyle w:val="B2"/>
        <w:rPr/>
      </w:pPr>
      <w:r>
        <w:rPr/>
        <w:t>-</w:t>
        <w:tab/>
        <w:t>Charging domain</w:t>
      </w:r>
    </w:p>
    <w:p>
      <w:pPr>
        <w:pStyle w:val="B2"/>
        <w:rPr/>
      </w:pPr>
      <w:r>
        <w:rPr/>
        <w:t>-</w:t>
        <w:tab/>
        <w:t>External tariff received from an AACF in real time (TS 29.658 [209])</w:t>
      </w:r>
    </w:p>
    <w:p>
      <w:pPr>
        <w:pStyle w:val="B2"/>
        <w:rPr/>
      </w:pPr>
      <w:r>
        <w:rPr/>
        <w:t>-</w:t>
        <w:tab/>
        <w:t>Locally configured data (valid only for AoCI service)</w:t>
      </w:r>
    </w:p>
    <w:p>
      <w:pPr>
        <w:pStyle w:val="B1"/>
        <w:rPr/>
      </w:pPr>
      <w:r>
        <w:rPr/>
        <w:t>-</w:t>
        <w:tab/>
        <w:t>AoC data determination – reworks and arbitrates how to combine the incoming Tariff / Cost sources.</w:t>
      </w:r>
    </w:p>
    <w:p>
      <w:pPr>
        <w:pStyle w:val="Normal"/>
        <w:rPr/>
      </w:pPr>
      <w:r>
        <w:rPr/>
        <w:br/>
        <w:t>This shall be done through consultation with the charging domain in the AoCC service and can be done locally at the ACF for AoCI service</w:t>
      </w:r>
    </w:p>
    <w:p>
      <w:pPr>
        <w:pStyle w:val="B1"/>
        <w:rPr/>
      </w:pPr>
      <w:r>
        <w:rPr/>
        <w:t>-</w:t>
        <w:tab/>
        <w:t>Transform the AoC data into the corresponding output message format for presentation.</w:t>
      </w:r>
    </w:p>
    <w:p>
      <w:pPr>
        <w:pStyle w:val="NO"/>
        <w:rPr/>
      </w:pPr>
      <w:r>
        <w:rPr/>
        <w:t>NOTE 1:</w:t>
        <w:tab/>
        <w:t>In this release, the ACF is considered as CGP for AoCI purpose. The CGP is defined in TS 29.658 [209]. The terms ACF and CGP may change in the future as a result of possible addition of charging capabilities.</w:t>
      </w:r>
    </w:p>
    <w:p>
      <w:pPr>
        <w:pStyle w:val="NO"/>
        <w:rPr/>
      </w:pPr>
      <w:r>
        <w:rPr/>
        <w:t>NOTE 2:</w:t>
        <w:tab/>
        <w:t>External tariff received in real time (according to TS 29.658 [209]) is not supported for AoCC service in this release.</w:t>
      </w:r>
      <w:r>
        <w:br w:type="page"/>
      </w:r>
    </w:p>
    <w:p>
      <w:pPr>
        <w:pStyle w:val="Heading3"/>
        <w:rPr/>
      </w:pPr>
      <w:bookmarkStart w:id="23" w:name="__RefHeading___Toc399260800"/>
      <w:bookmarkEnd w:id="23"/>
      <w:r>
        <w:rPr/>
        <w:t>4.3.2</w:t>
        <w:tab/>
        <w:t>AoC interfaces</w:t>
      </w:r>
    </w:p>
    <w:p>
      <w:pPr>
        <w:pStyle w:val="Normal"/>
        <w:rPr/>
      </w:pPr>
      <w:r>
        <w:rPr/>
        <w:t>AoC has the following interfaces:</w:t>
      </w:r>
    </w:p>
    <w:p>
      <w:pPr>
        <w:pStyle w:val="Normal"/>
        <w:ind w:left="284" w:hanging="0"/>
        <w:rPr/>
      </w:pPr>
      <w:r>
        <w:rPr/>
        <w:t xml:space="preserve">Sh </w:t>
        <w:tab/>
        <w:tab/>
        <w:tab/>
        <w:t>– for obtaining AoC-related subscription and formatting parameters from the HSS.</w:t>
      </w:r>
    </w:p>
    <w:p>
      <w:pPr>
        <w:pStyle w:val="Normal"/>
        <w:ind w:left="284" w:hanging="0"/>
        <w:rPr/>
      </w:pPr>
      <w:r>
        <w:rPr/>
        <w:t xml:space="preserve">ISC </w:t>
        <w:tab/>
        <w:tab/>
        <w:t xml:space="preserve">– for receiving RTTI from Auxiliary AoC Function (AACF) and for providing the AoC Information to the UE. </w:t>
      </w:r>
    </w:p>
    <w:p>
      <w:pPr>
        <w:pStyle w:val="Normal"/>
        <w:ind w:left="1139" w:hanging="855"/>
        <w:rPr/>
      </w:pPr>
      <w:r>
        <w:rPr/>
        <w:t xml:space="preserve">Ro / Re </w:t>
        <w:tab/>
        <w:t xml:space="preserve">– for obtaining Tariff and Cost Information; Ro shall be used for providing AoCC service and </w:t>
        <w:br/>
        <w:t xml:space="preserve">   may be used for AoCI services. </w:t>
      </w:r>
    </w:p>
    <w:p>
      <w:pPr>
        <w:pStyle w:val="Normal"/>
        <w:rPr/>
      </w:pPr>
      <w:r>
        <w:rPr/>
        <w:t>AACF can be embodied in external nodes such as:</w:t>
      </w:r>
    </w:p>
    <w:p>
      <w:pPr>
        <w:pStyle w:val="B1"/>
        <w:rPr/>
      </w:pPr>
      <w:r>
        <w:rPr/>
        <w:t>-</w:t>
        <w:tab/>
        <w:t>Application Server</w:t>
      </w:r>
    </w:p>
    <w:p>
      <w:pPr>
        <w:pStyle w:val="B1"/>
        <w:rPr/>
      </w:pPr>
      <w:r>
        <w:rPr/>
        <w:t>-</w:t>
        <w:tab/>
        <w:t>Charging Determination Point (CDP) in a PSTN network</w:t>
      </w:r>
    </w:p>
    <w:p>
      <w:pPr>
        <w:pStyle w:val="B1"/>
        <w:rPr/>
      </w:pPr>
      <w:r>
        <w:rPr/>
        <w:t>-</w:t>
        <w:tab/>
        <w:t>SIP node in another IMS domain</w:t>
      </w:r>
    </w:p>
    <w:p>
      <w:pPr>
        <w:pStyle w:val="Normal"/>
        <w:rPr/>
      </w:pPr>
      <w:r>
        <w:rPr/>
        <w:t>Figure 4.3.2.1 shows possible locations of AACF nodes interacting with IMS ACF.</w:t>
      </w:r>
    </w:p>
    <w:p>
      <w:pPr>
        <w:pStyle w:val="TH"/>
        <w:rPr/>
      </w:pPr>
      <w:bookmarkStart w:id="24" w:name="_1362470843"/>
      <w:bookmarkStart w:id="25" w:name="_1362470536"/>
      <w:bookmarkEnd w:id="24"/>
      <w:bookmarkEnd w:id="25"/>
      <w:r>
        <w:rPr/>
        <w:object w:dxaOrig="9569" w:dyaOrig="6779">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78.45pt;height:338.95pt" filled="f" o:ole="">
            <v:imagedata r:id="rId8" o:title=""/>
          </v:shape>
          <o:OLEObject Type="Embed" ProgID="" ShapeID="ole_rId7" DrawAspect="Content" ObjectID="_1044791663" r:id="rId7"/>
        </w:object>
      </w:r>
    </w:p>
    <w:p>
      <w:pPr>
        <w:pStyle w:val="TF"/>
        <w:rPr/>
      </w:pPr>
      <w:r>
        <w:rPr/>
        <w:t>Figure 4.3.2.1: Logical AoC architecture with AACF</w:t>
      </w:r>
      <w:r>
        <w:br w:type="page"/>
      </w:r>
    </w:p>
    <w:p>
      <w:pPr>
        <w:pStyle w:val="Heading3"/>
        <w:rPr/>
      </w:pPr>
      <w:bookmarkStart w:id="26" w:name="__RefHeading___Toc399260801"/>
      <w:bookmarkEnd w:id="26"/>
      <w:r>
        <w:rPr/>
        <w:t>4.3.3</w:t>
        <w:tab/>
        <w:t>AoC interworking with other features</w:t>
      </w:r>
    </w:p>
    <w:p>
      <w:pPr>
        <w:pStyle w:val="Heading4"/>
        <w:ind w:left="1418" w:hanging="1418"/>
        <w:rPr/>
      </w:pPr>
      <w:bookmarkStart w:id="27" w:name="__RefHeading___Toc399260802"/>
      <w:bookmarkEnd w:id="27"/>
      <w:r>
        <w:rPr/>
        <w:t>4.3.3.1</w:t>
        <w:tab/>
        <w:t>AoC and offline charging</w:t>
      </w:r>
    </w:p>
    <w:p>
      <w:pPr>
        <w:pStyle w:val="Heading5"/>
        <w:ind w:left="1701" w:hanging="1701"/>
        <w:rPr/>
      </w:pPr>
      <w:bookmarkStart w:id="28" w:name="__RefHeading___Toc399260803"/>
      <w:bookmarkEnd w:id="28"/>
      <w:r>
        <w:rPr/>
        <w:t>4.3.3.1.1</w:t>
        <w:tab/>
        <w:t>Interworking for AoC service execution</w:t>
      </w:r>
    </w:p>
    <w:p>
      <w:pPr>
        <w:pStyle w:val="Normal"/>
        <w:rPr/>
      </w:pPr>
      <w:r>
        <w:rPr/>
        <w:t>For scenarios where the ACF is interworking with the offline charging feature and the service obligatory type is AoCI estimating C</w:t>
      </w:r>
      <w:r>
        <w:rPr>
          <w:bCs/>
        </w:rPr>
        <w:t>ost and/or Tariff</w:t>
      </w:r>
      <w:r>
        <w:rPr/>
        <w:t xml:space="preserve"> Information may be performed using any of the following methods:</w:t>
      </w:r>
    </w:p>
    <w:p>
      <w:pPr>
        <w:pStyle w:val="B1"/>
        <w:rPr/>
      </w:pPr>
      <w:r>
        <w:rPr/>
        <w:t>-</w:t>
        <w:tab/>
        <w:t>Local determination using offline synchronization of tariff information - The ACF may synchronize out of band the tariff information from the charging domain. In this case, the ACFneeds to have an independent rating function.</w:t>
      </w:r>
    </w:p>
    <w:p>
      <w:pPr>
        <w:pStyle w:val="B1"/>
        <w:rPr/>
      </w:pPr>
      <w:r>
        <w:rPr/>
        <w:t>-</w:t>
        <w:tab/>
        <w:t xml:space="preserve">Interactively via the CDF through Ro - ACF may obtain the tariff information interactively from the CDF. </w:t>
      </w:r>
    </w:p>
    <w:p>
      <w:pPr>
        <w:pStyle w:val="B1"/>
        <w:rPr/>
      </w:pPr>
      <w:r>
        <w:rPr/>
        <w:t>-</w:t>
        <w:tab/>
        <w:t>Interactively via the OCS through Ro - Offline subscribers can be perceived as online subscribers with unlimited balance (or very high balance that practically implies that). This approach enables the ACF to have unified flow of messages for offline and online subscribers in providing AoC Information.</w:t>
      </w:r>
    </w:p>
    <w:p>
      <w:pPr>
        <w:pStyle w:val="Normal"/>
        <w:rPr/>
      </w:pPr>
      <w:r>
        <w:rPr/>
        <w:t>For scenarios where the ACF is interworking with the offline charging feature and the service obligatory type is AoCC determining C</w:t>
      </w:r>
      <w:r>
        <w:rPr>
          <w:bCs/>
        </w:rPr>
        <w:t>ost and/or Tariff</w:t>
      </w:r>
      <w:r>
        <w:rPr/>
        <w:t xml:space="preserve"> Information shall be via the OCS through Ro.</w:t>
      </w:r>
    </w:p>
    <w:p>
      <w:pPr>
        <w:pStyle w:val="Heading5"/>
        <w:ind w:left="1701" w:hanging="1701"/>
        <w:rPr/>
      </w:pPr>
      <w:bookmarkStart w:id="29" w:name="__RefHeading___Toc399260804"/>
      <w:bookmarkEnd w:id="29"/>
      <w:r>
        <w:rPr/>
        <w:t>4.3.3.1.2</w:t>
        <w:tab/>
        <w:t>AoC invocation recording</w:t>
      </w:r>
    </w:p>
    <w:p>
      <w:pPr>
        <w:pStyle w:val="Normal"/>
        <w:rPr/>
      </w:pPr>
      <w:r>
        <w:rPr/>
        <w:t xml:space="preserve">When ACF is triggered on behalf of a service and results in the AoC Information delivered to the UE, this ACF may also generate AoC related Rf messages as described in clause 6.3.1.3. </w:t>
      </w:r>
    </w:p>
    <w:p>
      <w:pPr>
        <w:pStyle w:val="Heading4"/>
        <w:ind w:left="1418" w:hanging="1418"/>
        <w:rPr/>
      </w:pPr>
      <w:bookmarkStart w:id="30" w:name="__RefHeading___Toc399260805"/>
      <w:bookmarkEnd w:id="30"/>
      <w:r>
        <w:rPr/>
        <w:t>4.3.3.2</w:t>
        <w:tab/>
        <w:t>AoC and online charging</w:t>
      </w:r>
    </w:p>
    <w:p>
      <w:pPr>
        <w:pStyle w:val="Normal"/>
        <w:rPr/>
      </w:pPr>
      <w:r>
        <w:rPr/>
        <w:t>For scenarios where the ACF is interworking with the online charging feature and the service obligatory type is AoCI estimating C</w:t>
      </w:r>
      <w:r>
        <w:rPr>
          <w:bCs/>
        </w:rPr>
        <w:t>ost and/or Tariff</w:t>
      </w:r>
      <w:r>
        <w:rPr/>
        <w:t xml:space="preserve"> Information may be performed using any of the following methods:</w:t>
      </w:r>
    </w:p>
    <w:p>
      <w:pPr>
        <w:pStyle w:val="B1"/>
        <w:rPr/>
      </w:pPr>
      <w:r>
        <w:rPr/>
        <w:t>-</w:t>
        <w:tab/>
        <w:t>Local determination using offline synchronization of tariff information - The ACF may synchronize out of band the tariff information from the charging domain. In this case, the ACF needs to have an independent rating function.</w:t>
      </w:r>
    </w:p>
    <w:p>
      <w:pPr>
        <w:pStyle w:val="B1"/>
        <w:rPr/>
      </w:pPr>
      <w:r>
        <w:rPr/>
        <w:t>-</w:t>
        <w:tab/>
        <w:t>Interactively via the OCS through Ro.</w:t>
      </w:r>
    </w:p>
    <w:p>
      <w:pPr>
        <w:pStyle w:val="Normal"/>
        <w:rPr/>
      </w:pPr>
      <w:r>
        <w:rPr/>
        <w:t>For scenarios where the ACF is interworking with the online charging feature and the service obligatory type is AoCC, determining C</w:t>
      </w:r>
      <w:r>
        <w:rPr>
          <w:bCs/>
        </w:rPr>
        <w:t>ost and/or Tariff</w:t>
      </w:r>
      <w:r>
        <w:rPr/>
        <w:t xml:space="preserve"> Information shall be via the OCS through Ro.</w:t>
      </w:r>
    </w:p>
    <w:p>
      <w:pPr>
        <w:pStyle w:val="NO"/>
        <w:rPr/>
      </w:pPr>
      <w:r>
        <w:rPr/>
        <w:t>NOTE 1:</w:t>
        <w:tab/>
        <w:t xml:space="preserve">The OCS has a rating function, performs correlations and calculates the costs. </w:t>
        <w:br/>
        <w:t>The OCS is responsible to determine the final cost of the service. Hence the OCS results shall be used for AoCC service (obtained through Ro).</w:t>
      </w:r>
    </w:p>
    <w:p>
      <w:pPr>
        <w:pStyle w:val="Normal"/>
        <w:rPr/>
      </w:pPr>
      <w:r>
        <w:rPr/>
        <w:t>For calculating the actual Cost when the tariff / charge is determined by 3rd party, the OCS needs to obtain the 3rd party tariff / add-on charge in real time. The ACF is responsible for obtaining the tariff / charge information and translating it into the appropriate Debit Units Request in the Ro. The OCS may take further considerations as of the actual Cost (e.g. add on charges, discounts).</w:t>
      </w:r>
    </w:p>
    <w:p>
      <w:pPr>
        <w:pStyle w:val="NO"/>
        <w:rPr/>
      </w:pPr>
      <w:r>
        <w:rPr/>
        <w:t>NOTE 2:</w:t>
        <w:tab/>
        <w:t>Therefore it is highly recommended that the ACF and the IMS-GW functions is unified at least for the online subscriptions.</w:t>
      </w:r>
    </w:p>
    <w:p>
      <w:pPr>
        <w:pStyle w:val="Heading4"/>
        <w:ind w:left="1418" w:hanging="1418"/>
        <w:rPr/>
      </w:pPr>
      <w:bookmarkStart w:id="31" w:name="__RefHeading___Toc399260806"/>
      <w:bookmarkEnd w:id="31"/>
      <w:r>
        <w:rPr/>
        <w:t>4.3.3.3</w:t>
        <w:tab/>
        <w:t>AoC and RTTI</w:t>
      </w:r>
    </w:p>
    <w:p>
      <w:pPr>
        <w:pStyle w:val="Normal"/>
        <w:numPr>
          <w:ilvl w:val="0"/>
          <w:numId w:val="0"/>
        </w:numPr>
        <w:ind w:left="0" w:hanging="0"/>
        <w:rPr/>
      </w:pPr>
      <w:r>
        <w:rPr/>
        <w:t>The AoC service shall receive the Tariff or Cost provided in real time by the external network or service provider (e.g. interconnection scenarios or 3rd party services), according to TS 29.658 [209]. The AoC Information, provided to the UE, may take the provided information into consideration.</w:t>
      </w:r>
    </w:p>
    <w:p>
      <w:pPr>
        <w:pStyle w:val="NO"/>
        <w:spacing w:before="0" w:after="0"/>
        <w:rPr/>
      </w:pPr>
      <w:r>
        <w:rPr/>
        <w:t xml:space="preserve">NOTE: </w:t>
        <w:tab/>
        <w:t>This feature is valid only for AoCI service in this release.</w:t>
      </w:r>
      <w:r>
        <w:br w:type="page"/>
      </w:r>
    </w:p>
    <w:p>
      <w:pPr>
        <w:pStyle w:val="Heading1"/>
        <w:ind w:left="1134" w:hanging="1134"/>
        <w:rPr/>
      </w:pPr>
      <w:bookmarkStart w:id="32" w:name="__RefHeading___Toc399260807"/>
      <w:bookmarkEnd w:id="32"/>
      <w:r>
        <w:rPr/>
        <w:t>5</w:t>
        <w:tab/>
        <w:t>AoC principles and flows</w:t>
      </w:r>
    </w:p>
    <w:p>
      <w:pPr>
        <w:pStyle w:val="Heading2"/>
        <w:rPr/>
      </w:pPr>
      <w:bookmarkStart w:id="33" w:name="__RefHeading___Toc399260808"/>
      <w:bookmarkEnd w:id="33"/>
      <w:r>
        <w:rPr/>
        <w:t>5.1</w:t>
        <w:tab/>
        <w:t>Common charge advice principles</w:t>
      </w:r>
    </w:p>
    <w:p>
      <w:pPr>
        <w:pStyle w:val="Normal"/>
        <w:rPr/>
      </w:pPr>
      <w:r>
        <w:rPr/>
        <w:t xml:space="preserve">AoC is a supplementary service which provides AoC Information to the UE in real-time. It may contain Cost and/or Tariff Information for the requested service and may be provided at the beginning, during or at the end of service execution. </w:t>
      </w:r>
    </w:p>
    <w:p>
      <w:pPr>
        <w:pStyle w:val="Heading2"/>
        <w:rPr/>
      </w:pPr>
      <w:bookmarkStart w:id="34" w:name="__RefHeading___Toc399260809"/>
      <w:bookmarkEnd w:id="34"/>
      <w:r>
        <w:rPr/>
        <w:t>5.2</w:t>
        <w:tab/>
        <w:t>AoC in GSM networks (CAI description)</w:t>
      </w:r>
    </w:p>
    <w:p>
      <w:pPr>
        <w:pStyle w:val="Normal"/>
        <w:rPr/>
      </w:pPr>
      <w:r>
        <w:rPr/>
        <w:t>The Charge Advice Information (CAI) is described in TS 22.024 [203], TS 22.086 [204], TS 23.086 [205] and TS 24.086 [206].</w:t>
      </w:r>
    </w:p>
    <w:p>
      <w:pPr>
        <w:pStyle w:val="Heading2"/>
        <w:rPr/>
      </w:pPr>
      <w:bookmarkStart w:id="35" w:name="__RefHeading___Toc399260810"/>
      <w:bookmarkEnd w:id="35"/>
      <w:r>
        <w:rPr/>
        <w:t>5.3</w:t>
        <w:tab/>
        <w:t>AoC in IMS</w:t>
      </w:r>
    </w:p>
    <w:p>
      <w:pPr>
        <w:pStyle w:val="Heading3"/>
        <w:rPr/>
      </w:pPr>
      <w:bookmarkStart w:id="36" w:name="__RefHeading___Toc399260811"/>
      <w:bookmarkEnd w:id="36"/>
      <w:r>
        <w:rPr/>
        <w:t>5.3.1</w:t>
        <w:tab/>
        <w:t>Basic principles and definitions</w:t>
      </w:r>
    </w:p>
    <w:p>
      <w:pPr>
        <w:pStyle w:val="Normal"/>
        <w:rPr/>
      </w:pPr>
      <w:r>
        <w:rPr/>
        <w:t>AoC uses the Debit / Reserve Units operation that is specified in TS 32.299 [50].</w:t>
      </w:r>
    </w:p>
    <w:p>
      <w:pPr>
        <w:pStyle w:val="Normal"/>
        <w:rPr/>
      </w:pPr>
      <w:r>
        <w:rPr/>
        <w:t>AoC Information can be provided in two cases:</w:t>
      </w:r>
    </w:p>
    <w:p>
      <w:pPr>
        <w:pStyle w:val="B1"/>
        <w:rPr/>
      </w:pPr>
      <w:r>
        <w:rPr/>
        <w:t>-</w:t>
        <w:tab/>
        <w:t>AoC Enquiry – An independent request with no Credit-Control implications;</w:t>
      </w:r>
    </w:p>
    <w:p>
      <w:pPr>
        <w:pStyle w:val="B1"/>
        <w:rPr/>
      </w:pPr>
      <w:r>
        <w:rPr/>
        <w:t>-</w:t>
        <w:tab/>
        <w:t>Debit Unit Request - In conjunction with the Debit / Reserve Units Requests IEC, ECUR, SCUR.</w:t>
      </w:r>
    </w:p>
    <w:p>
      <w:pPr>
        <w:pStyle w:val="Normal"/>
        <w:rPr/>
      </w:pPr>
      <w:r>
        <w:rPr/>
        <w:t>In the ECUR &amp; SCUR, the Advise of charge is supported as part of the Debit Units Request[Initial, Update, Terminate].</w:t>
      </w:r>
    </w:p>
    <w:p>
      <w:pPr>
        <w:pStyle w:val="Normal"/>
        <w:rPr/>
      </w:pPr>
      <w:r>
        <w:rPr/>
        <w:t>Both stage 2 and stage 3 mechanisms for the three cases for online charging are detailed in TS 32.299 [50].</w:t>
      </w:r>
    </w:p>
    <w:p>
      <w:pPr>
        <w:pStyle w:val="Heading3"/>
        <w:rPr/>
      </w:pPr>
      <w:bookmarkStart w:id="37" w:name="__RefHeading___Toc399260812"/>
      <w:bookmarkEnd w:id="37"/>
      <w:r>
        <w:rPr/>
        <w:t>5.3.2</w:t>
        <w:tab/>
        <w:t>Message flows and types for offline charging</w:t>
      </w:r>
    </w:p>
    <w:p>
      <w:pPr>
        <w:pStyle w:val="Heading3"/>
        <w:rPr/>
      </w:pPr>
      <w:bookmarkStart w:id="38" w:name="__RefHeading___Toc399260813"/>
      <w:bookmarkEnd w:id="38"/>
      <w:r>
        <w:rPr/>
        <w:t>5.3.2.0</w:t>
        <w:tab/>
        <w:t>Introduction</w:t>
      </w:r>
    </w:p>
    <w:p>
      <w:pPr>
        <w:pStyle w:val="Normal"/>
        <w:keepNext w:val="true"/>
        <w:keepLines/>
        <w:rPr/>
      </w:pPr>
      <w:r>
        <w:rPr/>
        <w:t>The message flows in this clause are based on the signalling flows specified in TS 24.647 [208].</w:t>
      </w:r>
    </w:p>
    <w:p>
      <w:pPr>
        <w:pStyle w:val="Normal"/>
        <w:keepNext w:val="true"/>
        <w:keepLines/>
        <w:rPr/>
      </w:pPr>
      <w:r>
        <w:rPr/>
        <w:t>The basic IMS session establishment for a user registered to AoC service(s) is depicted in the annex B. This basic call-flow helps describing in the future the message flows for AoC-S, AoC-D, AoC-E and also including cases where information are received from RTTI messages.</w:t>
      </w:r>
    </w:p>
    <w:p>
      <w:pPr>
        <w:pStyle w:val="EditorsNote"/>
        <w:rPr/>
      </w:pPr>
      <w:r>
        <w:rPr/>
        <w:t>Editor's Note:</w:t>
        <w:tab/>
        <w:t>The detailed AoC call-flows are FFS.</w:t>
      </w:r>
      <w:r>
        <w:br w:type="page"/>
      </w:r>
    </w:p>
    <w:p>
      <w:pPr>
        <w:pStyle w:val="Heading4"/>
        <w:ind w:left="1418" w:hanging="1418"/>
        <w:rPr/>
      </w:pPr>
      <w:bookmarkStart w:id="39" w:name="__RefHeading___Toc399260814"/>
      <w:bookmarkEnd w:id="39"/>
      <w:r>
        <w:rPr>
          <w:rStyle w:val="Heading3Char"/>
        </w:rPr>
        <w:t>5.3.2.1</w:t>
        <w:tab/>
      </w:r>
      <w:r>
        <w:rPr/>
        <w:t>Successful session establishment: AoC-S with AoC Information in reliable 1xx response (originating side)</w:t>
      </w:r>
    </w:p>
    <w:p>
      <w:pPr>
        <w:pStyle w:val="Normal"/>
        <w:keepNext w:val="true"/>
        <w:keepLines/>
        <w:rPr/>
      </w:pPr>
      <w:r>
        <w:rPr/>
        <w:t>Figure 5.3.2.1.1 shows the transactions for the successful delivery of the AoC Information in 1xx response to the originating subscriber during session establishment originated by a UE.</w:t>
      </w:r>
    </w:p>
    <w:p>
      <w:pPr>
        <w:pStyle w:val="TF"/>
        <w:numPr>
          <w:ilvl w:val="0"/>
          <w:numId w:val="0"/>
        </w:numPr>
        <w:outlineLvl w:val="0"/>
        <w:rPr/>
      </w:pPr>
      <w:bookmarkStart w:id="40" w:name="_1357592523"/>
      <w:bookmarkStart w:id="41" w:name="_1354216582"/>
      <w:bookmarkStart w:id="42" w:name="_1354214047"/>
      <w:bookmarkStart w:id="43" w:name="_1354213896"/>
      <w:bookmarkStart w:id="44" w:name="_1354212421"/>
      <w:bookmarkStart w:id="45" w:name="_1354022160"/>
      <w:bookmarkEnd w:id="40"/>
      <w:bookmarkEnd w:id="41"/>
      <w:bookmarkEnd w:id="42"/>
      <w:bookmarkEnd w:id="43"/>
      <w:bookmarkEnd w:id="44"/>
      <w:bookmarkEnd w:id="45"/>
      <w:r>
        <w:rPr/>
        <w:object w:dxaOrig="10872" w:dyaOrig="13332">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06.05pt;height:497.95pt" filled="f" o:ole="">
            <v:imagedata r:id="rId10" o:title=""/>
          </v:shape>
          <o:OLEObject Type="Embed" ProgID="" ShapeID="ole_rId9" DrawAspect="Content" ObjectID="_108391233" r:id="rId9"/>
        </w:object>
      </w:r>
    </w:p>
    <w:p>
      <w:pPr>
        <w:pStyle w:val="TF"/>
        <w:numPr>
          <w:ilvl w:val="0"/>
          <w:numId w:val="0"/>
        </w:numPr>
        <w:outlineLvl w:val="0"/>
        <w:rPr/>
      </w:pPr>
      <w:r>
        <w:rPr/>
        <w:t>Figure 5.3.2.1.1: Message sequence chart for session establishment (1xx Response) with AoC-S</w:t>
      </w:r>
    </w:p>
    <w:p>
      <w:pPr>
        <w:pStyle w:val="B1"/>
        <w:rPr/>
      </w:pPr>
      <w:r>
        <w:rPr/>
        <w:t>-</w:t>
        <w:tab/>
        <w:t xml:space="preserve">Step 1: </w:t>
        <w:tab/>
        <w:t>An initial SIP INVITE request is received in the S-CSCF. This request is forwarded to the ACF.</w:t>
      </w:r>
    </w:p>
    <w:p>
      <w:pPr>
        <w:pStyle w:val="B1"/>
        <w:rPr/>
      </w:pPr>
      <w:r>
        <w:rPr/>
        <w:t>-</w:t>
        <w:tab/>
        <w:t xml:space="preserve">Step 2: </w:t>
        <w:tab/>
        <w:t xml:space="preserve">The ACF received the AoC Type = [AoC-S] and queries the OCS for Tariff Information. </w:t>
      </w:r>
    </w:p>
    <w:p>
      <w:pPr>
        <w:pStyle w:val="B1"/>
        <w:rPr/>
      </w:pPr>
      <w:r>
        <w:rPr/>
        <w:t>-</w:t>
        <w:tab/>
        <w:t xml:space="preserve">Step 3: </w:t>
        <w:tab/>
        <w:t>The AoC-S information is included in SIP 183 response.</w:t>
      </w:r>
    </w:p>
    <w:p>
      <w:pPr>
        <w:pStyle w:val="B1"/>
        <w:rPr/>
      </w:pPr>
      <w:r>
        <w:rPr/>
        <w:t>-</w:t>
        <w:tab/>
        <w:t xml:space="preserve">Step 4: </w:t>
        <w:tab/>
        <w:t>The UE acknowledges the SIP 183 with PRACK.</w:t>
      </w:r>
    </w:p>
    <w:p>
      <w:pPr>
        <w:pStyle w:val="B1"/>
        <w:rPr/>
      </w:pPr>
      <w:r>
        <w:rPr/>
        <w:t>-</w:t>
        <w:tab/>
        <w:t xml:space="preserve">Step 5: </w:t>
        <w:tab/>
        <w:t>AoC Function responses with SIP 200 OK.</w:t>
      </w:r>
    </w:p>
    <w:p>
      <w:pPr>
        <w:pStyle w:val="B1"/>
        <w:rPr/>
      </w:pPr>
      <w:r>
        <w:rPr/>
        <w:t>-</w:t>
        <w:tab/>
        <w:t xml:space="preserve">Step 6: </w:t>
        <w:tab/>
        <w:t>The SIP INVITE request is received in the S-CSCF and forwards this request.</w:t>
      </w:r>
    </w:p>
    <w:p>
      <w:pPr>
        <w:pStyle w:val="B1"/>
        <w:rPr/>
      </w:pPr>
      <w:r>
        <w:rPr/>
        <w:t>-</w:t>
        <w:tab/>
        <w:t xml:space="preserve">Step 7: </w:t>
        <w:tab/>
        <w:t xml:space="preserve">The S-CSCF receives the SIP 200 OK response and forwards this response. </w:t>
      </w:r>
    </w:p>
    <w:p>
      <w:pPr>
        <w:pStyle w:val="B1"/>
        <w:rPr/>
      </w:pPr>
      <w:r>
        <w:rPr/>
        <w:t>-</w:t>
        <w:tab/>
        <w:t xml:space="preserve">Step 8: </w:t>
        <w:tab/>
        <w:t>The ACF queries the OCS and maps the Tariff Information into the AoC Information for further proceeding.</w:t>
      </w:r>
    </w:p>
    <w:p>
      <w:pPr>
        <w:pStyle w:val="B1"/>
        <w:rPr/>
      </w:pPr>
      <w:r>
        <w:rPr/>
        <w:t>-</w:t>
        <w:tab/>
        <w:t xml:space="preserve">Step 9: </w:t>
        <w:tab/>
        <w:t>The ACF inserts the  AoC-S and resulting "AoC information XML body" as defined in TS 24.647 [208], in the SIP 200 OK response, and the S-CSCF forwards it towards UE</w:t>
      </w:r>
    </w:p>
    <w:p>
      <w:pPr>
        <w:pStyle w:val="B1"/>
        <w:rPr/>
      </w:pPr>
      <w:r>
        <w:rPr/>
        <w:t>-</w:t>
        <w:tab/>
        <w:t xml:space="preserve">Step 10: </w:t>
        <w:tab/>
        <w:t>The ACF sends a Charging Data Request with AoC service type and AoC Information indicating EVENT_RECORD to the CDF.</w:t>
      </w:r>
    </w:p>
    <w:p>
      <w:pPr>
        <w:pStyle w:val="B1"/>
        <w:rPr/>
      </w:pPr>
      <w:r>
        <w:rPr/>
        <w:t>-</w:t>
        <w:tab/>
        <w:t xml:space="preserve">Step 11: </w:t>
        <w:tab/>
        <w:t>The CDF generates the ACF-CDR to record the AoC service type and AoC Information.</w:t>
      </w:r>
    </w:p>
    <w:p>
      <w:pPr>
        <w:pStyle w:val="B1"/>
        <w:rPr/>
      </w:pPr>
      <w:r>
        <w:rPr/>
        <w:t>-</w:t>
        <w:tab/>
        <w:t xml:space="preserve">Step 12: </w:t>
        <w:tab/>
        <w:t>The CDF acknowledges the reception of the Charging Data Response.</w:t>
      </w:r>
      <w:r>
        <w:br w:type="page"/>
      </w:r>
    </w:p>
    <w:p>
      <w:pPr>
        <w:pStyle w:val="Heading4"/>
        <w:ind w:left="1418" w:hanging="1418"/>
        <w:rPr/>
      </w:pPr>
      <w:bookmarkStart w:id="46" w:name="__RefHeading___Toc399260815"/>
      <w:bookmarkEnd w:id="46"/>
      <w:r>
        <w:rPr/>
        <w:t>5.3.2.2</w:t>
        <w:tab/>
        <w:t>Mid-session procedure: AoC-S with AoC Information in an SIP INFO request</w:t>
      </w:r>
    </w:p>
    <w:p>
      <w:pPr>
        <w:pStyle w:val="Normal"/>
        <w:keepNext w:val="true"/>
        <w:keepLines/>
        <w:rPr/>
      </w:pPr>
      <w:r>
        <w:rPr/>
        <w:t>Figure 5.3.2.2.1 shows the transactions for the successful delivery of the AoC Information to the originating subscriber when a tariff change is detected by AoC Function.</w:t>
      </w:r>
    </w:p>
    <w:p>
      <w:pPr>
        <w:pStyle w:val="NO"/>
        <w:rPr/>
      </w:pPr>
      <w:r>
        <w:rPr/>
        <w:t>NOTE:</w:t>
        <w:tab/>
        <w:t>This case is relevant when AoC-S is activated.</w:t>
      </w:r>
    </w:p>
    <w:p>
      <w:pPr>
        <w:pStyle w:val="TH"/>
        <w:rPr/>
      </w:pPr>
      <w:bookmarkStart w:id="47" w:name="_1357592717"/>
      <w:bookmarkStart w:id="48" w:name="_1354216607"/>
      <w:bookmarkStart w:id="49" w:name="_1354213933"/>
      <w:bookmarkStart w:id="50" w:name="_1354022199"/>
      <w:bookmarkEnd w:id="47"/>
      <w:bookmarkEnd w:id="48"/>
      <w:bookmarkEnd w:id="49"/>
      <w:bookmarkEnd w:id="50"/>
      <w:r>
        <w:rPr/>
        <w:object w:dxaOrig="10365" w:dyaOrig="7661">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81.45pt;height:355.85pt" filled="f" o:ole="">
            <v:imagedata r:id="rId12" o:title=""/>
          </v:shape>
          <o:OLEObject Type="Embed" ProgID="" ShapeID="ole_rId11" DrawAspect="Content" ObjectID="_1308146966" r:id="rId11"/>
        </w:object>
      </w:r>
    </w:p>
    <w:p>
      <w:pPr>
        <w:pStyle w:val="Normal"/>
        <w:keepNext w:val="true"/>
        <w:keepLines/>
        <w:rPr/>
      </w:pPr>
      <w:r>
        <w:rPr/>
      </w:r>
    </w:p>
    <w:p>
      <w:pPr>
        <w:pStyle w:val="TF"/>
        <w:numPr>
          <w:ilvl w:val="0"/>
          <w:numId w:val="0"/>
        </w:numPr>
        <w:outlineLvl w:val="0"/>
        <w:rPr/>
      </w:pPr>
      <w:r>
        <w:rPr/>
        <w:t>Figure 5.3.2.2.1: Message sequence chart for mid-session procedure with AoC-S</w:t>
      </w:r>
    </w:p>
    <w:p>
      <w:pPr>
        <w:pStyle w:val="B1"/>
        <w:rPr/>
      </w:pPr>
      <w:r>
        <w:rPr/>
        <w:t>-</w:t>
        <w:tab/>
        <w:t>Step 1:</w:t>
        <w:tab/>
        <w:t xml:space="preserve">The ACF detects that tariff is changed and queries the OCS for Tariff Information. </w:t>
      </w:r>
    </w:p>
    <w:p>
      <w:pPr>
        <w:pStyle w:val="B1"/>
        <w:rPr/>
      </w:pPr>
      <w:r>
        <w:rPr/>
        <w:t>-</w:t>
        <w:tab/>
        <w:t>Step 2:</w:t>
        <w:tab/>
        <w:t>SIP INFO request is send with AoC-S and resulting "AoC information XML body" as defined in TS 24.647 [208].</w:t>
      </w:r>
    </w:p>
    <w:p>
      <w:pPr>
        <w:pStyle w:val="B1"/>
        <w:rPr/>
      </w:pPr>
      <w:r>
        <w:rPr/>
        <w:t>-</w:t>
        <w:tab/>
        <w:t>Step 3:</w:t>
        <w:tab/>
        <w:t>The ACF sends a Charging Data Request with AoC service type and AoC Information indicating EVENT_RECORD to the CDF.</w:t>
      </w:r>
    </w:p>
    <w:p>
      <w:pPr>
        <w:pStyle w:val="B1"/>
        <w:rPr/>
      </w:pPr>
      <w:r>
        <w:rPr/>
        <w:t>-</w:t>
        <w:tab/>
        <w:t>Step 4:</w:t>
        <w:tab/>
        <w:t>SIP 200 OK is received.</w:t>
      </w:r>
    </w:p>
    <w:p>
      <w:pPr>
        <w:pStyle w:val="B1"/>
        <w:rPr/>
      </w:pPr>
      <w:r>
        <w:rPr/>
        <w:t>-</w:t>
        <w:tab/>
        <w:t>Step 5:</w:t>
        <w:tab/>
        <w:t>The CDF acknowledges the reception of the Charging Data Response and generates the ACF-CDR.</w:t>
      </w:r>
    </w:p>
    <w:p>
      <w:pPr>
        <w:pStyle w:val="B1"/>
        <w:rPr/>
      </w:pPr>
      <w:r>
        <w:rPr/>
      </w:r>
      <w:r>
        <w:br w:type="page"/>
      </w:r>
    </w:p>
    <w:p>
      <w:pPr>
        <w:pStyle w:val="Heading4"/>
        <w:ind w:left="1418" w:hanging="1418"/>
        <w:rPr>
          <w:rStyle w:val="Heading3Char"/>
        </w:rPr>
      </w:pPr>
      <w:bookmarkStart w:id="51" w:name="__RefHeading___Toc399260816"/>
      <w:bookmarkEnd w:id="51"/>
      <w:r>
        <w:rPr/>
        <w:t>5.3.2.3</w:t>
        <w:tab/>
        <w:t>Session release: AoC-E – originating party clears</w:t>
      </w:r>
    </w:p>
    <w:p>
      <w:pPr>
        <w:pStyle w:val="Normal"/>
        <w:keepNext w:val="true"/>
        <w:keepLines/>
        <w:rPr/>
      </w:pPr>
      <w:r>
        <w:rPr/>
        <w:t>Figure 5.3.2.3.1 shows the transactions for the successful delivery of the AoC Information to the originating subscriber when session is released by originating party.</w:t>
      </w:r>
    </w:p>
    <w:p>
      <w:pPr>
        <w:pStyle w:val="NO"/>
        <w:rPr/>
      </w:pPr>
      <w:r>
        <w:rPr/>
        <w:t>NOTE:</w:t>
        <w:tab/>
        <w:t>This case is relevant also when AoC-D is activated.</w:t>
      </w:r>
    </w:p>
    <w:p>
      <w:pPr>
        <w:pStyle w:val="TH"/>
        <w:rPr/>
      </w:pPr>
      <w:bookmarkStart w:id="52" w:name="_1357592744"/>
      <w:bookmarkStart w:id="53" w:name="_1357565784"/>
      <w:bookmarkStart w:id="54" w:name="_1357565739"/>
      <w:bookmarkStart w:id="55" w:name="_1354216630"/>
      <w:bookmarkStart w:id="56" w:name="_1354214002"/>
      <w:bookmarkStart w:id="57" w:name="_1354022364"/>
      <w:bookmarkEnd w:id="52"/>
      <w:bookmarkEnd w:id="53"/>
      <w:bookmarkEnd w:id="54"/>
      <w:bookmarkEnd w:id="55"/>
      <w:bookmarkEnd w:id="56"/>
      <w:bookmarkEnd w:id="57"/>
      <w:r>
        <w:rPr/>
        <w:object w:dxaOrig="10365" w:dyaOrig="9929">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81.45pt;height:461.2pt" filled="f" o:ole="">
            <v:imagedata r:id="rId14" o:title=""/>
          </v:shape>
          <o:OLEObject Type="Embed" ProgID="" ShapeID="ole_rId13" DrawAspect="Content" ObjectID="_657155675" r:id="rId13"/>
        </w:object>
      </w:r>
    </w:p>
    <w:p>
      <w:pPr>
        <w:pStyle w:val="TF"/>
        <w:rPr/>
      </w:pPr>
      <w:r>
        <w:rPr/>
        <w:t>Figure 5.3.2.3.1: Message sequence chart for session release originating party clears</w:t>
      </w:r>
    </w:p>
    <w:p>
      <w:pPr>
        <w:pStyle w:val="B1"/>
        <w:rPr/>
      </w:pPr>
      <w:r>
        <w:rPr/>
        <w:t>-</w:t>
        <w:tab/>
        <w:t>Step 1:</w:t>
        <w:tab/>
        <w:t>A SIP session is released by sending a SIP BYE message. The S-CSCF forwards this message to the ACF and forwards this request.</w:t>
      </w:r>
    </w:p>
    <w:p>
      <w:pPr>
        <w:pStyle w:val="B1"/>
        <w:rPr/>
      </w:pPr>
      <w:r>
        <w:rPr/>
        <w:t>-</w:t>
        <w:tab/>
        <w:t>Step 2:</w:t>
        <w:tab/>
        <w:t xml:space="preserve">The ACF received the AoC Type = [AoC-E] and queries the OCS for Tariff Information. </w:t>
      </w:r>
    </w:p>
    <w:p>
      <w:pPr>
        <w:pStyle w:val="B1"/>
        <w:rPr/>
      </w:pPr>
      <w:r>
        <w:rPr/>
        <w:t>-</w:t>
        <w:tab/>
        <w:t>Step 3:</w:t>
        <w:tab/>
        <w:t xml:space="preserve">The S-CSCF receives the SIP 200 OK response and forwards this response. </w:t>
      </w:r>
    </w:p>
    <w:p>
      <w:pPr>
        <w:pStyle w:val="B1"/>
        <w:rPr/>
      </w:pPr>
      <w:r>
        <w:rPr/>
        <w:t>-</w:t>
        <w:tab/>
        <w:t>Step 4:</w:t>
        <w:tab/>
        <w:t>The ACF maps the Tariff Information into the AoC Information for further proceeding.</w:t>
      </w:r>
    </w:p>
    <w:p>
      <w:pPr>
        <w:pStyle w:val="B1"/>
        <w:rPr/>
      </w:pPr>
      <w:r>
        <w:rPr/>
        <w:t>-</w:t>
        <w:tab/>
        <w:t>Step 5:</w:t>
        <w:tab/>
        <w:t xml:space="preserve">The ACF inserts the  AoC-S and resulting "AoC information XML body" as defined in </w:t>
        <w:br/>
        <w:t>TS 24.647 [208], in the SIP 200 OK response, and the S-CSCF forwards it towards UE</w:t>
      </w:r>
    </w:p>
    <w:p>
      <w:pPr>
        <w:pStyle w:val="B1"/>
        <w:rPr/>
      </w:pPr>
      <w:r>
        <w:rPr/>
        <w:t>-</w:t>
        <w:tab/>
        <w:t>Step 6:</w:t>
        <w:tab/>
        <w:t>The ACF sends a Charging Data Request with AoC service type and AoC Information indicating EVENT_RECORD to the CDF.</w:t>
      </w:r>
    </w:p>
    <w:p>
      <w:pPr>
        <w:pStyle w:val="B1"/>
        <w:rPr/>
      </w:pPr>
      <w:r>
        <w:rPr/>
        <w:t>-</w:t>
        <w:tab/>
        <w:t>Step 7:</w:t>
        <w:tab/>
        <w:t>The CDF generates the ACF-CDR to record the AoC service type and AoC Information.</w:t>
      </w:r>
    </w:p>
    <w:p>
      <w:pPr>
        <w:pStyle w:val="B1"/>
        <w:rPr/>
      </w:pPr>
      <w:r>
        <w:rPr/>
        <w:t>-</w:t>
        <w:tab/>
        <w:t>Step 8:</w:t>
        <w:tab/>
        <w:t>The CDF acknowledges the reception of the Charging Data Response.</w:t>
      </w:r>
      <w:r>
        <w:br w:type="page"/>
      </w:r>
    </w:p>
    <w:p>
      <w:pPr>
        <w:pStyle w:val="Heading4"/>
        <w:ind w:left="1418" w:hanging="1418"/>
        <w:rPr/>
      </w:pPr>
      <w:bookmarkStart w:id="58" w:name="__RefHeading___Toc399260817"/>
      <w:bookmarkEnd w:id="58"/>
      <w:r>
        <w:rPr>
          <w:rStyle w:val="Heading3Char"/>
        </w:rPr>
        <w:t>5.3.2.4</w:t>
        <w:tab/>
        <w:t>Session release: AoC-E – terminating party clears</w:t>
      </w:r>
    </w:p>
    <w:p>
      <w:pPr>
        <w:pStyle w:val="Normal"/>
        <w:keepNext w:val="true"/>
        <w:keepLines/>
        <w:rPr/>
      </w:pPr>
      <w:r>
        <w:rPr/>
        <w:t>Figure 5.3.2.4.1 shows the transactions for the successful delivery of the AoC Information to the originating subscriber when session is released by terminating party.</w:t>
      </w:r>
    </w:p>
    <w:p>
      <w:pPr>
        <w:pStyle w:val="NO"/>
        <w:spacing w:before="0" w:after="0"/>
        <w:rPr/>
      </w:pPr>
      <w:r>
        <w:rPr/>
        <w:t>NOTE:</w:t>
        <w:tab/>
        <w:t>This case is relevant also when AoC-D is activated.</w:t>
      </w:r>
    </w:p>
    <w:p>
      <w:pPr>
        <w:pStyle w:val="TH"/>
        <w:rPr/>
      </w:pPr>
      <w:bookmarkStart w:id="59" w:name="_1357592776"/>
      <w:bookmarkStart w:id="60" w:name="_1354216650"/>
      <w:bookmarkStart w:id="61" w:name="_1354214219"/>
      <w:bookmarkStart w:id="62" w:name="_1354028377"/>
      <w:bookmarkStart w:id="63" w:name="_1354022449"/>
      <w:bookmarkEnd w:id="59"/>
      <w:bookmarkEnd w:id="60"/>
      <w:bookmarkEnd w:id="61"/>
      <w:bookmarkEnd w:id="62"/>
      <w:bookmarkEnd w:id="63"/>
      <w:r>
        <w:rPr/>
        <w:object w:dxaOrig="10365" w:dyaOrig="9929">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81.45pt;height:461.2pt" filled="f" o:ole="">
            <v:imagedata r:id="rId16" o:title=""/>
          </v:shape>
          <o:OLEObject Type="Embed" ProgID="" ShapeID="ole_rId15" DrawAspect="Content" ObjectID="_1980843799" r:id="rId15"/>
        </w:object>
      </w:r>
    </w:p>
    <w:p>
      <w:pPr>
        <w:pStyle w:val="TF"/>
        <w:numPr>
          <w:ilvl w:val="0"/>
          <w:numId w:val="0"/>
        </w:numPr>
        <w:outlineLvl w:val="0"/>
        <w:rPr/>
      </w:pPr>
      <w:r>
        <w:rPr/>
        <w:t>Figure 5.3.2.4.1: Message Sequence Chart for Session Release Terminating Party Clears</w:t>
      </w:r>
    </w:p>
    <w:p>
      <w:pPr>
        <w:pStyle w:val="B1"/>
        <w:rPr/>
      </w:pPr>
      <w:r>
        <w:rPr/>
        <w:t>-</w:t>
        <w:tab/>
        <w:t>Step 1:</w:t>
        <w:tab/>
        <w:t xml:space="preserve">A SIP session is released by sending a SIP BYE message. The S-CSCF forwards this message to the AoC Function and forwards this request. </w:t>
      </w:r>
    </w:p>
    <w:p>
      <w:pPr>
        <w:pStyle w:val="B1"/>
        <w:rPr/>
      </w:pPr>
      <w:r>
        <w:rPr/>
        <w:t>-</w:t>
        <w:tab/>
        <w:t>Step 2:</w:t>
        <w:tab/>
        <w:t>The AoC Function queries the OCS and converts the Tariff Information to AoC Information for AoC-E.</w:t>
      </w:r>
    </w:p>
    <w:p>
      <w:pPr>
        <w:pStyle w:val="B1"/>
        <w:rPr/>
      </w:pPr>
      <w:r>
        <w:rPr/>
        <w:t>-</w:t>
        <w:tab/>
        <w:t>Step 3:</w:t>
        <w:tab/>
        <w:t>The S-CSCF receives the SIP 200 OK response and forwards this response.</w:t>
      </w:r>
    </w:p>
    <w:p>
      <w:pPr>
        <w:pStyle w:val="B1"/>
        <w:rPr/>
      </w:pPr>
      <w:r>
        <w:rPr/>
        <w:t>-</w:t>
        <w:tab/>
        <w:t>Step 4:</w:t>
        <w:tab/>
        <w:t>The AoC Function maps the Tariff Information into the AoC Information for further proceeding</w:t>
      </w:r>
    </w:p>
    <w:p>
      <w:pPr>
        <w:pStyle w:val="B1"/>
        <w:rPr/>
      </w:pPr>
      <w:r>
        <w:rPr/>
        <w:t>-</w:t>
        <w:tab/>
        <w:t>Step 5:</w:t>
        <w:tab/>
        <w:t xml:space="preserve">The ACF inserts the  AoC-E and resulting "AoC information XML body" as defined in </w:t>
        <w:br/>
        <w:t xml:space="preserve">TS 24.647[208], in the SIP 200 OK response, and the S-CSCF forwards it towards UE. </w:t>
      </w:r>
    </w:p>
    <w:p>
      <w:pPr>
        <w:pStyle w:val="B1"/>
        <w:rPr/>
      </w:pPr>
      <w:r>
        <w:rPr/>
        <w:t>-</w:t>
        <w:tab/>
        <w:t>Step 6:</w:t>
        <w:tab/>
        <w:t>The ACF sends a Charging Data Request with AoC service type and AoC Information indicating EVENT_RECORD to the CDF.</w:t>
      </w:r>
    </w:p>
    <w:p>
      <w:pPr>
        <w:pStyle w:val="B1"/>
        <w:rPr/>
      </w:pPr>
      <w:r>
        <w:rPr/>
        <w:t>-</w:t>
        <w:tab/>
        <w:t>Step 7:</w:t>
        <w:tab/>
        <w:t>The CDF generates the ACF-CDR to record the AoC service type and AoC Information.</w:t>
      </w:r>
    </w:p>
    <w:p>
      <w:pPr>
        <w:pStyle w:val="B1"/>
        <w:rPr/>
      </w:pPr>
      <w:r>
        <w:rPr/>
        <w:t>-</w:t>
        <w:tab/>
        <w:t>Step 8:</w:t>
        <w:tab/>
        <w:t>The CDF acknowledges the reception of the Charging Data Response.</w:t>
      </w:r>
      <w:r>
        <w:br w:type="page"/>
      </w:r>
    </w:p>
    <w:p>
      <w:pPr>
        <w:pStyle w:val="Heading4"/>
        <w:ind w:left="1418" w:hanging="1418"/>
        <w:rPr/>
      </w:pPr>
      <w:bookmarkStart w:id="64" w:name="__RefHeading___Toc399260818"/>
      <w:bookmarkEnd w:id="64"/>
      <w:r>
        <w:rPr/>
        <w:t>5.3.2.5</w:t>
        <w:tab/>
        <w:t>AoC Function co-located with same AS providing the service</w:t>
      </w:r>
    </w:p>
    <w:p>
      <w:pPr>
        <w:pStyle w:val="Heading5"/>
        <w:ind w:left="1701" w:hanging="1701"/>
        <w:rPr/>
      </w:pPr>
      <w:bookmarkStart w:id="65" w:name="__RefHeading___Toc399260819"/>
      <w:bookmarkEnd w:id="65"/>
      <w:r>
        <w:rPr/>
        <w:t>5.3.2.5.0</w:t>
        <w:tab/>
        <w:t>Introduction</w:t>
      </w:r>
    </w:p>
    <w:p>
      <w:pPr>
        <w:pStyle w:val="Normal"/>
        <w:keepNext w:val="true"/>
        <w:keepLines/>
        <w:rPr/>
      </w:pPr>
      <w:r>
        <w:rPr/>
        <w:t xml:space="preserve">The following flows show the transactions between an MMTel AS embedding the AoC Function for providing AoC as a MMTel supplementary service as defined in TS 22.173 [201]. </w:t>
      </w:r>
    </w:p>
    <w:p>
      <w:pPr>
        <w:pStyle w:val="Heading5"/>
        <w:ind w:left="1701" w:hanging="1701"/>
        <w:rPr/>
      </w:pPr>
      <w:bookmarkStart w:id="66" w:name="__RefHeading___Toc399260820"/>
      <w:bookmarkEnd w:id="66"/>
      <w:r>
        <w:rPr/>
        <w:t>5.3.2.5.1</w:t>
        <w:tab/>
        <w:t>Successful session establishment: AoC-S (originating side)</w:t>
      </w:r>
    </w:p>
    <w:p>
      <w:pPr>
        <w:pStyle w:val="Normal"/>
        <w:keepNext w:val="true"/>
        <w:keepLines/>
        <w:rPr/>
      </w:pPr>
      <w:r>
        <w:rPr/>
        <w:t xml:space="preserve">Figure 5.3.2.5.1.1 shows the transactions for the successful delivery of the AoC Information to the originating subscriber during session establishment for MMTel service originated by a UE. </w:t>
      </w:r>
    </w:p>
    <w:p>
      <w:pPr>
        <w:pStyle w:val="TH"/>
        <w:rPr/>
      </w:pPr>
      <w:bookmarkStart w:id="67" w:name="_1357594105"/>
      <w:bookmarkStart w:id="68" w:name="_1354262975"/>
      <w:bookmarkStart w:id="69" w:name="_1354220178"/>
      <w:bookmarkStart w:id="70" w:name="_1354219496"/>
      <w:bookmarkStart w:id="71" w:name="_1354219474"/>
      <w:bookmarkStart w:id="72" w:name="_1354219450"/>
      <w:bookmarkStart w:id="73" w:name="_1354219444"/>
      <w:bookmarkStart w:id="74" w:name="_1354219430"/>
      <w:bookmarkStart w:id="75" w:name="_1354219424"/>
      <w:bookmarkStart w:id="76" w:name="_1354219371"/>
      <w:bookmarkStart w:id="77" w:name="_1354219331"/>
      <w:bookmarkStart w:id="78" w:name="_1354219163"/>
      <w:bookmarkStart w:id="79" w:name="_1354219137"/>
      <w:bookmarkStart w:id="80" w:name="_1354218831"/>
      <w:bookmarkEnd w:id="67"/>
      <w:bookmarkEnd w:id="68"/>
      <w:bookmarkEnd w:id="69"/>
      <w:bookmarkEnd w:id="70"/>
      <w:bookmarkEnd w:id="71"/>
      <w:bookmarkEnd w:id="72"/>
      <w:bookmarkEnd w:id="73"/>
      <w:bookmarkEnd w:id="74"/>
      <w:bookmarkEnd w:id="75"/>
      <w:bookmarkEnd w:id="76"/>
      <w:bookmarkEnd w:id="77"/>
      <w:bookmarkEnd w:id="78"/>
      <w:bookmarkEnd w:id="79"/>
      <w:bookmarkEnd w:id="80"/>
      <w:r>
        <w:rPr/>
        <w:object w:dxaOrig="10872" w:dyaOrig="12481">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505pt;height:579.7pt" filled="f" o:ole="">
            <v:imagedata r:id="rId18" o:title=""/>
          </v:shape>
          <o:OLEObject Type="Embed" ProgID="" ShapeID="ole_rId17" DrawAspect="Content" ObjectID="_238932463" r:id="rId17"/>
        </w:object>
      </w:r>
    </w:p>
    <w:p>
      <w:pPr>
        <w:pStyle w:val="TF"/>
        <w:numPr>
          <w:ilvl w:val="0"/>
          <w:numId w:val="0"/>
        </w:numPr>
        <w:outlineLvl w:val="0"/>
        <w:rPr/>
      </w:pPr>
      <w:r>
        <w:rPr/>
        <w:t>Figure 5.3.2.5.1.1: Message sequence chart for session establishment with AoC-S for MMTel service.</w:t>
      </w:r>
    </w:p>
    <w:p>
      <w:pPr>
        <w:pStyle w:val="B1"/>
        <w:rPr/>
      </w:pPr>
      <w:r>
        <w:rPr/>
        <w:t>-</w:t>
        <w:tab/>
        <w:t>Step 1:</w:t>
        <w:tab/>
        <w:t>An initial SIP Invite Request is received in the S-CSCF. This request is forwarded to the MMTel AS embedding also ACF.</w:t>
      </w:r>
    </w:p>
    <w:p>
      <w:pPr>
        <w:pStyle w:val="B1"/>
        <w:rPr/>
      </w:pPr>
      <w:r>
        <w:rPr/>
        <w:t>-</w:t>
        <w:tab/>
        <w:t>Step 2:</w:t>
        <w:tab/>
        <w:t xml:space="preserve">The ACF received the AoC Type = [AoC-S] and queries the OCS for Tariff Information for MMTel service. </w:t>
      </w:r>
    </w:p>
    <w:p>
      <w:pPr>
        <w:pStyle w:val="B1"/>
        <w:rPr/>
      </w:pPr>
      <w:r>
        <w:rPr/>
        <w:t>-</w:t>
        <w:tab/>
        <w:t>Step 3:</w:t>
        <w:tab/>
        <w:t>The AoC-S "AoC information XML body" as defined in TS 24.647[208], is included in SIP 183 response.</w:t>
      </w:r>
    </w:p>
    <w:p>
      <w:pPr>
        <w:pStyle w:val="B1"/>
        <w:rPr/>
      </w:pPr>
      <w:r>
        <w:rPr/>
        <w:t>-</w:t>
        <w:tab/>
        <w:t>Step 4:</w:t>
        <w:tab/>
        <w:t>The UE acknowledges the SIP 183 with PRACK.</w:t>
      </w:r>
    </w:p>
    <w:p>
      <w:pPr>
        <w:pStyle w:val="B1"/>
        <w:rPr/>
      </w:pPr>
      <w:r>
        <w:rPr/>
        <w:t>-</w:t>
        <w:tab/>
        <w:t>Step 5:</w:t>
        <w:tab/>
        <w:t>AoC Function responses with SIP 200OK.</w:t>
      </w:r>
    </w:p>
    <w:p>
      <w:pPr>
        <w:pStyle w:val="B1"/>
        <w:rPr/>
      </w:pPr>
      <w:r>
        <w:rPr/>
        <w:t>-</w:t>
        <w:tab/>
        <w:t>Step 6:</w:t>
        <w:tab/>
        <w:t>The SIP Invite Request is received in the S-CSCF and forwards this request.</w:t>
      </w:r>
    </w:p>
    <w:p>
      <w:pPr>
        <w:pStyle w:val="B1"/>
        <w:rPr/>
      </w:pPr>
      <w:r>
        <w:rPr/>
        <w:t>-</w:t>
        <w:tab/>
        <w:t>Step 7:</w:t>
        <w:tab/>
        <w:t xml:space="preserve">The S-CSCF receives the SIP 200 OK response and forwards this response. </w:t>
      </w:r>
    </w:p>
    <w:p>
      <w:pPr>
        <w:pStyle w:val="B1"/>
        <w:rPr/>
      </w:pPr>
      <w:r>
        <w:rPr/>
        <w:t>-</w:t>
        <w:tab/>
        <w:t>Step 8:</w:t>
        <w:tab/>
        <w:t>The AoC Function queries the OCS for the Tariff Information for MMTel service</w:t>
      </w:r>
    </w:p>
    <w:p>
      <w:pPr>
        <w:pStyle w:val="B1"/>
        <w:rPr/>
      </w:pPr>
      <w:r>
        <w:rPr/>
        <w:t>-</w:t>
        <w:tab/>
        <w:t>Step 9:</w:t>
        <w:tab/>
        <w:t>The ACF inserts the  AoC-S and resulting "AoC information XML body" as defined in TS 24.647 [208], in the SIP 200 OK response, and the S-CSCF forwards it towards UE</w:t>
      </w:r>
    </w:p>
    <w:p>
      <w:pPr>
        <w:pStyle w:val="B1"/>
        <w:rPr/>
      </w:pPr>
      <w:r>
        <w:rPr/>
        <w:t>-</w:t>
        <w:tab/>
        <w:t>Step 10:</w:t>
        <w:tab/>
        <w:t>The MMTel AS sends a Charging Data Request indicating START to the CDF, for the start of MMTel service, and includes AoC-S and AoC Information supplementary service.</w:t>
      </w:r>
    </w:p>
    <w:p>
      <w:pPr>
        <w:pStyle w:val="B1"/>
        <w:rPr/>
      </w:pPr>
      <w:r>
        <w:rPr/>
        <w:t>-</w:t>
        <w:tab/>
        <w:t>Step 11:</w:t>
        <w:tab/>
        <w:t>The CDF generates the MMTel-CDR recording also the AoC-S and AoC Information.</w:t>
      </w:r>
    </w:p>
    <w:p>
      <w:pPr>
        <w:pStyle w:val="B1"/>
        <w:rPr/>
      </w:pPr>
      <w:r>
        <w:rPr/>
        <w:t>-</w:t>
        <w:tab/>
        <w:t>Step 12:</w:t>
        <w:tab/>
        <w:t>The CDF acknowledges the reception of the Charging Data Response.</w:t>
      </w:r>
      <w:r>
        <w:br w:type="page"/>
      </w:r>
    </w:p>
    <w:p>
      <w:pPr>
        <w:pStyle w:val="Heading5"/>
        <w:ind w:left="1701" w:hanging="1701"/>
        <w:rPr/>
      </w:pPr>
      <w:bookmarkStart w:id="81" w:name="__RefHeading___Toc399260821"/>
      <w:bookmarkEnd w:id="81"/>
      <w:r>
        <w:rPr/>
        <w:t>5.3.2.5.2</w:t>
        <w:tab/>
        <w:t>AOC-D for serving party in SIP INFO request</w:t>
      </w:r>
    </w:p>
    <w:p>
      <w:pPr>
        <w:pStyle w:val="Normal"/>
        <w:keepNext w:val="true"/>
        <w:keepLines/>
        <w:rPr/>
      </w:pPr>
      <w:r>
        <w:rPr/>
        <w:t xml:space="preserve">The following figure 5.3.2.5.2.1 shows the transactions for AoC-D delivery to the serving subscriber, when a tariff change is detected by ACF during MMTel service. </w:t>
      </w:r>
    </w:p>
    <w:p>
      <w:pPr>
        <w:pStyle w:val="TF"/>
        <w:numPr>
          <w:ilvl w:val="0"/>
          <w:numId w:val="0"/>
        </w:numPr>
        <w:outlineLvl w:val="0"/>
        <w:rPr/>
      </w:pPr>
      <w:bookmarkStart w:id="82" w:name="_1357594266"/>
      <w:bookmarkStart w:id="83" w:name="_1354267350"/>
      <w:bookmarkStart w:id="84" w:name="_1354264400"/>
      <w:bookmarkStart w:id="85" w:name="_1354264001"/>
      <w:bookmarkStart w:id="86" w:name="_1354263993"/>
      <w:bookmarkStart w:id="87" w:name="_1354263969"/>
      <w:bookmarkStart w:id="88" w:name="_1354263961"/>
      <w:bookmarkStart w:id="89" w:name="_1354263860"/>
      <w:bookmarkStart w:id="90" w:name="_1354263854"/>
      <w:bookmarkStart w:id="91" w:name="_1354263836"/>
      <w:bookmarkStart w:id="92" w:name="_1354263749"/>
      <w:bookmarkStart w:id="93" w:name="_1354263685"/>
      <w:bookmarkEnd w:id="82"/>
      <w:bookmarkEnd w:id="83"/>
      <w:bookmarkEnd w:id="84"/>
      <w:bookmarkEnd w:id="85"/>
      <w:bookmarkEnd w:id="86"/>
      <w:bookmarkEnd w:id="87"/>
      <w:bookmarkEnd w:id="88"/>
      <w:bookmarkEnd w:id="89"/>
      <w:bookmarkEnd w:id="90"/>
      <w:bookmarkEnd w:id="91"/>
      <w:bookmarkEnd w:id="92"/>
      <w:bookmarkEnd w:id="93"/>
      <w:r>
        <w:rPr/>
        <w:object w:dxaOrig="10365" w:dyaOrig="7661">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81.45pt;height:355.85pt" filled="f" o:ole="">
            <v:imagedata r:id="rId20" o:title=""/>
          </v:shape>
          <o:OLEObject Type="Embed" ProgID="" ShapeID="ole_rId19" DrawAspect="Content" ObjectID="_346876362" r:id="rId19"/>
        </w:object>
      </w:r>
    </w:p>
    <w:p>
      <w:pPr>
        <w:pStyle w:val="TF"/>
        <w:numPr>
          <w:ilvl w:val="0"/>
          <w:numId w:val="0"/>
        </w:numPr>
        <w:outlineLvl w:val="0"/>
        <w:rPr/>
      </w:pPr>
      <w:r>
        <w:rPr/>
        <w:t>Figure 5.3.2.5.2.1: Message sequence chart for AoC-D to serving party</w:t>
      </w:r>
    </w:p>
    <w:p>
      <w:pPr>
        <w:pStyle w:val="B1"/>
        <w:rPr/>
      </w:pPr>
      <w:r>
        <w:rPr/>
        <w:t>-</w:t>
        <w:tab/>
        <w:t>Step 1:</w:t>
        <w:tab/>
        <w:t xml:space="preserve">The ACF detects that tariff is changed for MMTel service and queries the OCS for Tariff Information. </w:t>
      </w:r>
    </w:p>
    <w:p>
      <w:pPr>
        <w:pStyle w:val="B1"/>
        <w:rPr/>
      </w:pPr>
      <w:r>
        <w:rPr/>
        <w:t>-</w:t>
        <w:tab/>
        <w:t>Step 2:</w:t>
        <w:tab/>
        <w:t>SIP INFO request is send with AoC-S and resulting "AoC information XML body" as defined in TS 24.647 [208].</w:t>
      </w:r>
    </w:p>
    <w:p>
      <w:pPr>
        <w:pStyle w:val="B1"/>
        <w:rPr/>
      </w:pPr>
      <w:r>
        <w:rPr/>
        <w:t>-</w:t>
        <w:tab/>
        <w:t>Step 3:</w:t>
        <w:tab/>
        <w:t xml:space="preserve">The MMTel AS sends a Charging Data Request indicating INTERIM _RECORD to the CDF and includes AoC-D and AoC Information as supplementary service. </w:t>
      </w:r>
    </w:p>
    <w:p>
      <w:pPr>
        <w:pStyle w:val="B1"/>
        <w:rPr/>
      </w:pPr>
      <w:r>
        <w:rPr/>
        <w:t>-</w:t>
        <w:tab/>
        <w:t>Step 4:</w:t>
        <w:tab/>
        <w:t>SIP 200OK is received.</w:t>
      </w:r>
    </w:p>
    <w:p>
      <w:pPr>
        <w:pStyle w:val="B1"/>
        <w:rPr/>
      </w:pPr>
      <w:r>
        <w:rPr/>
        <w:t>-</w:t>
        <w:tab/>
        <w:t>Step 5:</w:t>
        <w:tab/>
        <w:t>The CDF acknowledges the reception of the Charging Data Response and updates the MMTel-CDR with AoC-D and AoC Information.</w:t>
      </w:r>
      <w:r>
        <w:br w:type="page"/>
      </w:r>
    </w:p>
    <w:p>
      <w:pPr>
        <w:pStyle w:val="Heading5"/>
        <w:ind w:left="1701" w:hanging="1701"/>
        <w:rPr>
          <w:rStyle w:val="Heading8Char"/>
        </w:rPr>
      </w:pPr>
      <w:bookmarkStart w:id="94" w:name="__RefHeading___Toc399260822"/>
      <w:bookmarkEnd w:id="94"/>
      <w:r>
        <w:rPr/>
        <w:t>5.3.2.5.3</w:t>
        <w:tab/>
        <w:t>Session release: AoC-E – serving party clears</w:t>
      </w:r>
    </w:p>
    <w:p>
      <w:pPr>
        <w:pStyle w:val="Normal"/>
        <w:rPr/>
      </w:pPr>
      <w:r>
        <w:rPr/>
        <w:t>Figure 5.3.2.5.3.1 shows the transactions for delivery of the AoC-E to the serving subscriber when it releases MMTel service.</w:t>
      </w:r>
    </w:p>
    <w:p>
      <w:pPr>
        <w:pStyle w:val="TH"/>
        <w:rPr/>
      </w:pPr>
      <w:bookmarkStart w:id="95" w:name="_1357594315"/>
      <w:bookmarkStart w:id="96" w:name="_1354266597"/>
      <w:bookmarkStart w:id="97" w:name="_1354266340"/>
      <w:bookmarkStart w:id="98" w:name="_1354266336"/>
      <w:bookmarkStart w:id="99" w:name="_1354266290"/>
      <w:bookmarkStart w:id="100" w:name="_1354266269"/>
      <w:bookmarkStart w:id="101" w:name="_1354266230"/>
      <w:bookmarkStart w:id="102" w:name="_1354266224"/>
      <w:bookmarkStart w:id="103" w:name="_1354266190"/>
      <w:bookmarkStart w:id="104" w:name="_1354264733"/>
      <w:bookmarkEnd w:id="95"/>
      <w:bookmarkEnd w:id="96"/>
      <w:bookmarkEnd w:id="97"/>
      <w:bookmarkEnd w:id="98"/>
      <w:bookmarkEnd w:id="99"/>
      <w:bookmarkEnd w:id="100"/>
      <w:bookmarkEnd w:id="101"/>
      <w:bookmarkEnd w:id="102"/>
      <w:bookmarkEnd w:id="103"/>
      <w:bookmarkEnd w:id="104"/>
      <w:r>
        <w:rPr/>
        <w:object w:dxaOrig="10365" w:dyaOrig="9929">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481.45pt;height:461.2pt" filled="f" o:ole="">
            <v:imagedata r:id="rId22" o:title=""/>
          </v:shape>
          <o:OLEObject Type="Embed" ProgID="" ShapeID="ole_rId21" DrawAspect="Content" ObjectID="_535784850" r:id="rId21"/>
        </w:object>
      </w:r>
    </w:p>
    <w:p>
      <w:pPr>
        <w:pStyle w:val="TF"/>
        <w:rPr/>
      </w:pPr>
      <w:r>
        <w:rPr/>
        <w:t>Figure 5.3.2.5.3.1: Message sequence chart for AoC-E when serving party clears</w:t>
      </w:r>
    </w:p>
    <w:p>
      <w:pPr>
        <w:pStyle w:val="B1"/>
        <w:rPr/>
      </w:pPr>
      <w:r>
        <w:rPr/>
        <w:t>-</w:t>
        <w:tab/>
        <w:t>Step 1:</w:t>
        <w:tab/>
        <w:t>A SIP session is released by sending a SIP BYE message. The S-CSCF forwards this message to the MMTel AS and forwards this request.</w:t>
      </w:r>
    </w:p>
    <w:p>
      <w:pPr>
        <w:pStyle w:val="B1"/>
        <w:rPr/>
      </w:pPr>
      <w:r>
        <w:rPr/>
        <w:t>-</w:t>
        <w:tab/>
        <w:t>Step 2:</w:t>
        <w:tab/>
        <w:t>The ACF queries the OCS for Tariff Information in order to perform AoC-E for MMTel service.</w:t>
      </w:r>
    </w:p>
    <w:p>
      <w:pPr>
        <w:pStyle w:val="B1"/>
        <w:rPr/>
      </w:pPr>
      <w:r>
        <w:rPr/>
        <w:t>-</w:t>
        <w:tab/>
        <w:t>Step 3:</w:t>
        <w:tab/>
        <w:t xml:space="preserve">The S-CSCF receives the 200 OK response and forwards this response. </w:t>
      </w:r>
    </w:p>
    <w:p>
      <w:pPr>
        <w:pStyle w:val="B1"/>
        <w:rPr/>
      </w:pPr>
      <w:r>
        <w:rPr/>
        <w:t>-</w:t>
        <w:tab/>
        <w:t>Step 4:</w:t>
        <w:tab/>
        <w:t>The AoC Function maps the Tariff Information into the AoC Information for further proceeding.</w:t>
      </w:r>
    </w:p>
    <w:p>
      <w:pPr>
        <w:pStyle w:val="B1"/>
        <w:rPr/>
      </w:pPr>
      <w:r>
        <w:rPr/>
        <w:t>-</w:t>
        <w:tab/>
        <w:t>Step 5:</w:t>
        <w:tab/>
        <w:t xml:space="preserve">The ACF inserts the  AoC-S and resulting "AoC information XML body" as defined in </w:t>
        <w:br/>
        <w:t>TS 24.647 [208], in the SIP 200 OK response, and the S-CSCF forwards it towards UE</w:t>
      </w:r>
    </w:p>
    <w:p>
      <w:pPr>
        <w:pStyle w:val="B1"/>
        <w:rPr/>
      </w:pPr>
      <w:r>
        <w:rPr/>
        <w:t>-</w:t>
        <w:tab/>
        <w:t>Step 6:</w:t>
        <w:tab/>
        <w:t xml:space="preserve">The MMTel AS sends a Charging Data Request indicating STOP_RECORD to the CDF and includes AoC-E and AoC Information as supplementary service. </w:t>
      </w:r>
    </w:p>
    <w:p>
      <w:pPr>
        <w:pStyle w:val="B1"/>
        <w:rPr/>
      </w:pPr>
      <w:r>
        <w:rPr/>
        <w:t>-</w:t>
        <w:tab/>
        <w:t>Step 7:</w:t>
        <w:tab/>
        <w:t>The CDF closes the MMTel-CDR with AoC-E and AoC Information included.</w:t>
      </w:r>
    </w:p>
    <w:p>
      <w:pPr>
        <w:pStyle w:val="B1"/>
        <w:rPr/>
      </w:pPr>
      <w:r>
        <w:rPr/>
        <w:t>-</w:t>
        <w:tab/>
        <w:t>Step 8:</w:t>
        <w:tab/>
        <w:t>The CDF acknowledges the reception of the Charging Data Response.</w:t>
      </w:r>
      <w:r>
        <w:br w:type="page"/>
      </w:r>
    </w:p>
    <w:p>
      <w:pPr>
        <w:pStyle w:val="Heading2"/>
        <w:rPr/>
      </w:pPr>
      <w:bookmarkStart w:id="105" w:name="__RefHeading___Toc399260823"/>
      <w:bookmarkEnd w:id="105"/>
      <w:r>
        <w:rPr/>
        <w:t>5.4</w:t>
        <w:tab/>
        <w:t>AoC in Inter-connected</w:t>
      </w:r>
    </w:p>
    <w:p>
      <w:pPr>
        <w:pStyle w:val="Heading3"/>
        <w:rPr/>
      </w:pPr>
      <w:bookmarkStart w:id="106" w:name="__RefHeading___Toc399260824"/>
      <w:bookmarkEnd w:id="106"/>
      <w:r>
        <w:rPr/>
        <w:t>5.4.1</w:t>
        <w:tab/>
        <w:t>Principles</w:t>
      </w:r>
    </w:p>
    <w:p>
      <w:pPr>
        <w:pStyle w:val="Normal"/>
        <w:rPr/>
      </w:pPr>
      <w:r>
        <w:rPr/>
        <w:t>In case of interconnection scenarios or 3</w:t>
      </w:r>
      <w:r>
        <w:rPr>
          <w:vertAlign w:val="superscript"/>
        </w:rPr>
        <w:t>rd</w:t>
      </w:r>
      <w:r>
        <w:rPr/>
        <w:t xml:space="preserve"> Party Services, the AoC service may be based on RTTI provided by the external network or service provider, as described in clause 4.3.3.3.</w:t>
      </w:r>
    </w:p>
    <w:p>
      <w:pPr>
        <w:pStyle w:val="Heading3"/>
        <w:rPr/>
      </w:pPr>
      <w:bookmarkStart w:id="107" w:name="__RefHeading___Toc399260825"/>
      <w:bookmarkEnd w:id="107"/>
      <w:r>
        <w:rPr/>
        <w:t>5.4.2</w:t>
        <w:tab/>
        <w:t>Scenarios</w:t>
      </w:r>
    </w:p>
    <w:p>
      <w:pPr>
        <w:pStyle w:val="Normal"/>
        <w:rPr/>
      </w:pPr>
      <w:r>
        <w:rPr/>
        <w:t xml:space="preserve">AoC Use cases based on RTTI are described in Annex A.1.2 and A.1.3. </w:t>
      </w:r>
    </w:p>
    <w:p>
      <w:pPr>
        <w:pStyle w:val="Heading3"/>
        <w:rPr/>
      </w:pPr>
      <w:bookmarkStart w:id="108" w:name="__RefHeading___Toc399260826"/>
      <w:bookmarkEnd w:id="108"/>
      <w:r>
        <w:rPr/>
        <w:t>5.4.3</w:t>
        <w:tab/>
        <w:t>Message flows</w:t>
      </w:r>
    </w:p>
    <w:p>
      <w:pPr>
        <w:pStyle w:val="Normal"/>
        <w:rPr/>
      </w:pPr>
      <w:r>
        <w:rPr>
          <w:lang w:val="en-US" w:eastAsia="en-US"/>
        </w:rPr>
        <w:t xml:space="preserve">RTTI related signalling flows are described in </w:t>
      </w:r>
      <w:r>
        <w:rPr/>
        <w:t>TS 29.658 [209].</w:t>
      </w:r>
    </w:p>
    <w:p>
      <w:pPr>
        <w:pStyle w:val="Heading2"/>
        <w:rPr>
          <w:b/>
          <w:b/>
        </w:rPr>
      </w:pPr>
      <w:bookmarkStart w:id="109" w:name="__RefHeading___Toc399260827"/>
      <w:bookmarkEnd w:id="109"/>
      <w:r>
        <w:rPr/>
        <w:t>5.5</w:t>
        <w:tab/>
        <w:t>AoC support for PSTN/ISDN Emulation</w:t>
      </w:r>
    </w:p>
    <w:p>
      <w:pPr>
        <w:pStyle w:val="Normal"/>
        <w:rPr/>
      </w:pPr>
      <w:r>
        <w:rPr/>
        <w:t xml:space="preserve">The IMS based PSTN/ISDN Emulation Sub-system (PES) as defined in ETSI TS 182 012 [212] supports the emulation of PSTN/ISDN services for analogue/ISDN terminals connected to the NGN through residential gateways or access gateways. The Voice over IP Gateway (VGW) is a SIP-based gateway device that connects legacy equipment to the NGN. It plays the role of an IMS UE with regards to the P-CSCF. The </w:t>
      </w:r>
      <w:bookmarkStart w:id="110" w:name="OLE_LINK30"/>
      <w:bookmarkStart w:id="111" w:name="OLE_LINK29"/>
      <w:r>
        <w:rPr/>
        <w:t xml:space="preserve">Access Gateway Control Function </w:t>
      </w:r>
      <w:bookmarkEnd w:id="110"/>
      <w:bookmarkEnd w:id="111"/>
      <w:r>
        <w:rPr/>
        <w:t xml:space="preserve">(AGCF) is a SIP-based media gateway controller, which plays the combined role of an IMS UE and a P-CSCF with regards to the </w:t>
        <w:br/>
        <w:t xml:space="preserve">S-CSCF. </w:t>
      </w:r>
    </w:p>
    <w:p>
      <w:pPr>
        <w:pStyle w:val="NO"/>
        <w:rPr/>
      </w:pPr>
      <w:r>
        <w:rPr/>
        <w:t xml:space="preserve">NOTE: </w:t>
        <w:tab/>
        <w:t xml:space="preserve">This paragraph provides background information for AoC support for PES. </w:t>
        <w:br/>
        <w:t xml:space="preserve">The normative definitions of PES are provided by </w:t>
      </w:r>
      <w:bookmarkStart w:id="112" w:name="OLE_LINK32"/>
      <w:bookmarkStart w:id="113" w:name="OLE_LINK31"/>
      <w:r>
        <w:rPr/>
        <w:t>ETSI TS 183 043 [213].</w:t>
      </w:r>
      <w:bookmarkEnd w:id="112"/>
      <w:bookmarkEnd w:id="113"/>
      <w:r>
        <w:rPr/>
        <w:t xml:space="preserve"> </w:t>
      </w:r>
    </w:p>
    <w:p>
      <w:pPr>
        <w:pStyle w:val="Normal"/>
        <w:rPr/>
      </w:pPr>
      <w:r>
        <w:rPr/>
        <w:t xml:space="preserve">In order to support the emulation of AoC service for analogue terminals, the AoC Information is transferred to a VGW or an AGCF according to the AoC Extended XML schema defined in ETSI TS 183 043 [213]. </w:t>
        <w:br/>
        <w:t>The AoC Extended XML schema contains the following additional AoC Information elements</w:t>
      </w:r>
      <w:r>
        <w:rPr>
          <w:b/>
        </w:rPr>
        <w:t>: '</w:t>
      </w:r>
      <w:r>
        <w:rPr>
          <w:bCs/>
        </w:rPr>
        <w:t>pes_aoc-s_phase_duration'</w:t>
      </w:r>
      <w:r>
        <w:rPr/>
        <w:t xml:space="preserve"> and '</w:t>
      </w:r>
      <w:r>
        <w:rPr>
          <w:bCs/>
        </w:rPr>
        <w:t>pes transitioning behaviour'</w:t>
      </w:r>
      <w:r>
        <w:rPr/>
        <w:t>.</w:t>
      </w:r>
    </w:p>
    <w:p>
      <w:pPr>
        <w:pStyle w:val="Normal"/>
        <w:rPr/>
      </w:pPr>
      <w:r>
        <w:rPr/>
        <w:t>The decision which "AOC information XML body" is applicable depends on signalling information. Further details, as well as general rules how to populate the AoC Extended XML parameters are defined in ETSI TS 183 043 [213].</w:t>
      </w:r>
    </w:p>
    <w:p>
      <w:pPr>
        <w:pStyle w:val="Normal"/>
        <w:rPr/>
      </w:pPr>
      <w:r>
        <w:rPr/>
        <w:t xml:space="preserve">For ISDN terminals, the AoC emulation is based on TS 24.647 [208]. </w:t>
      </w:r>
      <w:r>
        <w:br w:type="page"/>
      </w:r>
    </w:p>
    <w:p>
      <w:pPr>
        <w:pStyle w:val="Heading1"/>
        <w:ind w:left="1134" w:hanging="1134"/>
        <w:rPr/>
      </w:pPr>
      <w:bookmarkStart w:id="114" w:name="__RefHeading___Toc399260828"/>
      <w:bookmarkEnd w:id="114"/>
      <w:r>
        <w:rPr/>
        <w:t>6</w:t>
        <w:tab/>
        <w:t>Definition of AoC Information</w:t>
      </w:r>
    </w:p>
    <w:p>
      <w:pPr>
        <w:pStyle w:val="Heading2"/>
        <w:rPr/>
      </w:pPr>
      <w:bookmarkStart w:id="115" w:name="__RefHeading___Toc399260829"/>
      <w:bookmarkEnd w:id="115"/>
      <w:r>
        <w:rPr/>
        <w:t>6.0</w:t>
        <w:tab/>
        <w:t>General</w:t>
      </w:r>
    </w:p>
    <w:p>
      <w:pPr>
        <w:pStyle w:val="Normal"/>
        <w:rPr/>
      </w:pPr>
      <w:r>
        <w:rPr/>
        <w:t>The following clauses describe an overall AoC Information model that enables the modelling of the various data flowing to and from the AoC Function (ACF). The model is followed by a data structure to be used in the Ro and the Rf reference points. Suggested data mapping to the model is provided in the informative Annex B.</w:t>
      </w:r>
    </w:p>
    <w:p>
      <w:pPr>
        <w:pStyle w:val="Heading2"/>
        <w:rPr/>
      </w:pPr>
      <w:bookmarkStart w:id="116" w:name="__RefHeading___Toc399260830"/>
      <w:bookmarkEnd w:id="116"/>
      <w:r>
        <w:rPr/>
        <w:t>6.1</w:t>
        <w:tab/>
        <w:t>AoC Information model principles</w:t>
      </w:r>
    </w:p>
    <w:p>
      <w:pPr>
        <w:pStyle w:val="Normal"/>
        <w:rPr/>
      </w:pPr>
      <w:r>
        <w:rPr/>
        <w:t>The AoC Information model is a logical representation of the AoC data internal to the AoC Function (ACF).</w:t>
      </w:r>
    </w:p>
    <w:p>
      <w:pPr>
        <w:pStyle w:val="Normal"/>
        <w:rPr/>
      </w:pPr>
      <w:r>
        <w:rPr/>
        <w:t>The AoC Information model has to adhere to the following principles:</w:t>
      </w:r>
    </w:p>
    <w:p>
      <w:pPr>
        <w:pStyle w:val="B1"/>
        <w:rPr/>
      </w:pPr>
      <w:r>
        <w:rPr/>
        <w:t>-</w:t>
        <w:tab/>
        <w:t xml:space="preserve">CAI element mapping ability – The model shall allow the mapping of CAI elements into AoC tariff (according to </w:t>
      </w:r>
      <w:r>
        <w:rPr>
          <w:lang w:eastAsia="de-DE"/>
        </w:rPr>
        <w:t>TS 22.024</w:t>
      </w:r>
      <w:r>
        <w:rPr/>
        <w:t xml:space="preserve"> [203]</w:t>
      </w:r>
      <w:r>
        <w:rPr>
          <w:lang w:eastAsia="de-DE"/>
        </w:rPr>
        <w:t>).</w:t>
      </w:r>
    </w:p>
    <w:p>
      <w:pPr>
        <w:pStyle w:val="B1"/>
        <w:rPr/>
      </w:pPr>
      <w:r>
        <w:rPr/>
        <w:t>-</w:t>
        <w:tab/>
        <w:t>UE AoC data mapping ability - The AoC Information model shall allow the mapping of AoC into UE format (according to TS 24.647 [208]) respectively ETSI TS 183 043 [213] according to Annex C2)</w:t>
      </w:r>
    </w:p>
    <w:p>
      <w:pPr>
        <w:pStyle w:val="B1"/>
        <w:rPr/>
      </w:pPr>
      <w:r>
        <w:rPr/>
        <w:t>-</w:t>
        <w:tab/>
        <w:t>NNI data mapping ability – Be able to map incoming RTTI (according to TS 29.658 [209]) into the AoC Information model</w:t>
      </w:r>
    </w:p>
    <w:p>
      <w:pPr>
        <w:pStyle w:val="B1"/>
        <w:rPr/>
      </w:pPr>
      <w:r>
        <w:rPr/>
        <w:t>-</w:t>
        <w:tab/>
        <w:t>Protocol data mapping ability – The ability to map Debit / Reserve Units Request and Response (in TS 32.299 [50]) to the AoC Information model. i.e.:</w:t>
      </w:r>
    </w:p>
    <w:p>
      <w:pPr>
        <w:pStyle w:val="B2"/>
        <w:rPr/>
      </w:pPr>
      <w:r>
        <w:rPr/>
        <w:t>-</w:t>
        <w:tab/>
        <w:t>Input: Service ID - The model shall allow the charging domain selecting tariffs based on the Service ID for offline and online charging.</w:t>
      </w:r>
    </w:p>
    <w:p>
      <w:pPr>
        <w:pStyle w:val="B2"/>
        <w:rPr/>
      </w:pPr>
      <w:r>
        <w:rPr/>
        <w:t>-</w:t>
        <w:tab/>
        <w:t xml:space="preserve">Input: Service Units – The model shall allow representing tariffs based on all different unit types (monetary and non-monetary) of Requested Requested-Service-Units for online charging. </w:t>
      </w:r>
    </w:p>
    <w:p>
      <w:pPr>
        <w:pStyle w:val="B2"/>
        <w:rPr/>
      </w:pPr>
      <w:r>
        <w:rPr/>
        <w:t>-</w:t>
        <w:tab/>
        <w:t>Output: Cost Information – The model shall allow representing determined charges by the charging Domain in Cost Information for offline and online charging.</w:t>
      </w:r>
    </w:p>
    <w:p>
      <w:pPr>
        <w:pStyle w:val="B2"/>
        <w:rPr/>
      </w:pPr>
      <w:r>
        <w:rPr/>
        <w:t>-</w:t>
        <w:tab/>
        <w:t>Output: Ro data mapping ability – Be able to map information by the charging domain into the AoC Information model.</w:t>
      </w:r>
    </w:p>
    <w:p>
      <w:pPr>
        <w:pStyle w:val="B1"/>
        <w:rPr/>
      </w:pPr>
      <w:r>
        <w:rPr/>
        <w:t>-</w:t>
        <w:tab/>
        <w:t>Inter Operator Tariff schemes support – The AoC Information model shall support inter operators tariffs (based on TS 22.115 [101]); i.e. absolute add on charges and relative add on charges.</w:t>
      </w:r>
    </w:p>
    <w:p>
      <w:pPr>
        <w:pStyle w:val="B1"/>
        <w:rPr/>
      </w:pPr>
      <w:r>
        <w:rPr/>
        <w:t>-</w:t>
        <w:tab/>
        <w:t>AoC types – accommodate all AoC service types and AoC service obligatory type data.</w:t>
      </w:r>
    </w:p>
    <w:p>
      <w:pPr>
        <w:pStyle w:val="Heading2"/>
        <w:rPr/>
      </w:pPr>
      <w:bookmarkStart w:id="117" w:name="__RefHeading___Toc399260831"/>
      <w:bookmarkEnd w:id="117"/>
      <w:r>
        <w:rPr/>
        <w:t>6.2</w:t>
        <w:tab/>
        <w:t>AoC Information model</w:t>
      </w:r>
    </w:p>
    <w:p>
      <w:pPr>
        <w:pStyle w:val="Normal"/>
        <w:rPr/>
      </w:pPr>
      <w:r>
        <w:rPr/>
        <w:t>The AoC Information heading denotes the AoC obligatory type.</w:t>
      </w:r>
    </w:p>
    <w:p>
      <w:pPr>
        <w:pStyle w:val="Normal"/>
        <w:rPr/>
      </w:pPr>
      <w:r>
        <w:rPr/>
        <w:t xml:space="preserve">AoC Information comprises of two parts: </w:t>
      </w:r>
    </w:p>
    <w:p>
      <w:pPr>
        <w:pStyle w:val="B1"/>
        <w:rPr/>
      </w:pPr>
      <w:r>
        <w:rPr/>
        <w:t>-</w:t>
        <w:tab/>
        <w:t>the Cost Information e.g. AoC related accumulated and/or incremental cost;</w:t>
      </w:r>
    </w:p>
    <w:p>
      <w:pPr>
        <w:pStyle w:val="B1"/>
        <w:rPr/>
      </w:pPr>
      <w:r>
        <w:rPr/>
        <w:t>-</w:t>
        <w:tab/>
        <w:t xml:space="preserve">the Tariff Information for the requested service to be applied onward. A tariff switch time can occur. </w:t>
        <w:br/>
        <w:t xml:space="preserve">The tariff in effect after the switch time can be added to the model. </w:t>
      </w:r>
    </w:p>
    <w:p>
      <w:pPr>
        <w:pStyle w:val="Normal"/>
        <w:rPr/>
      </w:pPr>
      <w:r>
        <w:rPr/>
        <w:t>Figure 6.2.1 depicts the AoC Information model.</w:t>
      </w:r>
    </w:p>
    <w:p>
      <w:pPr>
        <w:pStyle w:val="Normal"/>
        <w:rPr/>
      </w:pPr>
      <w:r>
        <w:rPr/>
        <w:t>The Tariff Information contains the current Tariff and may optionally denote the anticipated Tariff after a Tariff Switch Time.</w:t>
      </w:r>
    </w:p>
    <w:p>
      <w:pPr>
        <w:pStyle w:val="Normal"/>
        <w:rPr/>
      </w:pPr>
      <w:r>
        <w:rPr/>
        <w:t>The Tariff Information may be related to a tariff given by a 3</w:t>
      </w:r>
      <w:r>
        <w:rPr>
          <w:vertAlign w:val="superscript"/>
        </w:rPr>
        <w:t>rd</w:t>
      </w:r>
      <w:r>
        <w:rPr/>
        <w:t xml:space="preserve"> party provider. The Tariff may add additional tariff, change currency or place a mark-up (or discount) on top of the 3</w:t>
      </w:r>
      <w:r>
        <w:rPr>
          <w:vertAlign w:val="superscript"/>
        </w:rPr>
        <w:t>rd</w:t>
      </w:r>
      <w:r>
        <w:rPr/>
        <w:t xml:space="preserve"> party provider Tariff. Thus Tariff Information can be chained numerous of times, based on the business value chain.</w:t>
      </w:r>
    </w:p>
    <w:p>
      <w:pPr>
        <w:pStyle w:val="Normal"/>
        <w:rPr/>
      </w:pPr>
      <w:r>
        <w:rPr/>
        <w:t>Each Tariff defines a Currency Code for monetary tariffs or none when the tariff is metered in non monetary units.</w:t>
      </w:r>
    </w:p>
    <w:p>
      <w:pPr>
        <w:pStyle w:val="Normal"/>
        <w:rPr/>
      </w:pPr>
      <w:r>
        <w:rPr/>
        <w:t>A Tariff may be defined by using multi dimensional rating elements. Each dimension is identified through the Unit Type. Any combination of rating elements can be provided. If a tariff is a mark-up on top of a 3</w:t>
      </w:r>
      <w:r>
        <w:rPr>
          <w:vertAlign w:val="superscript"/>
        </w:rPr>
        <w:t>rd</w:t>
      </w:r>
      <w:r>
        <w:rPr/>
        <w:t xml:space="preserve"> party provider tariff no rating elements are provided in the tariff information model.</w:t>
      </w:r>
    </w:p>
    <w:p>
      <w:pPr>
        <w:pStyle w:val="Normal"/>
        <w:rPr/>
      </w:pPr>
      <w:r>
        <w:rPr/>
        <w:t>Each rating element is comprized of the Unit Type that describes the units to be measured, the number of units (Unit Value), what is the Cost (Cost Value) associated of consuming this number of units and for how many units this rate is applicable (Unit Threshold). Chaining rating elements of the same dimension is possible, as long as a Unit Threshold is provided. The last rating element in the chain may be provided without a Unit Threshold. A rating element without a Unit Threshold denotes that the rate is applicable as long as the Tariff is in effect.</w:t>
      </w:r>
    </w:p>
    <w:p>
      <w:pPr>
        <w:pStyle w:val="TH"/>
        <w:rPr/>
      </w:pPr>
      <w:r>
        <w:rPr/>
        <w:object w:dxaOrig="10297" w:dyaOrig="7143">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81.9pt;height:334.3pt" filled="f" o:ole="">
            <v:imagedata r:id="rId24" o:title=""/>
          </v:shape>
          <o:OLEObject Type="Embed" ProgID="" ShapeID="ole_rId23" DrawAspect="Content" ObjectID="_1545557575" r:id="rId23"/>
        </w:object>
      </w:r>
    </w:p>
    <w:p>
      <w:pPr>
        <w:pStyle w:val="TF"/>
        <w:rPr/>
      </w:pPr>
      <w:r>
        <w:rPr/>
        <w:t>Figure 6.2.1: AoC Information model</w:t>
      </w:r>
      <w:r>
        <w:br w:type="page"/>
      </w:r>
    </w:p>
    <w:p>
      <w:pPr>
        <w:pStyle w:val="Heading2"/>
        <w:rPr/>
      </w:pPr>
      <w:bookmarkStart w:id="118" w:name="__RefHeading___Toc399260832"/>
      <w:bookmarkEnd w:id="118"/>
      <w:r>
        <w:rPr/>
        <w:t>6.3</w:t>
        <w:tab/>
        <w:t>AoC data definition</w:t>
      </w:r>
    </w:p>
    <w:p>
      <w:pPr>
        <w:pStyle w:val="Heading3"/>
        <w:rPr/>
      </w:pPr>
      <w:bookmarkStart w:id="119" w:name="__RefHeading___Toc399260833"/>
      <w:bookmarkEnd w:id="119"/>
      <w:r>
        <w:rPr>
          <w:lang w:bidi="ar-IQ"/>
        </w:rPr>
        <w:t>6.3.1</w:t>
        <w:tab/>
        <w:t>Ro message contents</w:t>
      </w:r>
    </w:p>
    <w:p>
      <w:pPr>
        <w:pStyle w:val="Heading4"/>
        <w:ind w:left="1418" w:hanging="1418"/>
        <w:rPr/>
      </w:pPr>
      <w:bookmarkStart w:id="120" w:name="__RefHeading___Toc399260834"/>
      <w:bookmarkEnd w:id="120"/>
      <w:r>
        <w:rPr>
          <w:lang w:bidi="ar-IQ"/>
        </w:rPr>
        <w:t>6.3.1.1</w:t>
        <w:tab/>
        <w:t>Summary of AoC message formats</w:t>
      </w:r>
    </w:p>
    <w:p>
      <w:pPr>
        <w:pStyle w:val="Normal"/>
        <w:rPr/>
      </w:pPr>
      <w:r>
        <w:rPr>
          <w:lang w:bidi="ar-IQ"/>
        </w:rPr>
        <w:t>The AoC Service uses the Debit / Reserve Units Request and Debit / Reserve Units Response messages defined in TS 32.299 [50]. AoC service can be used in a request type price enquiry or complementary to regular Debit Units Request as described in clause 5.3.1.</w:t>
      </w:r>
    </w:p>
    <w:p>
      <w:pPr>
        <w:pStyle w:val="Normal"/>
        <w:rPr/>
      </w:pPr>
      <w:r>
        <w:rPr>
          <w:lang w:bidi="ar-IQ"/>
        </w:rPr>
        <w:t>Table 6.3.1.1.1 describes the use of these messages for AoC.</w:t>
      </w:r>
    </w:p>
    <w:p>
      <w:pPr>
        <w:pStyle w:val="TH"/>
        <w:rPr/>
      </w:pPr>
      <w:r>
        <w:rPr>
          <w:lang w:bidi="ar-IQ"/>
        </w:rPr>
        <w:t>Table 6.3.1.1.1: AoC messages reference t</w:t>
      </w:r>
      <w:r>
        <w:rPr/>
        <w:t xml:space="preserve">able </w:t>
      </w:r>
    </w:p>
    <w:tbl>
      <w:tblPr>
        <w:tblW w:w="6102" w:type="dxa"/>
        <w:jc w:val="center"/>
        <w:tblInd w:w="0" w:type="dxa"/>
        <w:tblLayout w:type="fixed"/>
        <w:tblCellMar>
          <w:top w:w="0" w:type="dxa"/>
          <w:left w:w="28" w:type="dxa"/>
          <w:bottom w:w="0" w:type="dxa"/>
          <w:right w:w="28" w:type="dxa"/>
        </w:tblCellMar>
      </w:tblPr>
      <w:tblGrid>
        <w:gridCol w:w="4185"/>
        <w:gridCol w:w="709"/>
        <w:gridCol w:w="1208"/>
      </w:tblGrid>
      <w:tr>
        <w:trPr/>
        <w:tc>
          <w:tcPr>
            <w:tcW w:w="4185"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ＭＳ 明朝"/>
                <w:lang w:bidi="ar-IQ"/>
              </w:rPr>
            </w:pPr>
            <w:r>
              <w:rPr>
                <w:rFonts w:eastAsia="MS Mincho;ＭＳ 明朝"/>
                <w:lang w:bidi="ar-IQ"/>
              </w:rPr>
              <w:t>Message</w:t>
            </w:r>
          </w:p>
        </w:tc>
        <w:tc>
          <w:tcPr>
            <w:tcW w:w="709"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ＭＳ 明朝"/>
                <w:lang w:bidi="ar-IQ"/>
              </w:rPr>
            </w:pPr>
            <w:r>
              <w:rPr>
                <w:rFonts w:eastAsia="MS Mincho;ＭＳ 明朝"/>
                <w:lang w:bidi="ar-IQ"/>
              </w:rPr>
              <w:t>Source</w:t>
            </w:r>
          </w:p>
        </w:tc>
        <w:tc>
          <w:tcPr>
            <w:tcW w:w="1208"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ＭＳ 明朝"/>
                <w:lang w:bidi="ar-IQ"/>
              </w:rPr>
            </w:pPr>
            <w:r>
              <w:rPr>
                <w:rFonts w:eastAsia="MS Mincho;ＭＳ 明朝"/>
                <w:lang w:bidi="ar-IQ"/>
              </w:rPr>
              <w:t>Destination</w:t>
            </w:r>
          </w:p>
        </w:tc>
      </w:tr>
      <w:tr>
        <w:trPr>
          <w:trHeight w:val="64" w:hRule="atLeast"/>
        </w:trPr>
        <w:tc>
          <w:tcPr>
            <w:tcW w:w="4185"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Debit / Reserve Units Request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lang w:bidi="ar-IQ"/>
              </w:rPr>
            </w:pPr>
            <w:r>
              <w:rPr>
                <w:lang w:bidi="ar-IQ"/>
              </w:rPr>
              <w:t>ACF</w:t>
            </w:r>
          </w:p>
        </w:tc>
        <w:tc>
          <w:tcPr>
            <w:tcW w:w="1208" w:type="dxa"/>
            <w:tcBorders>
              <w:top w:val="single" w:sz="4" w:space="0" w:color="000000"/>
              <w:left w:val="single" w:sz="4" w:space="0" w:color="000000"/>
              <w:bottom w:val="single" w:sz="4" w:space="0" w:color="000000"/>
              <w:right w:val="single" w:sz="4" w:space="0" w:color="000000"/>
            </w:tcBorders>
            <w:shd w:fill="FFFFFF" w:val="clear"/>
          </w:tcPr>
          <w:p>
            <w:pPr>
              <w:pStyle w:val="TAC"/>
              <w:rPr>
                <w:lang w:bidi="ar-IQ"/>
              </w:rPr>
            </w:pPr>
            <w:r>
              <w:rPr>
                <w:lang w:bidi="ar-IQ"/>
              </w:rPr>
              <w:t>OCS</w:t>
            </w:r>
          </w:p>
        </w:tc>
      </w:tr>
      <w:tr>
        <w:trPr/>
        <w:tc>
          <w:tcPr>
            <w:tcW w:w="4185"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Debit / Reserve Units Response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lang w:bidi="ar-IQ"/>
              </w:rPr>
            </w:pPr>
            <w:r>
              <w:rPr>
                <w:lang w:bidi="ar-IQ"/>
              </w:rPr>
              <w:t>OCS</w:t>
            </w:r>
          </w:p>
        </w:tc>
        <w:tc>
          <w:tcPr>
            <w:tcW w:w="1208" w:type="dxa"/>
            <w:tcBorders>
              <w:top w:val="single" w:sz="4" w:space="0" w:color="000000"/>
              <w:left w:val="single" w:sz="4" w:space="0" w:color="000000"/>
              <w:bottom w:val="single" w:sz="4" w:space="0" w:color="000000"/>
              <w:right w:val="single" w:sz="4" w:space="0" w:color="000000"/>
            </w:tcBorders>
            <w:shd w:fill="FFFFFF" w:val="clear"/>
          </w:tcPr>
          <w:p>
            <w:pPr>
              <w:pStyle w:val="TAC"/>
              <w:rPr>
                <w:lang w:bidi="ar-IQ"/>
              </w:rPr>
            </w:pPr>
            <w:r>
              <w:rPr>
                <w:lang w:bidi="ar-IQ"/>
              </w:rPr>
              <w:t>ACF</w:t>
            </w:r>
          </w:p>
        </w:tc>
      </w:tr>
    </w:tbl>
    <w:p>
      <w:pPr>
        <w:pStyle w:val="Normal"/>
        <w:rPr>
          <w:lang w:bidi="ar-IQ"/>
        </w:rPr>
      </w:pPr>
      <w:r>
        <w:rPr>
          <w:lang w:bidi="ar-IQ"/>
        </w:rPr>
      </w:r>
    </w:p>
    <w:p>
      <w:pPr>
        <w:pStyle w:val="Heading4"/>
        <w:ind w:left="1418" w:hanging="1418"/>
        <w:rPr/>
      </w:pPr>
      <w:bookmarkStart w:id="121" w:name="__RefHeading___Toc399260835"/>
      <w:bookmarkEnd w:id="121"/>
      <w:r>
        <w:rPr>
          <w:lang w:bidi="ar-IQ"/>
        </w:rPr>
        <w:t>6.3.1.2</w:t>
        <w:tab/>
        <w:t>Structure for the Debit / Reserve Units message formats</w:t>
      </w:r>
    </w:p>
    <w:p>
      <w:pPr>
        <w:pStyle w:val="Heading5"/>
        <w:ind w:left="1701" w:hanging="1701"/>
        <w:rPr>
          <w:lang w:bidi="ar-IQ"/>
        </w:rPr>
      </w:pPr>
      <w:bookmarkStart w:id="122" w:name="__RefHeading___Toc399260836"/>
      <w:bookmarkEnd w:id="122"/>
      <w:r>
        <w:rPr>
          <w:lang w:bidi="ar-IQ"/>
        </w:rPr>
        <w:t>6.3.1.2.0</w:t>
        <w:tab/>
        <w:t>General</w:t>
      </w:r>
    </w:p>
    <w:p>
      <w:pPr>
        <w:pStyle w:val="Normal"/>
        <w:rPr/>
      </w:pPr>
      <w:r>
        <w:rPr>
          <w:lang w:bidi="ar-IQ"/>
        </w:rPr>
        <w:t xml:space="preserve">This clause describes the information elements used in the </w:t>
      </w:r>
      <w:r>
        <w:rPr/>
        <w:t xml:space="preserve"> Debit / Reserve Units operation</w:t>
      </w:r>
      <w:r>
        <w:rPr>
          <w:lang w:bidi="ar-IQ"/>
        </w:rPr>
        <w:t xml:space="preserve"> messages</w:t>
      </w:r>
      <w:r>
        <w:rPr/>
        <w:t xml:space="preserve"> and t</w:t>
      </w:r>
      <w:r>
        <w:rPr>
          <w:lang w:bidi="ar-IQ"/>
        </w:rPr>
        <w:t>he c</w:t>
      </w:r>
      <w:r>
        <w:rPr/>
        <w:t>ategory in the tables are used according to the charging data configuration defined in clause 5.4 of TS 32.240 [1]</w:t>
      </w:r>
      <w:r>
        <w:rPr>
          <w:lang w:bidi="ar-IQ"/>
        </w:rPr>
        <w:t>.</w:t>
      </w:r>
    </w:p>
    <w:p>
      <w:pPr>
        <w:pStyle w:val="Heading5"/>
        <w:ind w:left="1701" w:hanging="1701"/>
        <w:rPr/>
      </w:pPr>
      <w:bookmarkStart w:id="123" w:name="__RefHeading___Toc399260837"/>
      <w:bookmarkEnd w:id="123"/>
      <w:r>
        <w:rPr>
          <w:lang w:bidi="ar-IQ"/>
        </w:rPr>
        <w:t>6.3.1.2.1</w:t>
        <w:tab/>
        <w:t>Debit / Reserve Units Request message</w:t>
      </w:r>
    </w:p>
    <w:p>
      <w:pPr>
        <w:pStyle w:val="Normal"/>
        <w:keepNext w:val="true"/>
        <w:rPr/>
      </w:pPr>
      <w:r>
        <w:rPr>
          <w:lang w:bidi="ar-IQ"/>
        </w:rPr>
        <w:t>Table 6.3.1.2.1.1 illustrates the basic structure of a Debit / Reserve Units Request message from the ACF as used for AoC service.</w:t>
      </w:r>
    </w:p>
    <w:p>
      <w:pPr>
        <w:pStyle w:val="TH"/>
        <w:rPr>
          <w:lang w:bidi="ar-IQ"/>
        </w:rPr>
      </w:pPr>
      <w:r>
        <w:rPr>
          <w:lang w:bidi="ar-IQ"/>
        </w:rPr>
        <w:t>Table 6.3.1.2.1.1: Debit / Reserve Units Request</w:t>
      </w:r>
      <w:r>
        <w:rPr>
          <w:rFonts w:eastAsia="MS Mincho;ＭＳ 明朝"/>
          <w:lang w:bidi="ar-IQ"/>
        </w:rPr>
        <w:t xml:space="preserve"> message content</w:t>
      </w:r>
    </w:p>
    <w:tbl>
      <w:tblPr>
        <w:tblW w:w="9396" w:type="dxa"/>
        <w:jc w:val="center"/>
        <w:tblInd w:w="0" w:type="dxa"/>
        <w:tblLayout w:type="fixed"/>
        <w:tblCellMar>
          <w:top w:w="0" w:type="dxa"/>
          <w:left w:w="28" w:type="dxa"/>
          <w:bottom w:w="0" w:type="dxa"/>
          <w:right w:w="107" w:type="dxa"/>
        </w:tblCellMar>
      </w:tblPr>
      <w:tblGrid>
        <w:gridCol w:w="2223"/>
        <w:gridCol w:w="916"/>
        <w:gridCol w:w="6257"/>
      </w:tblGrid>
      <w:tr>
        <w:trPr>
          <w:tblHeader w:val="true"/>
          <w:cantSplit w:val="true"/>
        </w:trPr>
        <w:tc>
          <w:tcPr>
            <w:tcW w:w="2223"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lang w:bidi="ar-IQ"/>
              </w:rPr>
            </w:pPr>
            <w:r>
              <w:rPr>
                <w:lang w:bidi="ar-IQ"/>
              </w:rPr>
              <w:t>Information Element</w:t>
            </w:r>
          </w:p>
        </w:tc>
        <w:tc>
          <w:tcPr>
            <w:tcW w:w="916"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lang w:bidi="ar-IQ"/>
              </w:rPr>
            </w:pPr>
            <w:r>
              <w:rPr>
                <w:lang w:bidi="ar-IQ"/>
              </w:rPr>
              <w:t>Category</w:t>
            </w:r>
          </w:p>
        </w:tc>
        <w:tc>
          <w:tcPr>
            <w:tcW w:w="6257"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lang w:bidi="ar-IQ"/>
              </w:rPr>
            </w:pPr>
            <w:r>
              <w:rPr>
                <w:lang w:bidi="ar-IQ"/>
              </w:rPr>
              <w:t>Description</w:t>
            </w:r>
          </w:p>
        </w:tc>
      </w:tr>
      <w:tr>
        <w:trPr>
          <w:cantSplit w:val="true"/>
        </w:trPr>
        <w:tc>
          <w:tcPr>
            <w:tcW w:w="222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eastAsia="MS Mincho;ＭＳ 明朝"/>
                <w:lang w:val="en-US" w:eastAsia="en-US"/>
              </w:rPr>
              <w:t>Session Identifier</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bidi="ar-IQ"/>
              </w:rPr>
            </w:pPr>
            <w:r>
              <w:rPr>
                <w:szCs w:val="18"/>
                <w:lang w:bidi="ar-IQ"/>
              </w:rPr>
              <w:t>M</w:t>
            </w:r>
          </w:p>
        </w:tc>
        <w:tc>
          <w:tcPr>
            <w:tcW w:w="625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lang w:bidi="ar-IQ"/>
              </w:rPr>
            </w:pPr>
            <w:r>
              <w:rPr>
                <w:rFonts w:cs="Arial"/>
                <w:sz w:val="16"/>
                <w:szCs w:val="16"/>
                <w:lang w:bidi="ar-IQ"/>
              </w:rPr>
              <w:t>Described in TS 32.299 [50]</w:t>
            </w:r>
          </w:p>
        </w:tc>
      </w:tr>
      <w:tr>
        <w:trPr>
          <w:cantSplit w:val="true"/>
        </w:trPr>
        <w:tc>
          <w:tcPr>
            <w:tcW w:w="222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eastAsia="MS Mincho;ＭＳ 明朝"/>
                <w:lang w:val="en-US" w:eastAsia="en-US"/>
              </w:rPr>
              <w:t>Originator Host</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bidi="ar-IQ"/>
              </w:rPr>
            </w:pPr>
            <w:r>
              <w:rPr>
                <w:szCs w:val="18"/>
                <w:lang w:bidi="ar-IQ"/>
              </w:rPr>
              <w:t>M</w:t>
            </w:r>
          </w:p>
        </w:tc>
        <w:tc>
          <w:tcPr>
            <w:tcW w:w="625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lang w:bidi="ar-IQ"/>
              </w:rPr>
            </w:pPr>
            <w:r>
              <w:rPr>
                <w:rFonts w:cs="Arial"/>
                <w:sz w:val="16"/>
                <w:szCs w:val="16"/>
                <w:lang w:bidi="ar-IQ"/>
              </w:rPr>
              <w:t>Described in TS 32.299 [50]</w:t>
            </w:r>
          </w:p>
        </w:tc>
      </w:tr>
      <w:tr>
        <w:trPr>
          <w:cantSplit w:val="true"/>
        </w:trPr>
        <w:tc>
          <w:tcPr>
            <w:tcW w:w="222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eastAsia="MS Mincho;ＭＳ 明朝"/>
                <w:lang w:val="en-US" w:eastAsia="en-US"/>
              </w:rPr>
              <w:t>Originator Domain</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bidi="ar-IQ"/>
              </w:rPr>
            </w:pPr>
            <w:r>
              <w:rPr>
                <w:szCs w:val="18"/>
                <w:lang w:bidi="ar-IQ"/>
              </w:rPr>
              <w:t>M</w:t>
            </w:r>
          </w:p>
        </w:tc>
        <w:tc>
          <w:tcPr>
            <w:tcW w:w="625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sz w:val="16"/>
                <w:szCs w:val="16"/>
                <w:lang w:bidi="ar-IQ"/>
              </w:rPr>
              <w:t>Described in TS 32.299 [50]</w:t>
            </w:r>
          </w:p>
        </w:tc>
      </w:tr>
      <w:tr>
        <w:trPr>
          <w:cantSplit w:val="true"/>
        </w:trPr>
        <w:tc>
          <w:tcPr>
            <w:tcW w:w="222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eastAsia="MS Mincho;ＭＳ 明朝"/>
                <w:lang w:val="en-US" w:eastAsia="en-US"/>
              </w:rPr>
              <w:t>Destination Domain</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bidi="ar-IQ"/>
              </w:rPr>
            </w:pPr>
            <w:r>
              <w:rPr>
                <w:szCs w:val="18"/>
                <w:lang w:bidi="ar-IQ"/>
              </w:rPr>
              <w:t>M</w:t>
            </w:r>
          </w:p>
        </w:tc>
        <w:tc>
          <w:tcPr>
            <w:tcW w:w="625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lang w:bidi="ar-IQ"/>
              </w:rPr>
            </w:pPr>
            <w:r>
              <w:rPr>
                <w:rFonts w:cs="Arial"/>
                <w:sz w:val="16"/>
                <w:szCs w:val="16"/>
                <w:lang w:bidi="ar-IQ"/>
              </w:rPr>
              <w:t>Described in TS 32.299 [50]</w:t>
            </w:r>
          </w:p>
        </w:tc>
      </w:tr>
      <w:tr>
        <w:trPr>
          <w:cantSplit w:val="true"/>
        </w:trPr>
        <w:tc>
          <w:tcPr>
            <w:tcW w:w="222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eastAsia="MS Mincho;ＭＳ 明朝"/>
                <w:lang w:val="en-US" w:eastAsia="en-US"/>
              </w:rPr>
              <w:t>Operation Identifier</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bidi="ar-IQ"/>
              </w:rPr>
            </w:pPr>
            <w:r>
              <w:rPr>
                <w:szCs w:val="18"/>
                <w:lang w:bidi="ar-IQ"/>
              </w:rPr>
              <w:t>M</w:t>
            </w:r>
          </w:p>
        </w:tc>
        <w:tc>
          <w:tcPr>
            <w:tcW w:w="625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lang w:bidi="ar-IQ"/>
              </w:rPr>
            </w:pPr>
            <w:r>
              <w:rPr>
                <w:rFonts w:cs="Arial"/>
                <w:sz w:val="16"/>
                <w:szCs w:val="16"/>
                <w:lang w:bidi="ar-IQ"/>
              </w:rPr>
              <w:t>Described in TS 32.299 [50]</w:t>
            </w:r>
          </w:p>
        </w:tc>
      </w:tr>
      <w:tr>
        <w:trPr>
          <w:cantSplit w:val="true"/>
        </w:trPr>
        <w:tc>
          <w:tcPr>
            <w:tcW w:w="222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szCs w:val="18"/>
                <w:lang w:bidi="ar-IQ"/>
              </w:rPr>
            </w:pPr>
            <w:r>
              <w:rPr>
                <w:rFonts w:eastAsia="MS Mincho;ＭＳ 明朝"/>
                <w:lang w:val="en-US" w:eastAsia="en-US"/>
              </w:rPr>
              <w:t>Operation Token</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bidi="ar-IQ"/>
              </w:rPr>
            </w:pPr>
            <w:r>
              <w:rPr>
                <w:szCs w:val="18"/>
                <w:lang w:bidi="ar-IQ"/>
              </w:rPr>
              <w:t>M</w:t>
            </w:r>
          </w:p>
        </w:tc>
        <w:tc>
          <w:tcPr>
            <w:tcW w:w="625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lang w:bidi="ar-IQ"/>
              </w:rPr>
            </w:pPr>
            <w:r>
              <w:rPr>
                <w:rFonts w:cs="Arial"/>
                <w:sz w:val="16"/>
                <w:szCs w:val="16"/>
                <w:lang w:bidi="ar-IQ"/>
              </w:rPr>
              <w:t>Described in TS 32.299 [50]</w:t>
            </w:r>
          </w:p>
        </w:tc>
      </w:tr>
      <w:tr>
        <w:trPr>
          <w:cantSplit w:val="true"/>
        </w:trPr>
        <w:tc>
          <w:tcPr>
            <w:tcW w:w="222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szCs w:val="18"/>
                <w:lang w:bidi="ar-IQ"/>
              </w:rPr>
            </w:pPr>
            <w:r>
              <w:rPr>
                <w:rFonts w:eastAsia="MS Mincho;ＭＳ 明朝"/>
                <w:lang w:val="en-US" w:eastAsia="en-US"/>
              </w:rPr>
              <w:t>Operation Type</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bidi="ar-IQ"/>
              </w:rPr>
            </w:pPr>
            <w:r>
              <w:rPr>
                <w:szCs w:val="18"/>
                <w:lang w:bidi="ar-IQ"/>
              </w:rPr>
              <w:t>M</w:t>
            </w:r>
          </w:p>
        </w:tc>
        <w:tc>
          <w:tcPr>
            <w:tcW w:w="625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lang w:bidi="ar-IQ"/>
              </w:rPr>
            </w:pPr>
            <w:r>
              <w:rPr>
                <w:rFonts w:cs="Arial"/>
                <w:sz w:val="16"/>
                <w:szCs w:val="16"/>
                <w:lang w:bidi="ar-IQ"/>
              </w:rPr>
              <w:t xml:space="preserve">Described in TS 32.299 [50]. </w:t>
            </w:r>
          </w:p>
        </w:tc>
      </w:tr>
      <w:tr>
        <w:trPr>
          <w:cantSplit w:val="true"/>
        </w:trPr>
        <w:tc>
          <w:tcPr>
            <w:tcW w:w="222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szCs w:val="18"/>
                <w:lang w:bidi="ar-IQ"/>
              </w:rPr>
            </w:pPr>
            <w:r>
              <w:rPr>
                <w:rFonts w:eastAsia="MS Mincho;ＭＳ 明朝"/>
                <w:lang w:val="en-US" w:eastAsia="en-US"/>
              </w:rPr>
              <w:t>Operation Number</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bidi="ar-IQ"/>
              </w:rPr>
            </w:pPr>
            <w:r>
              <w:rPr>
                <w:szCs w:val="18"/>
                <w:lang w:bidi="ar-IQ"/>
              </w:rPr>
              <w:t>M</w:t>
            </w:r>
          </w:p>
        </w:tc>
        <w:tc>
          <w:tcPr>
            <w:tcW w:w="625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lang w:bidi="ar-IQ"/>
              </w:rPr>
            </w:pPr>
            <w:r>
              <w:rPr>
                <w:rFonts w:cs="Arial"/>
                <w:sz w:val="16"/>
                <w:szCs w:val="16"/>
                <w:lang w:bidi="ar-IQ"/>
              </w:rPr>
              <w:t>Described in TS 32.299 [50]</w:t>
            </w:r>
          </w:p>
        </w:tc>
      </w:tr>
      <w:tr>
        <w:trPr>
          <w:cantSplit w:val="true"/>
        </w:trPr>
        <w:tc>
          <w:tcPr>
            <w:tcW w:w="222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eastAsia="MS Mincho;ＭＳ 明朝"/>
                <w:lang w:val="en-US" w:eastAsia="en-US"/>
              </w:rPr>
              <w:t>Destination Host</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bidi="ar-IQ"/>
              </w:rPr>
            </w:pPr>
            <w:r>
              <w:rPr>
                <w:szCs w:val="18"/>
                <w:lang w:bidi="ar-IQ"/>
              </w:rPr>
              <w:t>O</w:t>
            </w:r>
            <w:r>
              <w:rPr>
                <w:szCs w:val="18"/>
                <w:vertAlign w:val="subscript"/>
                <w:lang w:bidi="ar-IQ"/>
              </w:rPr>
              <w:t>C</w:t>
            </w:r>
          </w:p>
        </w:tc>
        <w:tc>
          <w:tcPr>
            <w:tcW w:w="625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lang w:bidi="ar-IQ"/>
              </w:rPr>
            </w:pPr>
            <w:r>
              <w:rPr>
                <w:rFonts w:cs="Arial"/>
                <w:sz w:val="16"/>
                <w:szCs w:val="16"/>
                <w:lang w:bidi="ar-IQ"/>
              </w:rPr>
              <w:t>Described in TS 32.299 [50]</w:t>
            </w:r>
          </w:p>
        </w:tc>
      </w:tr>
      <w:tr>
        <w:trPr>
          <w:cantSplit w:val="true"/>
        </w:trPr>
        <w:tc>
          <w:tcPr>
            <w:tcW w:w="222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eastAsia="MS Mincho;ＭＳ 明朝"/>
                <w:lang w:val="en-US" w:eastAsia="en-US"/>
              </w:rPr>
              <w:t>User Name</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bidi="ar-IQ"/>
              </w:rPr>
            </w:pPr>
            <w:r>
              <w:rPr>
                <w:szCs w:val="18"/>
                <w:lang w:bidi="ar-IQ"/>
              </w:rPr>
              <w:t>O</w:t>
            </w:r>
            <w:r>
              <w:rPr>
                <w:szCs w:val="18"/>
                <w:vertAlign w:val="subscript"/>
                <w:lang w:bidi="ar-IQ"/>
              </w:rPr>
              <w:t>M</w:t>
            </w:r>
          </w:p>
        </w:tc>
        <w:tc>
          <w:tcPr>
            <w:tcW w:w="625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lang w:bidi="ar-IQ"/>
              </w:rPr>
            </w:pPr>
            <w:r>
              <w:rPr>
                <w:rFonts w:cs="Arial"/>
                <w:sz w:val="16"/>
                <w:szCs w:val="16"/>
              </w:rPr>
              <w:t xml:space="preserve">The field contains the </w:t>
            </w:r>
            <w:r>
              <w:rPr>
                <w:sz w:val="16"/>
                <w:szCs w:val="16"/>
              </w:rPr>
              <w:t>Private User Identity described in IETF RFC 2486 [400]</w:t>
            </w:r>
          </w:p>
        </w:tc>
      </w:tr>
      <w:tr>
        <w:trPr>
          <w:cantSplit w:val="true"/>
        </w:trPr>
        <w:tc>
          <w:tcPr>
            <w:tcW w:w="222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eastAsia="MS Mincho;ＭＳ 明朝"/>
                <w:lang w:val="en-US" w:eastAsia="en-US"/>
              </w:rPr>
              <w:t>Origination State</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bidi="ar-IQ"/>
              </w:rPr>
            </w:pPr>
            <w:r>
              <w:rPr>
                <w:szCs w:val="18"/>
                <w:lang w:bidi="ar-IQ"/>
              </w:rPr>
              <w:t>O</w:t>
            </w:r>
            <w:r>
              <w:rPr>
                <w:szCs w:val="18"/>
                <w:vertAlign w:val="subscript"/>
                <w:lang w:bidi="ar-IQ"/>
              </w:rPr>
              <w:t>C</w:t>
            </w:r>
          </w:p>
        </w:tc>
        <w:tc>
          <w:tcPr>
            <w:tcW w:w="625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lang w:bidi="ar-IQ"/>
              </w:rPr>
            </w:pPr>
            <w:r>
              <w:rPr>
                <w:rFonts w:cs="Arial"/>
                <w:sz w:val="16"/>
                <w:szCs w:val="16"/>
                <w:lang w:bidi="ar-IQ"/>
              </w:rPr>
              <w:t>Described in TS 32.299 [50]</w:t>
            </w:r>
          </w:p>
        </w:tc>
      </w:tr>
      <w:tr>
        <w:trPr>
          <w:cantSplit w:val="true"/>
        </w:trPr>
        <w:tc>
          <w:tcPr>
            <w:tcW w:w="222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bidi="ar-IQ"/>
              </w:rPr>
            </w:pPr>
            <w:r>
              <w:rPr>
                <w:rFonts w:eastAsia="MS Mincho;ＭＳ 明朝"/>
                <w:lang w:val="en-US" w:eastAsia="en-US"/>
              </w:rPr>
              <w:t>Origination Timestamp</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bidi="ar-IQ"/>
              </w:rPr>
            </w:pPr>
            <w:r>
              <w:rPr>
                <w:szCs w:val="18"/>
                <w:lang w:bidi="ar-IQ"/>
              </w:rPr>
              <w:t>O</w:t>
            </w:r>
            <w:r>
              <w:rPr>
                <w:szCs w:val="18"/>
                <w:vertAlign w:val="subscript"/>
                <w:lang w:bidi="ar-IQ"/>
              </w:rPr>
              <w:t>C</w:t>
            </w:r>
          </w:p>
        </w:tc>
        <w:tc>
          <w:tcPr>
            <w:tcW w:w="625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lang w:bidi="ar-IQ"/>
              </w:rPr>
            </w:pPr>
            <w:r>
              <w:rPr>
                <w:rFonts w:cs="Arial"/>
                <w:sz w:val="16"/>
                <w:szCs w:val="16"/>
                <w:lang w:bidi="ar-IQ"/>
              </w:rPr>
              <w:t>Described in TS 32.299 [50]</w:t>
            </w:r>
          </w:p>
        </w:tc>
      </w:tr>
      <w:tr>
        <w:trPr>
          <w:cantSplit w:val="true"/>
        </w:trPr>
        <w:tc>
          <w:tcPr>
            <w:tcW w:w="222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szCs w:val="18"/>
                <w:lang w:bidi="ar-IQ"/>
              </w:rPr>
            </w:pPr>
            <w:r>
              <w:rPr>
                <w:rFonts w:eastAsia="MS Mincho;ＭＳ 明朝"/>
                <w:lang w:val="en-US" w:eastAsia="en-US"/>
              </w:rPr>
              <w:t>Subscriber Identifier</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bidi="ar-IQ"/>
              </w:rPr>
            </w:pPr>
            <w:r>
              <w:rPr>
                <w:szCs w:val="18"/>
                <w:lang w:bidi="ar-IQ"/>
              </w:rPr>
              <w:t>O</w:t>
            </w:r>
            <w:r>
              <w:rPr>
                <w:szCs w:val="18"/>
                <w:vertAlign w:val="subscript"/>
                <w:lang w:bidi="ar-IQ"/>
              </w:rPr>
              <w:t>M</w:t>
            </w:r>
          </w:p>
        </w:tc>
        <w:tc>
          <w:tcPr>
            <w:tcW w:w="625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lang w:bidi="ar-IQ"/>
              </w:rPr>
            </w:pPr>
            <w:r>
              <w:rPr>
                <w:rFonts w:cs="Arial"/>
                <w:sz w:val="16"/>
                <w:szCs w:val="16"/>
              </w:rPr>
              <w:t>This field contains the identification of the subscriber (i.e. MSISDN or SIP-URI) that uses the requested service.</w:t>
            </w:r>
          </w:p>
        </w:tc>
      </w:tr>
      <w:tr>
        <w:trPr>
          <w:cantSplit w:val="true"/>
        </w:trPr>
        <w:tc>
          <w:tcPr>
            <w:tcW w:w="222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szCs w:val="18"/>
                <w:lang w:bidi="ar-IQ"/>
              </w:rPr>
            </w:pPr>
            <w:r>
              <w:rPr>
                <w:rFonts w:eastAsia="MS Mincho;ＭＳ 明朝"/>
                <w:lang w:val="en-US" w:eastAsia="en-US"/>
              </w:rPr>
              <w:t>Termination Cause</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bidi="ar-IQ"/>
              </w:rPr>
            </w:pPr>
            <w:r>
              <w:rPr>
                <w:szCs w:val="18"/>
                <w:lang w:bidi="ar-IQ"/>
              </w:rPr>
              <w:t>O</w:t>
            </w:r>
            <w:r>
              <w:rPr>
                <w:szCs w:val="18"/>
                <w:vertAlign w:val="subscript"/>
                <w:lang w:bidi="ar-IQ"/>
              </w:rPr>
              <w:t>C</w:t>
            </w:r>
          </w:p>
        </w:tc>
        <w:tc>
          <w:tcPr>
            <w:tcW w:w="625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lang w:bidi="ar-IQ"/>
              </w:rPr>
            </w:pPr>
            <w:r>
              <w:rPr>
                <w:rFonts w:cs="Arial"/>
                <w:sz w:val="16"/>
                <w:szCs w:val="16"/>
                <w:lang w:bidi="ar-IQ"/>
              </w:rPr>
              <w:t>Described in TS 32.299 [50]</w:t>
            </w:r>
          </w:p>
        </w:tc>
      </w:tr>
      <w:tr>
        <w:trPr>
          <w:cantSplit w:val="true"/>
        </w:trPr>
        <w:tc>
          <w:tcPr>
            <w:tcW w:w="222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szCs w:val="18"/>
                <w:lang w:bidi="ar-IQ"/>
              </w:rPr>
            </w:pPr>
            <w:r>
              <w:rPr>
                <w:rFonts w:eastAsia="MS Mincho;ＭＳ 明朝"/>
                <w:lang w:val="en-US" w:eastAsia="en-US"/>
              </w:rPr>
              <w:t>Requested Action</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bidi="ar-IQ"/>
              </w:rPr>
            </w:pPr>
            <w:r>
              <w:rPr>
                <w:szCs w:val="18"/>
                <w:lang w:bidi="ar-IQ"/>
              </w:rPr>
              <w:t>O</w:t>
            </w:r>
            <w:r>
              <w:rPr>
                <w:szCs w:val="18"/>
                <w:vertAlign w:val="subscript"/>
                <w:lang w:bidi="ar-IQ"/>
              </w:rPr>
              <w:t>C</w:t>
            </w:r>
          </w:p>
        </w:tc>
        <w:tc>
          <w:tcPr>
            <w:tcW w:w="625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lang w:bidi="ar-IQ"/>
              </w:rPr>
            </w:pPr>
            <w:r>
              <w:rPr>
                <w:rFonts w:cs="Arial"/>
                <w:sz w:val="16"/>
                <w:szCs w:val="16"/>
                <w:lang w:bidi="ar-IQ"/>
              </w:rPr>
              <w:t xml:space="preserve">Described in TS 32.299 [50] </w:t>
            </w:r>
          </w:p>
        </w:tc>
      </w:tr>
      <w:tr>
        <w:trPr>
          <w:cantSplit w:val="true"/>
        </w:trPr>
        <w:tc>
          <w:tcPr>
            <w:tcW w:w="222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szCs w:val="18"/>
                <w:lang w:bidi="ar-IQ"/>
              </w:rPr>
              <w:t>AoC Request Type</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bidi="ar-IQ"/>
              </w:rPr>
            </w:pPr>
            <w:r>
              <w:rPr>
                <w:szCs w:val="18"/>
                <w:lang w:bidi="ar-IQ"/>
              </w:rPr>
              <w:t>O</w:t>
            </w:r>
            <w:r>
              <w:rPr>
                <w:szCs w:val="18"/>
                <w:vertAlign w:val="subscript"/>
                <w:lang w:bidi="ar-IQ"/>
              </w:rPr>
              <w:t>M</w:t>
            </w:r>
          </w:p>
        </w:tc>
        <w:tc>
          <w:tcPr>
            <w:tcW w:w="625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sz w:val="16"/>
                <w:szCs w:val="16"/>
                <w:lang w:bidi="ar-IQ"/>
              </w:rPr>
              <w:t>This field denotes if AoC Information is requested and what type of information is needed.</w:t>
            </w:r>
          </w:p>
        </w:tc>
      </w:tr>
      <w:tr>
        <w:trPr>
          <w:cantSplit w:val="true"/>
        </w:trPr>
        <w:tc>
          <w:tcPr>
            <w:tcW w:w="222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szCs w:val="18"/>
                <w:lang w:bidi="ar-IQ"/>
              </w:rPr>
            </w:pPr>
            <w:r>
              <w:rPr>
                <w:rFonts w:eastAsia="MS Mincho;ＭＳ 明朝"/>
                <w:lang w:val="en-US" w:eastAsia="en-US"/>
              </w:rPr>
              <w:t>Multiple Operation</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bidi="ar-IQ"/>
              </w:rPr>
            </w:pPr>
            <w:r>
              <w:rPr>
                <w:szCs w:val="18"/>
                <w:lang w:bidi="ar-IQ"/>
              </w:rPr>
              <w:t>O</w:t>
            </w:r>
            <w:r>
              <w:rPr>
                <w:szCs w:val="18"/>
                <w:vertAlign w:val="subscript"/>
                <w:lang w:bidi="ar-IQ"/>
              </w:rPr>
              <w:t>M</w:t>
            </w:r>
          </w:p>
        </w:tc>
        <w:tc>
          <w:tcPr>
            <w:tcW w:w="625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lang w:bidi="ar-IQ"/>
              </w:rPr>
            </w:pPr>
            <w:r>
              <w:rPr>
                <w:rFonts w:cs="Arial"/>
                <w:sz w:val="16"/>
                <w:szCs w:val="16"/>
                <w:lang w:bidi="ar-IQ"/>
              </w:rPr>
              <w:t>Described in TS 32.299 [50], only used if AoC services is used together with an online charging session.</w:t>
            </w:r>
          </w:p>
        </w:tc>
      </w:tr>
      <w:tr>
        <w:trPr>
          <w:cantSplit w:val="true"/>
        </w:trPr>
        <w:tc>
          <w:tcPr>
            <w:tcW w:w="222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szCs w:val="18"/>
                <w:lang w:bidi="ar-IQ"/>
              </w:rPr>
            </w:pPr>
            <w:r>
              <w:rPr>
                <w:rFonts w:eastAsia="MS Mincho;ＭＳ 明朝"/>
                <w:lang w:val="en-US" w:eastAsia="en-US"/>
              </w:rPr>
              <w:t>Multiple Unit Operation</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bidi="ar-IQ"/>
              </w:rPr>
            </w:pPr>
            <w:r>
              <w:rPr>
                <w:szCs w:val="18"/>
                <w:lang w:bidi="ar-IQ"/>
              </w:rPr>
              <w:t>O</w:t>
            </w:r>
            <w:r>
              <w:rPr>
                <w:szCs w:val="18"/>
                <w:vertAlign w:val="subscript"/>
                <w:lang w:bidi="ar-IQ"/>
              </w:rPr>
              <w:t>C</w:t>
            </w:r>
          </w:p>
        </w:tc>
        <w:tc>
          <w:tcPr>
            <w:tcW w:w="625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lang w:bidi="ar-IQ"/>
              </w:rPr>
            </w:pPr>
            <w:r>
              <w:rPr>
                <w:rFonts w:cs="Arial"/>
                <w:sz w:val="16"/>
                <w:szCs w:val="16"/>
                <w:lang w:bidi="ar-IQ"/>
              </w:rPr>
              <w:t>Described in TS 32.299 [50], only used if AoC services is used together with an online charging session.</w:t>
            </w:r>
          </w:p>
        </w:tc>
      </w:tr>
      <w:tr>
        <w:trPr>
          <w:cantSplit w:val="true"/>
        </w:trPr>
        <w:tc>
          <w:tcPr>
            <w:tcW w:w="222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lang w:val="en-US" w:eastAsia="en-US"/>
              </w:rPr>
            </w:pPr>
            <w:r>
              <w:rPr>
                <w:rFonts w:eastAsia="MS Mincho;ＭＳ 明朝"/>
                <w:lang w:val="en-US" w:eastAsia="en-US"/>
              </w:rPr>
              <w:t>Subscriber Equipment Number</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bidi="ar-IQ"/>
              </w:rPr>
            </w:pPr>
            <w:r>
              <w:rPr>
                <w:szCs w:val="18"/>
                <w:lang w:bidi="ar-IQ"/>
              </w:rPr>
              <w:t>O</w:t>
            </w:r>
            <w:r>
              <w:rPr>
                <w:szCs w:val="18"/>
                <w:vertAlign w:val="subscript"/>
                <w:lang w:bidi="ar-IQ"/>
              </w:rPr>
              <w:t>C</w:t>
            </w:r>
          </w:p>
        </w:tc>
        <w:tc>
          <w:tcPr>
            <w:tcW w:w="625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lang w:bidi="ar-IQ"/>
              </w:rPr>
            </w:pPr>
            <w:r>
              <w:rPr>
                <w:rFonts w:cs="Arial"/>
                <w:sz w:val="16"/>
                <w:szCs w:val="16"/>
                <w:lang w:bidi="ar-IQ"/>
              </w:rPr>
              <w:t>Described in TS 32.299 [50]</w:t>
            </w:r>
          </w:p>
        </w:tc>
      </w:tr>
      <w:tr>
        <w:trPr>
          <w:cantSplit w:val="true"/>
        </w:trPr>
        <w:tc>
          <w:tcPr>
            <w:tcW w:w="222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szCs w:val="18"/>
                <w:lang w:bidi="ar-IQ"/>
              </w:rPr>
            </w:pPr>
            <w:r>
              <w:rPr>
                <w:rFonts w:eastAsia="MS Mincho;ＭＳ 明朝"/>
                <w:lang w:val="en-US" w:eastAsia="en-US"/>
              </w:rPr>
              <w:t>Route Information</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bidi="ar-IQ"/>
              </w:rPr>
            </w:pPr>
            <w:r>
              <w:rPr>
                <w:szCs w:val="18"/>
                <w:lang w:bidi="ar-IQ"/>
              </w:rPr>
              <w:t>O</w:t>
            </w:r>
            <w:r>
              <w:rPr>
                <w:szCs w:val="18"/>
                <w:vertAlign w:val="subscript"/>
                <w:lang w:bidi="ar-IQ"/>
              </w:rPr>
              <w:t>C</w:t>
            </w:r>
          </w:p>
        </w:tc>
        <w:tc>
          <w:tcPr>
            <w:tcW w:w="625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lang w:bidi="ar-IQ"/>
              </w:rPr>
            </w:pPr>
            <w:r>
              <w:rPr>
                <w:rFonts w:cs="Arial"/>
                <w:sz w:val="16"/>
                <w:szCs w:val="16"/>
                <w:lang w:bidi="ar-IQ"/>
              </w:rPr>
              <w:t>Described in TS 32.299 [50]</w:t>
            </w:r>
          </w:p>
        </w:tc>
      </w:tr>
      <w:tr>
        <w:trPr>
          <w:cantSplit w:val="true"/>
        </w:trPr>
        <w:tc>
          <w:tcPr>
            <w:tcW w:w="222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szCs w:val="18"/>
                <w:lang w:bidi="ar-IQ"/>
              </w:rPr>
              <w:t xml:space="preserve">Service Information </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bidi="ar-IQ"/>
              </w:rPr>
            </w:pPr>
            <w:r>
              <w:rPr>
                <w:szCs w:val="18"/>
                <w:lang w:bidi="ar-IQ"/>
              </w:rPr>
              <w:t>O</w:t>
            </w:r>
            <w:r>
              <w:rPr>
                <w:szCs w:val="18"/>
                <w:vertAlign w:val="subscript"/>
                <w:lang w:bidi="ar-IQ"/>
              </w:rPr>
              <w:t>M</w:t>
            </w:r>
          </w:p>
        </w:tc>
        <w:tc>
          <w:tcPr>
            <w:tcW w:w="625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sz w:val="16"/>
                <w:szCs w:val="16"/>
                <w:lang w:bidi="ar-IQ"/>
              </w:rPr>
            </w:pPr>
            <w:r>
              <w:rPr>
                <w:sz w:val="16"/>
                <w:szCs w:val="16"/>
                <w:lang w:bidi="ar-IQ"/>
              </w:rPr>
              <w:t>Described in clause 6.3.2</w:t>
            </w:r>
          </w:p>
        </w:tc>
      </w:tr>
    </w:tbl>
    <w:p>
      <w:pPr>
        <w:pStyle w:val="Normal"/>
        <w:spacing w:before="120" w:after="0"/>
        <w:rPr>
          <w:lang w:bidi="ar-IQ"/>
        </w:rPr>
      </w:pPr>
      <w:r>
        <w:rPr>
          <w:lang w:bidi="ar-IQ"/>
        </w:rPr>
      </w:r>
      <w:r>
        <w:br w:type="page"/>
      </w:r>
    </w:p>
    <w:p>
      <w:pPr>
        <w:pStyle w:val="Heading5"/>
        <w:ind w:left="1701" w:hanging="1701"/>
        <w:rPr/>
      </w:pPr>
      <w:bookmarkStart w:id="124" w:name="__RefHeading___Toc399260838"/>
      <w:bookmarkEnd w:id="124"/>
      <w:r>
        <w:rPr>
          <w:lang w:bidi="ar-IQ"/>
        </w:rPr>
        <w:t>6.3.1.2.2</w:t>
        <w:tab/>
        <w:t>Debit / Reserve Units Responsemessage</w:t>
      </w:r>
    </w:p>
    <w:p>
      <w:pPr>
        <w:pStyle w:val="Normal"/>
        <w:rPr/>
      </w:pPr>
      <w:r>
        <w:rPr>
          <w:lang w:bidi="ar-IQ"/>
        </w:rPr>
        <w:t>Table 6.3.1.2.2.1 illustrates the basic structure of a DCCA message as used for the ACF. This message is always used by the OCS as specified below, independent of the receiving ACF and the Debit / Reserve Units Request request type that is being replied to. Service Information is used to send back the AoC Information.</w:t>
      </w:r>
    </w:p>
    <w:p>
      <w:pPr>
        <w:pStyle w:val="TH"/>
        <w:rPr/>
      </w:pPr>
      <w:r>
        <w:rPr>
          <w:rFonts w:eastAsia="MS Mincho;ＭＳ 明朝"/>
          <w:lang w:bidi="ar-IQ"/>
        </w:rPr>
        <w:t>Table 6.3.1.2.2.1: Debit / Reserve Units Response message c</w:t>
      </w:r>
      <w:r>
        <w:rPr/>
        <w:t>ontent</w:t>
      </w:r>
    </w:p>
    <w:tbl>
      <w:tblPr>
        <w:tblW w:w="6666" w:type="dxa"/>
        <w:jc w:val="center"/>
        <w:tblInd w:w="0" w:type="dxa"/>
        <w:tblLayout w:type="fixed"/>
        <w:tblCellMar>
          <w:top w:w="0" w:type="dxa"/>
          <w:left w:w="28" w:type="dxa"/>
          <w:bottom w:w="0" w:type="dxa"/>
          <w:right w:w="107" w:type="dxa"/>
        </w:tblCellMar>
      </w:tblPr>
      <w:tblGrid>
        <w:gridCol w:w="3108"/>
        <w:gridCol w:w="916"/>
        <w:gridCol w:w="2642"/>
      </w:tblGrid>
      <w:tr>
        <w:trPr>
          <w:tblHeader w:val="true"/>
          <w:cantSplit w:val="true"/>
        </w:trPr>
        <w:tc>
          <w:tcPr>
            <w:tcW w:w="3108"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lang w:bidi="ar-IQ"/>
              </w:rPr>
            </w:pPr>
            <w:r>
              <w:rPr>
                <w:lang w:bidi="ar-IQ"/>
              </w:rPr>
              <w:t>Information Element</w:t>
            </w:r>
          </w:p>
        </w:tc>
        <w:tc>
          <w:tcPr>
            <w:tcW w:w="916"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lang w:bidi="ar-IQ"/>
              </w:rPr>
            </w:pPr>
            <w:r>
              <w:rPr>
                <w:lang w:bidi="ar-IQ"/>
              </w:rPr>
              <w:t>Category</w:t>
            </w:r>
          </w:p>
        </w:tc>
        <w:tc>
          <w:tcPr>
            <w:tcW w:w="2642"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lang w:bidi="ar-IQ"/>
              </w:rPr>
            </w:pPr>
            <w:r>
              <w:rPr>
                <w:lang w:bidi="ar-IQ"/>
              </w:rPr>
              <w:t>Description</w:t>
            </w:r>
          </w:p>
        </w:tc>
      </w:tr>
      <w:tr>
        <w:trPr>
          <w:cantSplit w:val="true"/>
        </w:trPr>
        <w:tc>
          <w:tcPr>
            <w:tcW w:w="310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eastAsia="MS Mincho;ＭＳ 明朝"/>
                <w:color w:val="000000"/>
                <w:lang w:val="en-US" w:eastAsia="en-US"/>
              </w:rPr>
              <w:t>Session Identifier</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lang w:bidi="ar-IQ"/>
              </w:rPr>
            </w:pPr>
            <w:r>
              <w:rPr>
                <w:sz w:val="16"/>
                <w:lang w:bidi="ar-IQ"/>
              </w:rPr>
              <w:t>M</w:t>
            </w:r>
          </w:p>
        </w:tc>
        <w:tc>
          <w:tcPr>
            <w:tcW w:w="264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lang w:bidi="ar-IQ"/>
              </w:rPr>
              <w:t xml:space="preserve">Described in </w:t>
            </w:r>
            <w:r>
              <w:rPr>
                <w:szCs w:val="18"/>
                <w:lang w:bidi="ar-IQ"/>
              </w:rPr>
              <w:t xml:space="preserve">TS </w:t>
            </w:r>
            <w:r>
              <w:rPr>
                <w:rFonts w:cs="Arial"/>
                <w:lang w:bidi="ar-IQ"/>
              </w:rPr>
              <w:t>32.299 [50]</w:t>
            </w:r>
          </w:p>
        </w:tc>
      </w:tr>
      <w:tr>
        <w:trPr>
          <w:cantSplit w:val="true"/>
        </w:trPr>
        <w:tc>
          <w:tcPr>
            <w:tcW w:w="310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lang w:bidi="ar-IQ"/>
              </w:rPr>
            </w:pPr>
            <w:r>
              <w:rPr>
                <w:rFonts w:eastAsia="MS Mincho;ＭＳ 明朝"/>
                <w:color w:val="000000"/>
                <w:lang w:val="en-US" w:eastAsia="en-US"/>
              </w:rPr>
              <w:t>Operation Result</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 w:val="16"/>
                <w:lang w:bidi="ar-IQ"/>
              </w:rPr>
            </w:pPr>
            <w:r>
              <w:rPr>
                <w:sz w:val="16"/>
                <w:lang w:bidi="ar-IQ"/>
              </w:rPr>
              <w:t>M</w:t>
            </w:r>
          </w:p>
        </w:tc>
        <w:tc>
          <w:tcPr>
            <w:tcW w:w="264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lang w:bidi="ar-IQ"/>
              </w:rPr>
              <w:t xml:space="preserve">Described in </w:t>
            </w:r>
            <w:r>
              <w:rPr>
                <w:szCs w:val="18"/>
                <w:lang w:bidi="ar-IQ"/>
              </w:rPr>
              <w:t xml:space="preserve">TS </w:t>
            </w:r>
            <w:r>
              <w:rPr>
                <w:rFonts w:cs="Arial"/>
                <w:lang w:bidi="ar-IQ"/>
              </w:rPr>
              <w:t>32.299 [50]</w:t>
            </w:r>
          </w:p>
        </w:tc>
      </w:tr>
      <w:tr>
        <w:trPr>
          <w:cantSplit w:val="true"/>
        </w:trPr>
        <w:tc>
          <w:tcPr>
            <w:tcW w:w="310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eastAsia="MS Mincho;ＭＳ 明朝"/>
                <w:color w:val="000000"/>
                <w:lang w:val="en-US" w:eastAsia="en-US"/>
              </w:rPr>
              <w:t>Originator Host</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lang w:bidi="ar-IQ"/>
              </w:rPr>
            </w:pPr>
            <w:r>
              <w:rPr>
                <w:sz w:val="16"/>
                <w:lang w:bidi="ar-IQ"/>
              </w:rPr>
              <w:t>M</w:t>
            </w:r>
          </w:p>
        </w:tc>
        <w:tc>
          <w:tcPr>
            <w:tcW w:w="264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lang w:bidi="ar-IQ"/>
              </w:rPr>
              <w:t xml:space="preserve">Described in </w:t>
            </w:r>
            <w:r>
              <w:rPr>
                <w:szCs w:val="18"/>
                <w:lang w:bidi="ar-IQ"/>
              </w:rPr>
              <w:t xml:space="preserve">TS </w:t>
            </w:r>
            <w:r>
              <w:rPr>
                <w:rFonts w:cs="Arial"/>
                <w:lang w:bidi="ar-IQ"/>
              </w:rPr>
              <w:t>32.299 [50]</w:t>
            </w:r>
          </w:p>
        </w:tc>
      </w:tr>
      <w:tr>
        <w:trPr>
          <w:cantSplit w:val="true"/>
        </w:trPr>
        <w:tc>
          <w:tcPr>
            <w:tcW w:w="310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eastAsia="MS Mincho;ＭＳ 明朝"/>
                <w:color w:val="000000"/>
                <w:lang w:val="en-US" w:eastAsia="en-US"/>
              </w:rPr>
              <w:t>Originator Domain</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lang w:bidi="ar-IQ"/>
              </w:rPr>
            </w:pPr>
            <w:r>
              <w:rPr>
                <w:sz w:val="16"/>
                <w:lang w:bidi="ar-IQ"/>
              </w:rPr>
              <w:t>M</w:t>
            </w:r>
          </w:p>
        </w:tc>
        <w:tc>
          <w:tcPr>
            <w:tcW w:w="264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lang w:bidi="ar-IQ"/>
              </w:rPr>
              <w:t xml:space="preserve">Described in </w:t>
            </w:r>
            <w:r>
              <w:rPr>
                <w:szCs w:val="18"/>
                <w:lang w:bidi="ar-IQ"/>
              </w:rPr>
              <w:t xml:space="preserve">TS </w:t>
            </w:r>
            <w:r>
              <w:rPr>
                <w:rFonts w:cs="Arial"/>
                <w:lang w:bidi="ar-IQ"/>
              </w:rPr>
              <w:t>32.299 [50]</w:t>
            </w:r>
          </w:p>
        </w:tc>
      </w:tr>
      <w:tr>
        <w:trPr>
          <w:cantSplit w:val="true"/>
        </w:trPr>
        <w:tc>
          <w:tcPr>
            <w:tcW w:w="310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eastAsia="MS Mincho;ＭＳ 明朝"/>
                <w:color w:val="000000"/>
                <w:lang w:val="en-US" w:eastAsia="en-US"/>
              </w:rPr>
              <w:t>Operation Identifier</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lang w:bidi="ar-IQ"/>
              </w:rPr>
            </w:pPr>
            <w:r>
              <w:rPr>
                <w:sz w:val="16"/>
                <w:lang w:bidi="ar-IQ"/>
              </w:rPr>
              <w:t>M</w:t>
            </w:r>
          </w:p>
        </w:tc>
        <w:tc>
          <w:tcPr>
            <w:tcW w:w="264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lang w:bidi="ar-IQ"/>
              </w:rPr>
              <w:t xml:space="preserve">Described in </w:t>
            </w:r>
            <w:r>
              <w:rPr>
                <w:szCs w:val="18"/>
                <w:lang w:bidi="ar-IQ"/>
              </w:rPr>
              <w:t xml:space="preserve">TS </w:t>
            </w:r>
            <w:r>
              <w:rPr>
                <w:rFonts w:cs="Arial"/>
                <w:lang w:bidi="ar-IQ"/>
              </w:rPr>
              <w:t>32.299 [50]</w:t>
            </w:r>
          </w:p>
        </w:tc>
      </w:tr>
      <w:tr>
        <w:trPr>
          <w:cantSplit w:val="true"/>
        </w:trPr>
        <w:tc>
          <w:tcPr>
            <w:tcW w:w="310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lang w:bidi="ar-IQ"/>
              </w:rPr>
            </w:pPr>
            <w:r>
              <w:rPr>
                <w:rFonts w:eastAsia="MS Mincho;ＭＳ 明朝"/>
                <w:lang w:val="en-US" w:eastAsia="en-US"/>
              </w:rPr>
              <w:t>Operation Type</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 w:val="16"/>
                <w:lang w:bidi="ar-IQ"/>
              </w:rPr>
            </w:pPr>
            <w:r>
              <w:rPr>
                <w:sz w:val="16"/>
                <w:lang w:bidi="ar-IQ"/>
              </w:rPr>
              <w:t>M</w:t>
            </w:r>
          </w:p>
        </w:tc>
        <w:tc>
          <w:tcPr>
            <w:tcW w:w="264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lang w:bidi="ar-IQ"/>
              </w:rPr>
              <w:t xml:space="preserve">Described in </w:t>
            </w:r>
            <w:r>
              <w:rPr>
                <w:szCs w:val="18"/>
                <w:lang w:bidi="ar-IQ"/>
              </w:rPr>
              <w:t xml:space="preserve">TS </w:t>
            </w:r>
            <w:r>
              <w:rPr>
                <w:rFonts w:cs="Arial"/>
                <w:lang w:bidi="ar-IQ"/>
              </w:rPr>
              <w:t>32.299 [50]</w:t>
            </w:r>
          </w:p>
        </w:tc>
      </w:tr>
      <w:tr>
        <w:trPr>
          <w:cantSplit w:val="true"/>
        </w:trPr>
        <w:tc>
          <w:tcPr>
            <w:tcW w:w="310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lang w:bidi="ar-IQ"/>
              </w:rPr>
            </w:pPr>
            <w:r>
              <w:rPr>
                <w:rFonts w:eastAsia="MS Mincho;ＭＳ 明朝"/>
                <w:lang w:val="en-US" w:eastAsia="en-US"/>
              </w:rPr>
              <w:t>Operation Number</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 w:val="16"/>
                <w:lang w:bidi="ar-IQ"/>
              </w:rPr>
            </w:pPr>
            <w:r>
              <w:rPr>
                <w:sz w:val="16"/>
                <w:lang w:bidi="ar-IQ"/>
              </w:rPr>
              <w:t>M</w:t>
            </w:r>
          </w:p>
        </w:tc>
        <w:tc>
          <w:tcPr>
            <w:tcW w:w="264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lang w:bidi="ar-IQ"/>
              </w:rPr>
              <w:t xml:space="preserve">Described in </w:t>
            </w:r>
            <w:r>
              <w:rPr>
                <w:szCs w:val="18"/>
                <w:lang w:bidi="ar-IQ"/>
              </w:rPr>
              <w:t xml:space="preserve">TS </w:t>
            </w:r>
            <w:r>
              <w:rPr>
                <w:rFonts w:cs="Arial"/>
                <w:lang w:bidi="ar-IQ"/>
              </w:rPr>
              <w:t>32.299 [50]</w:t>
            </w:r>
          </w:p>
        </w:tc>
      </w:tr>
      <w:tr>
        <w:trPr>
          <w:cantSplit w:val="true"/>
        </w:trPr>
        <w:tc>
          <w:tcPr>
            <w:tcW w:w="310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lang w:val="en-US" w:eastAsia="en-US"/>
              </w:rPr>
            </w:pPr>
            <w:r>
              <w:rPr>
                <w:rFonts w:eastAsia="MS Mincho;ＭＳ 明朝"/>
                <w:lang w:val="en-US" w:eastAsia="en-US"/>
              </w:rPr>
              <w:t>Operation Failover</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 w:val="16"/>
                <w:lang w:bidi="ar-IQ"/>
              </w:rPr>
            </w:pPr>
            <w:r>
              <w:rPr>
                <w:sz w:val="16"/>
                <w:lang w:bidi="ar-IQ"/>
              </w:rPr>
              <w:t>O</w:t>
            </w:r>
            <w:r>
              <w:rPr>
                <w:sz w:val="16"/>
                <w:vertAlign w:val="subscript"/>
                <w:lang w:bidi="ar-IQ"/>
              </w:rPr>
              <w:t>C</w:t>
            </w:r>
          </w:p>
        </w:tc>
        <w:tc>
          <w:tcPr>
            <w:tcW w:w="264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lang w:bidi="ar-IQ"/>
              </w:rPr>
              <w:t xml:space="preserve">Described in </w:t>
            </w:r>
            <w:r>
              <w:rPr>
                <w:szCs w:val="18"/>
                <w:lang w:bidi="ar-IQ"/>
              </w:rPr>
              <w:t xml:space="preserve">TS </w:t>
            </w:r>
            <w:r>
              <w:rPr>
                <w:rFonts w:cs="Arial"/>
                <w:lang w:bidi="ar-IQ"/>
              </w:rPr>
              <w:t>32.299 [50]</w:t>
            </w:r>
          </w:p>
        </w:tc>
      </w:tr>
      <w:tr>
        <w:trPr>
          <w:cantSplit w:val="true"/>
        </w:trPr>
        <w:tc>
          <w:tcPr>
            <w:tcW w:w="310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lang w:bidi="ar-IQ"/>
              </w:rPr>
            </w:pPr>
            <w:r>
              <w:rPr>
                <w:rFonts w:eastAsia="MS Mincho;ＭＳ 明朝"/>
                <w:color w:val="000000"/>
                <w:lang w:val="en-US" w:eastAsia="en-US"/>
              </w:rPr>
              <w:t>Multiple Unit Operation</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 w:val="16"/>
                <w:lang w:bidi="ar-IQ"/>
              </w:rPr>
            </w:pPr>
            <w:r>
              <w:rPr>
                <w:sz w:val="16"/>
                <w:lang w:bidi="ar-IQ"/>
              </w:rPr>
              <w:t>O</w:t>
            </w:r>
            <w:r>
              <w:rPr>
                <w:sz w:val="16"/>
                <w:vertAlign w:val="subscript"/>
                <w:lang w:bidi="ar-IQ"/>
              </w:rPr>
              <w:t>C</w:t>
            </w:r>
          </w:p>
        </w:tc>
        <w:tc>
          <w:tcPr>
            <w:tcW w:w="264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lang w:bidi="ar-IQ"/>
              </w:rPr>
              <w:t xml:space="preserve">Described in </w:t>
            </w:r>
            <w:r>
              <w:rPr>
                <w:szCs w:val="18"/>
                <w:lang w:bidi="ar-IQ"/>
              </w:rPr>
              <w:t xml:space="preserve">TS </w:t>
            </w:r>
            <w:r>
              <w:rPr>
                <w:rFonts w:cs="Arial"/>
                <w:lang w:bidi="ar-IQ"/>
              </w:rPr>
              <w:t>32.299 [50]</w:t>
            </w:r>
          </w:p>
        </w:tc>
      </w:tr>
      <w:tr>
        <w:trPr>
          <w:cantSplit w:val="true"/>
        </w:trPr>
        <w:tc>
          <w:tcPr>
            <w:tcW w:w="310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lang w:bidi="ar-IQ"/>
              </w:rPr>
            </w:pPr>
            <w:r>
              <w:rPr>
                <w:rFonts w:eastAsia="MS Mincho;ＭＳ 明朝"/>
                <w:lang w:val="en-US" w:eastAsia="en-US"/>
              </w:rPr>
              <w:t>Operation Failure Action</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 w:val="16"/>
                <w:lang w:bidi="ar-IQ"/>
              </w:rPr>
            </w:pPr>
            <w:r>
              <w:rPr>
                <w:sz w:val="16"/>
                <w:lang w:bidi="ar-IQ"/>
              </w:rPr>
              <w:t>O</w:t>
            </w:r>
            <w:r>
              <w:rPr>
                <w:sz w:val="16"/>
                <w:vertAlign w:val="subscript"/>
                <w:lang w:bidi="ar-IQ"/>
              </w:rPr>
              <w:t>C</w:t>
            </w:r>
          </w:p>
        </w:tc>
        <w:tc>
          <w:tcPr>
            <w:tcW w:w="264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lang w:bidi="ar-IQ"/>
              </w:rPr>
              <w:t xml:space="preserve">Described in </w:t>
            </w:r>
            <w:r>
              <w:rPr>
                <w:szCs w:val="18"/>
                <w:lang w:bidi="ar-IQ"/>
              </w:rPr>
              <w:t xml:space="preserve">TS </w:t>
            </w:r>
            <w:r>
              <w:rPr>
                <w:rFonts w:cs="Arial"/>
                <w:lang w:bidi="ar-IQ"/>
              </w:rPr>
              <w:t>32.299 [50]</w:t>
            </w:r>
          </w:p>
        </w:tc>
      </w:tr>
      <w:tr>
        <w:trPr>
          <w:cantSplit w:val="true"/>
        </w:trPr>
        <w:tc>
          <w:tcPr>
            <w:tcW w:w="310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lang w:bidi="ar-IQ"/>
              </w:rPr>
            </w:pPr>
            <w:r>
              <w:rPr>
                <w:rFonts w:eastAsia="MS Mincho;ＭＳ 明朝"/>
                <w:lang w:val="en-US" w:eastAsia="en-US"/>
              </w:rPr>
              <w:t>Redirection Host</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 w:val="16"/>
                <w:lang w:bidi="ar-IQ"/>
              </w:rPr>
            </w:pPr>
            <w:r>
              <w:rPr>
                <w:sz w:val="16"/>
                <w:lang w:bidi="ar-IQ"/>
              </w:rPr>
              <w:t>O</w:t>
            </w:r>
            <w:r>
              <w:rPr>
                <w:sz w:val="16"/>
                <w:vertAlign w:val="subscript"/>
                <w:lang w:bidi="ar-IQ"/>
              </w:rPr>
              <w:t>C</w:t>
            </w:r>
          </w:p>
        </w:tc>
        <w:tc>
          <w:tcPr>
            <w:tcW w:w="264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lang w:bidi="ar-IQ"/>
              </w:rPr>
              <w:t xml:space="preserve">Described in </w:t>
            </w:r>
            <w:r>
              <w:rPr>
                <w:szCs w:val="18"/>
                <w:lang w:bidi="ar-IQ"/>
              </w:rPr>
              <w:t xml:space="preserve">TS </w:t>
            </w:r>
            <w:r>
              <w:rPr>
                <w:rFonts w:cs="Arial"/>
                <w:lang w:bidi="ar-IQ"/>
              </w:rPr>
              <w:t>32.299 [50]</w:t>
            </w:r>
          </w:p>
        </w:tc>
      </w:tr>
      <w:tr>
        <w:trPr>
          <w:cantSplit w:val="true"/>
        </w:trPr>
        <w:tc>
          <w:tcPr>
            <w:tcW w:w="310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rFonts w:eastAsia="MS Mincho;ＭＳ 明朝"/>
                <w:lang w:val="en-US" w:eastAsia="en-US"/>
              </w:rPr>
              <w:t>Redirection Host Usage</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 w:val="16"/>
                <w:lang w:bidi="ar-IQ"/>
              </w:rPr>
            </w:pPr>
            <w:r>
              <w:rPr>
                <w:sz w:val="16"/>
                <w:lang w:bidi="ar-IQ"/>
              </w:rPr>
              <w:t>O</w:t>
            </w:r>
            <w:r>
              <w:rPr>
                <w:sz w:val="16"/>
                <w:vertAlign w:val="subscript"/>
                <w:lang w:bidi="ar-IQ"/>
              </w:rPr>
              <w:t>C</w:t>
            </w:r>
          </w:p>
        </w:tc>
        <w:tc>
          <w:tcPr>
            <w:tcW w:w="264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lang w:bidi="ar-IQ"/>
              </w:rPr>
              <w:t xml:space="preserve">Described in </w:t>
            </w:r>
            <w:r>
              <w:rPr>
                <w:szCs w:val="18"/>
                <w:lang w:bidi="ar-IQ"/>
              </w:rPr>
              <w:t xml:space="preserve">TS </w:t>
            </w:r>
            <w:r>
              <w:rPr>
                <w:rFonts w:cs="Arial"/>
                <w:lang w:bidi="ar-IQ"/>
              </w:rPr>
              <w:t>32.299 [50]</w:t>
            </w:r>
          </w:p>
        </w:tc>
      </w:tr>
      <w:tr>
        <w:trPr>
          <w:cantSplit w:val="true"/>
        </w:trPr>
        <w:tc>
          <w:tcPr>
            <w:tcW w:w="310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bidi="ar-IQ"/>
              </w:rPr>
            </w:pPr>
            <w:r>
              <w:rPr>
                <w:rFonts w:eastAsia="MS Mincho;ＭＳ 明朝"/>
                <w:lang w:val="en-US" w:eastAsia="en-US"/>
              </w:rPr>
              <w:t>Redirection Cache Time</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lang w:bidi="ar-IQ"/>
              </w:rPr>
            </w:pPr>
            <w:r>
              <w:rPr>
                <w:sz w:val="16"/>
                <w:lang w:bidi="ar-IQ"/>
              </w:rPr>
              <w:t>O</w:t>
            </w:r>
            <w:r>
              <w:rPr>
                <w:sz w:val="16"/>
                <w:vertAlign w:val="subscript"/>
                <w:lang w:bidi="ar-IQ"/>
              </w:rPr>
              <w:t>C</w:t>
            </w:r>
          </w:p>
        </w:tc>
        <w:tc>
          <w:tcPr>
            <w:tcW w:w="264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lang w:bidi="ar-IQ"/>
              </w:rPr>
              <w:t xml:space="preserve">Described in </w:t>
            </w:r>
            <w:r>
              <w:rPr>
                <w:szCs w:val="18"/>
                <w:lang w:bidi="ar-IQ"/>
              </w:rPr>
              <w:t xml:space="preserve">TS </w:t>
            </w:r>
            <w:r>
              <w:rPr>
                <w:rFonts w:cs="Arial"/>
                <w:lang w:bidi="ar-IQ"/>
              </w:rPr>
              <w:t>32.299 [50]</w:t>
            </w:r>
          </w:p>
        </w:tc>
      </w:tr>
      <w:tr>
        <w:trPr>
          <w:cantSplit w:val="true"/>
        </w:trPr>
        <w:tc>
          <w:tcPr>
            <w:tcW w:w="310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bidi="ar-IQ"/>
              </w:rPr>
            </w:pPr>
            <w:r>
              <w:rPr>
                <w:rFonts w:eastAsia="MS Mincho;ＭＳ 明朝"/>
                <w:color w:val="000000"/>
                <w:lang w:val="en-US" w:eastAsia="en-US"/>
              </w:rPr>
              <w:t>Route Information</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 w:val="16"/>
                <w:lang w:bidi="ar-IQ"/>
              </w:rPr>
            </w:pPr>
            <w:r>
              <w:rPr>
                <w:sz w:val="16"/>
                <w:lang w:bidi="ar-IQ"/>
              </w:rPr>
              <w:t>O</w:t>
            </w:r>
            <w:r>
              <w:rPr>
                <w:sz w:val="16"/>
                <w:vertAlign w:val="subscript"/>
                <w:lang w:bidi="ar-IQ"/>
              </w:rPr>
              <w:t>C</w:t>
            </w:r>
          </w:p>
        </w:tc>
        <w:tc>
          <w:tcPr>
            <w:tcW w:w="264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lang w:bidi="ar-IQ"/>
              </w:rPr>
              <w:t xml:space="preserve">Described in </w:t>
            </w:r>
            <w:r>
              <w:rPr>
                <w:szCs w:val="18"/>
                <w:lang w:bidi="ar-IQ"/>
              </w:rPr>
              <w:t xml:space="preserve">TS </w:t>
            </w:r>
            <w:r>
              <w:rPr>
                <w:rFonts w:cs="Arial"/>
                <w:lang w:bidi="ar-IQ"/>
              </w:rPr>
              <w:t>32.299 [50]</w:t>
            </w:r>
          </w:p>
        </w:tc>
      </w:tr>
      <w:tr>
        <w:trPr>
          <w:cantSplit w:val="true"/>
        </w:trPr>
        <w:tc>
          <w:tcPr>
            <w:tcW w:w="310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color w:val="000000"/>
                <w:lang w:val="en-US" w:eastAsia="en-US"/>
              </w:rPr>
            </w:pPr>
            <w:r>
              <w:rPr>
                <w:rFonts w:eastAsia="MS Mincho;ＭＳ 明朝"/>
                <w:color w:val="000000"/>
                <w:lang w:val="en-US" w:eastAsia="en-US"/>
              </w:rPr>
              <w:t>Failed parameter</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 w:val="16"/>
                <w:lang w:bidi="ar-IQ"/>
              </w:rPr>
            </w:pPr>
            <w:r>
              <w:rPr>
                <w:sz w:val="16"/>
                <w:lang w:bidi="ar-IQ"/>
              </w:rPr>
              <w:t>O</w:t>
            </w:r>
            <w:r>
              <w:rPr>
                <w:sz w:val="16"/>
                <w:vertAlign w:val="subscript"/>
                <w:lang w:bidi="ar-IQ"/>
              </w:rPr>
              <w:t>C</w:t>
            </w:r>
          </w:p>
        </w:tc>
        <w:tc>
          <w:tcPr>
            <w:tcW w:w="264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lang w:bidi="ar-IQ"/>
              </w:rPr>
              <w:t xml:space="preserve">Described in </w:t>
            </w:r>
            <w:r>
              <w:rPr>
                <w:szCs w:val="18"/>
                <w:lang w:bidi="ar-IQ"/>
              </w:rPr>
              <w:t xml:space="preserve">TS </w:t>
            </w:r>
            <w:r>
              <w:rPr>
                <w:rFonts w:cs="Arial"/>
                <w:lang w:bidi="ar-IQ"/>
              </w:rPr>
              <w:t>32.299 [50]</w:t>
            </w:r>
          </w:p>
        </w:tc>
      </w:tr>
      <w:tr>
        <w:trPr>
          <w:cantSplit w:val="true"/>
        </w:trPr>
        <w:tc>
          <w:tcPr>
            <w:tcW w:w="310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bidi="ar-IQ"/>
              </w:rPr>
              <w:t>Service Information</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 w:val="16"/>
                <w:lang w:bidi="ar-IQ"/>
              </w:rPr>
            </w:pPr>
            <w:r>
              <w:rPr>
                <w:sz w:val="16"/>
                <w:lang w:bidi="ar-IQ"/>
              </w:rPr>
              <w:t>O</w:t>
            </w:r>
            <w:r>
              <w:rPr>
                <w:sz w:val="16"/>
                <w:vertAlign w:val="subscript"/>
                <w:lang w:bidi="ar-IQ"/>
              </w:rPr>
              <w:t>C</w:t>
            </w:r>
          </w:p>
        </w:tc>
        <w:tc>
          <w:tcPr>
            <w:tcW w:w="264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lang w:bidi="ar-IQ"/>
              </w:rPr>
              <w:t xml:space="preserve">Described in </w:t>
            </w:r>
            <w:r>
              <w:rPr>
                <w:szCs w:val="18"/>
                <w:lang w:bidi="ar-IQ"/>
              </w:rPr>
              <w:t xml:space="preserve">TS </w:t>
            </w:r>
            <w:r>
              <w:rPr>
                <w:rFonts w:cs="Arial"/>
                <w:lang w:bidi="ar-IQ"/>
              </w:rPr>
              <w:t>32.299 [50]</w:t>
            </w:r>
          </w:p>
        </w:tc>
      </w:tr>
    </w:tbl>
    <w:p>
      <w:pPr>
        <w:pStyle w:val="Normal"/>
        <w:rPr>
          <w:lang w:bidi="ar-IQ"/>
        </w:rPr>
      </w:pPr>
      <w:r>
        <w:rPr>
          <w:lang w:bidi="ar-IQ"/>
        </w:rPr>
      </w:r>
    </w:p>
    <w:p>
      <w:pPr>
        <w:pStyle w:val="Heading4"/>
        <w:ind w:left="1418" w:hanging="1418"/>
        <w:rPr/>
      </w:pPr>
      <w:bookmarkStart w:id="125" w:name="__RefHeading___Toc399260839"/>
      <w:bookmarkEnd w:id="125"/>
      <w:r>
        <w:rPr>
          <w:lang w:bidi="ar-IQ"/>
        </w:rPr>
        <w:t>6.3.1.3</w:t>
        <w:tab/>
      </w:r>
      <w:r>
        <w:rPr/>
        <w:t>Rf message content related to AoC service</w:t>
      </w:r>
    </w:p>
    <w:p>
      <w:pPr>
        <w:pStyle w:val="Heading5"/>
        <w:ind w:left="1701" w:hanging="1701"/>
        <w:rPr/>
      </w:pPr>
      <w:bookmarkStart w:id="126" w:name="__RefHeading___Toc399260840"/>
      <w:bookmarkEnd w:id="126"/>
      <w:r>
        <w:rPr/>
        <w:t>6.3.1.3.0</w:t>
        <w:tab/>
        <w:t>Introduction</w:t>
      </w:r>
    </w:p>
    <w:p>
      <w:pPr>
        <w:pStyle w:val="Normal"/>
        <w:rPr/>
      </w:pPr>
      <w:r>
        <w:rPr/>
        <w:t xml:space="preserve">The ACF generates charging data transferred to the CDF using the Charging Data transfer operation, as described in the TS 32.299 [50] </w:t>
      </w:r>
      <w:r>
        <w:rPr>
          <w:iCs/>
        </w:rPr>
        <w:t>and t</w:t>
      </w:r>
      <w:r>
        <w:rPr>
          <w:lang w:bidi="ar-IQ"/>
        </w:rPr>
        <w:t>he c</w:t>
      </w:r>
      <w:r>
        <w:rPr/>
        <w:t>ategory in the tables are used according to the charging data configuration defined in clause 5.4 of TS 32.240 [1].</w:t>
      </w:r>
    </w:p>
    <w:p>
      <w:pPr>
        <w:pStyle w:val="Normal"/>
        <w:ind w:left="568" w:hanging="568"/>
        <w:rPr/>
      </w:pPr>
      <w:r>
        <w:rPr/>
        <w:t xml:space="preserve">The </w:t>
      </w:r>
      <w:r>
        <w:rPr>
          <w:i/>
        </w:rPr>
        <w:t>Charging Data Request</w:t>
      </w:r>
      <w:r>
        <w:rPr/>
        <w:t xml:space="preserve"> and </w:t>
      </w:r>
      <w:r>
        <w:rPr>
          <w:i/>
        </w:rPr>
        <w:t xml:space="preserve">Charging Data Response </w:t>
      </w:r>
      <w:r>
        <w:rPr/>
        <w:t>are used</w:t>
      </w:r>
      <w:r>
        <w:rPr>
          <w:iCs/>
        </w:rPr>
        <w:t xml:space="preserve"> for this ACF </w:t>
      </w:r>
      <w:bookmarkStart w:id="127" w:name="OLE_LINK2"/>
      <w:bookmarkStart w:id="128" w:name="OLE_LINK1"/>
      <w:r>
        <w:rPr>
          <w:iCs/>
        </w:rPr>
        <w:t>Charging data transfer</w:t>
      </w:r>
      <w:bookmarkEnd w:id="127"/>
      <w:bookmarkEnd w:id="128"/>
      <w:r>
        <w:rPr>
          <w:iCs/>
        </w:rPr>
        <w:t xml:space="preserve">.  </w:t>
      </w:r>
      <w:r>
        <w:br w:type="page"/>
      </w:r>
    </w:p>
    <w:p>
      <w:pPr>
        <w:pStyle w:val="Heading5"/>
        <w:ind w:left="1701" w:hanging="1701"/>
        <w:rPr/>
      </w:pPr>
      <w:bookmarkStart w:id="129" w:name="__RefHeading___Toc399260841"/>
      <w:bookmarkEnd w:id="129"/>
      <w:r>
        <w:rPr/>
        <w:t>6.3.1.3.1</w:t>
        <w:tab/>
        <w:t>Charging Data Request message</w:t>
      </w:r>
    </w:p>
    <w:p>
      <w:pPr>
        <w:pStyle w:val="Normal"/>
        <w:keepNext w:val="true"/>
        <w:rPr/>
      </w:pPr>
      <w:r>
        <w:rPr/>
        <w:t xml:space="preserve">Table 6.3.1.3.1.1 illustrates the basic structure of a </w:t>
      </w:r>
      <w:r>
        <w:rPr>
          <w:i/>
          <w:iCs/>
        </w:rPr>
        <w:t>Charging Data Request</w:t>
      </w:r>
      <w:r>
        <w:rPr/>
        <w:t xml:space="preserve"> message as used for ACF </w:t>
      </w:r>
      <w:r>
        <w:rPr>
          <w:iCs/>
        </w:rPr>
        <w:t>Charging data transfer</w:t>
      </w:r>
      <w:r>
        <w:rPr/>
        <w:t>.</w:t>
      </w:r>
    </w:p>
    <w:p>
      <w:pPr>
        <w:pStyle w:val="TH"/>
        <w:numPr>
          <w:ilvl w:val="0"/>
          <w:numId w:val="0"/>
        </w:numPr>
        <w:outlineLvl w:val="0"/>
        <w:rPr/>
      </w:pPr>
      <w:r>
        <w:rPr/>
        <w:t xml:space="preserve">Table 6.3.1.3.1.1: </w:t>
      </w:r>
      <w:r>
        <w:rPr>
          <w:rFonts w:eastAsia="MS Mincho;ＭＳ 明朝"/>
        </w:rPr>
        <w:t>Charging Data Request message content</w:t>
      </w:r>
    </w:p>
    <w:tbl>
      <w:tblPr>
        <w:tblW w:w="7258" w:type="dxa"/>
        <w:jc w:val="center"/>
        <w:tblInd w:w="0" w:type="dxa"/>
        <w:tblLayout w:type="fixed"/>
        <w:tblCellMar>
          <w:top w:w="0" w:type="dxa"/>
          <w:left w:w="28" w:type="dxa"/>
          <w:bottom w:w="0" w:type="dxa"/>
          <w:right w:w="107" w:type="dxa"/>
        </w:tblCellMar>
      </w:tblPr>
      <w:tblGrid>
        <w:gridCol w:w="1946"/>
        <w:gridCol w:w="916"/>
        <w:gridCol w:w="4396"/>
      </w:tblGrid>
      <w:tr>
        <w:trPr>
          <w:tblHeader w:val="true"/>
          <w:cantSplit w:val="true"/>
        </w:trPr>
        <w:tc>
          <w:tcPr>
            <w:tcW w:w="1946"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pPr>
            <w:r>
              <w:rPr/>
              <w:t>Information Element</w:t>
            </w:r>
          </w:p>
        </w:tc>
        <w:tc>
          <w:tcPr>
            <w:tcW w:w="916"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szCs w:val="18"/>
              </w:rPr>
            </w:pPr>
            <w:r>
              <w:rPr>
                <w:szCs w:val="18"/>
              </w:rPr>
              <w:t>Category</w:t>
            </w:r>
          </w:p>
        </w:tc>
        <w:tc>
          <w:tcPr>
            <w:tcW w:w="4396"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pPr>
            <w:r>
              <w:rPr/>
              <w:t>Description</w:t>
            </w:r>
          </w:p>
        </w:tc>
      </w:tr>
      <w:tr>
        <w:trPr>
          <w:trHeight w:val="51" w:hRule="atLeast"/>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rPr>
              <w:t>Session Identifier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439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Described in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rPr>
              <w:t>Originator Host</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439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Described in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rPr>
              <w:t>Originator Domain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439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Described in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rPr>
              <w:t>Destination Domain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439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Described in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rPr>
              <w:t xml:space="preserve">Operation Type </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M</w:t>
            </w:r>
          </w:p>
        </w:tc>
        <w:tc>
          <w:tcPr>
            <w:tcW w:w="439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Described in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rPr>
              <w:t xml:space="preserve">Operation Number </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M</w:t>
            </w:r>
          </w:p>
        </w:tc>
        <w:tc>
          <w:tcPr>
            <w:tcW w:w="439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Described in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rPr>
              <w:t>Operation Identifier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M</w:t>
            </w:r>
          </w:p>
        </w:tc>
        <w:tc>
          <w:tcPr>
            <w:tcW w:w="4396"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Described in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rPr>
              <w:t>User Name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C</w:t>
            </w:r>
          </w:p>
        </w:tc>
        <w:tc>
          <w:tcPr>
            <w:tcW w:w="439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Described in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rPr>
              <w:t>Destination Host</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C</w:t>
            </w:r>
          </w:p>
        </w:tc>
        <w:tc>
          <w:tcPr>
            <w:tcW w:w="439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Described in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rPr>
              <w:t>Operation Interval</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C</w:t>
            </w:r>
          </w:p>
        </w:tc>
        <w:tc>
          <w:tcPr>
            <w:tcW w:w="439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Described in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rPr>
              <w:t>Origination State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C</w:t>
            </w:r>
          </w:p>
        </w:tc>
        <w:tc>
          <w:tcPr>
            <w:tcW w:w="439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Described in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rPr>
              <w:t>Origination Timestamp</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C</w:t>
            </w:r>
          </w:p>
        </w:tc>
        <w:tc>
          <w:tcPr>
            <w:tcW w:w="439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This field contains the time when the operation is requested.</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color w:val="000000"/>
              </w:rPr>
              <w:t>Proxy Information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C</w:t>
            </w:r>
          </w:p>
        </w:tc>
        <w:tc>
          <w:tcPr>
            <w:tcW w:w="439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Described in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color w:val="000000"/>
              </w:rPr>
              <w:t>Route Information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C</w:t>
            </w:r>
          </w:p>
        </w:tc>
        <w:tc>
          <w:tcPr>
            <w:tcW w:w="439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Described in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olor w:val="000000"/>
              </w:rPr>
            </w:pPr>
            <w:r>
              <w:rPr>
                <w:rFonts w:eastAsia="MS Mincho;ＭＳ 明朝"/>
                <w:color w:val="000000"/>
              </w:rPr>
              <w:t>Operation Token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M</w:t>
            </w:r>
          </w:p>
        </w:tc>
        <w:tc>
          <w:tcPr>
            <w:tcW w:w="439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Described in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rPr>
              <w:t>Service Information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M</w:t>
            </w:r>
          </w:p>
        </w:tc>
        <w:tc>
          <w:tcPr>
            <w:tcW w:w="4396"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 xml:space="preserve">This field holds the 3GPP specific AoC Information and </w:t>
              <w:br/>
              <w:t>is described in clause 6.3.2</w:t>
            </w:r>
          </w:p>
        </w:tc>
      </w:tr>
    </w:tbl>
    <w:p>
      <w:pPr>
        <w:pStyle w:val="Normal"/>
        <w:rPr/>
      </w:pPr>
      <w:r>
        <w:rPr/>
      </w:r>
    </w:p>
    <w:p>
      <w:pPr>
        <w:pStyle w:val="Heading5"/>
        <w:ind w:left="1701" w:hanging="1701"/>
        <w:rPr/>
      </w:pPr>
      <w:bookmarkStart w:id="130" w:name="__RefHeading___Toc399260842"/>
      <w:bookmarkEnd w:id="130"/>
      <w:r>
        <w:rPr/>
        <w:t>6.3.1.3.2</w:t>
        <w:tab/>
        <w:t>Charging Data Response message</w:t>
      </w:r>
    </w:p>
    <w:p>
      <w:pPr>
        <w:pStyle w:val="Normal"/>
        <w:keepNext w:val="true"/>
        <w:rPr/>
      </w:pPr>
      <w:r>
        <w:rPr/>
        <w:t xml:space="preserve">Table 6.3.1.3.2.1 illustrates the basic structure of a </w:t>
      </w:r>
      <w:r>
        <w:rPr>
          <w:i/>
          <w:iCs/>
        </w:rPr>
        <w:t>Charging Data Response</w:t>
      </w:r>
      <w:r>
        <w:rPr/>
        <w:t xml:space="preserve"> message as used for ACF </w:t>
      </w:r>
      <w:r>
        <w:rPr>
          <w:iCs/>
        </w:rPr>
        <w:t>Charging data transfer</w:t>
      </w:r>
      <w:r>
        <w:rPr/>
        <w:t xml:space="preserve">. </w:t>
      </w:r>
    </w:p>
    <w:p>
      <w:pPr>
        <w:pStyle w:val="TH"/>
        <w:numPr>
          <w:ilvl w:val="0"/>
          <w:numId w:val="0"/>
        </w:numPr>
        <w:outlineLvl w:val="0"/>
        <w:rPr/>
      </w:pPr>
      <w:r>
        <w:rPr/>
        <w:t xml:space="preserve">Table 6.3.1.3.2.1: </w:t>
      </w:r>
      <w:r>
        <w:rPr>
          <w:rFonts w:eastAsia="MS Mincho;ＭＳ 明朝"/>
        </w:rPr>
        <w:t>Charging Data Response message content</w:t>
      </w:r>
    </w:p>
    <w:tbl>
      <w:tblPr>
        <w:tblW w:w="6499" w:type="dxa"/>
        <w:jc w:val="center"/>
        <w:tblInd w:w="0" w:type="dxa"/>
        <w:tblLayout w:type="fixed"/>
        <w:tblCellMar>
          <w:top w:w="0" w:type="dxa"/>
          <w:left w:w="28" w:type="dxa"/>
          <w:bottom w:w="0" w:type="dxa"/>
          <w:right w:w="107" w:type="dxa"/>
        </w:tblCellMar>
      </w:tblPr>
      <w:tblGrid>
        <w:gridCol w:w="2886"/>
        <w:gridCol w:w="916"/>
        <w:gridCol w:w="2697"/>
      </w:tblGrid>
      <w:tr>
        <w:trPr>
          <w:tblHeader w:val="true"/>
          <w:cantSplit w:val="true"/>
        </w:trPr>
        <w:tc>
          <w:tcPr>
            <w:tcW w:w="288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Element</w:t>
            </w:r>
          </w:p>
        </w:tc>
        <w:tc>
          <w:tcPr>
            <w:tcW w:w="91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Category</w:t>
            </w:r>
          </w:p>
        </w:tc>
        <w:tc>
          <w:tcPr>
            <w:tcW w:w="269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Description</w:t>
            </w:r>
          </w:p>
        </w:tc>
      </w:tr>
      <w:tr>
        <w:trPr>
          <w:cantSplit w:val="true"/>
        </w:trPr>
        <w:tc>
          <w:tcPr>
            <w:tcW w:w="288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rPr>
              <w:t>Session Identifier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2697" w:type="dxa"/>
            <w:tcBorders>
              <w:top w:val="single" w:sz="6" w:space="0" w:color="000000"/>
              <w:left w:val="single" w:sz="6" w:space="0" w:color="000000"/>
              <w:bottom w:val="single" w:sz="6" w:space="0" w:color="000000"/>
              <w:right w:val="single" w:sz="6" w:space="0" w:color="000000"/>
            </w:tcBorders>
          </w:tcPr>
          <w:p>
            <w:pPr>
              <w:pStyle w:val="TAL"/>
              <w:rPr>
                <w:rFonts w:cs="Arial"/>
              </w:rPr>
            </w:pPr>
            <w:r>
              <w:rPr/>
              <w:t>Described in 32.299 [50]</w:t>
            </w:r>
          </w:p>
        </w:tc>
      </w:tr>
      <w:tr>
        <w:trPr>
          <w:cantSplit w:val="true"/>
        </w:trPr>
        <w:tc>
          <w:tcPr>
            <w:tcW w:w="288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rPr>
              <w:t>Operation Result</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2697" w:type="dxa"/>
            <w:tcBorders>
              <w:top w:val="single" w:sz="6" w:space="0" w:color="000000"/>
              <w:left w:val="single" w:sz="6" w:space="0" w:color="000000"/>
              <w:bottom w:val="single" w:sz="6" w:space="0" w:color="000000"/>
              <w:right w:val="single" w:sz="6" w:space="0" w:color="000000"/>
            </w:tcBorders>
          </w:tcPr>
          <w:p>
            <w:pPr>
              <w:pStyle w:val="TAL"/>
              <w:rPr>
                <w:rFonts w:cs="Arial"/>
              </w:rPr>
            </w:pPr>
            <w:r>
              <w:rPr/>
              <w:t>Described in 32.299 [50]</w:t>
            </w:r>
          </w:p>
        </w:tc>
      </w:tr>
      <w:tr>
        <w:trPr>
          <w:cantSplit w:val="true"/>
        </w:trPr>
        <w:tc>
          <w:tcPr>
            <w:tcW w:w="288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rPr>
              <w:t>Originator Host</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2697" w:type="dxa"/>
            <w:tcBorders>
              <w:top w:val="single" w:sz="6" w:space="0" w:color="000000"/>
              <w:left w:val="single" w:sz="6" w:space="0" w:color="000000"/>
              <w:bottom w:val="single" w:sz="6" w:space="0" w:color="000000"/>
              <w:right w:val="single" w:sz="6" w:space="0" w:color="000000"/>
            </w:tcBorders>
          </w:tcPr>
          <w:p>
            <w:pPr>
              <w:pStyle w:val="TAL"/>
              <w:rPr>
                <w:rFonts w:cs="Arial"/>
              </w:rPr>
            </w:pPr>
            <w:r>
              <w:rPr/>
              <w:t>Described in 32.299 [50]</w:t>
            </w:r>
          </w:p>
        </w:tc>
      </w:tr>
      <w:tr>
        <w:trPr>
          <w:cantSplit w:val="true"/>
        </w:trPr>
        <w:tc>
          <w:tcPr>
            <w:tcW w:w="288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rPr>
              <w:t>Originator Domain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2697" w:type="dxa"/>
            <w:tcBorders>
              <w:top w:val="single" w:sz="6" w:space="0" w:color="000000"/>
              <w:left w:val="single" w:sz="6" w:space="0" w:color="000000"/>
              <w:bottom w:val="single" w:sz="6" w:space="0" w:color="000000"/>
              <w:right w:val="single" w:sz="6" w:space="0" w:color="000000"/>
            </w:tcBorders>
          </w:tcPr>
          <w:p>
            <w:pPr>
              <w:pStyle w:val="TAL"/>
              <w:rPr>
                <w:rFonts w:cs="Arial"/>
              </w:rPr>
            </w:pPr>
            <w:r>
              <w:rPr/>
              <w:t>Described in 32.299 [50]</w:t>
            </w:r>
          </w:p>
        </w:tc>
      </w:tr>
      <w:tr>
        <w:trPr>
          <w:cantSplit w:val="true"/>
        </w:trPr>
        <w:tc>
          <w:tcPr>
            <w:tcW w:w="288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rPr>
              <w:t>Operation Type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2697" w:type="dxa"/>
            <w:tcBorders>
              <w:top w:val="single" w:sz="6" w:space="0" w:color="000000"/>
              <w:left w:val="single" w:sz="6" w:space="0" w:color="000000"/>
              <w:bottom w:val="single" w:sz="6" w:space="0" w:color="000000"/>
              <w:right w:val="single" w:sz="6" w:space="0" w:color="000000"/>
            </w:tcBorders>
          </w:tcPr>
          <w:p>
            <w:pPr>
              <w:pStyle w:val="TAL"/>
              <w:rPr>
                <w:rFonts w:cs="Arial"/>
              </w:rPr>
            </w:pPr>
            <w:r>
              <w:rPr/>
              <w:t>Described in 32.299 [50]</w:t>
            </w:r>
          </w:p>
        </w:tc>
      </w:tr>
      <w:tr>
        <w:trPr>
          <w:cantSplit w:val="true"/>
        </w:trPr>
        <w:tc>
          <w:tcPr>
            <w:tcW w:w="2886"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rPr>
              <w:t>Operation Number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2697" w:type="dxa"/>
            <w:tcBorders>
              <w:top w:val="single" w:sz="6" w:space="0" w:color="000000"/>
              <w:left w:val="single" w:sz="6" w:space="0" w:color="000000"/>
              <w:bottom w:val="single" w:sz="6" w:space="0" w:color="000000"/>
              <w:right w:val="single" w:sz="6" w:space="0" w:color="000000"/>
            </w:tcBorders>
          </w:tcPr>
          <w:p>
            <w:pPr>
              <w:pStyle w:val="TAL"/>
              <w:rPr>
                <w:rFonts w:cs="Arial"/>
              </w:rPr>
            </w:pPr>
            <w:r>
              <w:rPr/>
              <w:t>Described in 32.299 [50]</w:t>
            </w:r>
          </w:p>
        </w:tc>
      </w:tr>
      <w:tr>
        <w:trPr>
          <w:cantSplit w:val="true"/>
        </w:trPr>
        <w:tc>
          <w:tcPr>
            <w:tcW w:w="288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rPr>
              <w:t>Operation Identifier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rPr>
            </w:pPr>
            <w:r>
              <w:rPr/>
              <w:t>O</w:t>
            </w:r>
            <w:r>
              <w:rPr>
                <w:vertAlign w:val="subscript"/>
              </w:rPr>
              <w:t>M</w:t>
            </w:r>
          </w:p>
        </w:tc>
        <w:tc>
          <w:tcPr>
            <w:tcW w:w="2697" w:type="dxa"/>
            <w:tcBorders>
              <w:top w:val="single" w:sz="6" w:space="0" w:color="000000"/>
              <w:left w:val="single" w:sz="6" w:space="0" w:color="000000"/>
              <w:bottom w:val="single" w:sz="6" w:space="0" w:color="000000"/>
              <w:right w:val="single" w:sz="6" w:space="0" w:color="000000"/>
            </w:tcBorders>
          </w:tcPr>
          <w:p>
            <w:pPr>
              <w:pStyle w:val="TAL"/>
              <w:rPr>
                <w:rFonts w:cs="Arial"/>
              </w:rPr>
            </w:pPr>
            <w:r>
              <w:rPr/>
              <w:t>Described in 32.299 [50]</w:t>
            </w:r>
          </w:p>
        </w:tc>
      </w:tr>
      <w:tr>
        <w:trPr>
          <w:cantSplit w:val="true"/>
        </w:trPr>
        <w:tc>
          <w:tcPr>
            <w:tcW w:w="288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rPr>
              <w:t>User Name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rPr>
            </w:pPr>
            <w:r>
              <w:rPr/>
              <w:t>O</w:t>
            </w:r>
            <w:r>
              <w:rPr>
                <w:vertAlign w:val="subscript"/>
              </w:rPr>
              <w:t>C</w:t>
            </w:r>
          </w:p>
        </w:tc>
        <w:tc>
          <w:tcPr>
            <w:tcW w:w="2697" w:type="dxa"/>
            <w:tcBorders>
              <w:top w:val="single" w:sz="6" w:space="0" w:color="000000"/>
              <w:left w:val="single" w:sz="6" w:space="0" w:color="000000"/>
              <w:bottom w:val="single" w:sz="6" w:space="0" w:color="000000"/>
              <w:right w:val="single" w:sz="6" w:space="0" w:color="000000"/>
            </w:tcBorders>
          </w:tcPr>
          <w:p>
            <w:pPr>
              <w:pStyle w:val="TAL"/>
              <w:rPr>
                <w:rFonts w:cs="Arial"/>
              </w:rPr>
            </w:pPr>
            <w:r>
              <w:rPr/>
              <w:t>Described in 32.299 [50]</w:t>
            </w:r>
          </w:p>
        </w:tc>
      </w:tr>
      <w:tr>
        <w:trPr>
          <w:cantSplit w:val="true"/>
        </w:trPr>
        <w:tc>
          <w:tcPr>
            <w:tcW w:w="288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rPr>
              <w:t>Operation Interval</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vertAlign w:val="subscript"/>
              </w:rPr>
              <w:t>C</w:t>
            </w:r>
          </w:p>
        </w:tc>
        <w:tc>
          <w:tcPr>
            <w:tcW w:w="2697" w:type="dxa"/>
            <w:tcBorders>
              <w:top w:val="single" w:sz="6" w:space="0" w:color="000000"/>
              <w:left w:val="single" w:sz="6" w:space="0" w:color="000000"/>
              <w:bottom w:val="single" w:sz="6" w:space="0" w:color="000000"/>
              <w:right w:val="single" w:sz="6" w:space="0" w:color="000000"/>
            </w:tcBorders>
          </w:tcPr>
          <w:p>
            <w:pPr>
              <w:pStyle w:val="TAL"/>
              <w:rPr>
                <w:rFonts w:cs="Arial"/>
              </w:rPr>
            </w:pPr>
            <w:r>
              <w:rPr/>
              <w:t>Described in 32.299 [50]</w:t>
            </w:r>
          </w:p>
        </w:tc>
      </w:tr>
      <w:tr>
        <w:trPr>
          <w:cantSplit w:val="true"/>
        </w:trPr>
        <w:tc>
          <w:tcPr>
            <w:tcW w:w="288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rPr>
              <w:t>Origination State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rPr>
            </w:pPr>
            <w:r>
              <w:rPr/>
              <w:t>O</w:t>
            </w:r>
            <w:r>
              <w:rPr>
                <w:vertAlign w:val="subscript"/>
              </w:rPr>
              <w:t>C</w:t>
            </w:r>
          </w:p>
        </w:tc>
        <w:tc>
          <w:tcPr>
            <w:tcW w:w="2697" w:type="dxa"/>
            <w:tcBorders>
              <w:top w:val="single" w:sz="6" w:space="0" w:color="000000"/>
              <w:left w:val="single" w:sz="6" w:space="0" w:color="000000"/>
              <w:bottom w:val="single" w:sz="6" w:space="0" w:color="000000"/>
              <w:right w:val="single" w:sz="6" w:space="0" w:color="000000"/>
            </w:tcBorders>
          </w:tcPr>
          <w:p>
            <w:pPr>
              <w:pStyle w:val="TAL"/>
              <w:rPr>
                <w:rFonts w:cs="Arial"/>
              </w:rPr>
            </w:pPr>
            <w:r>
              <w:rPr/>
              <w:t>Described in 32.299 [50]</w:t>
            </w:r>
          </w:p>
        </w:tc>
      </w:tr>
      <w:tr>
        <w:trPr>
          <w:cantSplit w:val="true"/>
        </w:trPr>
        <w:tc>
          <w:tcPr>
            <w:tcW w:w="288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rPr>
              <w:t>Origination Timestamp</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rPr>
            </w:pPr>
            <w:r>
              <w:rPr/>
              <w:t>O</w:t>
            </w:r>
            <w:r>
              <w:rPr>
                <w:vertAlign w:val="subscript"/>
              </w:rPr>
              <w:t>C</w:t>
            </w:r>
          </w:p>
        </w:tc>
        <w:tc>
          <w:tcPr>
            <w:tcW w:w="2697" w:type="dxa"/>
            <w:tcBorders>
              <w:top w:val="single" w:sz="6" w:space="0" w:color="000000"/>
              <w:left w:val="single" w:sz="6" w:space="0" w:color="000000"/>
              <w:bottom w:val="single" w:sz="6" w:space="0" w:color="000000"/>
              <w:right w:val="single" w:sz="6" w:space="0" w:color="000000"/>
            </w:tcBorders>
          </w:tcPr>
          <w:p>
            <w:pPr>
              <w:pStyle w:val="TAL"/>
              <w:rPr>
                <w:rFonts w:cs="Arial"/>
              </w:rPr>
            </w:pPr>
            <w:r>
              <w:rPr/>
              <w:t>Described in 32.299 [50]</w:t>
            </w:r>
          </w:p>
        </w:tc>
      </w:tr>
      <w:tr>
        <w:trPr>
          <w:cantSplit w:val="true"/>
        </w:trPr>
        <w:tc>
          <w:tcPr>
            <w:tcW w:w="288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rPr>
              <w:t>Proxy Information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vertAlign w:val="subscript"/>
              </w:rPr>
              <w:t>C</w:t>
            </w:r>
          </w:p>
        </w:tc>
        <w:tc>
          <w:tcPr>
            <w:tcW w:w="2697" w:type="dxa"/>
            <w:tcBorders>
              <w:top w:val="single" w:sz="6" w:space="0" w:color="000000"/>
              <w:left w:val="single" w:sz="6" w:space="0" w:color="000000"/>
              <w:bottom w:val="single" w:sz="6" w:space="0" w:color="000000"/>
              <w:right w:val="single" w:sz="6" w:space="0" w:color="000000"/>
            </w:tcBorders>
          </w:tcPr>
          <w:p>
            <w:pPr>
              <w:pStyle w:val="TAL"/>
              <w:rPr>
                <w:rFonts w:cs="Arial"/>
              </w:rPr>
            </w:pPr>
            <w:r>
              <w:rPr/>
              <w:t>Described in 32.299 [50]</w:t>
            </w:r>
          </w:p>
        </w:tc>
      </w:tr>
    </w:tbl>
    <w:p>
      <w:pPr>
        <w:pStyle w:val="Normal"/>
        <w:rPr>
          <w:lang w:bidi="ar-IQ"/>
        </w:rPr>
      </w:pPr>
      <w:r>
        <w:rPr>
          <w:lang w:bidi="ar-IQ"/>
        </w:rPr>
      </w:r>
    </w:p>
    <w:p>
      <w:pPr>
        <w:pStyle w:val="Heading3"/>
        <w:rPr/>
      </w:pPr>
      <w:bookmarkStart w:id="131" w:name="__RefHeading___Toc399260843"/>
      <w:bookmarkEnd w:id="131"/>
      <w:r>
        <w:rPr/>
        <w:t>6.3.2</w:t>
        <w:tab/>
        <w:t>Definition of Service Information</w:t>
      </w:r>
    </w:p>
    <w:p>
      <w:pPr>
        <w:pStyle w:val="TH"/>
        <w:rPr/>
      </w:pPr>
      <w:r>
        <w:rPr>
          <w:rFonts w:eastAsia="MS Mincho;ＭＳ 明朝"/>
        </w:rPr>
        <w:t>Table 6.3.2.1.1: Service Information</w:t>
      </w:r>
      <w:r>
        <w:rPr/>
        <w:t xml:space="preserve"> structure</w:t>
      </w:r>
    </w:p>
    <w:tbl>
      <w:tblPr>
        <w:tblW w:w="5000" w:type="pct"/>
        <w:jc w:val="center"/>
        <w:tblInd w:w="0" w:type="dxa"/>
        <w:tblLayout w:type="fixed"/>
        <w:tblCellMar>
          <w:top w:w="0" w:type="dxa"/>
          <w:left w:w="28" w:type="dxa"/>
          <w:bottom w:w="0" w:type="dxa"/>
          <w:right w:w="28" w:type="dxa"/>
        </w:tblCellMar>
      </w:tblPr>
      <w:tblGrid>
        <w:gridCol w:w="2655"/>
        <w:gridCol w:w="887"/>
        <w:gridCol w:w="6098"/>
      </w:tblGrid>
      <w:tr>
        <w:trPr>
          <w:cantSplit w:val="true"/>
        </w:trPr>
        <w:tc>
          <w:tcPr>
            <w:tcW w:w="2655"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rPr/>
            </w:pPr>
            <w:r>
              <w:rPr/>
              <w:t>Information Element</w:t>
            </w:r>
          </w:p>
        </w:tc>
        <w:tc>
          <w:tcPr>
            <w:tcW w:w="887"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rPr>
                <w:szCs w:val="18"/>
              </w:rPr>
            </w:pPr>
            <w:r>
              <w:rPr>
                <w:szCs w:val="18"/>
              </w:rPr>
              <w:t>Category</w:t>
            </w:r>
          </w:p>
        </w:tc>
        <w:tc>
          <w:tcPr>
            <w:tcW w:w="6098"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rPr/>
            </w:pPr>
            <w:r>
              <w:rPr/>
              <w:t>Description</w:t>
            </w:r>
          </w:p>
        </w:tc>
      </w:tr>
      <w:tr>
        <w:trPr>
          <w:cantSplit w:val="true"/>
        </w:trPr>
        <w:tc>
          <w:tcPr>
            <w:tcW w:w="265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bidi="ar-IQ"/>
              </w:rPr>
              <w:t>Service Information</w:t>
            </w:r>
          </w:p>
        </w:tc>
        <w:tc>
          <w:tcPr>
            <w:tcW w:w="88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bidi="ar-IQ"/>
              </w:rPr>
              <w:t>O</w:t>
            </w:r>
            <w:r>
              <w:rPr>
                <w:szCs w:val="18"/>
                <w:vertAlign w:val="subscript"/>
                <w:lang w:bidi="ar-IQ"/>
              </w:rPr>
              <w:t>C</w:t>
            </w:r>
          </w:p>
        </w:tc>
        <w:tc>
          <w:tcPr>
            <w:tcW w:w="6098"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bidi="ar-IQ"/>
              </w:rPr>
              <w:t>This is a structured field and holds the 3GPP specific parameter for AoC service.</w:t>
            </w:r>
            <w:r>
              <w:rPr>
                <w:sz w:val="16"/>
                <w:szCs w:val="16"/>
              </w:rPr>
              <w:t xml:space="preserve"> </w:t>
            </w:r>
          </w:p>
        </w:tc>
      </w:tr>
      <w:tr>
        <w:trPr>
          <w:cantSplit w:val="true"/>
        </w:trPr>
        <w:tc>
          <w:tcPr>
            <w:tcW w:w="2655" w:type="dxa"/>
            <w:tcBorders>
              <w:top w:val="single" w:sz="4" w:space="0" w:color="000000"/>
              <w:left w:val="single" w:sz="4" w:space="0" w:color="000000"/>
              <w:bottom w:val="single" w:sz="4" w:space="0" w:color="000000"/>
              <w:right w:val="single" w:sz="4" w:space="0" w:color="000000"/>
            </w:tcBorders>
          </w:tcPr>
          <w:p>
            <w:pPr>
              <w:pStyle w:val="TAL"/>
              <w:rPr/>
            </w:pPr>
            <w:r>
              <w:rPr/>
              <w:tab/>
            </w:r>
            <w:r>
              <w:rPr>
                <w:rFonts w:cs="Arial"/>
                <w:szCs w:val="18"/>
                <w:lang w:bidi="ar-IQ"/>
              </w:rPr>
              <w:t>IMS Information</w:t>
            </w:r>
          </w:p>
        </w:tc>
        <w:tc>
          <w:tcPr>
            <w:tcW w:w="88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bidi="ar-IQ"/>
              </w:rPr>
              <w:t>O</w:t>
            </w:r>
            <w:r>
              <w:rPr>
                <w:szCs w:val="18"/>
                <w:vertAlign w:val="subscript"/>
                <w:lang w:bidi="ar-IQ"/>
              </w:rPr>
              <w:t>C</w:t>
            </w:r>
          </w:p>
        </w:tc>
        <w:tc>
          <w:tcPr>
            <w:tcW w:w="6098"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lang w:bidi="ar-IQ"/>
              </w:rPr>
              <w:t>Described in TS 32.260 [20]</w:t>
            </w:r>
          </w:p>
        </w:tc>
      </w:tr>
      <w:tr>
        <w:trPr>
          <w:cantSplit w:val="true"/>
        </w:trPr>
        <w:tc>
          <w:tcPr>
            <w:tcW w:w="2655" w:type="dxa"/>
            <w:tcBorders>
              <w:top w:val="single" w:sz="4" w:space="0" w:color="000000"/>
              <w:left w:val="single" w:sz="4" w:space="0" w:color="000000"/>
              <w:bottom w:val="single" w:sz="4" w:space="0" w:color="000000"/>
              <w:right w:val="single" w:sz="4" w:space="0" w:color="000000"/>
            </w:tcBorders>
          </w:tcPr>
          <w:p>
            <w:pPr>
              <w:pStyle w:val="TAL"/>
              <w:rPr/>
            </w:pPr>
            <w:r>
              <w:rPr/>
              <w:tab/>
              <w:tab/>
              <w:t>Inter Operator Identifier</w:t>
            </w:r>
          </w:p>
        </w:tc>
        <w:tc>
          <w:tcPr>
            <w:tcW w:w="88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bidi="ar-IQ"/>
              </w:rPr>
              <w:t>O</w:t>
            </w:r>
            <w:r>
              <w:rPr>
                <w:szCs w:val="18"/>
                <w:vertAlign w:val="subscript"/>
                <w:lang w:bidi="ar-IQ"/>
              </w:rPr>
              <w:t>C</w:t>
            </w:r>
          </w:p>
        </w:tc>
        <w:tc>
          <w:tcPr>
            <w:tcW w:w="6098"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lang w:bidi="ar-IQ"/>
              </w:rPr>
              <w:t>Described in TS 32.260 [20]</w:t>
            </w:r>
          </w:p>
        </w:tc>
      </w:tr>
      <w:tr>
        <w:trPr>
          <w:cantSplit w:val="true"/>
        </w:trPr>
        <w:tc>
          <w:tcPr>
            <w:tcW w:w="2655" w:type="dxa"/>
            <w:tcBorders>
              <w:top w:val="single" w:sz="4" w:space="0" w:color="000000"/>
              <w:left w:val="single" w:sz="4" w:space="0" w:color="000000"/>
              <w:bottom w:val="single" w:sz="4" w:space="0" w:color="000000"/>
              <w:right w:val="single" w:sz="4" w:space="0" w:color="000000"/>
            </w:tcBorders>
          </w:tcPr>
          <w:p>
            <w:pPr>
              <w:pStyle w:val="LD"/>
              <w:rPr>
                <w:rFonts w:ascii="Arial" w:hAnsi="Arial" w:cs="Arial"/>
                <w:sz w:val="18"/>
                <w:lang w:val="en-GB" w:eastAsia="en-US"/>
              </w:rPr>
            </w:pPr>
            <w:r>
              <w:rPr>
                <w:rFonts w:eastAsia="Arial" w:cs="Arial" w:ascii="Arial" w:hAnsi="Arial"/>
                <w:sz w:val="18"/>
                <w:lang w:val="en-GB" w:eastAsia="en-US"/>
              </w:rPr>
              <w:t xml:space="preserve">                 </w:t>
            </w:r>
            <w:r>
              <w:rPr>
                <w:rFonts w:cs="Arial" w:ascii="Arial" w:hAnsi="Arial"/>
                <w:sz w:val="18"/>
                <w:lang w:val="en-GB" w:eastAsia="en-US"/>
              </w:rPr>
              <w:t>Originating IOI</w:t>
            </w:r>
          </w:p>
        </w:tc>
        <w:tc>
          <w:tcPr>
            <w:tcW w:w="887"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lang w:val="en-GB" w:eastAsia="en-US"/>
              </w:rPr>
            </w:pPr>
            <w:r>
              <w:rPr>
                <w:rFonts w:cs="Arial" w:ascii="Arial" w:hAnsi="Arial"/>
                <w:sz w:val="18"/>
                <w:szCs w:val="18"/>
                <w:lang w:val="en-GB" w:eastAsia="en-US" w:bidi="ar-IQ"/>
              </w:rPr>
              <w:t>O</w:t>
            </w:r>
            <w:r>
              <w:rPr>
                <w:szCs w:val="18"/>
                <w:vertAlign w:val="subscript"/>
                <w:lang w:bidi="ar-IQ"/>
              </w:rPr>
              <w:t>C</w:t>
            </w:r>
          </w:p>
        </w:tc>
        <w:tc>
          <w:tcPr>
            <w:tcW w:w="6098" w:type="dxa"/>
            <w:tcBorders>
              <w:top w:val="single" w:sz="4" w:space="0" w:color="000000"/>
              <w:left w:val="single" w:sz="4" w:space="0" w:color="000000"/>
              <w:bottom w:val="single" w:sz="4" w:space="0" w:color="000000"/>
              <w:right w:val="single" w:sz="4" w:space="0" w:color="000000"/>
            </w:tcBorders>
          </w:tcPr>
          <w:p>
            <w:pPr>
              <w:pStyle w:val="LD"/>
              <w:rPr>
                <w:rFonts w:ascii="Arial" w:hAnsi="Arial" w:cs="Arial"/>
                <w:sz w:val="16"/>
                <w:szCs w:val="16"/>
                <w:lang w:val="en-GB" w:eastAsia="en-US"/>
              </w:rPr>
            </w:pPr>
            <w:r>
              <w:rPr>
                <w:rFonts w:cs="Arial" w:ascii="Arial" w:hAnsi="Arial"/>
                <w:sz w:val="16"/>
                <w:szCs w:val="16"/>
                <w:lang w:val="en-GB" w:eastAsia="en-US"/>
              </w:rPr>
              <w:t>Described in TS 32.260 [20]</w:t>
            </w:r>
          </w:p>
        </w:tc>
      </w:tr>
      <w:tr>
        <w:trPr>
          <w:cantSplit w:val="true"/>
        </w:trPr>
        <w:tc>
          <w:tcPr>
            <w:tcW w:w="2655" w:type="dxa"/>
            <w:tcBorders>
              <w:top w:val="single" w:sz="4" w:space="0" w:color="000000"/>
              <w:left w:val="single" w:sz="4" w:space="0" w:color="000000"/>
              <w:bottom w:val="single" w:sz="4" w:space="0" w:color="000000"/>
              <w:right w:val="single" w:sz="4" w:space="0" w:color="000000"/>
            </w:tcBorders>
          </w:tcPr>
          <w:p>
            <w:pPr>
              <w:pStyle w:val="TAL"/>
              <w:rPr/>
            </w:pPr>
            <w:r>
              <w:rPr/>
              <w:tab/>
              <w:tab/>
              <w:t>Service ID</w:t>
            </w:r>
          </w:p>
        </w:tc>
        <w:tc>
          <w:tcPr>
            <w:tcW w:w="88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bidi="ar-IQ"/>
              </w:rPr>
              <w:t>O</w:t>
            </w:r>
            <w:r>
              <w:rPr>
                <w:szCs w:val="18"/>
                <w:vertAlign w:val="subscript"/>
                <w:lang w:bidi="ar-IQ"/>
              </w:rPr>
              <w:t>C</w:t>
            </w:r>
          </w:p>
        </w:tc>
        <w:tc>
          <w:tcPr>
            <w:tcW w:w="6098"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lang w:val="en-US" w:eastAsia="en-US"/>
              </w:rPr>
              <w:t>Used to identify the third party service</w:t>
            </w:r>
          </w:p>
        </w:tc>
      </w:tr>
      <w:tr>
        <w:trPr>
          <w:cantSplit w:val="true"/>
        </w:trPr>
        <w:tc>
          <w:tcPr>
            <w:tcW w:w="2655" w:type="dxa"/>
            <w:tcBorders>
              <w:top w:val="single" w:sz="4" w:space="0" w:color="000000"/>
              <w:left w:val="single" w:sz="4" w:space="0" w:color="000000"/>
              <w:bottom w:val="single" w:sz="4" w:space="0" w:color="000000"/>
              <w:right w:val="single" w:sz="4" w:space="0" w:color="000000"/>
            </w:tcBorders>
          </w:tcPr>
          <w:p>
            <w:pPr>
              <w:pStyle w:val="TAL"/>
              <w:rPr/>
            </w:pPr>
            <w:r>
              <w:rPr/>
              <w:tab/>
            </w:r>
            <w:r>
              <w:rPr>
                <w:rFonts w:cs="Arial"/>
                <w:szCs w:val="18"/>
                <w:lang w:bidi="ar-IQ"/>
              </w:rPr>
              <w:t>AoC Information</w:t>
            </w:r>
          </w:p>
        </w:tc>
        <w:tc>
          <w:tcPr>
            <w:tcW w:w="88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bidi="ar-IQ"/>
              </w:rPr>
              <w:t>O</w:t>
            </w:r>
            <w:r>
              <w:rPr>
                <w:szCs w:val="18"/>
                <w:vertAlign w:val="subscript"/>
                <w:lang w:bidi="ar-IQ"/>
              </w:rPr>
              <w:t>C</w:t>
            </w:r>
          </w:p>
        </w:tc>
        <w:tc>
          <w:tcPr>
            <w:tcW w:w="6098"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lang w:bidi="ar-IQ"/>
              </w:rPr>
              <w:t>Described in clause 6.3.3</w:t>
            </w:r>
          </w:p>
        </w:tc>
      </w:tr>
    </w:tbl>
    <w:p>
      <w:pPr>
        <w:pStyle w:val="Normal"/>
        <w:rPr/>
      </w:pPr>
      <w:r>
        <w:rPr/>
      </w:r>
    </w:p>
    <w:p>
      <w:pPr>
        <w:pStyle w:val="Heading3"/>
        <w:rPr/>
      </w:pPr>
      <w:bookmarkStart w:id="132" w:name="__RefHeading___Toc399260844"/>
      <w:bookmarkEnd w:id="132"/>
      <w:r>
        <w:rPr/>
        <w:t>6.3.3</w:t>
        <w:tab/>
        <w:t>Definition of AoC Information</w:t>
      </w:r>
    </w:p>
    <w:p>
      <w:pPr>
        <w:pStyle w:val="Heading4"/>
        <w:ind w:left="1418" w:hanging="1418"/>
        <w:rPr/>
      </w:pPr>
      <w:bookmarkStart w:id="133" w:name="__RefHeading___Toc399260845"/>
      <w:bookmarkEnd w:id="133"/>
      <w:r>
        <w:rPr/>
        <w:t>6.3.3.0</w:t>
        <w:tab/>
        <w:tab/>
        <w:t>General</w:t>
      </w:r>
    </w:p>
    <w:p>
      <w:pPr>
        <w:pStyle w:val="Normal"/>
        <w:rPr>
          <w:lang w:bidi="ar-IQ"/>
        </w:rPr>
      </w:pPr>
      <w:r>
        <w:rPr>
          <w:lang w:bidi="ar-IQ"/>
        </w:rPr>
        <w:t>The AoC Information parameter used for AoC is provided in the Service Information parameter.</w:t>
      </w:r>
    </w:p>
    <w:p>
      <w:pPr>
        <w:pStyle w:val="Heading4"/>
        <w:ind w:left="1418" w:hanging="1418"/>
        <w:rPr/>
      </w:pPr>
      <w:bookmarkStart w:id="134" w:name="__RefHeading___Toc399260846"/>
      <w:bookmarkEnd w:id="134"/>
      <w:r>
        <w:rPr/>
        <w:t>6.3.3.1</w:t>
        <w:tab/>
        <w:t>AoC Information assignment for Service Information</w:t>
      </w:r>
    </w:p>
    <w:p>
      <w:pPr>
        <w:pStyle w:val="Normal"/>
        <w:keepNext w:val="true"/>
        <w:rPr/>
      </w:pPr>
      <w:r>
        <w:rPr/>
        <w:t xml:space="preserve">The components in the Service Information that are use for AoC can be found in table 6.3.2.1.1. </w:t>
      </w:r>
    </w:p>
    <w:p>
      <w:pPr>
        <w:pStyle w:val="TH"/>
        <w:rPr/>
      </w:pPr>
      <w:r>
        <w:rPr>
          <w:rFonts w:eastAsia="MS Mincho;ＭＳ 明朝"/>
        </w:rPr>
        <w:t>Table 6.3.3.1.1: AoC Information</w:t>
      </w:r>
      <w:r>
        <w:rPr/>
        <w:t xml:space="preserve"> structure</w:t>
      </w:r>
    </w:p>
    <w:tbl>
      <w:tblPr>
        <w:tblW w:w="5000" w:type="pct"/>
        <w:jc w:val="center"/>
        <w:tblInd w:w="0" w:type="dxa"/>
        <w:tblLayout w:type="fixed"/>
        <w:tblCellMar>
          <w:top w:w="0" w:type="dxa"/>
          <w:left w:w="28" w:type="dxa"/>
          <w:bottom w:w="0" w:type="dxa"/>
          <w:right w:w="28" w:type="dxa"/>
        </w:tblCellMar>
      </w:tblPr>
      <w:tblGrid>
        <w:gridCol w:w="2846"/>
        <w:gridCol w:w="846"/>
        <w:gridCol w:w="5948"/>
      </w:tblGrid>
      <w:tr>
        <w:trPr>
          <w:cantSplit w:val="true"/>
        </w:trPr>
        <w:tc>
          <w:tcPr>
            <w:tcW w:w="2846"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rPr/>
            </w:pPr>
            <w:r>
              <w:rPr/>
              <w:t>Information Element</w:t>
            </w:r>
          </w:p>
        </w:tc>
        <w:tc>
          <w:tcPr>
            <w:tcW w:w="846"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rPr>
                <w:szCs w:val="18"/>
              </w:rPr>
            </w:pPr>
            <w:r>
              <w:rPr>
                <w:szCs w:val="18"/>
              </w:rPr>
              <w:t>Category</w:t>
            </w:r>
          </w:p>
        </w:tc>
        <w:tc>
          <w:tcPr>
            <w:tcW w:w="5948"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rPr/>
            </w:pPr>
            <w:r>
              <w:rPr/>
              <w:t>Description</w:t>
            </w:r>
          </w:p>
        </w:tc>
      </w:tr>
      <w:tr>
        <w:trPr>
          <w:cantSplit w:val="true"/>
        </w:trPr>
        <w:tc>
          <w:tcPr>
            <w:tcW w:w="2846" w:type="dxa"/>
            <w:tcBorders>
              <w:top w:val="single" w:sz="4" w:space="0" w:color="000000"/>
              <w:left w:val="single" w:sz="4" w:space="0" w:color="000000"/>
              <w:bottom w:val="single" w:sz="4" w:space="0" w:color="000000"/>
              <w:right w:val="single" w:sz="4" w:space="0" w:color="000000"/>
            </w:tcBorders>
          </w:tcPr>
          <w:p>
            <w:pPr>
              <w:pStyle w:val="TAL"/>
              <w:rPr/>
            </w:pPr>
            <w:r>
              <w:rPr/>
              <w:t>AoC Information</w:t>
            </w:r>
          </w:p>
        </w:tc>
        <w:tc>
          <w:tcPr>
            <w:tcW w:w="846"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C</w:t>
            </w:r>
          </w:p>
        </w:tc>
        <w:tc>
          <w:tcPr>
            <w:tcW w:w="5948"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bidi="ar-IQ"/>
              </w:rPr>
              <w:t xml:space="preserve">This is a structured field and holds the 3GPP specific parameter for AoC service. </w:t>
            </w:r>
          </w:p>
        </w:tc>
      </w:tr>
      <w:tr>
        <w:trPr>
          <w:cantSplit w:val="true"/>
        </w:trPr>
        <w:tc>
          <w:tcPr>
            <w:tcW w:w="2846" w:type="dxa"/>
            <w:tcBorders>
              <w:top w:val="single" w:sz="4" w:space="0" w:color="000000"/>
              <w:left w:val="single" w:sz="4" w:space="0" w:color="000000"/>
              <w:bottom w:val="single" w:sz="4" w:space="0" w:color="000000"/>
              <w:right w:val="single" w:sz="4" w:space="0" w:color="000000"/>
            </w:tcBorders>
          </w:tcPr>
          <w:p>
            <w:pPr>
              <w:pStyle w:val="TAL"/>
              <w:rPr/>
            </w:pPr>
            <w:r>
              <w:rPr/>
              <w:tab/>
              <w:t>Tariff Information</w:t>
            </w:r>
          </w:p>
        </w:tc>
        <w:tc>
          <w:tcPr>
            <w:tcW w:w="846"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C</w:t>
            </w:r>
          </w:p>
        </w:tc>
        <w:tc>
          <w:tcPr>
            <w:tcW w:w="5948"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bidi="ar-IQ"/>
              </w:rPr>
              <w:t xml:space="preserve">This is a structured field and holds the Tariff specific parameters. </w:t>
              <w:br/>
              <w:t xml:space="preserve">The details are defined in clause 6.3.2.2. It can chain inter operator tariff. </w:t>
            </w:r>
          </w:p>
        </w:tc>
      </w:tr>
      <w:tr>
        <w:trPr>
          <w:cantSplit w:val="true"/>
        </w:trPr>
        <w:tc>
          <w:tcPr>
            <w:tcW w:w="2846" w:type="dxa"/>
            <w:tcBorders>
              <w:top w:val="single" w:sz="4" w:space="0" w:color="000000"/>
              <w:left w:val="single" w:sz="4" w:space="0" w:color="000000"/>
              <w:bottom w:val="single" w:sz="4" w:space="0" w:color="000000"/>
              <w:right w:val="single" w:sz="4" w:space="0" w:color="000000"/>
            </w:tcBorders>
          </w:tcPr>
          <w:p>
            <w:pPr>
              <w:pStyle w:val="TAL"/>
              <w:rPr/>
            </w:pPr>
            <w:r>
              <w:rPr/>
              <w:tab/>
              <w:t>AoC Cost Information</w:t>
            </w:r>
          </w:p>
        </w:tc>
        <w:tc>
          <w:tcPr>
            <w:tcW w:w="846"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C</w:t>
            </w:r>
          </w:p>
        </w:tc>
        <w:tc>
          <w:tcPr>
            <w:tcW w:w="5948"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bidi="ar-IQ"/>
              </w:rPr>
              <w:t xml:space="preserve">This is a structured field and holds the AoC cost specific parameters. </w:t>
              <w:br/>
              <w:t xml:space="preserve">The details are defined in clause 6.3.2.3. </w:t>
            </w:r>
          </w:p>
        </w:tc>
      </w:tr>
      <w:tr>
        <w:trPr>
          <w:cantSplit w:val="true"/>
        </w:trPr>
        <w:tc>
          <w:tcPr>
            <w:tcW w:w="2846" w:type="dxa"/>
            <w:tcBorders>
              <w:top w:val="single" w:sz="4" w:space="0" w:color="000000"/>
              <w:left w:val="single" w:sz="4" w:space="0" w:color="000000"/>
              <w:bottom w:val="single" w:sz="4" w:space="0" w:color="000000"/>
              <w:right w:val="single" w:sz="4" w:space="0" w:color="000000"/>
            </w:tcBorders>
          </w:tcPr>
          <w:p>
            <w:pPr>
              <w:pStyle w:val="TAL"/>
              <w:rPr/>
            </w:pPr>
            <w:r>
              <w:rPr/>
              <w:tab/>
              <w:t>AoC Subscription Information</w:t>
            </w:r>
          </w:p>
        </w:tc>
        <w:tc>
          <w:tcPr>
            <w:tcW w:w="846"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C</w:t>
            </w:r>
          </w:p>
        </w:tc>
        <w:tc>
          <w:tcPr>
            <w:tcW w:w="5948"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bidi="ar-IQ"/>
              </w:rPr>
              <w:t>Used by the AoC functions to inform the OCS about the AoC Subscription and Formatting parameters received from the HSS.</w:t>
            </w:r>
          </w:p>
          <w:p>
            <w:pPr>
              <w:pStyle w:val="TAL"/>
              <w:rPr/>
            </w:pPr>
            <w:r>
              <w:rPr>
                <w:sz w:val="16"/>
                <w:szCs w:val="16"/>
                <w:lang w:bidi="ar-IQ"/>
              </w:rPr>
              <w:t xml:space="preserve">When used by ACF for Charging data transfer as described in </w:t>
              <w:br/>
              <w:t>clause 6.3.1.3, only "AoC service" is present.</w:t>
            </w:r>
          </w:p>
        </w:tc>
      </w:tr>
    </w:tbl>
    <w:p>
      <w:pPr>
        <w:pStyle w:val="Normal"/>
        <w:rPr/>
      </w:pPr>
      <w:r>
        <w:rPr/>
      </w:r>
    </w:p>
    <w:p>
      <w:pPr>
        <w:pStyle w:val="Heading4"/>
        <w:ind w:left="1418" w:hanging="1418"/>
        <w:rPr/>
      </w:pPr>
      <w:bookmarkStart w:id="135" w:name="__RefHeading___Toc399260847"/>
      <w:bookmarkEnd w:id="135"/>
      <w:r>
        <w:rPr>
          <w:lang w:bidi="ar-IQ"/>
        </w:rPr>
        <w:t>6.3.3.2</w:t>
        <w:tab/>
        <w:t>Definition of the Tariff Information</w:t>
      </w:r>
    </w:p>
    <w:p>
      <w:pPr>
        <w:pStyle w:val="Normal"/>
        <w:keepNext w:val="true"/>
        <w:rPr/>
      </w:pPr>
      <w:r>
        <w:rPr/>
        <w:t xml:space="preserve">Tariff information is provided within the AoC Information. </w:t>
      </w:r>
    </w:p>
    <w:p>
      <w:pPr>
        <w:pStyle w:val="Normal"/>
        <w:keepNext w:val="true"/>
        <w:rPr/>
      </w:pPr>
      <w:r>
        <w:rPr>
          <w:lang w:bidi="ar-IQ"/>
        </w:rPr>
        <w:t>The detailed structure of the Tariff Information can be found in the table 6.3.3.2.1.</w:t>
      </w:r>
    </w:p>
    <w:p>
      <w:pPr>
        <w:pStyle w:val="TH"/>
        <w:rPr>
          <w:rFonts w:eastAsia="MS Mincho;ＭＳ 明朝"/>
        </w:rPr>
      </w:pPr>
      <w:r>
        <w:rPr>
          <w:rFonts w:eastAsia="MS Mincho;ＭＳ 明朝"/>
        </w:rPr>
        <w:t>Table 6.3.3.2.1: Tariff Information structure</w:t>
      </w:r>
    </w:p>
    <w:tbl>
      <w:tblPr>
        <w:tblW w:w="5000" w:type="pct"/>
        <w:jc w:val="center"/>
        <w:tblInd w:w="0" w:type="dxa"/>
        <w:tblLayout w:type="fixed"/>
        <w:tblCellMar>
          <w:top w:w="0" w:type="dxa"/>
          <w:left w:w="28" w:type="dxa"/>
          <w:bottom w:w="0" w:type="dxa"/>
          <w:right w:w="108" w:type="dxa"/>
        </w:tblCellMar>
      </w:tblPr>
      <w:tblGrid>
        <w:gridCol w:w="2643"/>
        <w:gridCol w:w="1087"/>
        <w:gridCol w:w="5910"/>
      </w:tblGrid>
      <w:tr>
        <w:trPr>
          <w:trHeight w:val="225" w:hRule="atLeast"/>
          <w:cantSplit w:val="true"/>
        </w:trPr>
        <w:tc>
          <w:tcPr>
            <w:tcW w:w="2643" w:type="dxa"/>
            <w:tcBorders>
              <w:top w:val="single" w:sz="4" w:space="0" w:color="000000"/>
              <w:left w:val="single" w:sz="4" w:space="0" w:color="000000"/>
              <w:bottom w:val="single" w:sz="4" w:space="0" w:color="000000"/>
              <w:right w:val="single" w:sz="4" w:space="0" w:color="000000"/>
            </w:tcBorders>
            <w:shd w:fill="D9D9D9" w:val="clear"/>
          </w:tcPr>
          <w:p>
            <w:pPr>
              <w:pStyle w:val="TAC"/>
              <w:rPr>
                <w:b/>
                <w:b/>
                <w:lang w:val="en-US" w:eastAsia="en-US"/>
              </w:rPr>
            </w:pPr>
            <w:r>
              <w:rPr>
                <w:b/>
              </w:rPr>
              <w:t>Information Element</w:t>
            </w:r>
          </w:p>
        </w:tc>
        <w:tc>
          <w:tcPr>
            <w:tcW w:w="1087" w:type="dxa"/>
            <w:tcBorders>
              <w:top w:val="single" w:sz="4" w:space="0" w:color="000000"/>
              <w:left w:val="single" w:sz="4" w:space="0" w:color="000000"/>
              <w:bottom w:val="single" w:sz="4" w:space="0" w:color="000000"/>
              <w:right w:val="single" w:sz="4" w:space="0" w:color="000000"/>
            </w:tcBorders>
            <w:shd w:fill="D9D9D9" w:val="clear"/>
          </w:tcPr>
          <w:p>
            <w:pPr>
              <w:pStyle w:val="TAC"/>
              <w:rPr>
                <w:b/>
                <w:b/>
                <w:szCs w:val="18"/>
                <w:lang w:val="en-US" w:eastAsia="en-US"/>
              </w:rPr>
            </w:pPr>
            <w:r>
              <w:rPr>
                <w:b/>
              </w:rPr>
              <w:t>Category</w:t>
            </w:r>
          </w:p>
        </w:tc>
        <w:tc>
          <w:tcPr>
            <w:tcW w:w="5910" w:type="dxa"/>
            <w:tcBorders>
              <w:top w:val="single" w:sz="4" w:space="0" w:color="000000"/>
              <w:left w:val="single" w:sz="4" w:space="0" w:color="000000"/>
              <w:bottom w:val="single" w:sz="4" w:space="0" w:color="000000"/>
              <w:right w:val="single" w:sz="4" w:space="0" w:color="000000"/>
            </w:tcBorders>
            <w:shd w:fill="D9D9D9" w:val="clear"/>
          </w:tcPr>
          <w:p>
            <w:pPr>
              <w:pStyle w:val="TAL"/>
              <w:jc w:val="center"/>
              <w:rPr>
                <w:b/>
                <w:b/>
                <w:lang w:val="en-US" w:eastAsia="en-US"/>
              </w:rPr>
            </w:pPr>
            <w:r>
              <w:rPr>
                <w:b/>
              </w:rPr>
              <w:t>Description</w:t>
            </w:r>
          </w:p>
        </w:tc>
      </w:tr>
      <w:tr>
        <w:trPr>
          <w:trHeight w:val="225" w:hRule="atLeast"/>
          <w:cantSplit w:val="true"/>
        </w:trPr>
        <w:tc>
          <w:tcPr>
            <w:tcW w:w="2643"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lang w:val="en-US" w:eastAsia="en-US"/>
              </w:rPr>
              <w:t>Tariff Information</w:t>
            </w:r>
          </w:p>
        </w:tc>
        <w:tc>
          <w:tcPr>
            <w:tcW w:w="1087" w:type="dxa"/>
            <w:tcBorders>
              <w:top w:val="single" w:sz="4" w:space="0" w:color="000000"/>
              <w:left w:val="single" w:sz="4" w:space="0" w:color="000000"/>
              <w:bottom w:val="single" w:sz="4" w:space="0" w:color="000000"/>
              <w:right w:val="single" w:sz="4" w:space="0" w:color="000000"/>
            </w:tcBorders>
          </w:tcPr>
          <w:p>
            <w:pPr>
              <w:pStyle w:val="TAC"/>
              <w:rPr>
                <w:sz w:val="16"/>
                <w:lang w:bidi="ar-IQ"/>
              </w:rPr>
            </w:pPr>
            <w:r>
              <w:rPr>
                <w:szCs w:val="18"/>
              </w:rPr>
              <w:t>O</w:t>
            </w:r>
            <w:r>
              <w:rPr>
                <w:szCs w:val="18"/>
                <w:vertAlign w:val="subscript"/>
              </w:rPr>
              <w:t>C</w:t>
            </w:r>
          </w:p>
        </w:tc>
        <w:tc>
          <w:tcPr>
            <w:tcW w:w="59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This is a grouped field with one of many tariffs</w:t>
            </w:r>
          </w:p>
        </w:tc>
      </w:tr>
      <w:tr>
        <w:trPr>
          <w:trHeight w:val="225" w:hRule="atLeast"/>
          <w:cantSplit w:val="true"/>
        </w:trPr>
        <w:tc>
          <w:tcPr>
            <w:tcW w:w="2643"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Arial"/>
                <w:lang w:val="en-US" w:eastAsia="en-US"/>
              </w:rPr>
              <w:t xml:space="preserve">           </w:t>
            </w:r>
            <w:r>
              <w:rPr>
                <w:lang w:val="en-US" w:eastAsia="en-US"/>
              </w:rPr>
              <w:t>Current Tariff</w:t>
            </w:r>
          </w:p>
        </w:tc>
        <w:tc>
          <w:tcPr>
            <w:tcW w:w="1087" w:type="dxa"/>
            <w:tcBorders>
              <w:top w:val="single" w:sz="4" w:space="0" w:color="000000"/>
              <w:left w:val="single" w:sz="4" w:space="0" w:color="000000"/>
              <w:bottom w:val="single" w:sz="4" w:space="0" w:color="000000"/>
              <w:right w:val="single" w:sz="4" w:space="0" w:color="000000"/>
            </w:tcBorders>
          </w:tcPr>
          <w:p>
            <w:pPr>
              <w:pStyle w:val="TAC"/>
              <w:rPr>
                <w:szCs w:val="18"/>
                <w:lang w:val="en-US" w:eastAsia="en-US"/>
              </w:rPr>
            </w:pPr>
            <w:r>
              <w:rPr>
                <w:szCs w:val="18"/>
                <w:lang w:val="en-US" w:eastAsia="en-US"/>
              </w:rPr>
              <w:t>M</w:t>
            </w:r>
          </w:p>
        </w:tc>
        <w:tc>
          <w:tcPr>
            <w:tcW w:w="591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Tariff as defined in table 6.3.2.2-2 for the current time period.</w:t>
            </w:r>
          </w:p>
        </w:tc>
      </w:tr>
      <w:tr>
        <w:trPr>
          <w:trHeight w:val="225" w:hRule="atLeast"/>
          <w:cantSplit w:val="true"/>
        </w:trPr>
        <w:tc>
          <w:tcPr>
            <w:tcW w:w="26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eastAsia="Arial"/>
              </w:rPr>
              <w:t xml:space="preserve">           </w:t>
            </w:r>
            <w:r>
              <w:rPr/>
              <w:t>Tariff Time Change</w:t>
            </w:r>
          </w:p>
        </w:tc>
        <w:tc>
          <w:tcPr>
            <w:tcW w:w="1087" w:type="dxa"/>
            <w:tcBorders>
              <w:top w:val="single" w:sz="4" w:space="0" w:color="000000"/>
              <w:left w:val="single" w:sz="4" w:space="0" w:color="000000"/>
              <w:bottom w:val="single" w:sz="4" w:space="0" w:color="000000"/>
              <w:right w:val="single" w:sz="4" w:space="0" w:color="000000"/>
            </w:tcBorders>
          </w:tcPr>
          <w:p>
            <w:pPr>
              <w:pStyle w:val="TAC"/>
              <w:rPr>
                <w:szCs w:val="18"/>
                <w:lang w:val="en-US" w:eastAsia="en-US"/>
              </w:rPr>
            </w:pPr>
            <w:r>
              <w:rPr>
                <w:szCs w:val="18"/>
              </w:rPr>
              <w:t>O</w:t>
            </w:r>
            <w:r>
              <w:rPr>
                <w:szCs w:val="18"/>
                <w:vertAlign w:val="subscript"/>
              </w:rPr>
              <w:t>C</w:t>
            </w:r>
          </w:p>
        </w:tc>
        <w:tc>
          <w:tcPr>
            <w:tcW w:w="59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The tariffs switch time.</w:t>
            </w:r>
          </w:p>
        </w:tc>
      </w:tr>
      <w:tr>
        <w:trPr>
          <w:trHeight w:val="225" w:hRule="atLeast"/>
          <w:cantSplit w:val="true"/>
        </w:trPr>
        <w:tc>
          <w:tcPr>
            <w:tcW w:w="2643"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Arial"/>
                <w:lang w:val="en-US" w:eastAsia="en-US"/>
              </w:rPr>
              <w:t xml:space="preserve">           </w:t>
            </w:r>
            <w:r>
              <w:rPr>
                <w:lang w:val="en-US" w:eastAsia="en-US"/>
              </w:rPr>
              <w:t>Next Tariff</w:t>
            </w:r>
          </w:p>
        </w:tc>
        <w:tc>
          <w:tcPr>
            <w:tcW w:w="1087" w:type="dxa"/>
            <w:tcBorders>
              <w:top w:val="single" w:sz="4" w:space="0" w:color="000000"/>
              <w:left w:val="single" w:sz="4" w:space="0" w:color="000000"/>
              <w:bottom w:val="single" w:sz="4" w:space="0" w:color="000000"/>
              <w:right w:val="single" w:sz="4" w:space="0" w:color="000000"/>
            </w:tcBorders>
          </w:tcPr>
          <w:p>
            <w:pPr>
              <w:pStyle w:val="TAC"/>
              <w:rPr>
                <w:sz w:val="16"/>
                <w:lang w:bidi="ar-IQ"/>
              </w:rPr>
            </w:pPr>
            <w:r>
              <w:rPr>
                <w:szCs w:val="18"/>
                <w:lang w:val="en-US" w:eastAsia="en-US"/>
              </w:rPr>
              <w:t>O</w:t>
            </w:r>
            <w:r>
              <w:rPr>
                <w:szCs w:val="18"/>
                <w:vertAlign w:val="subscript"/>
              </w:rPr>
              <w:t>C</w:t>
            </w:r>
          </w:p>
        </w:tc>
        <w:tc>
          <w:tcPr>
            <w:tcW w:w="59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Tariff as defined in table 6.3.2.2-2 for the next time period.</w:t>
            </w:r>
          </w:p>
        </w:tc>
      </w:tr>
    </w:tbl>
    <w:p>
      <w:pPr>
        <w:pStyle w:val="Normal"/>
        <w:rPr>
          <w:lang w:bidi="ar-IQ"/>
        </w:rPr>
      </w:pPr>
      <w:r>
        <w:rPr>
          <w:lang w:bidi="ar-IQ"/>
        </w:rPr>
      </w:r>
    </w:p>
    <w:p>
      <w:pPr>
        <w:pStyle w:val="Normal"/>
        <w:keepNext w:val="true"/>
        <w:rPr/>
      </w:pPr>
      <w:r>
        <w:rPr>
          <w:lang w:bidi="ar-IQ"/>
        </w:rPr>
        <w:t>The detailed structure of a Tariff can be found in the table 6.3.3.2-2.</w:t>
      </w:r>
    </w:p>
    <w:p>
      <w:pPr>
        <w:pStyle w:val="TH"/>
        <w:rPr/>
      </w:pPr>
      <w:r>
        <w:rPr/>
        <w:t>Table 6.3.3.2.2: Tariff structure</w:t>
      </w:r>
    </w:p>
    <w:tbl>
      <w:tblPr>
        <w:tblW w:w="5000" w:type="pct"/>
        <w:jc w:val="center"/>
        <w:tblInd w:w="0" w:type="dxa"/>
        <w:tblLayout w:type="fixed"/>
        <w:tblCellMar>
          <w:top w:w="0" w:type="dxa"/>
          <w:left w:w="28" w:type="dxa"/>
          <w:bottom w:w="0" w:type="dxa"/>
          <w:right w:w="108" w:type="dxa"/>
        </w:tblCellMar>
      </w:tblPr>
      <w:tblGrid>
        <w:gridCol w:w="3000"/>
        <w:gridCol w:w="1025"/>
        <w:gridCol w:w="5615"/>
      </w:tblGrid>
      <w:tr>
        <w:trPr>
          <w:cantSplit w:val="true"/>
        </w:trPr>
        <w:tc>
          <w:tcPr>
            <w:tcW w:w="3000" w:type="dxa"/>
            <w:tcBorders>
              <w:top w:val="single" w:sz="4" w:space="0" w:color="000000"/>
              <w:left w:val="single" w:sz="4" w:space="0" w:color="000000"/>
              <w:bottom w:val="single" w:sz="4" w:space="0" w:color="000000"/>
              <w:right w:val="single" w:sz="4" w:space="0" w:color="000000"/>
            </w:tcBorders>
            <w:shd w:fill="D9D9D9" w:val="clear"/>
          </w:tcPr>
          <w:p>
            <w:pPr>
              <w:pStyle w:val="TAC"/>
              <w:rPr>
                <w:b/>
                <w:b/>
              </w:rPr>
            </w:pPr>
            <w:r>
              <w:rPr>
                <w:b/>
              </w:rPr>
              <w:t>Information Element</w:t>
            </w:r>
          </w:p>
        </w:tc>
        <w:tc>
          <w:tcPr>
            <w:tcW w:w="1025" w:type="dxa"/>
            <w:tcBorders>
              <w:top w:val="single" w:sz="4" w:space="0" w:color="000000"/>
              <w:left w:val="single" w:sz="4" w:space="0" w:color="000000"/>
              <w:bottom w:val="single" w:sz="4" w:space="0" w:color="000000"/>
              <w:right w:val="single" w:sz="4" w:space="0" w:color="000000"/>
            </w:tcBorders>
            <w:shd w:fill="D9D9D9" w:val="clear"/>
          </w:tcPr>
          <w:p>
            <w:pPr>
              <w:pStyle w:val="TAC"/>
              <w:rPr>
                <w:b/>
                <w:b/>
              </w:rPr>
            </w:pPr>
            <w:r>
              <w:rPr>
                <w:b/>
              </w:rPr>
              <w:t>Category</w:t>
            </w:r>
          </w:p>
        </w:tc>
        <w:tc>
          <w:tcPr>
            <w:tcW w:w="5615" w:type="dxa"/>
            <w:tcBorders>
              <w:top w:val="single" w:sz="4" w:space="0" w:color="000000"/>
              <w:left w:val="single" w:sz="4" w:space="0" w:color="000000"/>
              <w:bottom w:val="single" w:sz="4" w:space="0" w:color="000000"/>
              <w:right w:val="single" w:sz="4" w:space="0" w:color="000000"/>
            </w:tcBorders>
            <w:shd w:fill="D9D9D9" w:val="clear"/>
          </w:tcPr>
          <w:p>
            <w:pPr>
              <w:pStyle w:val="TAL"/>
              <w:jc w:val="center"/>
              <w:rPr>
                <w:b/>
                <w:b/>
              </w:rPr>
            </w:pPr>
            <w:r>
              <w:rPr>
                <w:b/>
              </w:rPr>
              <w:t>Description</w:t>
            </w:r>
          </w:p>
        </w:tc>
      </w:tr>
      <w:tr>
        <w:trPr>
          <w:cantSplit w:val="true"/>
        </w:trPr>
        <w:tc>
          <w:tcPr>
            <w:tcW w:w="3000"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Tariff</w:t>
            </w:r>
          </w:p>
        </w:tc>
        <w:tc>
          <w:tcPr>
            <w:tcW w:w="1025" w:type="dxa"/>
            <w:tcBorders>
              <w:top w:val="single" w:sz="4" w:space="0" w:color="000000"/>
              <w:left w:val="single" w:sz="4" w:space="0" w:color="000000"/>
              <w:bottom w:val="single" w:sz="4" w:space="0" w:color="000000"/>
              <w:right w:val="single" w:sz="4" w:space="0" w:color="000000"/>
            </w:tcBorders>
          </w:tcPr>
          <w:p>
            <w:pPr>
              <w:pStyle w:val="TAC"/>
              <w:rPr>
                <w:szCs w:val="18"/>
                <w:lang w:val="en-US" w:eastAsia="en-US"/>
              </w:rPr>
            </w:pPr>
            <w:r>
              <w:rPr>
                <w:szCs w:val="18"/>
                <w:lang w:val="en-US" w:eastAsia="en-US"/>
              </w:rPr>
              <w:t xml:space="preserve">Oc </w:t>
            </w:r>
          </w:p>
        </w:tc>
        <w:tc>
          <w:tcPr>
            <w:tcW w:w="5615"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 xml:space="preserve">This is a grouped field with one of many tariffs </w:t>
            </w:r>
          </w:p>
        </w:tc>
      </w:tr>
      <w:tr>
        <w:trPr>
          <w:cantSplit w:val="true"/>
        </w:trPr>
        <w:tc>
          <w:tcPr>
            <w:tcW w:w="3000" w:type="dxa"/>
            <w:tcBorders>
              <w:top w:val="single" w:sz="4" w:space="0" w:color="000000"/>
              <w:left w:val="single" w:sz="4" w:space="0" w:color="000000"/>
              <w:bottom w:val="single" w:sz="4" w:space="0" w:color="000000"/>
              <w:right w:val="single" w:sz="4" w:space="0" w:color="000000"/>
            </w:tcBorders>
          </w:tcPr>
          <w:p>
            <w:pPr>
              <w:pStyle w:val="TAC"/>
              <w:ind w:left="300" w:hanging="0"/>
              <w:jc w:val="left"/>
              <w:rPr>
                <w:lang w:val="en-US" w:eastAsia="en-US"/>
              </w:rPr>
            </w:pPr>
            <w:r>
              <w:rPr>
                <w:lang w:val="en-US" w:eastAsia="en-US"/>
              </w:rPr>
              <w:t>Currency_Code</w:t>
            </w:r>
          </w:p>
        </w:tc>
        <w:tc>
          <w:tcPr>
            <w:tcW w:w="1025" w:type="dxa"/>
            <w:tcBorders>
              <w:top w:val="single" w:sz="4" w:space="0" w:color="000000"/>
              <w:left w:val="single" w:sz="4" w:space="0" w:color="000000"/>
              <w:bottom w:val="single" w:sz="4" w:space="0" w:color="000000"/>
              <w:right w:val="single" w:sz="4" w:space="0" w:color="000000"/>
            </w:tcBorders>
          </w:tcPr>
          <w:p>
            <w:pPr>
              <w:pStyle w:val="TAC"/>
              <w:rPr>
                <w:szCs w:val="18"/>
                <w:lang w:val="en-US" w:eastAsia="en-US"/>
              </w:rPr>
            </w:pPr>
            <w:r>
              <w:rPr>
                <w:szCs w:val="18"/>
                <w:lang w:val="en-US" w:eastAsia="en-US"/>
              </w:rPr>
              <w:t>Oc</w:t>
            </w:r>
          </w:p>
        </w:tc>
        <w:tc>
          <w:tcPr>
            <w:tcW w:w="5615"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Omitted if non-monetary units is used</w:t>
            </w:r>
          </w:p>
        </w:tc>
      </w:tr>
      <w:tr>
        <w:trPr>
          <w:cantSplit w:val="true"/>
        </w:trPr>
        <w:tc>
          <w:tcPr>
            <w:tcW w:w="3000" w:type="dxa"/>
            <w:tcBorders>
              <w:top w:val="single" w:sz="4" w:space="0" w:color="000000"/>
              <w:left w:val="single" w:sz="4" w:space="0" w:color="000000"/>
              <w:bottom w:val="single" w:sz="4" w:space="0" w:color="000000"/>
              <w:right w:val="single" w:sz="4" w:space="0" w:color="000000"/>
            </w:tcBorders>
          </w:tcPr>
          <w:p>
            <w:pPr>
              <w:pStyle w:val="TAL"/>
              <w:ind w:left="300" w:hanging="0"/>
              <w:rPr>
                <w:lang w:val="en-US" w:eastAsia="en-US"/>
              </w:rPr>
            </w:pPr>
            <w:r>
              <w:rPr>
                <w:lang w:val="en-US" w:eastAsia="en-US"/>
              </w:rPr>
              <w:t>Scale_Factor</w:t>
            </w:r>
          </w:p>
        </w:tc>
        <w:tc>
          <w:tcPr>
            <w:tcW w:w="1025" w:type="dxa"/>
            <w:tcBorders>
              <w:top w:val="single" w:sz="4" w:space="0" w:color="000000"/>
              <w:left w:val="single" w:sz="4" w:space="0" w:color="000000"/>
              <w:bottom w:val="single" w:sz="4" w:space="0" w:color="000000"/>
              <w:right w:val="single" w:sz="4" w:space="0" w:color="000000"/>
            </w:tcBorders>
          </w:tcPr>
          <w:p>
            <w:pPr>
              <w:pStyle w:val="TAC"/>
              <w:rPr>
                <w:szCs w:val="18"/>
                <w:lang w:val="en-US" w:eastAsia="en-US"/>
              </w:rPr>
            </w:pPr>
            <w:r>
              <w:rPr>
                <w:szCs w:val="18"/>
                <w:lang w:val="en-US" w:eastAsia="en-US"/>
              </w:rPr>
              <w:t>Oc</w:t>
            </w:r>
          </w:p>
        </w:tc>
        <w:tc>
          <w:tcPr>
            <w:tcW w:w="5615"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 xml:space="preserve">A scaling factor on the whole calculation. </w:t>
              <w:br/>
              <w:t>Could be used for example between HPLMN and VPLMN.</w:t>
            </w:r>
          </w:p>
        </w:tc>
      </w:tr>
      <w:tr>
        <w:trPr>
          <w:cantSplit w:val="true"/>
        </w:trPr>
        <w:tc>
          <w:tcPr>
            <w:tcW w:w="3000" w:type="dxa"/>
            <w:tcBorders>
              <w:top w:val="single" w:sz="4" w:space="0" w:color="000000"/>
              <w:left w:val="single" w:sz="4" w:space="0" w:color="000000"/>
              <w:bottom w:val="single" w:sz="4" w:space="0" w:color="000000"/>
              <w:right w:val="single" w:sz="4" w:space="0" w:color="000000"/>
            </w:tcBorders>
          </w:tcPr>
          <w:p>
            <w:pPr>
              <w:pStyle w:val="TAL"/>
              <w:ind w:left="583" w:hanging="0"/>
              <w:rPr>
                <w:lang w:val="en-US" w:eastAsia="en-US"/>
              </w:rPr>
            </w:pPr>
            <w:r>
              <w:rPr>
                <w:rFonts w:eastAsia="Arial"/>
                <w:lang w:val="en-US" w:eastAsia="en-US"/>
              </w:rPr>
              <w:t xml:space="preserve">    </w:t>
            </w:r>
            <w:r>
              <w:rPr>
                <w:lang w:val="en-US" w:eastAsia="en-US"/>
              </w:rPr>
              <w:t>Value_Digits</w:t>
            </w:r>
          </w:p>
        </w:tc>
        <w:tc>
          <w:tcPr>
            <w:tcW w:w="1025" w:type="dxa"/>
            <w:tcBorders>
              <w:top w:val="single" w:sz="4" w:space="0" w:color="000000"/>
              <w:left w:val="single" w:sz="4" w:space="0" w:color="000000"/>
              <w:bottom w:val="single" w:sz="4" w:space="0" w:color="000000"/>
              <w:right w:val="single" w:sz="4" w:space="0" w:color="000000"/>
            </w:tcBorders>
          </w:tcPr>
          <w:p>
            <w:pPr>
              <w:pStyle w:val="TAC"/>
              <w:rPr>
                <w:szCs w:val="18"/>
                <w:lang w:val="en-US" w:eastAsia="en-US"/>
              </w:rPr>
            </w:pPr>
            <w:r>
              <w:rPr>
                <w:szCs w:val="18"/>
              </w:rPr>
              <w:t>O</w:t>
            </w:r>
            <w:r>
              <w:rPr>
                <w:szCs w:val="18"/>
                <w:vertAlign w:val="subscript"/>
              </w:rPr>
              <w:t>M</w:t>
            </w:r>
          </w:p>
        </w:tc>
        <w:tc>
          <w:tcPr>
            <w:tcW w:w="5615"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val="en-US" w:eastAsia="en-US"/>
              </w:rPr>
            </w:pPr>
            <w:r>
              <w:rPr>
                <w:sz w:val="16"/>
                <w:szCs w:val="16"/>
                <w:lang w:val="en-US" w:eastAsia="en-US"/>
              </w:rPr>
            </w:r>
          </w:p>
        </w:tc>
      </w:tr>
      <w:tr>
        <w:trPr>
          <w:cantSplit w:val="true"/>
        </w:trPr>
        <w:tc>
          <w:tcPr>
            <w:tcW w:w="3000" w:type="dxa"/>
            <w:tcBorders>
              <w:top w:val="single" w:sz="4" w:space="0" w:color="000000"/>
              <w:left w:val="single" w:sz="4" w:space="0" w:color="000000"/>
              <w:bottom w:val="single" w:sz="4" w:space="0" w:color="000000"/>
              <w:right w:val="single" w:sz="4" w:space="0" w:color="000000"/>
            </w:tcBorders>
          </w:tcPr>
          <w:p>
            <w:pPr>
              <w:pStyle w:val="TAL"/>
              <w:ind w:left="867" w:hanging="0"/>
              <w:rPr>
                <w:lang w:val="en-US" w:eastAsia="en-US"/>
              </w:rPr>
            </w:pPr>
            <w:r>
              <w:rPr>
                <w:rFonts w:eastAsia="Arial"/>
                <w:lang w:val="en-US" w:eastAsia="en-US"/>
              </w:rPr>
              <w:t xml:space="preserve">      </w:t>
            </w:r>
            <w:r>
              <w:rPr>
                <w:lang w:val="en-US" w:eastAsia="en-US"/>
              </w:rPr>
              <w:t>Exponent</w:t>
            </w:r>
          </w:p>
        </w:tc>
        <w:tc>
          <w:tcPr>
            <w:tcW w:w="1025" w:type="dxa"/>
            <w:tcBorders>
              <w:top w:val="single" w:sz="4" w:space="0" w:color="000000"/>
              <w:left w:val="single" w:sz="4" w:space="0" w:color="000000"/>
              <w:bottom w:val="single" w:sz="4" w:space="0" w:color="000000"/>
              <w:right w:val="single" w:sz="4" w:space="0" w:color="000000"/>
            </w:tcBorders>
          </w:tcPr>
          <w:p>
            <w:pPr>
              <w:pStyle w:val="TAC"/>
              <w:rPr>
                <w:szCs w:val="18"/>
                <w:lang w:val="en-US" w:eastAsia="en-US"/>
              </w:rPr>
            </w:pPr>
            <w:r>
              <w:rPr>
                <w:szCs w:val="18"/>
                <w:lang w:val="en-US" w:eastAsia="en-US"/>
              </w:rPr>
              <w:t>Oc</w:t>
            </w:r>
          </w:p>
        </w:tc>
        <w:tc>
          <w:tcPr>
            <w:tcW w:w="5615"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val="en-US" w:eastAsia="en-US"/>
              </w:rPr>
            </w:pPr>
            <w:r>
              <w:rPr>
                <w:sz w:val="16"/>
                <w:szCs w:val="16"/>
                <w:lang w:val="en-US" w:eastAsia="en-US"/>
              </w:rPr>
            </w:r>
          </w:p>
        </w:tc>
      </w:tr>
      <w:tr>
        <w:trPr>
          <w:cantSplit w:val="true"/>
        </w:trPr>
        <w:tc>
          <w:tcPr>
            <w:tcW w:w="3000" w:type="dxa"/>
            <w:tcBorders>
              <w:top w:val="single" w:sz="4" w:space="0" w:color="000000"/>
              <w:left w:val="single" w:sz="4" w:space="0" w:color="000000"/>
              <w:bottom w:val="single" w:sz="4" w:space="0" w:color="000000"/>
              <w:right w:val="single" w:sz="4" w:space="0" w:color="000000"/>
            </w:tcBorders>
          </w:tcPr>
          <w:p>
            <w:pPr>
              <w:pStyle w:val="TAL"/>
              <w:ind w:left="300" w:hanging="0"/>
              <w:rPr/>
            </w:pPr>
            <w:r>
              <w:rPr>
                <w:lang w:val="en-US" w:eastAsia="en-US"/>
              </w:rPr>
              <w:t>Rate_Element</w:t>
            </w:r>
          </w:p>
        </w:tc>
        <w:tc>
          <w:tcPr>
            <w:tcW w:w="1025" w:type="dxa"/>
            <w:tcBorders>
              <w:top w:val="single" w:sz="4" w:space="0" w:color="000000"/>
              <w:left w:val="single" w:sz="4" w:space="0" w:color="000000"/>
              <w:bottom w:val="single" w:sz="4" w:space="0" w:color="000000"/>
              <w:right w:val="single" w:sz="4" w:space="0" w:color="000000"/>
            </w:tcBorders>
          </w:tcPr>
          <w:p>
            <w:pPr>
              <w:pStyle w:val="TAC"/>
              <w:rPr>
                <w:szCs w:val="18"/>
                <w:lang w:val="en-US" w:eastAsia="en-US"/>
              </w:rPr>
            </w:pPr>
            <w:r>
              <w:rPr>
                <w:szCs w:val="18"/>
                <w:lang w:val="en-US" w:eastAsia="en-US"/>
              </w:rPr>
              <w:t>Oc</w:t>
            </w:r>
          </w:p>
        </w:tc>
        <w:tc>
          <w:tcPr>
            <w:tcW w:w="5615"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Group of Cost  per unit values of unit type.</w:t>
            </w:r>
          </w:p>
        </w:tc>
      </w:tr>
      <w:tr>
        <w:trPr>
          <w:cantSplit w:val="true"/>
        </w:trPr>
        <w:tc>
          <w:tcPr>
            <w:tcW w:w="3000" w:type="dxa"/>
            <w:tcBorders>
              <w:top w:val="single" w:sz="4" w:space="0" w:color="000000"/>
              <w:left w:val="single" w:sz="4" w:space="0" w:color="000000"/>
              <w:bottom w:val="single" w:sz="4" w:space="0" w:color="000000"/>
              <w:right w:val="single" w:sz="4" w:space="0" w:color="000000"/>
            </w:tcBorders>
          </w:tcPr>
          <w:p>
            <w:pPr>
              <w:pStyle w:val="TAL"/>
              <w:ind w:left="583" w:hanging="0"/>
              <w:rPr>
                <w:lang w:val="en-US" w:eastAsia="en-US"/>
              </w:rPr>
            </w:pPr>
            <w:r>
              <w:rPr>
                <w:rFonts w:eastAsia="Arial"/>
                <w:lang w:val="en-US" w:eastAsia="en-US"/>
              </w:rPr>
              <w:t xml:space="preserve">    </w:t>
            </w:r>
            <w:r>
              <w:rPr>
                <w:lang w:val="en-US" w:eastAsia="en-US"/>
              </w:rPr>
              <w:t>Charge Reason Code</w:t>
            </w:r>
          </w:p>
        </w:tc>
        <w:tc>
          <w:tcPr>
            <w:tcW w:w="1025"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lang w:val="en-US" w:eastAsia="en-US"/>
              </w:rPr>
              <w:t>Oc</w:t>
            </w:r>
          </w:p>
        </w:tc>
        <w:tc>
          <w:tcPr>
            <w:tcW w:w="5615"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 xml:space="preserve">Indicates a specific charge type e.g. Usage, AddOn Charge, </w:t>
              <w:br/>
              <w:t>Set-Up-Charge or Communication-Attempt-Charge</w:t>
            </w:r>
          </w:p>
        </w:tc>
      </w:tr>
      <w:tr>
        <w:trPr>
          <w:cantSplit w:val="true"/>
        </w:trPr>
        <w:tc>
          <w:tcPr>
            <w:tcW w:w="3000" w:type="dxa"/>
            <w:tcBorders>
              <w:top w:val="single" w:sz="4" w:space="0" w:color="000000"/>
              <w:left w:val="single" w:sz="4" w:space="0" w:color="000000"/>
              <w:bottom w:val="single" w:sz="4" w:space="0" w:color="000000"/>
              <w:right w:val="single" w:sz="4" w:space="0" w:color="000000"/>
            </w:tcBorders>
          </w:tcPr>
          <w:p>
            <w:pPr>
              <w:pStyle w:val="TAL"/>
              <w:ind w:left="583" w:hanging="0"/>
              <w:rPr>
                <w:lang w:val="en-US" w:eastAsia="en-US"/>
              </w:rPr>
            </w:pPr>
            <w:r>
              <w:rPr>
                <w:rFonts w:eastAsia="Arial"/>
                <w:lang w:val="en-US" w:eastAsia="en-US"/>
              </w:rPr>
              <w:t xml:space="preserve">    </w:t>
            </w:r>
            <w:r>
              <w:rPr>
                <w:lang w:val="en-US" w:eastAsia="en-US"/>
              </w:rPr>
              <w:t>Unit_Type</w:t>
            </w:r>
          </w:p>
        </w:tc>
        <w:tc>
          <w:tcPr>
            <w:tcW w:w="1025" w:type="dxa"/>
            <w:tcBorders>
              <w:top w:val="single" w:sz="4" w:space="0" w:color="000000"/>
              <w:left w:val="single" w:sz="4" w:space="0" w:color="000000"/>
              <w:bottom w:val="single" w:sz="4" w:space="0" w:color="000000"/>
              <w:right w:val="single" w:sz="4" w:space="0" w:color="000000"/>
            </w:tcBorders>
          </w:tcPr>
          <w:p>
            <w:pPr>
              <w:pStyle w:val="TAC"/>
              <w:rPr>
                <w:szCs w:val="18"/>
                <w:lang w:val="en-US" w:eastAsia="en-US"/>
              </w:rPr>
            </w:pPr>
            <w:r>
              <w:rPr>
                <w:szCs w:val="18"/>
              </w:rPr>
              <w:t>O</w:t>
            </w:r>
            <w:r>
              <w:rPr>
                <w:szCs w:val="18"/>
                <w:vertAlign w:val="subscript"/>
              </w:rPr>
              <w:t>M</w:t>
            </w:r>
          </w:p>
        </w:tc>
        <w:tc>
          <w:tcPr>
            <w:tcW w:w="5615"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The measuring unit; e.g. time, uplink volume, special service units</w:t>
            </w:r>
          </w:p>
        </w:tc>
      </w:tr>
      <w:tr>
        <w:trPr>
          <w:cantSplit w:val="true"/>
        </w:trPr>
        <w:tc>
          <w:tcPr>
            <w:tcW w:w="3000" w:type="dxa"/>
            <w:tcBorders>
              <w:top w:val="single" w:sz="4" w:space="0" w:color="000000"/>
              <w:left w:val="single" w:sz="4" w:space="0" w:color="000000"/>
              <w:bottom w:val="single" w:sz="4" w:space="0" w:color="000000"/>
              <w:right w:val="single" w:sz="4" w:space="0" w:color="000000"/>
            </w:tcBorders>
          </w:tcPr>
          <w:p>
            <w:pPr>
              <w:pStyle w:val="TAL"/>
              <w:ind w:left="583" w:hanging="0"/>
              <w:rPr>
                <w:lang w:val="en-US" w:eastAsia="en-US"/>
              </w:rPr>
            </w:pPr>
            <w:r>
              <w:rPr>
                <w:rFonts w:eastAsia="Arial"/>
                <w:lang w:val="en-US" w:eastAsia="en-US"/>
              </w:rPr>
              <w:t xml:space="preserve">    </w:t>
            </w:r>
            <w:r>
              <w:rPr>
                <w:lang w:val="en-US" w:eastAsia="en-US"/>
              </w:rPr>
              <w:t>Unit_Value</w:t>
            </w:r>
          </w:p>
        </w:tc>
        <w:tc>
          <w:tcPr>
            <w:tcW w:w="1025" w:type="dxa"/>
            <w:tcBorders>
              <w:top w:val="single" w:sz="4" w:space="0" w:color="000000"/>
              <w:left w:val="single" w:sz="4" w:space="0" w:color="000000"/>
              <w:bottom w:val="single" w:sz="4" w:space="0" w:color="000000"/>
              <w:right w:val="single" w:sz="4" w:space="0" w:color="000000"/>
            </w:tcBorders>
          </w:tcPr>
          <w:p>
            <w:pPr>
              <w:pStyle w:val="TAC"/>
              <w:rPr>
                <w:szCs w:val="18"/>
                <w:lang w:val="en-US" w:eastAsia="en-US"/>
              </w:rPr>
            </w:pPr>
            <w:r>
              <w:rPr>
                <w:szCs w:val="18"/>
              </w:rPr>
              <w:t>O</w:t>
            </w:r>
            <w:r>
              <w:rPr>
                <w:szCs w:val="18"/>
                <w:vertAlign w:val="subscript"/>
              </w:rPr>
              <w:t>M</w:t>
            </w:r>
          </w:p>
        </w:tc>
        <w:tc>
          <w:tcPr>
            <w:tcW w:w="5615"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The number of consumed units that incur the charge.</w:t>
            </w:r>
          </w:p>
        </w:tc>
      </w:tr>
      <w:tr>
        <w:trPr>
          <w:cantSplit w:val="true"/>
        </w:trPr>
        <w:tc>
          <w:tcPr>
            <w:tcW w:w="3000" w:type="dxa"/>
            <w:tcBorders>
              <w:top w:val="single" w:sz="4" w:space="0" w:color="000000"/>
              <w:left w:val="single" w:sz="4" w:space="0" w:color="000000"/>
              <w:bottom w:val="single" w:sz="4" w:space="0" w:color="000000"/>
              <w:right w:val="single" w:sz="4" w:space="0" w:color="000000"/>
            </w:tcBorders>
          </w:tcPr>
          <w:p>
            <w:pPr>
              <w:pStyle w:val="TAL"/>
              <w:ind w:left="867" w:hanging="0"/>
              <w:rPr>
                <w:lang w:val="en-US" w:eastAsia="en-US"/>
              </w:rPr>
            </w:pPr>
            <w:r>
              <w:rPr>
                <w:rFonts w:eastAsia="Arial"/>
                <w:lang w:val="en-US" w:eastAsia="en-US"/>
              </w:rPr>
              <w:t xml:space="preserve">       </w:t>
            </w:r>
            <w:r>
              <w:rPr>
                <w:lang w:val="en-US" w:eastAsia="en-US"/>
              </w:rPr>
              <w:t>Value_Digits</w:t>
            </w:r>
          </w:p>
        </w:tc>
        <w:tc>
          <w:tcPr>
            <w:tcW w:w="1025" w:type="dxa"/>
            <w:tcBorders>
              <w:top w:val="single" w:sz="4" w:space="0" w:color="000000"/>
              <w:left w:val="single" w:sz="4" w:space="0" w:color="000000"/>
              <w:bottom w:val="single" w:sz="4" w:space="0" w:color="000000"/>
              <w:right w:val="single" w:sz="4" w:space="0" w:color="000000"/>
            </w:tcBorders>
          </w:tcPr>
          <w:p>
            <w:pPr>
              <w:pStyle w:val="TAC"/>
              <w:rPr>
                <w:szCs w:val="18"/>
                <w:lang w:val="en-US" w:eastAsia="en-US"/>
              </w:rPr>
            </w:pPr>
            <w:r>
              <w:rPr>
                <w:szCs w:val="18"/>
              </w:rPr>
              <w:t>O</w:t>
            </w:r>
            <w:r>
              <w:rPr>
                <w:szCs w:val="18"/>
                <w:vertAlign w:val="subscript"/>
              </w:rPr>
              <w:t>M</w:t>
            </w:r>
          </w:p>
        </w:tc>
        <w:tc>
          <w:tcPr>
            <w:tcW w:w="5615"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val="en-US" w:eastAsia="en-US"/>
              </w:rPr>
            </w:pPr>
            <w:r>
              <w:rPr>
                <w:sz w:val="16"/>
                <w:szCs w:val="16"/>
                <w:lang w:val="en-US" w:eastAsia="en-US"/>
              </w:rPr>
            </w:r>
          </w:p>
        </w:tc>
      </w:tr>
      <w:tr>
        <w:trPr>
          <w:cantSplit w:val="true"/>
        </w:trPr>
        <w:tc>
          <w:tcPr>
            <w:tcW w:w="3000" w:type="dxa"/>
            <w:tcBorders>
              <w:top w:val="single" w:sz="4" w:space="0" w:color="000000"/>
              <w:left w:val="single" w:sz="4" w:space="0" w:color="000000"/>
              <w:bottom w:val="single" w:sz="4" w:space="0" w:color="000000"/>
              <w:right w:val="single" w:sz="4" w:space="0" w:color="000000"/>
            </w:tcBorders>
          </w:tcPr>
          <w:p>
            <w:pPr>
              <w:pStyle w:val="TAC"/>
              <w:ind w:left="867" w:hanging="0"/>
              <w:jc w:val="left"/>
              <w:rPr>
                <w:lang w:val="en-US" w:eastAsia="en-US"/>
              </w:rPr>
            </w:pPr>
            <w:r>
              <w:rPr>
                <w:rFonts w:eastAsia="Arial"/>
                <w:lang w:val="en-US" w:eastAsia="en-US"/>
              </w:rPr>
              <w:t xml:space="preserve">       </w:t>
            </w:r>
            <w:r>
              <w:rPr>
                <w:lang w:val="en-US" w:eastAsia="en-US"/>
              </w:rPr>
              <w:t>Exponent</w:t>
            </w:r>
          </w:p>
        </w:tc>
        <w:tc>
          <w:tcPr>
            <w:tcW w:w="1025" w:type="dxa"/>
            <w:tcBorders>
              <w:top w:val="single" w:sz="4" w:space="0" w:color="000000"/>
              <w:left w:val="single" w:sz="4" w:space="0" w:color="000000"/>
              <w:bottom w:val="single" w:sz="4" w:space="0" w:color="000000"/>
              <w:right w:val="single" w:sz="4" w:space="0" w:color="000000"/>
            </w:tcBorders>
          </w:tcPr>
          <w:p>
            <w:pPr>
              <w:pStyle w:val="TAC"/>
              <w:rPr>
                <w:szCs w:val="18"/>
                <w:lang w:val="en-US" w:eastAsia="en-US"/>
              </w:rPr>
            </w:pPr>
            <w:r>
              <w:rPr>
                <w:szCs w:val="18"/>
                <w:lang w:val="en-US" w:eastAsia="en-US"/>
              </w:rPr>
              <w:t>Oc</w:t>
            </w:r>
          </w:p>
        </w:tc>
        <w:tc>
          <w:tcPr>
            <w:tcW w:w="5615"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val="en-US" w:eastAsia="en-US"/>
              </w:rPr>
            </w:pPr>
            <w:r>
              <w:rPr>
                <w:sz w:val="16"/>
                <w:szCs w:val="16"/>
                <w:lang w:val="en-US" w:eastAsia="en-US"/>
              </w:rPr>
            </w:r>
          </w:p>
        </w:tc>
      </w:tr>
      <w:tr>
        <w:trPr>
          <w:cantSplit w:val="true"/>
        </w:trPr>
        <w:tc>
          <w:tcPr>
            <w:tcW w:w="30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583" w:hanging="0"/>
              <w:rPr/>
            </w:pPr>
            <w:r>
              <w:rPr>
                <w:rFonts w:eastAsia="Arial" w:cs="Arial" w:ascii="Arial" w:hAnsi="Arial"/>
                <w:sz w:val="18"/>
              </w:rPr>
              <w:t xml:space="preserve">   </w:t>
            </w:r>
            <w:r>
              <w:rPr>
                <w:rFonts w:cs="Arial" w:ascii="Arial" w:hAnsi="Arial"/>
                <w:sz w:val="18"/>
              </w:rPr>
              <w:t>Unit_Cost</w:t>
            </w:r>
          </w:p>
        </w:tc>
        <w:tc>
          <w:tcPr>
            <w:tcW w:w="10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szCs w:val="18"/>
              </w:rPr>
              <w:t>O</w:t>
            </w:r>
            <w:r>
              <w:rPr>
                <w:szCs w:val="18"/>
                <w:vertAlign w:val="subscript"/>
              </w:rPr>
              <w:t>M</w:t>
            </w:r>
          </w:p>
        </w:tc>
        <w:tc>
          <w:tcPr>
            <w:tcW w:w="5615"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The associated Cost (in currency code) to be charged per Unit_value</w:t>
            </w:r>
          </w:p>
        </w:tc>
      </w:tr>
      <w:tr>
        <w:trPr>
          <w:cantSplit w:val="true"/>
        </w:trPr>
        <w:tc>
          <w:tcPr>
            <w:tcW w:w="3000" w:type="dxa"/>
            <w:tcBorders>
              <w:top w:val="single" w:sz="4" w:space="0" w:color="000000"/>
              <w:left w:val="single" w:sz="4" w:space="0" w:color="000000"/>
              <w:bottom w:val="single" w:sz="4" w:space="0" w:color="000000"/>
              <w:right w:val="single" w:sz="4" w:space="0" w:color="000000"/>
            </w:tcBorders>
          </w:tcPr>
          <w:p>
            <w:pPr>
              <w:pStyle w:val="TAC"/>
              <w:ind w:left="867" w:hanging="0"/>
              <w:jc w:val="left"/>
              <w:rPr>
                <w:lang w:val="en-US" w:eastAsia="en-US"/>
              </w:rPr>
            </w:pPr>
            <w:r>
              <w:rPr>
                <w:rFonts w:eastAsia="Arial"/>
                <w:lang w:val="en-US" w:eastAsia="en-US"/>
              </w:rPr>
              <w:t xml:space="preserve">        </w:t>
            </w:r>
            <w:r>
              <w:rPr>
                <w:lang w:val="en-US" w:eastAsia="en-US"/>
              </w:rPr>
              <w:t>Value Digits</w:t>
            </w:r>
          </w:p>
        </w:tc>
        <w:tc>
          <w:tcPr>
            <w:tcW w:w="1025" w:type="dxa"/>
            <w:tcBorders>
              <w:top w:val="single" w:sz="4" w:space="0" w:color="000000"/>
              <w:left w:val="single" w:sz="4" w:space="0" w:color="000000"/>
              <w:bottom w:val="single" w:sz="4" w:space="0" w:color="000000"/>
              <w:right w:val="single" w:sz="4" w:space="0" w:color="000000"/>
            </w:tcBorders>
          </w:tcPr>
          <w:p>
            <w:pPr>
              <w:pStyle w:val="TAC"/>
              <w:rPr>
                <w:szCs w:val="18"/>
                <w:lang w:val="en-US" w:eastAsia="en-US"/>
              </w:rPr>
            </w:pPr>
            <w:r>
              <w:rPr>
                <w:szCs w:val="18"/>
              </w:rPr>
              <w:t>O</w:t>
            </w:r>
            <w:r>
              <w:rPr>
                <w:szCs w:val="18"/>
                <w:vertAlign w:val="subscript"/>
              </w:rPr>
              <w:t>M</w:t>
            </w:r>
          </w:p>
        </w:tc>
        <w:tc>
          <w:tcPr>
            <w:tcW w:w="5615"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val="en-US" w:eastAsia="en-US"/>
              </w:rPr>
            </w:pPr>
            <w:r>
              <w:rPr>
                <w:sz w:val="16"/>
                <w:szCs w:val="16"/>
                <w:lang w:val="en-US" w:eastAsia="en-US"/>
              </w:rPr>
            </w:r>
          </w:p>
        </w:tc>
      </w:tr>
      <w:tr>
        <w:trPr>
          <w:cantSplit w:val="true"/>
        </w:trPr>
        <w:tc>
          <w:tcPr>
            <w:tcW w:w="3000" w:type="dxa"/>
            <w:tcBorders>
              <w:top w:val="single" w:sz="4" w:space="0" w:color="000000"/>
              <w:left w:val="single" w:sz="4" w:space="0" w:color="000000"/>
              <w:bottom w:val="single" w:sz="4" w:space="0" w:color="000000"/>
              <w:right w:val="single" w:sz="4" w:space="0" w:color="000000"/>
            </w:tcBorders>
          </w:tcPr>
          <w:p>
            <w:pPr>
              <w:pStyle w:val="TAC"/>
              <w:ind w:left="867" w:hanging="0"/>
              <w:jc w:val="left"/>
              <w:rPr>
                <w:lang w:val="en-US" w:eastAsia="en-US"/>
              </w:rPr>
            </w:pPr>
            <w:r>
              <w:rPr>
                <w:rFonts w:eastAsia="Arial"/>
                <w:lang w:val="en-US" w:eastAsia="en-US"/>
              </w:rPr>
              <w:t xml:space="preserve">         </w:t>
            </w:r>
            <w:r>
              <w:rPr>
                <w:lang w:val="en-US" w:eastAsia="en-US"/>
              </w:rPr>
              <w:t>Exponent</w:t>
            </w:r>
          </w:p>
        </w:tc>
        <w:tc>
          <w:tcPr>
            <w:tcW w:w="1025" w:type="dxa"/>
            <w:tcBorders>
              <w:top w:val="single" w:sz="4" w:space="0" w:color="000000"/>
              <w:left w:val="single" w:sz="4" w:space="0" w:color="000000"/>
              <w:bottom w:val="single" w:sz="4" w:space="0" w:color="000000"/>
              <w:right w:val="single" w:sz="4" w:space="0" w:color="000000"/>
            </w:tcBorders>
          </w:tcPr>
          <w:p>
            <w:pPr>
              <w:pStyle w:val="TAC"/>
              <w:rPr>
                <w:szCs w:val="18"/>
                <w:lang w:val="en-US" w:eastAsia="en-US"/>
              </w:rPr>
            </w:pPr>
            <w:r>
              <w:rPr>
                <w:szCs w:val="18"/>
                <w:lang w:val="en-US" w:eastAsia="en-US"/>
              </w:rPr>
              <w:t>Oc</w:t>
            </w:r>
          </w:p>
        </w:tc>
        <w:tc>
          <w:tcPr>
            <w:tcW w:w="5615"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val="en-US" w:eastAsia="en-US"/>
              </w:rPr>
            </w:pPr>
            <w:r>
              <w:rPr>
                <w:sz w:val="16"/>
                <w:szCs w:val="16"/>
                <w:lang w:val="en-US" w:eastAsia="en-US"/>
              </w:rPr>
            </w:r>
          </w:p>
        </w:tc>
      </w:tr>
      <w:tr>
        <w:trPr>
          <w:cantSplit w:val="true"/>
        </w:trPr>
        <w:tc>
          <w:tcPr>
            <w:tcW w:w="30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583" w:hanging="0"/>
              <w:rPr>
                <w:rFonts w:ascii="Arial" w:hAnsi="Arial" w:cs="Arial"/>
                <w:sz w:val="18"/>
              </w:rPr>
            </w:pPr>
            <w:r>
              <w:rPr>
                <w:rFonts w:eastAsia="Arial" w:cs="Arial" w:ascii="Arial" w:hAnsi="Arial"/>
                <w:sz w:val="18"/>
              </w:rPr>
              <w:t xml:space="preserve">   </w:t>
            </w:r>
            <w:r>
              <w:rPr>
                <w:rFonts w:cs="Arial" w:ascii="Arial" w:hAnsi="Arial"/>
                <w:sz w:val="18"/>
              </w:rPr>
              <w:t>Unit_Quota_Threshold</w:t>
            </w:r>
          </w:p>
        </w:tc>
        <w:tc>
          <w:tcPr>
            <w:tcW w:w="10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O</w:t>
            </w:r>
            <w:r>
              <w:rPr>
                <w:szCs w:val="18"/>
                <w:lang w:val="en-US" w:eastAsia="en-US"/>
              </w:rPr>
              <w:t>c</w:t>
            </w:r>
          </w:p>
        </w:tc>
        <w:tc>
          <w:tcPr>
            <w:tcW w:w="5615"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An upper limit for consumed units where the rate is still valid</w:t>
            </w:r>
          </w:p>
        </w:tc>
      </w:tr>
    </w:tbl>
    <w:p>
      <w:pPr>
        <w:pStyle w:val="Normal"/>
        <w:rPr>
          <w:lang w:val="en-US" w:eastAsia="en-US"/>
        </w:rPr>
      </w:pPr>
      <w:r>
        <w:rPr>
          <w:lang w:val="en-US" w:eastAsia="en-US"/>
        </w:rPr>
      </w:r>
      <w:r>
        <w:br w:type="page"/>
      </w:r>
    </w:p>
    <w:p>
      <w:pPr>
        <w:pStyle w:val="Normal"/>
        <w:rPr/>
      </w:pPr>
      <w:r>
        <w:rPr/>
        <w:t>For example:</w:t>
      </w:r>
    </w:p>
    <w:p>
      <w:pPr>
        <w:pStyle w:val="B1"/>
        <w:rPr/>
      </w:pPr>
      <w:r>
        <w:rPr/>
        <w:t>1. A rate of 20c for each Megabyte (total volume) up to 10 Megabyte is depicted as Unit type - TOTAL-OCTETS, Unit Value - 1,048,576, Cost – 20 and Unit threshold - 10,485,760.</w:t>
      </w:r>
    </w:p>
    <w:p>
      <w:pPr>
        <w:pStyle w:val="B1"/>
        <w:rPr/>
      </w:pPr>
      <w:r>
        <w:rPr/>
        <w:t>2. A rate of  30c per 60s : Cost_Value = 30, Unit_Value =60 assuming appropriate settings for currency and unit_type.</w:t>
      </w:r>
    </w:p>
    <w:p>
      <w:pPr>
        <w:pStyle w:val="Heading4"/>
        <w:ind w:left="1418" w:hanging="1418"/>
        <w:rPr/>
      </w:pPr>
      <w:bookmarkStart w:id="136" w:name="__RefHeading___Toc399260848"/>
      <w:r>
        <w:rPr>
          <w:lang w:bidi="ar-IQ"/>
        </w:rPr>
        <w:t>6.3.3.3</w:t>
        <w:tab/>
        <w:t>Definition of AoC Cost Information</w:t>
      </w:r>
      <w:bookmarkEnd w:id="136"/>
      <w:r>
        <w:rPr>
          <w:lang w:bidi="ar-IQ"/>
        </w:rPr>
        <w:t xml:space="preserve"> </w:t>
      </w:r>
    </w:p>
    <w:p>
      <w:pPr>
        <w:pStyle w:val="Normal"/>
        <w:keepNext w:val="true"/>
        <w:rPr/>
      </w:pPr>
      <w:r>
        <w:rPr/>
        <w:t xml:space="preserve">Cost information is provided within the AoC Cost Information. </w:t>
        <w:br/>
        <w:t>The AoC Cost Information is only used in CCA and Charging Data Request.</w:t>
      </w:r>
    </w:p>
    <w:p>
      <w:pPr>
        <w:pStyle w:val="Normal"/>
        <w:keepNext w:val="true"/>
        <w:rPr/>
      </w:pPr>
      <w:r>
        <w:rPr>
          <w:lang w:bidi="ar-IQ"/>
        </w:rPr>
        <w:t>The detailed structure of the AoC Cost Information can be found in the table 6.3.3.3.1.</w:t>
      </w:r>
    </w:p>
    <w:p>
      <w:pPr>
        <w:pStyle w:val="TH"/>
        <w:rPr/>
      </w:pPr>
      <w:r>
        <w:rPr>
          <w:lang w:bidi="ar-IQ"/>
        </w:rPr>
        <w:t>Table 6.3.3.3.1: Structure of AoC Cost Information</w:t>
      </w:r>
    </w:p>
    <w:tbl>
      <w:tblPr>
        <w:tblW w:w="7503" w:type="dxa"/>
        <w:jc w:val="center"/>
        <w:tblInd w:w="0" w:type="dxa"/>
        <w:tblLayout w:type="fixed"/>
        <w:tblCellMar>
          <w:top w:w="0" w:type="dxa"/>
          <w:left w:w="28" w:type="dxa"/>
          <w:bottom w:w="0" w:type="dxa"/>
          <w:right w:w="108" w:type="dxa"/>
        </w:tblCellMar>
      </w:tblPr>
      <w:tblGrid>
        <w:gridCol w:w="1877"/>
        <w:gridCol w:w="917"/>
        <w:gridCol w:w="4709"/>
      </w:tblGrid>
      <w:tr>
        <w:trPr>
          <w:cantSplit w:val="true"/>
        </w:trPr>
        <w:tc>
          <w:tcPr>
            <w:tcW w:w="1877" w:type="dxa"/>
            <w:tcBorders>
              <w:top w:val="single" w:sz="4" w:space="0" w:color="000000"/>
              <w:left w:val="single" w:sz="4" w:space="0" w:color="000000"/>
              <w:bottom w:val="single" w:sz="4" w:space="0" w:color="000000"/>
              <w:right w:val="single" w:sz="4" w:space="0" w:color="000000"/>
            </w:tcBorders>
            <w:shd w:fill="D9D9D9" w:val="clear"/>
          </w:tcPr>
          <w:p>
            <w:pPr>
              <w:pStyle w:val="TAL"/>
              <w:jc w:val="center"/>
              <w:rPr>
                <w:b/>
                <w:b/>
              </w:rPr>
            </w:pPr>
            <w:r>
              <w:rPr>
                <w:b/>
              </w:rPr>
              <w:t>Information Element</w:t>
            </w:r>
          </w:p>
        </w:tc>
        <w:tc>
          <w:tcPr>
            <w:tcW w:w="917" w:type="dxa"/>
            <w:tcBorders>
              <w:top w:val="single" w:sz="4" w:space="0" w:color="000000"/>
              <w:left w:val="single" w:sz="4" w:space="0" w:color="000000"/>
              <w:bottom w:val="single" w:sz="4" w:space="0" w:color="000000"/>
              <w:right w:val="single" w:sz="4" w:space="0" w:color="000000"/>
            </w:tcBorders>
            <w:shd w:fill="D9D9D9" w:val="clear"/>
          </w:tcPr>
          <w:p>
            <w:pPr>
              <w:pStyle w:val="TAC"/>
              <w:rPr>
                <w:b/>
                <w:b/>
              </w:rPr>
            </w:pPr>
            <w:r>
              <w:rPr>
                <w:b/>
              </w:rPr>
              <w:t>Category</w:t>
            </w:r>
          </w:p>
        </w:tc>
        <w:tc>
          <w:tcPr>
            <w:tcW w:w="4709" w:type="dxa"/>
            <w:tcBorders>
              <w:top w:val="single" w:sz="4" w:space="0" w:color="000000"/>
              <w:left w:val="single" w:sz="4" w:space="0" w:color="000000"/>
              <w:bottom w:val="single" w:sz="4" w:space="0" w:color="000000"/>
              <w:right w:val="single" w:sz="4" w:space="0" w:color="000000"/>
            </w:tcBorders>
            <w:shd w:fill="D9D9D9" w:val="clear"/>
          </w:tcPr>
          <w:p>
            <w:pPr>
              <w:pStyle w:val="TAL"/>
              <w:jc w:val="center"/>
              <w:rPr>
                <w:b/>
                <w:b/>
              </w:rPr>
            </w:pPr>
            <w:r>
              <w:rPr>
                <w:b/>
              </w:rPr>
              <w:t>Description</w:t>
            </w:r>
          </w:p>
        </w:tc>
      </w:tr>
      <w:tr>
        <w:trPr>
          <w:cantSplit w:val="true"/>
        </w:trPr>
        <w:tc>
          <w:tcPr>
            <w:tcW w:w="187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Accumulated_Cost</w:t>
            </w:r>
          </w:p>
        </w:tc>
        <w:tc>
          <w:tcPr>
            <w:tcW w:w="917" w:type="dxa"/>
            <w:tcBorders>
              <w:top w:val="single" w:sz="4" w:space="0" w:color="000000"/>
              <w:left w:val="single" w:sz="4" w:space="0" w:color="000000"/>
              <w:bottom w:val="single" w:sz="4" w:space="0" w:color="000000"/>
              <w:right w:val="single" w:sz="4" w:space="0" w:color="000000"/>
            </w:tcBorders>
          </w:tcPr>
          <w:p>
            <w:pPr>
              <w:pStyle w:val="TAC"/>
              <w:rPr>
                <w:szCs w:val="18"/>
                <w:lang w:val="en-US" w:eastAsia="en-US"/>
              </w:rPr>
            </w:pPr>
            <w:r>
              <w:rPr>
                <w:szCs w:val="18"/>
                <w:lang w:val="en-US" w:eastAsia="en-US"/>
              </w:rPr>
              <w:t>Oc</w:t>
            </w:r>
          </w:p>
        </w:tc>
        <w:tc>
          <w:tcPr>
            <w:tcW w:w="470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The ammount charged since the beginning of the session</w:t>
            </w:r>
          </w:p>
        </w:tc>
      </w:tr>
      <w:tr>
        <w:trPr>
          <w:cantSplit w:val="true"/>
        </w:trPr>
        <w:tc>
          <w:tcPr>
            <w:tcW w:w="1877" w:type="dxa"/>
            <w:tcBorders>
              <w:top w:val="single" w:sz="4" w:space="0" w:color="000000"/>
              <w:left w:val="single" w:sz="4" w:space="0" w:color="000000"/>
              <w:bottom w:val="single" w:sz="4" w:space="0" w:color="000000"/>
              <w:right w:val="single" w:sz="4" w:space="0" w:color="000000"/>
            </w:tcBorders>
          </w:tcPr>
          <w:p>
            <w:pPr>
              <w:pStyle w:val="TAL"/>
              <w:ind w:left="300" w:hanging="0"/>
              <w:rPr>
                <w:lang w:val="en-US" w:eastAsia="en-US"/>
              </w:rPr>
            </w:pPr>
            <w:r>
              <w:rPr>
                <w:rFonts w:eastAsia="Arial"/>
                <w:lang w:val="en-US" w:eastAsia="en-US"/>
              </w:rPr>
              <w:t xml:space="preserve">      </w:t>
            </w:r>
            <w:r>
              <w:rPr>
                <w:lang w:val="en-US" w:eastAsia="en-US"/>
              </w:rPr>
              <w:t>Value_Digits</w:t>
            </w:r>
          </w:p>
        </w:tc>
        <w:tc>
          <w:tcPr>
            <w:tcW w:w="917" w:type="dxa"/>
            <w:tcBorders>
              <w:top w:val="single" w:sz="4" w:space="0" w:color="000000"/>
              <w:left w:val="single" w:sz="4" w:space="0" w:color="000000"/>
              <w:bottom w:val="single" w:sz="4" w:space="0" w:color="000000"/>
              <w:right w:val="single" w:sz="4" w:space="0" w:color="000000"/>
            </w:tcBorders>
          </w:tcPr>
          <w:p>
            <w:pPr>
              <w:pStyle w:val="TAC"/>
              <w:rPr>
                <w:szCs w:val="18"/>
                <w:lang w:val="en-US" w:eastAsia="en-US"/>
              </w:rPr>
            </w:pPr>
            <w:r>
              <w:rPr>
                <w:szCs w:val="18"/>
              </w:rPr>
              <w:t>O</w:t>
            </w:r>
            <w:r>
              <w:rPr>
                <w:szCs w:val="18"/>
                <w:vertAlign w:val="subscript"/>
              </w:rPr>
              <w:t>M</w:t>
            </w:r>
          </w:p>
        </w:tc>
        <w:tc>
          <w:tcPr>
            <w:tcW w:w="4709"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val="en-US" w:eastAsia="en-US"/>
              </w:rPr>
            </w:pPr>
            <w:r>
              <w:rPr>
                <w:szCs w:val="18"/>
                <w:lang w:val="en-US" w:eastAsia="en-US"/>
              </w:rPr>
            </w:r>
          </w:p>
        </w:tc>
      </w:tr>
      <w:tr>
        <w:trPr>
          <w:cantSplit w:val="true"/>
        </w:trPr>
        <w:tc>
          <w:tcPr>
            <w:tcW w:w="1877" w:type="dxa"/>
            <w:tcBorders>
              <w:top w:val="single" w:sz="4" w:space="0" w:color="000000"/>
              <w:left w:val="single" w:sz="4" w:space="0" w:color="000000"/>
              <w:bottom w:val="single" w:sz="4" w:space="0" w:color="000000"/>
              <w:right w:val="single" w:sz="4" w:space="0" w:color="000000"/>
            </w:tcBorders>
          </w:tcPr>
          <w:p>
            <w:pPr>
              <w:pStyle w:val="TAL"/>
              <w:ind w:left="300" w:hanging="0"/>
              <w:rPr>
                <w:lang w:val="en-US" w:eastAsia="en-US"/>
              </w:rPr>
            </w:pPr>
            <w:r>
              <w:rPr>
                <w:rFonts w:eastAsia="Arial"/>
                <w:lang w:val="en-US" w:eastAsia="en-US"/>
              </w:rPr>
              <w:t xml:space="preserve">      </w:t>
            </w:r>
            <w:r>
              <w:rPr>
                <w:lang w:val="en-US" w:eastAsia="en-US"/>
              </w:rPr>
              <w:t>Exponent</w:t>
            </w:r>
          </w:p>
        </w:tc>
        <w:tc>
          <w:tcPr>
            <w:tcW w:w="917" w:type="dxa"/>
            <w:tcBorders>
              <w:top w:val="single" w:sz="4" w:space="0" w:color="000000"/>
              <w:left w:val="single" w:sz="4" w:space="0" w:color="000000"/>
              <w:bottom w:val="single" w:sz="4" w:space="0" w:color="000000"/>
              <w:right w:val="single" w:sz="4" w:space="0" w:color="000000"/>
            </w:tcBorders>
          </w:tcPr>
          <w:p>
            <w:pPr>
              <w:pStyle w:val="TAC"/>
              <w:rPr>
                <w:szCs w:val="18"/>
                <w:lang w:val="en-US" w:eastAsia="en-US"/>
              </w:rPr>
            </w:pPr>
            <w:r>
              <w:rPr>
                <w:szCs w:val="18"/>
                <w:lang w:val="en-US" w:eastAsia="en-US"/>
              </w:rPr>
              <w:t>Oc</w:t>
            </w:r>
          </w:p>
        </w:tc>
        <w:tc>
          <w:tcPr>
            <w:tcW w:w="4709"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val="en-US" w:eastAsia="en-US"/>
              </w:rPr>
            </w:pPr>
            <w:r>
              <w:rPr>
                <w:szCs w:val="18"/>
                <w:lang w:val="en-US" w:eastAsia="en-US"/>
              </w:rPr>
            </w:r>
          </w:p>
        </w:tc>
      </w:tr>
      <w:tr>
        <w:trPr>
          <w:cantSplit w:val="true"/>
        </w:trPr>
        <w:tc>
          <w:tcPr>
            <w:tcW w:w="187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Incremental_Cost</w:t>
            </w:r>
          </w:p>
        </w:tc>
        <w:tc>
          <w:tcPr>
            <w:tcW w:w="917" w:type="dxa"/>
            <w:tcBorders>
              <w:top w:val="single" w:sz="4" w:space="0" w:color="000000"/>
              <w:left w:val="single" w:sz="4" w:space="0" w:color="000000"/>
              <w:bottom w:val="single" w:sz="4" w:space="0" w:color="000000"/>
              <w:right w:val="single" w:sz="4" w:space="0" w:color="000000"/>
            </w:tcBorders>
          </w:tcPr>
          <w:p>
            <w:pPr>
              <w:pStyle w:val="TAC"/>
              <w:rPr>
                <w:szCs w:val="18"/>
                <w:lang w:val="en-US" w:eastAsia="en-US"/>
              </w:rPr>
            </w:pPr>
            <w:r>
              <w:rPr>
                <w:szCs w:val="18"/>
                <w:lang w:val="en-US" w:eastAsia="en-US"/>
              </w:rPr>
              <w:t>Oc</w:t>
            </w:r>
          </w:p>
        </w:tc>
        <w:tc>
          <w:tcPr>
            <w:tcW w:w="470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The ammount charged since the last report.</w:t>
            </w:r>
          </w:p>
        </w:tc>
      </w:tr>
      <w:tr>
        <w:trPr>
          <w:cantSplit w:val="true"/>
        </w:trPr>
        <w:tc>
          <w:tcPr>
            <w:tcW w:w="1877" w:type="dxa"/>
            <w:tcBorders>
              <w:top w:val="single" w:sz="4" w:space="0" w:color="000000"/>
              <w:left w:val="single" w:sz="4" w:space="0" w:color="000000"/>
              <w:bottom w:val="single" w:sz="4" w:space="0" w:color="000000"/>
              <w:right w:val="single" w:sz="4" w:space="0" w:color="000000"/>
            </w:tcBorders>
          </w:tcPr>
          <w:p>
            <w:pPr>
              <w:pStyle w:val="TAL"/>
              <w:ind w:left="300" w:hanging="0"/>
              <w:rPr>
                <w:lang w:val="en-US" w:eastAsia="en-US"/>
              </w:rPr>
            </w:pPr>
            <w:r>
              <w:rPr>
                <w:rFonts w:eastAsia="Arial"/>
                <w:lang w:val="en-US" w:eastAsia="en-US"/>
              </w:rPr>
              <w:t xml:space="preserve">      </w:t>
            </w:r>
            <w:r>
              <w:rPr>
                <w:lang w:val="en-US" w:eastAsia="en-US"/>
              </w:rPr>
              <w:t>Value_Digits</w:t>
            </w:r>
          </w:p>
        </w:tc>
        <w:tc>
          <w:tcPr>
            <w:tcW w:w="917" w:type="dxa"/>
            <w:tcBorders>
              <w:top w:val="single" w:sz="4" w:space="0" w:color="000000"/>
              <w:left w:val="single" w:sz="4" w:space="0" w:color="000000"/>
              <w:bottom w:val="single" w:sz="4" w:space="0" w:color="000000"/>
              <w:right w:val="single" w:sz="4" w:space="0" w:color="000000"/>
            </w:tcBorders>
          </w:tcPr>
          <w:p>
            <w:pPr>
              <w:pStyle w:val="TAC"/>
              <w:rPr>
                <w:szCs w:val="18"/>
                <w:lang w:val="en-US" w:eastAsia="en-US"/>
              </w:rPr>
            </w:pPr>
            <w:r>
              <w:rPr>
                <w:szCs w:val="18"/>
              </w:rPr>
              <w:t>O</w:t>
            </w:r>
            <w:r>
              <w:rPr>
                <w:szCs w:val="18"/>
                <w:vertAlign w:val="subscript"/>
              </w:rPr>
              <w:t>M</w:t>
            </w:r>
          </w:p>
        </w:tc>
        <w:tc>
          <w:tcPr>
            <w:tcW w:w="4709"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val="en-US" w:eastAsia="en-US"/>
              </w:rPr>
            </w:pPr>
            <w:r>
              <w:rPr>
                <w:szCs w:val="18"/>
                <w:lang w:val="en-US" w:eastAsia="en-US"/>
              </w:rPr>
            </w:r>
          </w:p>
        </w:tc>
      </w:tr>
      <w:tr>
        <w:trPr>
          <w:cantSplit w:val="true"/>
        </w:trPr>
        <w:tc>
          <w:tcPr>
            <w:tcW w:w="1877" w:type="dxa"/>
            <w:tcBorders>
              <w:top w:val="single" w:sz="4" w:space="0" w:color="000000"/>
              <w:left w:val="single" w:sz="4" w:space="0" w:color="000000"/>
              <w:bottom w:val="single" w:sz="4" w:space="0" w:color="000000"/>
              <w:right w:val="single" w:sz="4" w:space="0" w:color="000000"/>
            </w:tcBorders>
          </w:tcPr>
          <w:p>
            <w:pPr>
              <w:pStyle w:val="TAL"/>
              <w:ind w:left="300" w:hanging="0"/>
              <w:rPr>
                <w:lang w:val="en-US" w:eastAsia="en-US"/>
              </w:rPr>
            </w:pPr>
            <w:r>
              <w:rPr>
                <w:rFonts w:eastAsia="Arial"/>
                <w:lang w:val="en-US" w:eastAsia="en-US"/>
              </w:rPr>
              <w:t xml:space="preserve">      </w:t>
            </w:r>
            <w:r>
              <w:rPr>
                <w:lang w:val="en-US" w:eastAsia="en-US"/>
              </w:rPr>
              <w:t>Exponent</w:t>
            </w:r>
          </w:p>
        </w:tc>
        <w:tc>
          <w:tcPr>
            <w:tcW w:w="917" w:type="dxa"/>
            <w:tcBorders>
              <w:top w:val="single" w:sz="4" w:space="0" w:color="000000"/>
              <w:left w:val="single" w:sz="4" w:space="0" w:color="000000"/>
              <w:bottom w:val="single" w:sz="4" w:space="0" w:color="000000"/>
              <w:right w:val="single" w:sz="4" w:space="0" w:color="000000"/>
            </w:tcBorders>
          </w:tcPr>
          <w:p>
            <w:pPr>
              <w:pStyle w:val="TAC"/>
              <w:rPr>
                <w:szCs w:val="18"/>
                <w:lang w:val="en-US" w:eastAsia="en-US"/>
              </w:rPr>
            </w:pPr>
            <w:r>
              <w:rPr>
                <w:szCs w:val="18"/>
                <w:lang w:val="en-US" w:eastAsia="en-US"/>
              </w:rPr>
              <w:t>Oc</w:t>
            </w:r>
          </w:p>
        </w:tc>
        <w:tc>
          <w:tcPr>
            <w:tcW w:w="4709"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val="en-US" w:eastAsia="en-US"/>
              </w:rPr>
            </w:pPr>
            <w:r>
              <w:rPr>
                <w:szCs w:val="18"/>
                <w:lang w:val="en-US" w:eastAsia="en-US"/>
              </w:rPr>
            </w:r>
          </w:p>
        </w:tc>
      </w:tr>
      <w:tr>
        <w:trPr>
          <w:cantSplit w:val="true"/>
        </w:trPr>
        <w:tc>
          <w:tcPr>
            <w:tcW w:w="1877"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Currency_Code</w:t>
            </w:r>
          </w:p>
        </w:tc>
        <w:tc>
          <w:tcPr>
            <w:tcW w:w="917" w:type="dxa"/>
            <w:tcBorders>
              <w:top w:val="single" w:sz="4" w:space="0" w:color="000000"/>
              <w:left w:val="single" w:sz="4" w:space="0" w:color="000000"/>
              <w:bottom w:val="single" w:sz="4" w:space="0" w:color="000000"/>
              <w:right w:val="single" w:sz="4" w:space="0" w:color="000000"/>
            </w:tcBorders>
          </w:tcPr>
          <w:p>
            <w:pPr>
              <w:pStyle w:val="TAC"/>
              <w:rPr>
                <w:szCs w:val="18"/>
                <w:lang w:val="en-US" w:eastAsia="en-US"/>
              </w:rPr>
            </w:pPr>
            <w:r>
              <w:rPr>
                <w:szCs w:val="18"/>
                <w:lang w:val="en-US" w:eastAsia="en-US"/>
              </w:rPr>
              <w:t>Oc</w:t>
            </w:r>
          </w:p>
        </w:tc>
        <w:tc>
          <w:tcPr>
            <w:tcW w:w="4709"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Ommited if the ammount is in non-monetary units units</w:t>
            </w:r>
          </w:p>
        </w:tc>
      </w:tr>
    </w:tbl>
    <w:p>
      <w:pPr>
        <w:pStyle w:val="Normal"/>
        <w:spacing w:before="0" w:after="0"/>
        <w:rPr/>
      </w:pPr>
      <w:r>
        <w:rPr/>
      </w:r>
      <w:r>
        <w:br w:type="page"/>
      </w:r>
    </w:p>
    <w:p>
      <w:pPr>
        <w:pStyle w:val="Heading2"/>
        <w:rPr/>
      </w:pPr>
      <w:bookmarkStart w:id="137" w:name="__RefHeading___Toc399260849"/>
      <w:bookmarkEnd w:id="137"/>
      <w:r>
        <w:rPr/>
        <w:t>6.4</w:t>
        <w:tab/>
        <w:t>AoC subscription and formatting parameters</w:t>
      </w:r>
    </w:p>
    <w:p>
      <w:pPr>
        <w:pStyle w:val="Normal"/>
        <w:rPr/>
      </w:pPr>
      <w:r>
        <w:rPr/>
        <w:t xml:space="preserve">AoC-related subscription and formatting parameters are stored in the HSS and retrieved via Sh (see TS 29.364 [211]). </w:t>
      </w:r>
    </w:p>
    <w:p>
      <w:pPr>
        <w:pStyle w:val="Normal"/>
        <w:rPr/>
      </w:pPr>
      <w:r>
        <w:rPr/>
        <w:t>There are two sets of parameters retrieved from the HSS:</w:t>
      </w:r>
    </w:p>
    <w:p>
      <w:pPr>
        <w:pStyle w:val="B1"/>
        <w:rPr/>
      </w:pPr>
      <w:r>
        <w:rPr/>
        <w:t>-</w:t>
        <w:tab/>
        <w:t>Subscription based – general parameters pertaining the service registered per subscriber</w:t>
      </w:r>
    </w:p>
    <w:p>
      <w:pPr>
        <w:pStyle w:val="B1"/>
        <w:rPr/>
      </w:pPr>
      <w:r>
        <w:rPr/>
        <w:t>-</w:t>
        <w:tab/>
        <w:t>Formatting based – UE presentation preferences parameters</w:t>
      </w:r>
    </w:p>
    <w:p>
      <w:pPr>
        <w:pStyle w:val="Normal"/>
        <w:rPr/>
      </w:pPr>
      <w:r>
        <w:rPr>
          <w:lang w:val="en-US" w:eastAsia="en-US"/>
        </w:rPr>
        <w:t>The subscription parameters are listed in table 6.4.1. The formatting parameters are listed in table 6.4.2.</w:t>
      </w:r>
    </w:p>
    <w:p>
      <w:pPr>
        <w:pStyle w:val="TH"/>
        <w:rPr/>
      </w:pPr>
      <w:r>
        <w:rPr>
          <w:lang w:val="en-US" w:eastAsia="en-US"/>
        </w:rPr>
        <w:t>Table 6.4.1: AoC subscription parameters</w:t>
      </w:r>
    </w:p>
    <w:tbl>
      <w:tblPr>
        <w:tblW w:w="5000" w:type="pct"/>
        <w:jc w:val="center"/>
        <w:tblInd w:w="0" w:type="dxa"/>
        <w:tblLayout w:type="fixed"/>
        <w:tblCellMar>
          <w:top w:w="0" w:type="dxa"/>
          <w:left w:w="108" w:type="dxa"/>
          <w:bottom w:w="0" w:type="dxa"/>
          <w:right w:w="108" w:type="dxa"/>
        </w:tblCellMar>
      </w:tblPr>
      <w:tblGrid>
        <w:gridCol w:w="2736"/>
        <w:gridCol w:w="4557"/>
        <w:gridCol w:w="2347"/>
      </w:tblGrid>
      <w:tr>
        <w:trPr>
          <w:cantSplit w:val="true"/>
        </w:trPr>
        <w:tc>
          <w:tcPr>
            <w:tcW w:w="2736"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pPr>
            <w:r>
              <w:rPr/>
              <w:t>Information Element</w:t>
            </w:r>
          </w:p>
        </w:tc>
        <w:tc>
          <w:tcPr>
            <w:tcW w:w="4557"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pPr>
            <w:r>
              <w:rPr/>
              <w:t>Description</w:t>
            </w:r>
          </w:p>
        </w:tc>
        <w:tc>
          <w:tcPr>
            <w:tcW w:w="2347"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pPr>
            <w:r>
              <w:rPr/>
              <w:t>Values</w:t>
            </w:r>
          </w:p>
        </w:tc>
      </w:tr>
      <w:tr>
        <w:trPr>
          <w:cantSplit w:val="true"/>
        </w:trPr>
        <w:tc>
          <w:tcPr>
            <w:tcW w:w="2736"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AoC Service</w:t>
            </w:r>
          </w:p>
        </w:tc>
        <w:tc>
          <w:tcPr>
            <w:tcW w:w="4557"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val="en-US" w:eastAsia="en-US"/>
              </w:rPr>
              <w:t>A paired list of AoC Service type and AoC Service obligatory type</w:t>
            </w:r>
          </w:p>
        </w:tc>
        <w:tc>
          <w:tcPr>
            <w:tcW w:w="2347"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val="en-US" w:eastAsia="en-US"/>
              </w:rPr>
            </w:pPr>
            <w:r>
              <w:rPr>
                <w:sz w:val="16"/>
                <w:szCs w:val="16"/>
                <w:lang w:val="en-US" w:eastAsia="en-US"/>
              </w:rPr>
            </w:r>
          </w:p>
        </w:tc>
      </w:tr>
      <w:tr>
        <w:trPr>
          <w:cantSplit w:val="true"/>
        </w:trPr>
        <w:tc>
          <w:tcPr>
            <w:tcW w:w="2736"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en-US" w:eastAsia="en-US"/>
              </w:rPr>
              <w:tab/>
              <w:t>AoC service type</w:t>
            </w:r>
          </w:p>
        </w:tc>
        <w:tc>
          <w:tcPr>
            <w:tcW w:w="455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en-US" w:eastAsia="en-US"/>
              </w:rPr>
            </w:pPr>
            <w:r>
              <w:rPr>
                <w:sz w:val="16"/>
                <w:szCs w:val="16"/>
                <w:lang w:val="en-US" w:eastAsia="en-US"/>
              </w:rPr>
              <w:t>Defines the type of AoC information to be provided to the subscriber.</w:t>
            </w:r>
          </w:p>
        </w:tc>
        <w:tc>
          <w:tcPr>
            <w:tcW w:w="2347"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val="en-US" w:eastAsia="en-US"/>
              </w:rPr>
              <w:t>AoC-S</w:t>
            </w:r>
          </w:p>
          <w:p>
            <w:pPr>
              <w:pStyle w:val="TAL"/>
              <w:rPr/>
            </w:pPr>
            <w:r>
              <w:rPr>
                <w:sz w:val="16"/>
                <w:szCs w:val="16"/>
                <w:lang w:val="en-US" w:eastAsia="en-US"/>
              </w:rPr>
              <w:t>AoC-D</w:t>
            </w:r>
          </w:p>
          <w:p>
            <w:pPr>
              <w:pStyle w:val="TAL"/>
              <w:rPr/>
            </w:pPr>
            <w:r>
              <w:rPr>
                <w:sz w:val="16"/>
                <w:szCs w:val="16"/>
                <w:lang w:val="en-US" w:eastAsia="en-US"/>
              </w:rPr>
              <w:t>AoC-E</w:t>
            </w:r>
          </w:p>
          <w:p>
            <w:pPr>
              <w:pStyle w:val="TAL"/>
              <w:rPr>
                <w:sz w:val="16"/>
                <w:szCs w:val="16"/>
                <w:lang w:val="en-US" w:eastAsia="en-US"/>
              </w:rPr>
            </w:pPr>
            <w:r>
              <w:rPr>
                <w:sz w:val="16"/>
                <w:szCs w:val="16"/>
                <w:lang w:val="en-US" w:eastAsia="en-US"/>
              </w:rPr>
              <w:t>None</w:t>
            </w:r>
          </w:p>
        </w:tc>
      </w:tr>
      <w:tr>
        <w:trPr>
          <w:cantSplit w:val="true"/>
        </w:trPr>
        <w:tc>
          <w:tcPr>
            <w:tcW w:w="2736"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en-US" w:eastAsia="en-US"/>
              </w:rPr>
              <w:tab/>
              <w:t>AoC service obligatory type</w:t>
            </w:r>
          </w:p>
        </w:tc>
        <w:tc>
          <w:tcPr>
            <w:tcW w:w="455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en-US" w:eastAsia="en-US"/>
              </w:rPr>
            </w:pPr>
            <w:r>
              <w:rPr>
                <w:sz w:val="16"/>
                <w:szCs w:val="16"/>
                <w:lang w:val="en-US" w:eastAsia="en-US"/>
              </w:rPr>
              <w:t>Defines whether AoC information is binding or non binding.</w:t>
            </w:r>
          </w:p>
        </w:tc>
        <w:tc>
          <w:tcPr>
            <w:tcW w:w="2347"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val="en-US" w:eastAsia="en-US"/>
              </w:rPr>
              <w:t>AoC for Information (AoCI)</w:t>
            </w:r>
          </w:p>
          <w:p>
            <w:pPr>
              <w:pStyle w:val="TAL"/>
              <w:rPr>
                <w:sz w:val="16"/>
                <w:szCs w:val="16"/>
                <w:lang w:val="en-US" w:eastAsia="en-US"/>
              </w:rPr>
            </w:pPr>
            <w:r>
              <w:rPr>
                <w:sz w:val="16"/>
                <w:szCs w:val="16"/>
                <w:lang w:val="en-US" w:eastAsia="en-US"/>
              </w:rPr>
              <w:t>AoC for Charging (AoCC)</w:t>
            </w:r>
          </w:p>
        </w:tc>
      </w:tr>
      <w:tr>
        <w:trPr>
          <w:cantSplit w:val="true"/>
        </w:trPr>
        <w:tc>
          <w:tcPr>
            <w:tcW w:w="2736"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Preferred AoC currency</w:t>
            </w:r>
          </w:p>
        </w:tc>
        <w:tc>
          <w:tcPr>
            <w:tcW w:w="455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en-US" w:eastAsia="en-US"/>
              </w:rPr>
            </w:pPr>
            <w:r>
              <w:rPr>
                <w:sz w:val="16"/>
                <w:szCs w:val="16"/>
                <w:lang w:val="en-US" w:eastAsia="en-US"/>
              </w:rPr>
              <w:t>Defines the currency preferred by the subscriber</w:t>
            </w:r>
          </w:p>
        </w:tc>
        <w:tc>
          <w:tcPr>
            <w:tcW w:w="234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en-US" w:eastAsia="en-US"/>
              </w:rPr>
            </w:pPr>
            <w:r>
              <w:rPr>
                <w:sz w:val="16"/>
                <w:szCs w:val="16"/>
                <w:lang w:val="en-US" w:eastAsia="en-US"/>
              </w:rPr>
              <w:t>Currency</w:t>
            </w:r>
          </w:p>
        </w:tc>
      </w:tr>
    </w:tbl>
    <w:p>
      <w:pPr>
        <w:pStyle w:val="Normal"/>
        <w:rPr>
          <w:lang w:val="en-US" w:eastAsia="en-US"/>
        </w:rPr>
      </w:pPr>
      <w:r>
        <w:rPr>
          <w:lang w:val="en-US" w:eastAsia="en-US"/>
        </w:rPr>
      </w:r>
    </w:p>
    <w:p>
      <w:pPr>
        <w:pStyle w:val="TH"/>
        <w:rPr>
          <w:lang w:val="en-US" w:eastAsia="en-US"/>
        </w:rPr>
      </w:pPr>
      <w:r>
        <w:rPr>
          <w:lang w:val="en-US" w:eastAsia="en-US"/>
        </w:rPr>
        <w:t>Table 6.4.2: AoC format parameter</w:t>
      </w:r>
    </w:p>
    <w:tbl>
      <w:tblPr>
        <w:tblW w:w="5000" w:type="pct"/>
        <w:jc w:val="center"/>
        <w:tblInd w:w="0" w:type="dxa"/>
        <w:tblLayout w:type="fixed"/>
        <w:tblCellMar>
          <w:top w:w="0" w:type="dxa"/>
          <w:left w:w="108" w:type="dxa"/>
          <w:bottom w:w="0" w:type="dxa"/>
          <w:right w:w="108" w:type="dxa"/>
        </w:tblCellMar>
      </w:tblPr>
      <w:tblGrid>
        <w:gridCol w:w="1214"/>
        <w:gridCol w:w="4714"/>
        <w:gridCol w:w="3712"/>
      </w:tblGrid>
      <w:tr>
        <w:trPr>
          <w:cantSplit w:val="true"/>
        </w:trPr>
        <w:tc>
          <w:tcPr>
            <w:tcW w:w="1214"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pPr>
            <w:r>
              <w:rPr/>
              <w:t>Information Element</w:t>
            </w:r>
          </w:p>
        </w:tc>
        <w:tc>
          <w:tcPr>
            <w:tcW w:w="4714"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pPr>
            <w:r>
              <w:rPr/>
              <w:t>Description</w:t>
            </w:r>
          </w:p>
        </w:tc>
        <w:tc>
          <w:tcPr>
            <w:tcW w:w="3712"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pPr>
            <w:r>
              <w:rPr/>
              <w:t>Values</w:t>
            </w:r>
          </w:p>
        </w:tc>
      </w:tr>
      <w:tr>
        <w:trPr>
          <w:cantSplit w:val="true"/>
        </w:trPr>
        <w:tc>
          <w:tcPr>
            <w:tcW w:w="121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lang w:val="en-US" w:eastAsia="en-US"/>
              </w:rPr>
              <w:t>AoC format</w:t>
            </w:r>
          </w:p>
        </w:tc>
        <w:tc>
          <w:tcPr>
            <w:tcW w:w="4714"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en-US" w:eastAsia="en-US"/>
              </w:rPr>
              <w:t>Defines the format of the AoC information sent to the UE.</w:t>
            </w:r>
          </w:p>
        </w:tc>
        <w:tc>
          <w:tcPr>
            <w:tcW w:w="3712"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en-US" w:eastAsia="en-US"/>
              </w:rPr>
              <w:t>Monetary charging Information Element</w:t>
            </w:r>
          </w:p>
          <w:p>
            <w:pPr>
              <w:pStyle w:val="TAL"/>
              <w:rPr>
                <w:lang w:val="en-US" w:eastAsia="en-US"/>
              </w:rPr>
            </w:pPr>
            <w:r>
              <w:rPr>
                <w:lang w:val="en-US" w:eastAsia="en-US"/>
              </w:rPr>
            </w:r>
          </w:p>
          <w:p>
            <w:pPr>
              <w:pStyle w:val="TAL"/>
              <w:rPr/>
            </w:pPr>
            <w:r>
              <w:rPr>
                <w:lang w:val="en-US" w:eastAsia="en-US"/>
              </w:rPr>
              <w:t>Non-monetary charging Information Element</w:t>
            </w:r>
          </w:p>
          <w:p>
            <w:pPr>
              <w:pStyle w:val="TAL"/>
              <w:rPr>
                <w:lang w:val="en-US" w:eastAsia="en-US"/>
              </w:rPr>
            </w:pPr>
            <w:r>
              <w:rPr>
                <w:lang w:val="en-US" w:eastAsia="en-US"/>
              </w:rPr>
            </w:r>
          </w:p>
          <w:p>
            <w:pPr>
              <w:pStyle w:val="TAL"/>
              <w:rPr>
                <w:lang w:val="en-US" w:eastAsia="en-US"/>
              </w:rPr>
            </w:pPr>
            <w:r>
              <w:rPr>
                <w:lang w:val="en-US" w:eastAsia="en-US"/>
              </w:rPr>
              <w:t>Charge Advice Information (CAI)</w:t>
            </w:r>
          </w:p>
        </w:tc>
      </w:tr>
    </w:tbl>
    <w:p>
      <w:pPr>
        <w:pStyle w:val="Normal"/>
        <w:rPr>
          <w:lang w:val="en-US" w:eastAsia="en-US"/>
        </w:rPr>
      </w:pPr>
      <w:r>
        <w:rPr>
          <w:lang w:val="en-US" w:eastAsia="en-US"/>
        </w:rPr>
      </w:r>
    </w:p>
    <w:p>
      <w:pPr>
        <w:pStyle w:val="Normal"/>
        <w:rPr>
          <w:bCs/>
        </w:rPr>
      </w:pPr>
      <w:r>
        <w:rPr>
          <w:bCs/>
        </w:rPr>
        <w:t>The following additional rules are applicable for AoC:</w:t>
      </w:r>
    </w:p>
    <w:p>
      <w:pPr>
        <w:pStyle w:val="B1"/>
        <w:rPr/>
      </w:pPr>
      <w:r>
        <w:rPr/>
        <w:t>-</w:t>
        <w:tab/>
        <w:t>Any combination of AoC service obligatory types and the AoC service types may co-exist.</w:t>
      </w:r>
      <w:r>
        <w:br w:type="page"/>
      </w:r>
    </w:p>
    <w:p>
      <w:pPr>
        <w:pStyle w:val="Heading8"/>
        <w:ind w:left="0" w:hanging="0"/>
        <w:rPr>
          <w:lang w:val="en-US"/>
        </w:rPr>
      </w:pPr>
      <w:bookmarkStart w:id="138" w:name="__RefHeading___Toc399260850"/>
      <w:bookmarkEnd w:id="138"/>
      <w:r>
        <w:rPr>
          <w:rStyle w:val="Heading8Char"/>
          <w:lang w:val="en-US"/>
        </w:rPr>
        <w:t>Annex A (informative):</w:t>
        <w:br/>
        <w:t>AoC use cases</w:t>
      </w:r>
    </w:p>
    <w:p>
      <w:pPr>
        <w:pStyle w:val="Heading1"/>
        <w:ind w:left="1134" w:hanging="1134"/>
        <w:rPr/>
      </w:pPr>
      <w:bookmarkStart w:id="139" w:name="__RefHeading___Toc399260851"/>
      <w:bookmarkEnd w:id="139"/>
      <w:r>
        <w:rPr/>
        <w:t>A.0</w:t>
        <w:tab/>
        <w:t>General</w:t>
      </w:r>
    </w:p>
    <w:p>
      <w:pPr>
        <w:pStyle w:val="Normal"/>
        <w:rPr/>
      </w:pPr>
      <w:r>
        <w:rPr/>
        <w:t>The following use cases detail a set of call scenarios that employ AoC services. The AoC services used are of type AoC-S, AoC-D and AoC-E. The use cases cover the AoC-S, AoC-D and AoC-E AoC service types and are applicable to either AoCI or AoCC service obligatory types.</w:t>
      </w:r>
    </w:p>
    <w:p>
      <w:pPr>
        <w:pStyle w:val="Heading1"/>
        <w:ind w:left="1134" w:hanging="1134"/>
        <w:rPr/>
      </w:pPr>
      <w:bookmarkStart w:id="140" w:name="__RefHeading___Toc399260852"/>
      <w:r>
        <w:rPr/>
        <w:t>A.1</w:t>
        <w:tab/>
        <w:t>Call scenarios with AoC Information provided at the beginning and/or during and/or at the end of the call</w:t>
      </w:r>
      <w:bookmarkEnd w:id="140"/>
      <w:r>
        <w:rPr/>
        <w:t xml:space="preserve"> </w:t>
      </w:r>
    </w:p>
    <w:p>
      <w:pPr>
        <w:pStyle w:val="Heading2"/>
        <w:rPr/>
      </w:pPr>
      <w:bookmarkStart w:id="141" w:name="__RefHeading___Toc399260853"/>
      <w:bookmarkEnd w:id="141"/>
      <w:r>
        <w:rPr/>
        <w:t>A.1.1</w:t>
        <w:tab/>
        <w:t>Outgoing call with Tariff provided by the charging domain at the start of the call</w:t>
      </w:r>
    </w:p>
    <w:tbl>
      <w:tblPr>
        <w:tblW w:w="5000" w:type="pct"/>
        <w:jc w:val="left"/>
        <w:tblInd w:w="-123" w:type="dxa"/>
        <w:tblLayout w:type="fixed"/>
        <w:tblCellMar>
          <w:top w:w="0" w:type="dxa"/>
          <w:left w:w="108" w:type="dxa"/>
          <w:bottom w:w="0" w:type="dxa"/>
          <w:right w:w="108" w:type="dxa"/>
        </w:tblCellMar>
      </w:tblPr>
      <w:tblGrid>
        <w:gridCol w:w="1909"/>
        <w:gridCol w:w="7731"/>
      </w:tblGrid>
      <w:tr>
        <w:trPr/>
        <w:tc>
          <w:tcPr>
            <w:tcW w:w="1909" w:type="dxa"/>
            <w:tcBorders>
              <w:top w:val="single" w:sz="12" w:space="0" w:color="000000"/>
              <w:left w:val="single" w:sz="12" w:space="0" w:color="000000"/>
              <w:bottom w:val="single" w:sz="6" w:space="0" w:color="000000"/>
              <w:right w:val="single" w:sz="6" w:space="0" w:color="000000"/>
            </w:tcBorders>
            <w:shd w:fill="D9D9D9" w:val="clear"/>
          </w:tcPr>
          <w:p>
            <w:pPr>
              <w:pStyle w:val="TAR"/>
              <w:rPr/>
            </w:pPr>
            <w:r>
              <w:rPr/>
              <w:t>Actors:</w:t>
            </w:r>
          </w:p>
        </w:tc>
        <w:tc>
          <w:tcPr>
            <w:tcW w:w="7731" w:type="dxa"/>
            <w:tcBorders>
              <w:top w:val="single" w:sz="12" w:space="0" w:color="000000"/>
              <w:left w:val="single" w:sz="6" w:space="0" w:color="000000"/>
              <w:bottom w:val="single" w:sz="6" w:space="0" w:color="000000"/>
              <w:right w:val="single" w:sz="12" w:space="0" w:color="000000"/>
            </w:tcBorders>
          </w:tcPr>
          <w:p>
            <w:pPr>
              <w:pStyle w:val="TAL"/>
              <w:rPr/>
            </w:pPr>
            <w:r>
              <w:rPr/>
              <w:t>Alan and Brendan are telecoms subscribers. Alan is an IMS subscriber with AoC service(s).</w:t>
            </w:r>
          </w:p>
        </w:tc>
      </w:tr>
      <w:tr>
        <w:trPr/>
        <w:tc>
          <w:tcPr>
            <w:tcW w:w="1909"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Description:</w:t>
            </w:r>
          </w:p>
        </w:tc>
        <w:tc>
          <w:tcPr>
            <w:tcW w:w="7731" w:type="dxa"/>
            <w:tcBorders>
              <w:top w:val="single" w:sz="6" w:space="0" w:color="000000"/>
              <w:left w:val="single" w:sz="6" w:space="0" w:color="000000"/>
              <w:bottom w:val="single" w:sz="6" w:space="0" w:color="000000"/>
              <w:right w:val="single" w:sz="12" w:space="0" w:color="000000"/>
            </w:tcBorders>
          </w:tcPr>
          <w:p>
            <w:pPr>
              <w:pStyle w:val="TAL"/>
              <w:rPr/>
            </w:pPr>
            <w:r>
              <w:rPr/>
              <w:t>Tariff information is provided to Alan at the start of the call.</w:t>
            </w:r>
          </w:p>
        </w:tc>
      </w:tr>
      <w:tr>
        <w:trPr/>
        <w:tc>
          <w:tcPr>
            <w:tcW w:w="1909"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Preconditions:</w:t>
            </w:r>
          </w:p>
        </w:tc>
        <w:tc>
          <w:tcPr>
            <w:tcW w:w="7731" w:type="dxa"/>
            <w:tcBorders>
              <w:top w:val="single" w:sz="6" w:space="0" w:color="000000"/>
              <w:left w:val="single" w:sz="6" w:space="0" w:color="000000"/>
              <w:bottom w:val="single" w:sz="6" w:space="0" w:color="000000"/>
              <w:right w:val="single" w:sz="12" w:space="0" w:color="000000"/>
            </w:tcBorders>
          </w:tcPr>
          <w:p>
            <w:pPr>
              <w:pStyle w:val="TAL"/>
              <w:rPr/>
            </w:pPr>
            <w:r>
              <w:rPr/>
              <w:t>AoC-related subscription status and user profile for Alan are stored in the HSS.</w:t>
            </w:r>
          </w:p>
        </w:tc>
      </w:tr>
      <w:tr>
        <w:trPr/>
        <w:tc>
          <w:tcPr>
            <w:tcW w:w="1909"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Post conditions:</w:t>
            </w:r>
          </w:p>
        </w:tc>
        <w:tc>
          <w:tcPr>
            <w:tcW w:w="7731" w:type="dxa"/>
            <w:tcBorders>
              <w:top w:val="single" w:sz="6" w:space="0" w:color="000000"/>
              <w:left w:val="single" w:sz="6" w:space="0" w:color="000000"/>
              <w:bottom w:val="single" w:sz="6" w:space="0" w:color="000000"/>
              <w:right w:val="single" w:sz="12" w:space="0" w:color="000000"/>
            </w:tcBorders>
          </w:tcPr>
          <w:p>
            <w:pPr>
              <w:pStyle w:val="TAL"/>
              <w:rPr/>
            </w:pPr>
            <w:r>
              <w:rPr/>
              <w:t>Alan is ready to proceed with his call after receiving the tariff information applicable to the call.</w:t>
            </w:r>
          </w:p>
        </w:tc>
      </w:tr>
      <w:tr>
        <w:trPr/>
        <w:tc>
          <w:tcPr>
            <w:tcW w:w="1909"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Normal Flow:</w:t>
            </w:r>
          </w:p>
        </w:tc>
        <w:tc>
          <w:tcPr>
            <w:tcW w:w="7731" w:type="dxa"/>
            <w:tcBorders>
              <w:top w:val="single" w:sz="6" w:space="0" w:color="000000"/>
              <w:left w:val="single" w:sz="6" w:space="0" w:color="000000"/>
              <w:bottom w:val="single" w:sz="6" w:space="0" w:color="000000"/>
              <w:right w:val="single" w:sz="12" w:space="0" w:color="000000"/>
            </w:tcBorders>
          </w:tcPr>
          <w:p>
            <w:pPr>
              <w:pStyle w:val="TAL"/>
              <w:numPr>
                <w:ilvl w:val="0"/>
                <w:numId w:val="14"/>
              </w:numPr>
              <w:rPr/>
            </w:pPr>
            <w:r>
              <w:rPr/>
              <w:t>Alan initiates an IMS session to call Brendan</w:t>
            </w:r>
          </w:p>
          <w:p>
            <w:pPr>
              <w:pStyle w:val="TAL"/>
              <w:numPr>
                <w:ilvl w:val="0"/>
                <w:numId w:val="14"/>
              </w:numPr>
              <w:rPr/>
            </w:pPr>
            <w:r>
              <w:rPr/>
              <w:t>The tariff for the call is sent to Alan at the beginning of the call</w:t>
            </w:r>
          </w:p>
          <w:p>
            <w:pPr>
              <w:pStyle w:val="TAL"/>
              <w:numPr>
                <w:ilvl w:val="0"/>
                <w:numId w:val="14"/>
              </w:numPr>
              <w:rPr/>
            </w:pPr>
            <w:r>
              <w:rPr/>
              <w:t>Alan receives the AoC Information on his UE</w:t>
            </w:r>
          </w:p>
        </w:tc>
      </w:tr>
      <w:tr>
        <w:trPr/>
        <w:tc>
          <w:tcPr>
            <w:tcW w:w="1909"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Alternative Flows:</w:t>
            </w:r>
          </w:p>
        </w:tc>
        <w:tc>
          <w:tcPr>
            <w:tcW w:w="7731" w:type="dxa"/>
            <w:tcBorders>
              <w:top w:val="single" w:sz="6" w:space="0" w:color="000000"/>
              <w:left w:val="single" w:sz="6" w:space="0" w:color="000000"/>
              <w:bottom w:val="single" w:sz="6" w:space="0" w:color="000000"/>
              <w:right w:val="single" w:sz="12" w:space="0" w:color="000000"/>
            </w:tcBorders>
          </w:tcPr>
          <w:p>
            <w:pPr>
              <w:pStyle w:val="TAL"/>
              <w:snapToGrid w:val="false"/>
              <w:rPr/>
            </w:pPr>
            <w:r>
              <w:rPr/>
            </w:r>
          </w:p>
        </w:tc>
      </w:tr>
      <w:tr>
        <w:trPr/>
        <w:tc>
          <w:tcPr>
            <w:tcW w:w="1909"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Assumptions:</w:t>
            </w:r>
          </w:p>
        </w:tc>
        <w:tc>
          <w:tcPr>
            <w:tcW w:w="7731" w:type="dxa"/>
            <w:tcBorders>
              <w:top w:val="single" w:sz="6" w:space="0" w:color="000000"/>
              <w:left w:val="single" w:sz="6" w:space="0" w:color="000000"/>
              <w:bottom w:val="single" w:sz="6" w:space="0" w:color="000000"/>
              <w:right w:val="single" w:sz="12" w:space="0" w:color="000000"/>
            </w:tcBorders>
          </w:tcPr>
          <w:p>
            <w:pPr>
              <w:pStyle w:val="TAL"/>
              <w:rPr/>
            </w:pPr>
            <w:r>
              <w:rPr/>
              <w:t>The charging domain (online or offline) has the tariff for this call.</w:t>
            </w:r>
          </w:p>
        </w:tc>
      </w:tr>
      <w:tr>
        <w:trPr/>
        <w:tc>
          <w:tcPr>
            <w:tcW w:w="1909" w:type="dxa"/>
            <w:tcBorders>
              <w:top w:val="single" w:sz="6" w:space="0" w:color="000000"/>
              <w:left w:val="single" w:sz="12" w:space="0" w:color="000000"/>
              <w:bottom w:val="single" w:sz="12" w:space="0" w:color="000000"/>
              <w:right w:val="single" w:sz="6" w:space="0" w:color="000000"/>
            </w:tcBorders>
            <w:shd w:fill="D9D9D9" w:val="clear"/>
          </w:tcPr>
          <w:p>
            <w:pPr>
              <w:pStyle w:val="TAR"/>
              <w:rPr/>
            </w:pPr>
            <w:r>
              <w:rPr/>
              <w:t>Notes and Issues:</w:t>
            </w:r>
          </w:p>
        </w:tc>
        <w:tc>
          <w:tcPr>
            <w:tcW w:w="7731" w:type="dxa"/>
            <w:tcBorders>
              <w:top w:val="single" w:sz="6" w:space="0" w:color="000000"/>
              <w:left w:val="single" w:sz="6" w:space="0" w:color="000000"/>
              <w:bottom w:val="single" w:sz="12" w:space="0" w:color="000000"/>
              <w:right w:val="single" w:sz="12" w:space="0" w:color="000000"/>
            </w:tcBorders>
          </w:tcPr>
          <w:p>
            <w:pPr>
              <w:pStyle w:val="TAL"/>
              <w:snapToGrid w:val="false"/>
              <w:rPr/>
            </w:pPr>
            <w:r>
              <w:rPr/>
            </w:r>
          </w:p>
        </w:tc>
      </w:tr>
    </w:tbl>
    <w:p>
      <w:pPr>
        <w:pStyle w:val="Normal"/>
        <w:rPr/>
      </w:pPr>
      <w:r>
        <w:rPr/>
      </w:r>
    </w:p>
    <w:p>
      <w:pPr>
        <w:pStyle w:val="Heading2"/>
        <w:rPr/>
      </w:pPr>
      <w:bookmarkStart w:id="142" w:name="__RefHeading___Toc399260854"/>
      <w:bookmarkEnd w:id="142"/>
      <w:r>
        <w:rPr/>
        <w:t>A.1.2</w:t>
        <w:tab/>
        <w:t>Outgoing call with Tariff provided by a remote network (PSTN or IMS) or a 3</w:t>
      </w:r>
      <w:r>
        <w:rPr>
          <w:vertAlign w:val="superscript"/>
        </w:rPr>
        <w:t>rd</w:t>
      </w:r>
      <w:r>
        <w:rPr/>
        <w:t xml:space="preserve"> party service provider (AS) at the start of the call</w:t>
      </w:r>
    </w:p>
    <w:tbl>
      <w:tblPr>
        <w:tblW w:w="9157" w:type="dxa"/>
        <w:jc w:val="left"/>
        <w:tblInd w:w="-123" w:type="dxa"/>
        <w:tblLayout w:type="fixed"/>
        <w:tblCellMar>
          <w:top w:w="0" w:type="dxa"/>
          <w:left w:w="108" w:type="dxa"/>
          <w:bottom w:w="0" w:type="dxa"/>
          <w:right w:w="108" w:type="dxa"/>
        </w:tblCellMar>
      </w:tblPr>
      <w:tblGrid>
        <w:gridCol w:w="1657"/>
        <w:gridCol w:w="7500"/>
      </w:tblGrid>
      <w:tr>
        <w:trPr/>
        <w:tc>
          <w:tcPr>
            <w:tcW w:w="1657" w:type="dxa"/>
            <w:tcBorders>
              <w:top w:val="single" w:sz="12" w:space="0" w:color="000000"/>
              <w:left w:val="single" w:sz="12" w:space="0" w:color="000000"/>
              <w:bottom w:val="single" w:sz="6" w:space="0" w:color="000000"/>
              <w:right w:val="single" w:sz="6" w:space="0" w:color="000000"/>
            </w:tcBorders>
            <w:shd w:fill="D9D9D9" w:val="clear"/>
          </w:tcPr>
          <w:p>
            <w:pPr>
              <w:pStyle w:val="TAR"/>
              <w:rPr/>
            </w:pPr>
            <w:r>
              <w:rPr/>
              <w:t>Actors:</w:t>
            </w:r>
          </w:p>
        </w:tc>
        <w:tc>
          <w:tcPr>
            <w:tcW w:w="7500" w:type="dxa"/>
            <w:tcBorders>
              <w:top w:val="single" w:sz="12" w:space="0" w:color="000000"/>
              <w:left w:val="single" w:sz="6" w:space="0" w:color="000000"/>
              <w:bottom w:val="single" w:sz="6" w:space="0" w:color="000000"/>
              <w:right w:val="single" w:sz="12" w:space="0" w:color="000000"/>
            </w:tcBorders>
          </w:tcPr>
          <w:p>
            <w:pPr>
              <w:pStyle w:val="TAL"/>
              <w:rPr/>
            </w:pPr>
            <w:r>
              <w:rPr/>
              <w:t>Alan and Brendan are telecoms subscribers. Alan is an IMS subscriber with AoC service(s).</w:t>
            </w:r>
          </w:p>
        </w:tc>
      </w:tr>
      <w:tr>
        <w:trPr/>
        <w:tc>
          <w:tcPr>
            <w:tcW w:w="1657"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Description:</w:t>
            </w:r>
          </w:p>
        </w:tc>
        <w:tc>
          <w:tcPr>
            <w:tcW w:w="7500" w:type="dxa"/>
            <w:tcBorders>
              <w:top w:val="single" w:sz="6" w:space="0" w:color="000000"/>
              <w:left w:val="single" w:sz="6" w:space="0" w:color="000000"/>
              <w:bottom w:val="single" w:sz="6" w:space="0" w:color="000000"/>
              <w:right w:val="single" w:sz="12" w:space="0" w:color="000000"/>
            </w:tcBorders>
          </w:tcPr>
          <w:p>
            <w:pPr>
              <w:pStyle w:val="TAL"/>
              <w:rPr/>
            </w:pPr>
            <w:r>
              <w:rPr/>
              <w:t>Tariff information is provided to Alan at the start of the call.</w:t>
            </w:r>
          </w:p>
        </w:tc>
      </w:tr>
      <w:tr>
        <w:trPr/>
        <w:tc>
          <w:tcPr>
            <w:tcW w:w="1657"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Preconditions:</w:t>
            </w:r>
          </w:p>
        </w:tc>
        <w:tc>
          <w:tcPr>
            <w:tcW w:w="7500" w:type="dxa"/>
            <w:tcBorders>
              <w:top w:val="single" w:sz="6" w:space="0" w:color="000000"/>
              <w:left w:val="single" w:sz="6" w:space="0" w:color="000000"/>
              <w:bottom w:val="single" w:sz="6" w:space="0" w:color="000000"/>
              <w:right w:val="single" w:sz="12" w:space="0" w:color="000000"/>
            </w:tcBorders>
          </w:tcPr>
          <w:p>
            <w:pPr>
              <w:pStyle w:val="TAL"/>
              <w:rPr/>
            </w:pPr>
            <w:r>
              <w:rPr/>
              <w:t>AoC-related subscription status and user profile for Alan are stored in the HSS.</w:t>
            </w:r>
          </w:p>
        </w:tc>
      </w:tr>
      <w:tr>
        <w:trPr/>
        <w:tc>
          <w:tcPr>
            <w:tcW w:w="1657"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Post conditions:</w:t>
            </w:r>
          </w:p>
        </w:tc>
        <w:tc>
          <w:tcPr>
            <w:tcW w:w="7500" w:type="dxa"/>
            <w:tcBorders>
              <w:top w:val="single" w:sz="6" w:space="0" w:color="000000"/>
              <w:left w:val="single" w:sz="6" w:space="0" w:color="000000"/>
              <w:bottom w:val="single" w:sz="6" w:space="0" w:color="000000"/>
              <w:right w:val="single" w:sz="12" w:space="0" w:color="000000"/>
            </w:tcBorders>
          </w:tcPr>
          <w:p>
            <w:pPr>
              <w:pStyle w:val="TAL"/>
              <w:rPr/>
            </w:pPr>
            <w:r>
              <w:rPr/>
              <w:t xml:space="preserve">Alan is ready to proceed with his call after receiving the tariff information applicable </w:t>
              <w:br/>
              <w:t>(from the remote network or 3</w:t>
            </w:r>
            <w:r>
              <w:rPr>
                <w:vertAlign w:val="superscript"/>
              </w:rPr>
              <w:t>rd</w:t>
            </w:r>
            <w:r>
              <w:rPr/>
              <w:t xml:space="preserve"> party service provider ) to the call.</w:t>
            </w:r>
          </w:p>
        </w:tc>
      </w:tr>
      <w:tr>
        <w:trPr/>
        <w:tc>
          <w:tcPr>
            <w:tcW w:w="1657"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Normal Flow:</w:t>
            </w:r>
          </w:p>
        </w:tc>
        <w:tc>
          <w:tcPr>
            <w:tcW w:w="7500" w:type="dxa"/>
            <w:tcBorders>
              <w:top w:val="single" w:sz="6" w:space="0" w:color="000000"/>
              <w:left w:val="single" w:sz="6" w:space="0" w:color="000000"/>
              <w:bottom w:val="single" w:sz="6" w:space="0" w:color="000000"/>
              <w:right w:val="single" w:sz="12" w:space="0" w:color="000000"/>
            </w:tcBorders>
          </w:tcPr>
          <w:p>
            <w:pPr>
              <w:pStyle w:val="TAL"/>
              <w:numPr>
                <w:ilvl w:val="0"/>
                <w:numId w:val="3"/>
              </w:numPr>
              <w:rPr/>
            </w:pPr>
            <w:r>
              <w:rPr/>
              <w:t>Alan initiates an IMS session to call Brendan</w:t>
            </w:r>
          </w:p>
          <w:p>
            <w:pPr>
              <w:pStyle w:val="TAL"/>
              <w:numPr>
                <w:ilvl w:val="0"/>
                <w:numId w:val="3"/>
              </w:numPr>
              <w:rPr/>
            </w:pPr>
            <w:r>
              <w:rPr/>
              <w:t>The tariff for the call is sent to Alan at the beginning of the call</w:t>
            </w:r>
          </w:p>
          <w:p>
            <w:pPr>
              <w:pStyle w:val="TAL"/>
              <w:numPr>
                <w:ilvl w:val="0"/>
                <w:numId w:val="3"/>
              </w:numPr>
              <w:rPr/>
            </w:pPr>
            <w:r>
              <w:rPr/>
              <w:t>Alan receives the AoC Information on his UE</w:t>
            </w:r>
          </w:p>
        </w:tc>
      </w:tr>
      <w:tr>
        <w:trPr/>
        <w:tc>
          <w:tcPr>
            <w:tcW w:w="1657"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Alternative Flows:</w:t>
            </w:r>
          </w:p>
        </w:tc>
        <w:tc>
          <w:tcPr>
            <w:tcW w:w="7500" w:type="dxa"/>
            <w:tcBorders>
              <w:top w:val="single" w:sz="6" w:space="0" w:color="000000"/>
              <w:left w:val="single" w:sz="6" w:space="0" w:color="000000"/>
              <w:bottom w:val="single" w:sz="6" w:space="0" w:color="000000"/>
              <w:right w:val="single" w:sz="12" w:space="0" w:color="000000"/>
            </w:tcBorders>
          </w:tcPr>
          <w:p>
            <w:pPr>
              <w:pStyle w:val="TAL"/>
              <w:snapToGrid w:val="false"/>
              <w:rPr/>
            </w:pPr>
            <w:r>
              <w:rPr/>
            </w:r>
          </w:p>
        </w:tc>
      </w:tr>
      <w:tr>
        <w:trPr/>
        <w:tc>
          <w:tcPr>
            <w:tcW w:w="1657"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Assumptions:</w:t>
            </w:r>
          </w:p>
        </w:tc>
        <w:tc>
          <w:tcPr>
            <w:tcW w:w="7500" w:type="dxa"/>
            <w:tcBorders>
              <w:top w:val="single" w:sz="6" w:space="0" w:color="000000"/>
              <w:left w:val="single" w:sz="6" w:space="0" w:color="000000"/>
              <w:bottom w:val="single" w:sz="6" w:space="0" w:color="000000"/>
              <w:right w:val="single" w:sz="12" w:space="0" w:color="000000"/>
            </w:tcBorders>
          </w:tcPr>
          <w:p>
            <w:pPr>
              <w:pStyle w:val="TAL"/>
              <w:rPr/>
            </w:pPr>
            <w:r>
              <w:rPr/>
              <w:t xml:space="preserve">The tariff for this call is not available in the charging domain (online or offline). </w:t>
              <w:br/>
              <w:t>Tariff information can be transferred in real-time from the remote network or</w:t>
              <w:br/>
              <w:t xml:space="preserve"> 3</w:t>
            </w:r>
            <w:r>
              <w:rPr>
                <w:vertAlign w:val="superscript"/>
              </w:rPr>
              <w:t>rd</w:t>
            </w:r>
            <w:r>
              <w:rPr/>
              <w:t xml:space="preserve"> party service provider. </w:t>
            </w:r>
          </w:p>
        </w:tc>
      </w:tr>
      <w:tr>
        <w:trPr/>
        <w:tc>
          <w:tcPr>
            <w:tcW w:w="1657" w:type="dxa"/>
            <w:tcBorders>
              <w:top w:val="single" w:sz="6" w:space="0" w:color="000000"/>
              <w:left w:val="single" w:sz="12" w:space="0" w:color="000000"/>
              <w:bottom w:val="single" w:sz="12" w:space="0" w:color="000000"/>
              <w:right w:val="single" w:sz="6" w:space="0" w:color="000000"/>
            </w:tcBorders>
            <w:shd w:fill="D9D9D9" w:val="clear"/>
          </w:tcPr>
          <w:p>
            <w:pPr>
              <w:pStyle w:val="TAR"/>
              <w:rPr/>
            </w:pPr>
            <w:r>
              <w:rPr/>
              <w:t>Notes and Issues:</w:t>
            </w:r>
          </w:p>
        </w:tc>
        <w:tc>
          <w:tcPr>
            <w:tcW w:w="7500" w:type="dxa"/>
            <w:tcBorders>
              <w:top w:val="single" w:sz="6" w:space="0" w:color="000000"/>
              <w:left w:val="single" w:sz="6" w:space="0" w:color="000000"/>
              <w:bottom w:val="single" w:sz="12" w:space="0" w:color="000000"/>
              <w:right w:val="single" w:sz="12" w:space="0" w:color="000000"/>
            </w:tcBorders>
          </w:tcPr>
          <w:p>
            <w:pPr>
              <w:pStyle w:val="TAL"/>
              <w:snapToGrid w:val="false"/>
              <w:rPr/>
            </w:pPr>
            <w:r>
              <w:rPr/>
            </w:r>
          </w:p>
        </w:tc>
      </w:tr>
    </w:tbl>
    <w:p>
      <w:pPr>
        <w:pStyle w:val="Normal"/>
        <w:rPr/>
      </w:pPr>
      <w:r>
        <w:rPr/>
      </w:r>
      <w:r>
        <w:br w:type="page"/>
      </w:r>
    </w:p>
    <w:p>
      <w:pPr>
        <w:pStyle w:val="Heading2"/>
        <w:rPr/>
      </w:pPr>
      <w:bookmarkStart w:id="143" w:name="__RefHeading___Toc399260855"/>
      <w:bookmarkEnd w:id="143"/>
      <w:r>
        <w:rPr/>
        <w:t>A.1.3</w:t>
        <w:tab/>
        <w:t>Outgoing call with Tariff provided by the charging domain in addition to an add-on charge received from the remote network (PSTN or IMS) or from a 3</w:t>
      </w:r>
      <w:r>
        <w:rPr>
          <w:vertAlign w:val="superscript"/>
        </w:rPr>
        <w:t>rd</w:t>
      </w:r>
      <w:r>
        <w:rPr/>
        <w:t xml:space="preserve"> party service provider (AS)</w:t>
      </w:r>
    </w:p>
    <w:tbl>
      <w:tblPr>
        <w:tblW w:w="9857" w:type="dxa"/>
        <w:jc w:val="left"/>
        <w:tblInd w:w="-123" w:type="dxa"/>
        <w:tblLayout w:type="fixed"/>
        <w:tblCellMar>
          <w:top w:w="0" w:type="dxa"/>
          <w:left w:w="108" w:type="dxa"/>
          <w:bottom w:w="0" w:type="dxa"/>
          <w:right w:w="108" w:type="dxa"/>
        </w:tblCellMar>
      </w:tblPr>
      <w:tblGrid>
        <w:gridCol w:w="1531"/>
        <w:gridCol w:w="8326"/>
      </w:tblGrid>
      <w:tr>
        <w:trPr/>
        <w:tc>
          <w:tcPr>
            <w:tcW w:w="1531" w:type="dxa"/>
            <w:tcBorders>
              <w:top w:val="single" w:sz="12" w:space="0" w:color="000000"/>
              <w:left w:val="single" w:sz="12" w:space="0" w:color="000000"/>
              <w:bottom w:val="single" w:sz="6" w:space="0" w:color="000000"/>
              <w:right w:val="single" w:sz="6" w:space="0" w:color="000000"/>
            </w:tcBorders>
            <w:shd w:fill="D9D9D9" w:val="clear"/>
          </w:tcPr>
          <w:p>
            <w:pPr>
              <w:pStyle w:val="TAR"/>
              <w:rPr/>
            </w:pPr>
            <w:r>
              <w:rPr/>
              <w:t>Actors:</w:t>
            </w:r>
          </w:p>
        </w:tc>
        <w:tc>
          <w:tcPr>
            <w:tcW w:w="8326" w:type="dxa"/>
            <w:tcBorders>
              <w:top w:val="single" w:sz="12" w:space="0" w:color="000000"/>
              <w:left w:val="single" w:sz="6" w:space="0" w:color="000000"/>
              <w:bottom w:val="single" w:sz="6" w:space="0" w:color="000000"/>
              <w:right w:val="single" w:sz="12" w:space="0" w:color="000000"/>
            </w:tcBorders>
          </w:tcPr>
          <w:p>
            <w:pPr>
              <w:pStyle w:val="TAL"/>
              <w:rPr/>
            </w:pPr>
            <w:r>
              <w:rPr/>
              <w:t>Alan and Brendan are telecoms subscribers. Alan is an IMS subscriber with AoC service(s).</w:t>
            </w:r>
          </w:p>
        </w:tc>
      </w:tr>
      <w:tr>
        <w:trPr/>
        <w:tc>
          <w:tcPr>
            <w:tcW w:w="1531"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Description:</w:t>
            </w:r>
          </w:p>
        </w:tc>
        <w:tc>
          <w:tcPr>
            <w:tcW w:w="8326" w:type="dxa"/>
            <w:tcBorders>
              <w:top w:val="single" w:sz="6" w:space="0" w:color="000000"/>
              <w:left w:val="single" w:sz="6" w:space="0" w:color="000000"/>
              <w:bottom w:val="single" w:sz="6" w:space="0" w:color="000000"/>
              <w:right w:val="single" w:sz="12" w:space="0" w:color="000000"/>
            </w:tcBorders>
          </w:tcPr>
          <w:p>
            <w:pPr>
              <w:pStyle w:val="TAL"/>
              <w:rPr/>
            </w:pPr>
            <w:r>
              <w:rPr/>
              <w:t>Tariff information incorporating an add-on charge from an external source is provided to Alan at the start/during of the call.</w:t>
            </w:r>
          </w:p>
        </w:tc>
      </w:tr>
      <w:tr>
        <w:trPr/>
        <w:tc>
          <w:tcPr>
            <w:tcW w:w="1531"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Preconditions:</w:t>
            </w:r>
          </w:p>
        </w:tc>
        <w:tc>
          <w:tcPr>
            <w:tcW w:w="8326" w:type="dxa"/>
            <w:tcBorders>
              <w:top w:val="single" w:sz="6" w:space="0" w:color="000000"/>
              <w:left w:val="single" w:sz="6" w:space="0" w:color="000000"/>
              <w:bottom w:val="single" w:sz="6" w:space="0" w:color="000000"/>
              <w:right w:val="single" w:sz="12" w:space="0" w:color="000000"/>
            </w:tcBorders>
          </w:tcPr>
          <w:p>
            <w:pPr>
              <w:pStyle w:val="TAL"/>
              <w:rPr/>
            </w:pPr>
            <w:r>
              <w:rPr/>
              <w:t>AoC-related subscription status and user profile for Alan are stored in the HSS.</w:t>
            </w:r>
          </w:p>
        </w:tc>
      </w:tr>
      <w:tr>
        <w:trPr/>
        <w:tc>
          <w:tcPr>
            <w:tcW w:w="1531"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Post conditions:</w:t>
            </w:r>
          </w:p>
        </w:tc>
        <w:tc>
          <w:tcPr>
            <w:tcW w:w="8326" w:type="dxa"/>
            <w:tcBorders>
              <w:top w:val="single" w:sz="6" w:space="0" w:color="000000"/>
              <w:left w:val="single" w:sz="6" w:space="0" w:color="000000"/>
              <w:bottom w:val="single" w:sz="6" w:space="0" w:color="000000"/>
              <w:right w:val="single" w:sz="12" w:space="0" w:color="000000"/>
            </w:tcBorders>
          </w:tcPr>
          <w:p>
            <w:pPr>
              <w:pStyle w:val="TAL"/>
              <w:rPr/>
            </w:pPr>
            <w:r>
              <w:rPr/>
              <w:t>Alan is ready to proceed/continue with his call after receiving the tariff information applicable to the call.</w:t>
            </w:r>
          </w:p>
        </w:tc>
      </w:tr>
      <w:tr>
        <w:trPr/>
        <w:tc>
          <w:tcPr>
            <w:tcW w:w="1531"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Normal Flow:</w:t>
            </w:r>
          </w:p>
        </w:tc>
        <w:tc>
          <w:tcPr>
            <w:tcW w:w="8326" w:type="dxa"/>
            <w:tcBorders>
              <w:top w:val="single" w:sz="6" w:space="0" w:color="000000"/>
              <w:left w:val="single" w:sz="6" w:space="0" w:color="000000"/>
              <w:bottom w:val="single" w:sz="6" w:space="0" w:color="000000"/>
              <w:right w:val="single" w:sz="12" w:space="0" w:color="000000"/>
            </w:tcBorders>
          </w:tcPr>
          <w:p>
            <w:pPr>
              <w:pStyle w:val="TAL"/>
              <w:numPr>
                <w:ilvl w:val="0"/>
                <w:numId w:val="11"/>
              </w:numPr>
              <w:rPr/>
            </w:pPr>
            <w:r>
              <w:rPr/>
              <w:t>Alan initiates an IMS session to call Brendan</w:t>
            </w:r>
          </w:p>
          <w:p>
            <w:pPr>
              <w:pStyle w:val="TAL"/>
              <w:numPr>
                <w:ilvl w:val="0"/>
                <w:numId w:val="11"/>
              </w:numPr>
              <w:rPr/>
            </w:pPr>
            <w:r>
              <w:rPr/>
              <w:t>The tariff for the call is sent to Alan at the beginning of the call</w:t>
            </w:r>
          </w:p>
          <w:p>
            <w:pPr>
              <w:pStyle w:val="TAL"/>
              <w:numPr>
                <w:ilvl w:val="0"/>
                <w:numId w:val="11"/>
              </w:numPr>
              <w:rPr/>
            </w:pPr>
            <w:r>
              <w:rPr/>
              <w:t>Alan receives the AoC Information on his UE including the add-on charge from the remote network (PSTN or IMS) or from a 3</w:t>
            </w:r>
            <w:r>
              <w:rPr>
                <w:vertAlign w:val="superscript"/>
              </w:rPr>
              <w:t>rd</w:t>
            </w:r>
            <w:r>
              <w:rPr/>
              <w:t xml:space="preserve"> party service provider. </w:t>
            </w:r>
          </w:p>
        </w:tc>
      </w:tr>
      <w:tr>
        <w:trPr/>
        <w:tc>
          <w:tcPr>
            <w:tcW w:w="1531"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Alternative Flows:</w:t>
            </w:r>
          </w:p>
        </w:tc>
        <w:tc>
          <w:tcPr>
            <w:tcW w:w="8326" w:type="dxa"/>
            <w:tcBorders>
              <w:top w:val="single" w:sz="6" w:space="0" w:color="000000"/>
              <w:left w:val="single" w:sz="6" w:space="0" w:color="000000"/>
              <w:bottom w:val="single" w:sz="6" w:space="0" w:color="000000"/>
              <w:right w:val="single" w:sz="12" w:space="0" w:color="000000"/>
            </w:tcBorders>
          </w:tcPr>
          <w:p>
            <w:pPr>
              <w:pStyle w:val="TAL"/>
              <w:numPr>
                <w:ilvl w:val="0"/>
                <w:numId w:val="11"/>
              </w:numPr>
              <w:rPr/>
            </w:pPr>
            <w:r>
              <w:rPr/>
              <w:t>An IMS session between Alan and Brendan is proceeding</w:t>
            </w:r>
          </w:p>
          <w:p>
            <w:pPr>
              <w:pStyle w:val="TAL"/>
              <w:numPr>
                <w:ilvl w:val="0"/>
                <w:numId w:val="11"/>
              </w:numPr>
              <w:rPr/>
            </w:pPr>
            <w:r>
              <w:rPr/>
              <w:t>The tariff for the call is sent to Alan during the call</w:t>
            </w:r>
          </w:p>
          <w:p>
            <w:pPr>
              <w:pStyle w:val="TAL"/>
              <w:numPr>
                <w:ilvl w:val="0"/>
                <w:numId w:val="11"/>
              </w:numPr>
              <w:rPr/>
            </w:pPr>
            <w:r>
              <w:rPr/>
              <w:t>Alan receives the AoC Information on his UE including the add-on charge from the remote network (PSTN or IMS) or from a 3</w:t>
            </w:r>
            <w:r>
              <w:rPr>
                <w:vertAlign w:val="superscript"/>
              </w:rPr>
              <w:t>rd</w:t>
            </w:r>
            <w:r>
              <w:rPr/>
              <w:t xml:space="preserve"> party service provider.</w:t>
            </w:r>
          </w:p>
        </w:tc>
      </w:tr>
      <w:tr>
        <w:trPr/>
        <w:tc>
          <w:tcPr>
            <w:tcW w:w="1531"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Assumptions:</w:t>
            </w:r>
          </w:p>
        </w:tc>
        <w:tc>
          <w:tcPr>
            <w:tcW w:w="8326" w:type="dxa"/>
            <w:tcBorders>
              <w:top w:val="single" w:sz="6" w:space="0" w:color="000000"/>
              <w:left w:val="single" w:sz="6" w:space="0" w:color="000000"/>
              <w:bottom w:val="single" w:sz="6" w:space="0" w:color="000000"/>
              <w:right w:val="single" w:sz="12" w:space="0" w:color="000000"/>
            </w:tcBorders>
          </w:tcPr>
          <w:p>
            <w:pPr>
              <w:pStyle w:val="TAL"/>
              <w:rPr/>
            </w:pPr>
            <w:r>
              <w:rPr/>
              <w:t>The charging domain (online or offline) has the tariff for this call. Add-on charges can be transferred in real-time for the remote network or 3</w:t>
            </w:r>
            <w:r>
              <w:rPr>
                <w:vertAlign w:val="superscript"/>
              </w:rPr>
              <w:t>rd</w:t>
            </w:r>
            <w:r>
              <w:rPr/>
              <w:t xml:space="preserve"> party service provider. </w:t>
            </w:r>
          </w:p>
        </w:tc>
      </w:tr>
      <w:tr>
        <w:trPr/>
        <w:tc>
          <w:tcPr>
            <w:tcW w:w="1531" w:type="dxa"/>
            <w:tcBorders>
              <w:top w:val="single" w:sz="6" w:space="0" w:color="000000"/>
              <w:left w:val="single" w:sz="12" w:space="0" w:color="000000"/>
              <w:bottom w:val="single" w:sz="12" w:space="0" w:color="000000"/>
              <w:right w:val="single" w:sz="6" w:space="0" w:color="000000"/>
            </w:tcBorders>
            <w:shd w:fill="D9D9D9" w:val="clear"/>
          </w:tcPr>
          <w:p>
            <w:pPr>
              <w:pStyle w:val="TAR"/>
              <w:rPr/>
            </w:pPr>
            <w:r>
              <w:rPr/>
              <w:t>Notes and Issues:</w:t>
            </w:r>
          </w:p>
        </w:tc>
        <w:tc>
          <w:tcPr>
            <w:tcW w:w="8326" w:type="dxa"/>
            <w:tcBorders>
              <w:top w:val="single" w:sz="6" w:space="0" w:color="000000"/>
              <w:left w:val="single" w:sz="6" w:space="0" w:color="000000"/>
              <w:bottom w:val="single" w:sz="12" w:space="0" w:color="000000"/>
              <w:right w:val="single" w:sz="12" w:space="0" w:color="000000"/>
            </w:tcBorders>
          </w:tcPr>
          <w:p>
            <w:pPr>
              <w:pStyle w:val="TAL"/>
              <w:snapToGrid w:val="false"/>
              <w:rPr/>
            </w:pPr>
            <w:r>
              <w:rPr/>
            </w:r>
          </w:p>
        </w:tc>
      </w:tr>
    </w:tbl>
    <w:p>
      <w:pPr>
        <w:pStyle w:val="Normal"/>
        <w:rPr/>
      </w:pPr>
      <w:r>
        <w:rPr/>
      </w:r>
    </w:p>
    <w:p>
      <w:pPr>
        <w:pStyle w:val="Heading2"/>
        <w:rPr/>
      </w:pPr>
      <w:bookmarkStart w:id="144" w:name="__RefHeading___Toc399260856"/>
      <w:bookmarkEnd w:id="144"/>
      <w:r>
        <w:rPr/>
        <w:t>A.1.4</w:t>
        <w:tab/>
        <w:t>Outgoing call with Tariff change provided by the charging domain during an on-going call</w:t>
      </w:r>
    </w:p>
    <w:tbl>
      <w:tblPr>
        <w:tblW w:w="9857" w:type="dxa"/>
        <w:jc w:val="left"/>
        <w:tblInd w:w="-123" w:type="dxa"/>
        <w:tblLayout w:type="fixed"/>
        <w:tblCellMar>
          <w:top w:w="0" w:type="dxa"/>
          <w:left w:w="108" w:type="dxa"/>
          <w:bottom w:w="0" w:type="dxa"/>
          <w:right w:w="108" w:type="dxa"/>
        </w:tblCellMar>
      </w:tblPr>
      <w:tblGrid>
        <w:gridCol w:w="1596"/>
        <w:gridCol w:w="8261"/>
      </w:tblGrid>
      <w:tr>
        <w:trPr/>
        <w:tc>
          <w:tcPr>
            <w:tcW w:w="1596" w:type="dxa"/>
            <w:tcBorders>
              <w:top w:val="single" w:sz="12" w:space="0" w:color="000000"/>
              <w:left w:val="single" w:sz="12" w:space="0" w:color="000000"/>
              <w:bottom w:val="single" w:sz="6" w:space="0" w:color="000000"/>
              <w:right w:val="single" w:sz="6" w:space="0" w:color="000000"/>
            </w:tcBorders>
            <w:shd w:fill="D9D9D9" w:val="clear"/>
          </w:tcPr>
          <w:p>
            <w:pPr>
              <w:pStyle w:val="TAR"/>
              <w:rPr/>
            </w:pPr>
            <w:r>
              <w:rPr/>
              <w:t>Actors:</w:t>
            </w:r>
          </w:p>
        </w:tc>
        <w:tc>
          <w:tcPr>
            <w:tcW w:w="8261" w:type="dxa"/>
            <w:tcBorders>
              <w:top w:val="single" w:sz="12" w:space="0" w:color="000000"/>
              <w:left w:val="single" w:sz="6" w:space="0" w:color="000000"/>
              <w:bottom w:val="single" w:sz="6" w:space="0" w:color="000000"/>
              <w:right w:val="single" w:sz="12" w:space="0" w:color="000000"/>
            </w:tcBorders>
          </w:tcPr>
          <w:p>
            <w:pPr>
              <w:pStyle w:val="TAL"/>
              <w:rPr/>
            </w:pPr>
            <w:r>
              <w:rPr/>
              <w:t>Alan and Brendan are telecoms subscribers. Alan is an IMS subscriber with AoC service(s).</w:t>
            </w:r>
          </w:p>
        </w:tc>
      </w:tr>
      <w:tr>
        <w:trPr/>
        <w:tc>
          <w:tcPr>
            <w:tcW w:w="1596"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Description:</w:t>
            </w:r>
          </w:p>
        </w:tc>
        <w:tc>
          <w:tcPr>
            <w:tcW w:w="8261" w:type="dxa"/>
            <w:tcBorders>
              <w:top w:val="single" w:sz="6" w:space="0" w:color="000000"/>
              <w:left w:val="single" w:sz="6" w:space="0" w:color="000000"/>
              <w:bottom w:val="single" w:sz="6" w:space="0" w:color="000000"/>
              <w:right w:val="single" w:sz="12" w:space="0" w:color="000000"/>
            </w:tcBorders>
          </w:tcPr>
          <w:p>
            <w:pPr>
              <w:pStyle w:val="TAL"/>
              <w:rPr/>
            </w:pPr>
            <w:r>
              <w:rPr/>
              <w:t>Tariff information is provided to Alan when there is a tariff switch during a call.</w:t>
            </w:r>
          </w:p>
        </w:tc>
      </w:tr>
      <w:tr>
        <w:trPr/>
        <w:tc>
          <w:tcPr>
            <w:tcW w:w="1596"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Preconditions:</w:t>
            </w:r>
          </w:p>
        </w:tc>
        <w:tc>
          <w:tcPr>
            <w:tcW w:w="8261" w:type="dxa"/>
            <w:tcBorders>
              <w:top w:val="single" w:sz="6" w:space="0" w:color="000000"/>
              <w:left w:val="single" w:sz="6" w:space="0" w:color="000000"/>
              <w:bottom w:val="single" w:sz="6" w:space="0" w:color="000000"/>
              <w:right w:val="single" w:sz="12" w:space="0" w:color="000000"/>
            </w:tcBorders>
          </w:tcPr>
          <w:p>
            <w:pPr>
              <w:pStyle w:val="TAL"/>
              <w:rPr/>
            </w:pPr>
            <w:r>
              <w:rPr/>
              <w:t>AoC-related subscription status and user profile for Alan are stored in the HSS.</w:t>
            </w:r>
          </w:p>
          <w:p>
            <w:pPr>
              <w:pStyle w:val="TAL"/>
              <w:rPr/>
            </w:pPr>
            <w:r>
              <w:rPr/>
              <w:t>There is an on-going call between Alan and Brendan.</w:t>
            </w:r>
          </w:p>
        </w:tc>
      </w:tr>
      <w:tr>
        <w:trPr/>
        <w:tc>
          <w:tcPr>
            <w:tcW w:w="1596"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Post conditions:</w:t>
            </w:r>
          </w:p>
        </w:tc>
        <w:tc>
          <w:tcPr>
            <w:tcW w:w="8261" w:type="dxa"/>
            <w:tcBorders>
              <w:top w:val="single" w:sz="6" w:space="0" w:color="000000"/>
              <w:left w:val="single" w:sz="6" w:space="0" w:color="000000"/>
              <w:bottom w:val="single" w:sz="6" w:space="0" w:color="000000"/>
              <w:right w:val="single" w:sz="12" w:space="0" w:color="000000"/>
            </w:tcBorders>
          </w:tcPr>
          <w:p>
            <w:pPr>
              <w:pStyle w:val="TAL"/>
              <w:rPr/>
            </w:pPr>
            <w:r>
              <w:rPr/>
              <w:t>Alan is ready to continue his call with Brendan after receiving the updated tariff information that is now applicable to the call.</w:t>
            </w:r>
          </w:p>
        </w:tc>
      </w:tr>
      <w:tr>
        <w:trPr/>
        <w:tc>
          <w:tcPr>
            <w:tcW w:w="1596"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Normal Flow:</w:t>
            </w:r>
          </w:p>
        </w:tc>
        <w:tc>
          <w:tcPr>
            <w:tcW w:w="8261" w:type="dxa"/>
            <w:tcBorders>
              <w:top w:val="single" w:sz="6" w:space="0" w:color="000000"/>
              <w:left w:val="single" w:sz="6" w:space="0" w:color="000000"/>
              <w:bottom w:val="single" w:sz="6" w:space="0" w:color="000000"/>
              <w:right w:val="single" w:sz="12" w:space="0" w:color="000000"/>
            </w:tcBorders>
          </w:tcPr>
          <w:p>
            <w:pPr>
              <w:pStyle w:val="TAL"/>
              <w:numPr>
                <w:ilvl w:val="0"/>
                <w:numId w:val="5"/>
              </w:numPr>
              <w:rPr/>
            </w:pPr>
            <w:r>
              <w:rPr/>
              <w:t>Alan initiates an IMS session to call Brendan.</w:t>
            </w:r>
          </w:p>
          <w:p>
            <w:pPr>
              <w:pStyle w:val="TAL"/>
              <w:numPr>
                <w:ilvl w:val="0"/>
                <w:numId w:val="5"/>
              </w:numPr>
              <w:rPr/>
            </w:pPr>
            <w:r>
              <w:rPr/>
              <w:t>A tariff switch relevant to this call occurs.</w:t>
            </w:r>
          </w:p>
          <w:p>
            <w:pPr>
              <w:pStyle w:val="TAL"/>
              <w:numPr>
                <w:ilvl w:val="0"/>
                <w:numId w:val="5"/>
              </w:numPr>
              <w:rPr/>
            </w:pPr>
            <w:r>
              <w:rPr/>
              <w:t>The new tariff for the call is sent to Alan.</w:t>
            </w:r>
          </w:p>
          <w:p>
            <w:pPr>
              <w:pStyle w:val="TAL"/>
              <w:numPr>
                <w:ilvl w:val="0"/>
                <w:numId w:val="5"/>
              </w:numPr>
              <w:rPr/>
            </w:pPr>
            <w:r>
              <w:rPr/>
              <w:t>Alan receives the updated tariff information on his UE.</w:t>
            </w:r>
          </w:p>
        </w:tc>
      </w:tr>
      <w:tr>
        <w:trPr/>
        <w:tc>
          <w:tcPr>
            <w:tcW w:w="1596"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Alternative Flows:</w:t>
            </w:r>
          </w:p>
        </w:tc>
        <w:tc>
          <w:tcPr>
            <w:tcW w:w="8261" w:type="dxa"/>
            <w:tcBorders>
              <w:top w:val="single" w:sz="6" w:space="0" w:color="000000"/>
              <w:left w:val="single" w:sz="6" w:space="0" w:color="000000"/>
              <w:bottom w:val="single" w:sz="6" w:space="0" w:color="000000"/>
              <w:right w:val="single" w:sz="12" w:space="0" w:color="000000"/>
            </w:tcBorders>
          </w:tcPr>
          <w:p>
            <w:pPr>
              <w:pStyle w:val="TAL"/>
              <w:snapToGrid w:val="false"/>
              <w:rPr/>
            </w:pPr>
            <w:r>
              <w:rPr/>
            </w:r>
          </w:p>
        </w:tc>
      </w:tr>
      <w:tr>
        <w:trPr/>
        <w:tc>
          <w:tcPr>
            <w:tcW w:w="1596"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Assumptions:</w:t>
            </w:r>
          </w:p>
        </w:tc>
        <w:tc>
          <w:tcPr>
            <w:tcW w:w="8261" w:type="dxa"/>
            <w:tcBorders>
              <w:top w:val="single" w:sz="6" w:space="0" w:color="000000"/>
              <w:left w:val="single" w:sz="6" w:space="0" w:color="000000"/>
              <w:bottom w:val="single" w:sz="6" w:space="0" w:color="000000"/>
              <w:right w:val="single" w:sz="12" w:space="0" w:color="000000"/>
            </w:tcBorders>
          </w:tcPr>
          <w:p>
            <w:pPr>
              <w:pStyle w:val="TAL"/>
              <w:rPr/>
            </w:pPr>
            <w:r>
              <w:rPr/>
              <w:t xml:space="preserve">The charging domain (online or offline) has the tariff for this call. </w:t>
            </w:r>
          </w:p>
        </w:tc>
      </w:tr>
      <w:tr>
        <w:trPr/>
        <w:tc>
          <w:tcPr>
            <w:tcW w:w="1596" w:type="dxa"/>
            <w:tcBorders>
              <w:top w:val="single" w:sz="6" w:space="0" w:color="000000"/>
              <w:left w:val="single" w:sz="12" w:space="0" w:color="000000"/>
              <w:bottom w:val="single" w:sz="12" w:space="0" w:color="000000"/>
              <w:right w:val="single" w:sz="6" w:space="0" w:color="000000"/>
            </w:tcBorders>
            <w:shd w:fill="D9D9D9" w:val="clear"/>
          </w:tcPr>
          <w:p>
            <w:pPr>
              <w:pStyle w:val="TAR"/>
              <w:rPr/>
            </w:pPr>
            <w:r>
              <w:rPr/>
              <w:t>Notes and Issues:</w:t>
            </w:r>
          </w:p>
        </w:tc>
        <w:tc>
          <w:tcPr>
            <w:tcW w:w="8261" w:type="dxa"/>
            <w:tcBorders>
              <w:top w:val="single" w:sz="6" w:space="0" w:color="000000"/>
              <w:left w:val="single" w:sz="6" w:space="0" w:color="000000"/>
              <w:bottom w:val="single" w:sz="12" w:space="0" w:color="000000"/>
              <w:right w:val="single" w:sz="12" w:space="0" w:color="000000"/>
            </w:tcBorders>
          </w:tcPr>
          <w:p>
            <w:pPr>
              <w:pStyle w:val="TAL"/>
              <w:snapToGrid w:val="false"/>
              <w:rPr/>
            </w:pPr>
            <w:r>
              <w:rPr/>
            </w:r>
          </w:p>
        </w:tc>
      </w:tr>
    </w:tbl>
    <w:p>
      <w:pPr>
        <w:pStyle w:val="Normal"/>
        <w:rPr/>
      </w:pPr>
      <w:r>
        <w:rPr/>
      </w:r>
      <w:r>
        <w:br w:type="page"/>
      </w:r>
    </w:p>
    <w:p>
      <w:pPr>
        <w:pStyle w:val="Heading2"/>
        <w:rPr/>
      </w:pPr>
      <w:bookmarkStart w:id="145" w:name="__RefHeading___Toc399260857"/>
      <w:bookmarkEnd w:id="145"/>
      <w:r>
        <w:rPr/>
        <w:t>A.1.5</w:t>
        <w:tab/>
        <w:t>Outgoing call with regular Cost updates provided by the charging domain during an on-going call</w:t>
      </w:r>
    </w:p>
    <w:tbl>
      <w:tblPr>
        <w:tblW w:w="9857" w:type="dxa"/>
        <w:jc w:val="left"/>
        <w:tblInd w:w="-123" w:type="dxa"/>
        <w:tblLayout w:type="fixed"/>
        <w:tblCellMar>
          <w:top w:w="0" w:type="dxa"/>
          <w:left w:w="108" w:type="dxa"/>
          <w:bottom w:w="0" w:type="dxa"/>
          <w:right w:w="108" w:type="dxa"/>
        </w:tblCellMar>
      </w:tblPr>
      <w:tblGrid>
        <w:gridCol w:w="1570"/>
        <w:gridCol w:w="8287"/>
      </w:tblGrid>
      <w:tr>
        <w:trPr/>
        <w:tc>
          <w:tcPr>
            <w:tcW w:w="1570" w:type="dxa"/>
            <w:tcBorders>
              <w:top w:val="single" w:sz="12" w:space="0" w:color="000000"/>
              <w:left w:val="single" w:sz="12" w:space="0" w:color="000000"/>
              <w:bottom w:val="single" w:sz="6" w:space="0" w:color="000000"/>
              <w:right w:val="single" w:sz="6" w:space="0" w:color="000000"/>
            </w:tcBorders>
            <w:shd w:fill="D9D9D9" w:val="clear"/>
          </w:tcPr>
          <w:p>
            <w:pPr>
              <w:pStyle w:val="TAR"/>
              <w:rPr/>
            </w:pPr>
            <w:r>
              <w:rPr/>
              <w:t>Actors:</w:t>
            </w:r>
          </w:p>
        </w:tc>
        <w:tc>
          <w:tcPr>
            <w:tcW w:w="8287" w:type="dxa"/>
            <w:tcBorders>
              <w:top w:val="single" w:sz="12" w:space="0" w:color="000000"/>
              <w:left w:val="single" w:sz="6" w:space="0" w:color="000000"/>
              <w:bottom w:val="single" w:sz="6" w:space="0" w:color="000000"/>
              <w:right w:val="single" w:sz="12" w:space="0" w:color="000000"/>
            </w:tcBorders>
          </w:tcPr>
          <w:p>
            <w:pPr>
              <w:pStyle w:val="TAL"/>
              <w:rPr/>
            </w:pPr>
            <w:r>
              <w:rPr/>
              <w:t>Alan and Brendan are telecoms subscribers. Alan is an IMS subscriber with AoC service(s).</w:t>
            </w:r>
          </w:p>
        </w:tc>
      </w:tr>
      <w:tr>
        <w:trPr/>
        <w:tc>
          <w:tcPr>
            <w:tcW w:w="1570"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Description:</w:t>
            </w:r>
          </w:p>
        </w:tc>
        <w:tc>
          <w:tcPr>
            <w:tcW w:w="8287" w:type="dxa"/>
            <w:tcBorders>
              <w:top w:val="single" w:sz="6" w:space="0" w:color="000000"/>
              <w:left w:val="single" w:sz="6" w:space="0" w:color="000000"/>
              <w:bottom w:val="single" w:sz="6" w:space="0" w:color="000000"/>
              <w:right w:val="single" w:sz="12" w:space="0" w:color="000000"/>
            </w:tcBorders>
          </w:tcPr>
          <w:p>
            <w:pPr>
              <w:pStyle w:val="TAL"/>
              <w:rPr/>
            </w:pPr>
            <w:r>
              <w:rPr/>
              <w:t>Cost information is provided to Alan at regulated periods during a call.</w:t>
            </w:r>
          </w:p>
        </w:tc>
      </w:tr>
      <w:tr>
        <w:trPr/>
        <w:tc>
          <w:tcPr>
            <w:tcW w:w="1570"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Preconditions:</w:t>
            </w:r>
          </w:p>
        </w:tc>
        <w:tc>
          <w:tcPr>
            <w:tcW w:w="8287" w:type="dxa"/>
            <w:tcBorders>
              <w:top w:val="single" w:sz="6" w:space="0" w:color="000000"/>
              <w:left w:val="single" w:sz="6" w:space="0" w:color="000000"/>
              <w:bottom w:val="single" w:sz="6" w:space="0" w:color="000000"/>
              <w:right w:val="single" w:sz="12" w:space="0" w:color="000000"/>
            </w:tcBorders>
          </w:tcPr>
          <w:p>
            <w:pPr>
              <w:pStyle w:val="TAL"/>
              <w:rPr/>
            </w:pPr>
            <w:r>
              <w:rPr/>
              <w:t>AoC-related subscription status and user profile for Alan are stored in the HSS.</w:t>
            </w:r>
          </w:p>
          <w:p>
            <w:pPr>
              <w:pStyle w:val="TAL"/>
              <w:rPr/>
            </w:pPr>
            <w:r>
              <w:rPr/>
              <w:t>There is an on-going call between Alan and Brendan.</w:t>
            </w:r>
          </w:p>
        </w:tc>
      </w:tr>
      <w:tr>
        <w:trPr/>
        <w:tc>
          <w:tcPr>
            <w:tcW w:w="1570"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Post conditions:</w:t>
            </w:r>
          </w:p>
        </w:tc>
        <w:tc>
          <w:tcPr>
            <w:tcW w:w="8287" w:type="dxa"/>
            <w:tcBorders>
              <w:top w:val="single" w:sz="6" w:space="0" w:color="000000"/>
              <w:left w:val="single" w:sz="6" w:space="0" w:color="000000"/>
              <w:bottom w:val="single" w:sz="6" w:space="0" w:color="000000"/>
              <w:right w:val="single" w:sz="12" w:space="0" w:color="000000"/>
            </w:tcBorders>
          </w:tcPr>
          <w:p>
            <w:pPr>
              <w:pStyle w:val="TAL"/>
              <w:rPr/>
            </w:pPr>
            <w:r>
              <w:rPr/>
              <w:t>Alan is ready to continue his call with Brendan after receiving the accumulated cost information that is now applicable to the on-going call.</w:t>
            </w:r>
          </w:p>
        </w:tc>
      </w:tr>
      <w:tr>
        <w:trPr/>
        <w:tc>
          <w:tcPr>
            <w:tcW w:w="1570"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Normal Flow:</w:t>
            </w:r>
          </w:p>
        </w:tc>
        <w:tc>
          <w:tcPr>
            <w:tcW w:w="8287" w:type="dxa"/>
            <w:tcBorders>
              <w:top w:val="single" w:sz="6" w:space="0" w:color="000000"/>
              <w:left w:val="single" w:sz="6" w:space="0" w:color="000000"/>
              <w:bottom w:val="single" w:sz="6" w:space="0" w:color="000000"/>
              <w:right w:val="single" w:sz="12" w:space="0" w:color="000000"/>
            </w:tcBorders>
          </w:tcPr>
          <w:p>
            <w:pPr>
              <w:pStyle w:val="TAL"/>
              <w:numPr>
                <w:ilvl w:val="0"/>
                <w:numId w:val="13"/>
              </w:numPr>
              <w:rPr/>
            </w:pPr>
            <w:r>
              <w:rPr/>
              <w:t>Alan initiates an IMS session to call Brendan.</w:t>
            </w:r>
          </w:p>
          <w:p>
            <w:pPr>
              <w:pStyle w:val="TAL"/>
              <w:numPr>
                <w:ilvl w:val="0"/>
                <w:numId w:val="13"/>
              </w:numPr>
              <w:rPr/>
            </w:pPr>
            <w:r>
              <w:rPr/>
              <w:t>The duration of the call exceeds a predefined marker.</w:t>
            </w:r>
          </w:p>
          <w:p>
            <w:pPr>
              <w:pStyle w:val="TAL"/>
              <w:numPr>
                <w:ilvl w:val="0"/>
                <w:numId w:val="13"/>
              </w:numPr>
              <w:rPr/>
            </w:pPr>
            <w:r>
              <w:rPr/>
              <w:t>The accumulated cost for the call to date is sent to Alan.</w:t>
            </w:r>
          </w:p>
          <w:p>
            <w:pPr>
              <w:pStyle w:val="TAL"/>
              <w:numPr>
                <w:ilvl w:val="0"/>
                <w:numId w:val="13"/>
              </w:numPr>
              <w:rPr/>
            </w:pPr>
            <w:r>
              <w:rPr/>
              <w:t>Alan receives the updated cost information on his UE.</w:t>
            </w:r>
          </w:p>
        </w:tc>
      </w:tr>
      <w:tr>
        <w:trPr/>
        <w:tc>
          <w:tcPr>
            <w:tcW w:w="1570"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Alternative Flows:</w:t>
            </w:r>
          </w:p>
        </w:tc>
        <w:tc>
          <w:tcPr>
            <w:tcW w:w="8287" w:type="dxa"/>
            <w:tcBorders>
              <w:top w:val="single" w:sz="6" w:space="0" w:color="000000"/>
              <w:left w:val="single" w:sz="6" w:space="0" w:color="000000"/>
              <w:bottom w:val="single" w:sz="6" w:space="0" w:color="000000"/>
              <w:right w:val="single" w:sz="12" w:space="0" w:color="000000"/>
            </w:tcBorders>
          </w:tcPr>
          <w:p>
            <w:pPr>
              <w:pStyle w:val="TAL"/>
              <w:snapToGrid w:val="false"/>
              <w:rPr/>
            </w:pPr>
            <w:r>
              <w:rPr/>
            </w:r>
          </w:p>
        </w:tc>
      </w:tr>
      <w:tr>
        <w:trPr/>
        <w:tc>
          <w:tcPr>
            <w:tcW w:w="1570"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Assumptions:</w:t>
            </w:r>
          </w:p>
        </w:tc>
        <w:tc>
          <w:tcPr>
            <w:tcW w:w="8287" w:type="dxa"/>
            <w:tcBorders>
              <w:top w:val="single" w:sz="6" w:space="0" w:color="000000"/>
              <w:left w:val="single" w:sz="6" w:space="0" w:color="000000"/>
              <w:bottom w:val="single" w:sz="6" w:space="0" w:color="000000"/>
              <w:right w:val="single" w:sz="12" w:space="0" w:color="000000"/>
            </w:tcBorders>
          </w:tcPr>
          <w:p>
            <w:pPr>
              <w:pStyle w:val="TAL"/>
              <w:rPr/>
            </w:pPr>
            <w:r>
              <w:rPr/>
              <w:t xml:space="preserve">The charging domain can determine the accumulated costs for this call in real-time. </w:t>
            </w:r>
          </w:p>
        </w:tc>
      </w:tr>
      <w:tr>
        <w:trPr/>
        <w:tc>
          <w:tcPr>
            <w:tcW w:w="1570" w:type="dxa"/>
            <w:tcBorders>
              <w:top w:val="single" w:sz="6" w:space="0" w:color="000000"/>
              <w:left w:val="single" w:sz="12" w:space="0" w:color="000000"/>
              <w:bottom w:val="single" w:sz="12" w:space="0" w:color="000000"/>
              <w:right w:val="single" w:sz="6" w:space="0" w:color="000000"/>
            </w:tcBorders>
            <w:shd w:fill="D9D9D9" w:val="clear"/>
          </w:tcPr>
          <w:p>
            <w:pPr>
              <w:pStyle w:val="TAR"/>
              <w:rPr/>
            </w:pPr>
            <w:r>
              <w:rPr/>
              <w:t>Notes and Issues:</w:t>
            </w:r>
          </w:p>
        </w:tc>
        <w:tc>
          <w:tcPr>
            <w:tcW w:w="8287" w:type="dxa"/>
            <w:tcBorders>
              <w:top w:val="single" w:sz="6" w:space="0" w:color="000000"/>
              <w:left w:val="single" w:sz="6" w:space="0" w:color="000000"/>
              <w:bottom w:val="single" w:sz="12" w:space="0" w:color="000000"/>
              <w:right w:val="single" w:sz="12" w:space="0" w:color="000000"/>
            </w:tcBorders>
          </w:tcPr>
          <w:p>
            <w:pPr>
              <w:pStyle w:val="TAL"/>
              <w:snapToGrid w:val="false"/>
              <w:rPr/>
            </w:pPr>
            <w:r>
              <w:rPr/>
            </w:r>
          </w:p>
        </w:tc>
      </w:tr>
    </w:tbl>
    <w:p>
      <w:pPr>
        <w:pStyle w:val="Normal"/>
        <w:rPr/>
      </w:pPr>
      <w:r>
        <w:rPr/>
      </w:r>
    </w:p>
    <w:p>
      <w:pPr>
        <w:pStyle w:val="Heading2"/>
        <w:rPr/>
      </w:pPr>
      <w:bookmarkStart w:id="146" w:name="__RefHeading___Toc399260858"/>
      <w:bookmarkEnd w:id="146"/>
      <w:r>
        <w:rPr/>
        <w:t>A.1.6</w:t>
        <w:tab/>
        <w:t>Outgoing call with Cost summary provided at the end of the call</w:t>
      </w:r>
    </w:p>
    <w:tbl>
      <w:tblPr>
        <w:tblW w:w="5000" w:type="pct"/>
        <w:jc w:val="left"/>
        <w:tblInd w:w="-123" w:type="dxa"/>
        <w:tblLayout w:type="fixed"/>
        <w:tblCellMar>
          <w:top w:w="0" w:type="dxa"/>
          <w:left w:w="108" w:type="dxa"/>
          <w:bottom w:w="0" w:type="dxa"/>
          <w:right w:w="108" w:type="dxa"/>
        </w:tblCellMar>
      </w:tblPr>
      <w:tblGrid>
        <w:gridCol w:w="1544"/>
        <w:gridCol w:w="8096"/>
      </w:tblGrid>
      <w:tr>
        <w:trPr/>
        <w:tc>
          <w:tcPr>
            <w:tcW w:w="1544" w:type="dxa"/>
            <w:tcBorders>
              <w:top w:val="single" w:sz="12" w:space="0" w:color="000000"/>
              <w:left w:val="single" w:sz="12" w:space="0" w:color="000000"/>
              <w:bottom w:val="single" w:sz="6" w:space="0" w:color="000000"/>
              <w:right w:val="single" w:sz="6" w:space="0" w:color="000000"/>
            </w:tcBorders>
            <w:shd w:fill="D9D9D9" w:val="clear"/>
          </w:tcPr>
          <w:p>
            <w:pPr>
              <w:pStyle w:val="TAR"/>
              <w:rPr/>
            </w:pPr>
            <w:r>
              <w:rPr/>
              <w:t>Actors:</w:t>
            </w:r>
          </w:p>
        </w:tc>
        <w:tc>
          <w:tcPr>
            <w:tcW w:w="8096" w:type="dxa"/>
            <w:tcBorders>
              <w:top w:val="single" w:sz="12" w:space="0" w:color="000000"/>
              <w:left w:val="single" w:sz="6" w:space="0" w:color="000000"/>
              <w:bottom w:val="single" w:sz="6" w:space="0" w:color="000000"/>
              <w:right w:val="single" w:sz="12" w:space="0" w:color="000000"/>
            </w:tcBorders>
          </w:tcPr>
          <w:p>
            <w:pPr>
              <w:pStyle w:val="TAL"/>
              <w:rPr/>
            </w:pPr>
            <w:r>
              <w:rPr/>
              <w:t>Alan and Brendan are telecoms subscribers. Alan is an IMS subscriber with AoC service(s).</w:t>
            </w:r>
          </w:p>
        </w:tc>
      </w:tr>
      <w:tr>
        <w:trPr/>
        <w:tc>
          <w:tcPr>
            <w:tcW w:w="1544"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Description:</w:t>
            </w:r>
          </w:p>
        </w:tc>
        <w:tc>
          <w:tcPr>
            <w:tcW w:w="8096" w:type="dxa"/>
            <w:tcBorders>
              <w:top w:val="single" w:sz="6" w:space="0" w:color="000000"/>
              <w:left w:val="single" w:sz="6" w:space="0" w:color="000000"/>
              <w:bottom w:val="single" w:sz="6" w:space="0" w:color="000000"/>
              <w:right w:val="single" w:sz="12" w:space="0" w:color="000000"/>
            </w:tcBorders>
          </w:tcPr>
          <w:p>
            <w:pPr>
              <w:pStyle w:val="TAL"/>
              <w:rPr/>
            </w:pPr>
            <w:r>
              <w:rPr/>
              <w:t>Cost information is provided to Alan at the end of a call.</w:t>
            </w:r>
          </w:p>
        </w:tc>
      </w:tr>
      <w:tr>
        <w:trPr/>
        <w:tc>
          <w:tcPr>
            <w:tcW w:w="1544"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Preconditions:</w:t>
            </w:r>
          </w:p>
        </w:tc>
        <w:tc>
          <w:tcPr>
            <w:tcW w:w="8096" w:type="dxa"/>
            <w:tcBorders>
              <w:top w:val="single" w:sz="6" w:space="0" w:color="000000"/>
              <w:left w:val="single" w:sz="6" w:space="0" w:color="000000"/>
              <w:bottom w:val="single" w:sz="6" w:space="0" w:color="000000"/>
              <w:right w:val="single" w:sz="12" w:space="0" w:color="000000"/>
            </w:tcBorders>
          </w:tcPr>
          <w:p>
            <w:pPr>
              <w:pStyle w:val="TAL"/>
              <w:rPr/>
            </w:pPr>
            <w:r>
              <w:rPr/>
              <w:t>AoC-related subscription status and user profile for Alan are stored in the HSS.</w:t>
            </w:r>
          </w:p>
          <w:p>
            <w:pPr>
              <w:pStyle w:val="TAL"/>
              <w:rPr/>
            </w:pPr>
            <w:r>
              <w:rPr/>
              <w:t>There is an on-going call between Alan and Brendan.</w:t>
            </w:r>
          </w:p>
        </w:tc>
      </w:tr>
      <w:tr>
        <w:trPr/>
        <w:tc>
          <w:tcPr>
            <w:tcW w:w="1544"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Post conditions:</w:t>
            </w:r>
          </w:p>
        </w:tc>
        <w:tc>
          <w:tcPr>
            <w:tcW w:w="8096" w:type="dxa"/>
            <w:tcBorders>
              <w:top w:val="single" w:sz="6" w:space="0" w:color="000000"/>
              <w:left w:val="single" w:sz="6" w:space="0" w:color="000000"/>
              <w:bottom w:val="single" w:sz="6" w:space="0" w:color="000000"/>
              <w:right w:val="single" w:sz="12" w:space="0" w:color="000000"/>
            </w:tcBorders>
          </w:tcPr>
          <w:p>
            <w:pPr>
              <w:pStyle w:val="TAL"/>
              <w:rPr/>
            </w:pPr>
            <w:r>
              <w:rPr/>
              <w:t>Alan has completed his call with Brendan and receives the accumulated cost information that is now applicable to the preceding call.</w:t>
            </w:r>
          </w:p>
        </w:tc>
      </w:tr>
      <w:tr>
        <w:trPr/>
        <w:tc>
          <w:tcPr>
            <w:tcW w:w="1544"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Normal Flow:</w:t>
            </w:r>
          </w:p>
        </w:tc>
        <w:tc>
          <w:tcPr>
            <w:tcW w:w="8096" w:type="dxa"/>
            <w:tcBorders>
              <w:top w:val="single" w:sz="6" w:space="0" w:color="000000"/>
              <w:left w:val="single" w:sz="6" w:space="0" w:color="000000"/>
              <w:bottom w:val="single" w:sz="6" w:space="0" w:color="000000"/>
              <w:right w:val="single" w:sz="12" w:space="0" w:color="000000"/>
            </w:tcBorders>
          </w:tcPr>
          <w:p>
            <w:pPr>
              <w:pStyle w:val="TAL"/>
              <w:numPr>
                <w:ilvl w:val="0"/>
                <w:numId w:val="10"/>
              </w:numPr>
              <w:rPr/>
            </w:pPr>
            <w:r>
              <w:rPr/>
              <w:t>Alan terminates an IMS session for a call to Brendan.</w:t>
            </w:r>
          </w:p>
          <w:p>
            <w:pPr>
              <w:pStyle w:val="TAL"/>
              <w:numPr>
                <w:ilvl w:val="0"/>
                <w:numId w:val="10"/>
              </w:numPr>
              <w:rPr/>
            </w:pPr>
            <w:r>
              <w:rPr/>
              <w:t>The accumulated costs for the call are sent to Alan.</w:t>
            </w:r>
          </w:p>
          <w:p>
            <w:pPr>
              <w:pStyle w:val="TAL"/>
              <w:numPr>
                <w:ilvl w:val="0"/>
                <w:numId w:val="10"/>
              </w:numPr>
              <w:rPr/>
            </w:pPr>
            <w:r>
              <w:rPr/>
              <w:t>Alan receives the cost information on his UE.</w:t>
            </w:r>
          </w:p>
        </w:tc>
      </w:tr>
      <w:tr>
        <w:trPr/>
        <w:tc>
          <w:tcPr>
            <w:tcW w:w="1544"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Alternative Flows:</w:t>
            </w:r>
          </w:p>
        </w:tc>
        <w:tc>
          <w:tcPr>
            <w:tcW w:w="8096" w:type="dxa"/>
            <w:tcBorders>
              <w:top w:val="single" w:sz="6" w:space="0" w:color="000000"/>
              <w:left w:val="single" w:sz="6" w:space="0" w:color="000000"/>
              <w:bottom w:val="single" w:sz="6" w:space="0" w:color="000000"/>
              <w:right w:val="single" w:sz="12" w:space="0" w:color="000000"/>
            </w:tcBorders>
          </w:tcPr>
          <w:p>
            <w:pPr>
              <w:pStyle w:val="TAL"/>
              <w:snapToGrid w:val="false"/>
              <w:rPr/>
            </w:pPr>
            <w:r>
              <w:rPr/>
            </w:r>
          </w:p>
        </w:tc>
      </w:tr>
      <w:tr>
        <w:trPr/>
        <w:tc>
          <w:tcPr>
            <w:tcW w:w="1544"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Assumptions:</w:t>
            </w:r>
          </w:p>
        </w:tc>
        <w:tc>
          <w:tcPr>
            <w:tcW w:w="8096" w:type="dxa"/>
            <w:tcBorders>
              <w:top w:val="single" w:sz="6" w:space="0" w:color="000000"/>
              <w:left w:val="single" w:sz="6" w:space="0" w:color="000000"/>
              <w:bottom w:val="single" w:sz="6" w:space="0" w:color="000000"/>
              <w:right w:val="single" w:sz="12" w:space="0" w:color="000000"/>
            </w:tcBorders>
          </w:tcPr>
          <w:p>
            <w:pPr>
              <w:pStyle w:val="TAL"/>
              <w:rPr/>
            </w:pPr>
            <w:r>
              <w:rPr/>
              <w:t xml:space="preserve">The charging domain can determine the accumulated costs for this call in real-time. </w:t>
            </w:r>
          </w:p>
        </w:tc>
      </w:tr>
      <w:tr>
        <w:trPr/>
        <w:tc>
          <w:tcPr>
            <w:tcW w:w="1544" w:type="dxa"/>
            <w:tcBorders>
              <w:top w:val="single" w:sz="6" w:space="0" w:color="000000"/>
              <w:left w:val="single" w:sz="12" w:space="0" w:color="000000"/>
              <w:bottom w:val="single" w:sz="12" w:space="0" w:color="000000"/>
              <w:right w:val="single" w:sz="6" w:space="0" w:color="000000"/>
            </w:tcBorders>
            <w:shd w:fill="D9D9D9" w:val="clear"/>
          </w:tcPr>
          <w:p>
            <w:pPr>
              <w:pStyle w:val="TAR"/>
              <w:rPr/>
            </w:pPr>
            <w:r>
              <w:rPr/>
              <w:t>Notes and Issues:</w:t>
            </w:r>
          </w:p>
        </w:tc>
        <w:tc>
          <w:tcPr>
            <w:tcW w:w="8096" w:type="dxa"/>
            <w:tcBorders>
              <w:top w:val="single" w:sz="6" w:space="0" w:color="000000"/>
              <w:left w:val="single" w:sz="6" w:space="0" w:color="000000"/>
              <w:bottom w:val="single" w:sz="12" w:space="0" w:color="000000"/>
              <w:right w:val="single" w:sz="12" w:space="0" w:color="000000"/>
            </w:tcBorders>
          </w:tcPr>
          <w:p>
            <w:pPr>
              <w:pStyle w:val="Normal"/>
              <w:snapToGrid w:val="false"/>
              <w:spacing w:before="0" w:after="180"/>
              <w:rPr/>
            </w:pPr>
            <w:r>
              <w:rPr/>
            </w:r>
          </w:p>
        </w:tc>
      </w:tr>
    </w:tbl>
    <w:p>
      <w:pPr>
        <w:pStyle w:val="Normal"/>
        <w:rPr/>
      </w:pPr>
      <w:r>
        <w:rPr/>
      </w:r>
    </w:p>
    <w:p>
      <w:pPr>
        <w:pStyle w:val="Heading2"/>
        <w:rPr/>
      </w:pPr>
      <w:bookmarkStart w:id="147" w:name="__RefHeading___Toc399260859"/>
      <w:bookmarkEnd w:id="147"/>
      <w:r>
        <w:rPr/>
        <w:t>A.1.7</w:t>
        <w:tab/>
        <w:t>Incoming call with Tariff provided by the charging domain at the start of the call</w:t>
      </w:r>
    </w:p>
    <w:tbl>
      <w:tblPr>
        <w:tblW w:w="5000" w:type="pct"/>
        <w:jc w:val="left"/>
        <w:tblInd w:w="-123" w:type="dxa"/>
        <w:tblLayout w:type="fixed"/>
        <w:tblCellMar>
          <w:top w:w="0" w:type="dxa"/>
          <w:left w:w="108" w:type="dxa"/>
          <w:bottom w:w="0" w:type="dxa"/>
          <w:right w:w="108" w:type="dxa"/>
        </w:tblCellMar>
      </w:tblPr>
      <w:tblGrid>
        <w:gridCol w:w="1516"/>
        <w:gridCol w:w="8124"/>
      </w:tblGrid>
      <w:tr>
        <w:trPr/>
        <w:tc>
          <w:tcPr>
            <w:tcW w:w="1516" w:type="dxa"/>
            <w:tcBorders>
              <w:top w:val="single" w:sz="12" w:space="0" w:color="000000"/>
              <w:left w:val="single" w:sz="12" w:space="0" w:color="000000"/>
              <w:bottom w:val="single" w:sz="6" w:space="0" w:color="000000"/>
              <w:right w:val="single" w:sz="6" w:space="0" w:color="000000"/>
            </w:tcBorders>
            <w:shd w:fill="D9D9D9" w:val="clear"/>
          </w:tcPr>
          <w:p>
            <w:pPr>
              <w:pStyle w:val="TAR"/>
              <w:rPr/>
            </w:pPr>
            <w:r>
              <w:rPr/>
              <w:t>Actors:</w:t>
            </w:r>
          </w:p>
        </w:tc>
        <w:tc>
          <w:tcPr>
            <w:tcW w:w="8124" w:type="dxa"/>
            <w:tcBorders>
              <w:top w:val="single" w:sz="12" w:space="0" w:color="000000"/>
              <w:left w:val="single" w:sz="6" w:space="0" w:color="000000"/>
              <w:bottom w:val="single" w:sz="6" w:space="0" w:color="000000"/>
              <w:right w:val="single" w:sz="12" w:space="0" w:color="000000"/>
            </w:tcBorders>
          </w:tcPr>
          <w:p>
            <w:pPr>
              <w:pStyle w:val="TAL"/>
              <w:rPr/>
            </w:pPr>
            <w:r>
              <w:rPr/>
              <w:t>Alan and Brendan are telecoms subscribers. Brendan is an IMS subscriber with AoC service(s).</w:t>
            </w:r>
          </w:p>
        </w:tc>
      </w:tr>
      <w:tr>
        <w:trPr/>
        <w:tc>
          <w:tcPr>
            <w:tcW w:w="1516"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Description:</w:t>
            </w:r>
          </w:p>
        </w:tc>
        <w:tc>
          <w:tcPr>
            <w:tcW w:w="8124" w:type="dxa"/>
            <w:tcBorders>
              <w:top w:val="single" w:sz="6" w:space="0" w:color="000000"/>
              <w:left w:val="single" w:sz="6" w:space="0" w:color="000000"/>
              <w:bottom w:val="single" w:sz="6" w:space="0" w:color="000000"/>
              <w:right w:val="single" w:sz="12" w:space="0" w:color="000000"/>
            </w:tcBorders>
          </w:tcPr>
          <w:p>
            <w:pPr>
              <w:pStyle w:val="TAL"/>
              <w:rPr/>
            </w:pPr>
            <w:r>
              <w:rPr/>
              <w:t>Tariff information is provided to Brendan at the start of the call.</w:t>
            </w:r>
          </w:p>
        </w:tc>
      </w:tr>
      <w:tr>
        <w:trPr/>
        <w:tc>
          <w:tcPr>
            <w:tcW w:w="1516"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Preconditions:</w:t>
            </w:r>
          </w:p>
        </w:tc>
        <w:tc>
          <w:tcPr>
            <w:tcW w:w="8124" w:type="dxa"/>
            <w:tcBorders>
              <w:top w:val="single" w:sz="6" w:space="0" w:color="000000"/>
              <w:left w:val="single" w:sz="6" w:space="0" w:color="000000"/>
              <w:bottom w:val="single" w:sz="6" w:space="0" w:color="000000"/>
              <w:right w:val="single" w:sz="12" w:space="0" w:color="000000"/>
            </w:tcBorders>
          </w:tcPr>
          <w:p>
            <w:pPr>
              <w:pStyle w:val="TAL"/>
              <w:rPr/>
            </w:pPr>
            <w:r>
              <w:rPr/>
              <w:t>AoC-related subscription status and user profile for Brendan are stored in the HSS.</w:t>
            </w:r>
          </w:p>
        </w:tc>
      </w:tr>
      <w:tr>
        <w:trPr/>
        <w:tc>
          <w:tcPr>
            <w:tcW w:w="1516"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Post conditions:</w:t>
            </w:r>
          </w:p>
        </w:tc>
        <w:tc>
          <w:tcPr>
            <w:tcW w:w="8124" w:type="dxa"/>
            <w:tcBorders>
              <w:top w:val="single" w:sz="6" w:space="0" w:color="000000"/>
              <w:left w:val="single" w:sz="6" w:space="0" w:color="000000"/>
              <w:bottom w:val="single" w:sz="6" w:space="0" w:color="000000"/>
              <w:right w:val="single" w:sz="12" w:space="0" w:color="000000"/>
            </w:tcBorders>
          </w:tcPr>
          <w:p>
            <w:pPr>
              <w:pStyle w:val="TAL"/>
              <w:rPr/>
            </w:pPr>
            <w:r>
              <w:rPr/>
              <w:t>Brendan is ready to proceed with his call from Alan after receiving the tariff information applicable to the call.</w:t>
            </w:r>
          </w:p>
        </w:tc>
      </w:tr>
      <w:tr>
        <w:trPr/>
        <w:tc>
          <w:tcPr>
            <w:tcW w:w="1516"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Normal Flow:</w:t>
            </w:r>
          </w:p>
        </w:tc>
        <w:tc>
          <w:tcPr>
            <w:tcW w:w="8124" w:type="dxa"/>
            <w:tcBorders>
              <w:top w:val="single" w:sz="6" w:space="0" w:color="000000"/>
              <w:left w:val="single" w:sz="6" w:space="0" w:color="000000"/>
              <w:bottom w:val="single" w:sz="6" w:space="0" w:color="000000"/>
              <w:right w:val="single" w:sz="12" w:space="0" w:color="000000"/>
            </w:tcBorders>
          </w:tcPr>
          <w:p>
            <w:pPr>
              <w:pStyle w:val="TAL"/>
              <w:numPr>
                <w:ilvl w:val="0"/>
                <w:numId w:val="7"/>
              </w:numPr>
              <w:rPr/>
            </w:pPr>
            <w:r>
              <w:rPr/>
              <w:t>Alan initiates an IMS session to call Brendan</w:t>
            </w:r>
          </w:p>
          <w:p>
            <w:pPr>
              <w:pStyle w:val="TAL"/>
              <w:numPr>
                <w:ilvl w:val="0"/>
                <w:numId w:val="7"/>
              </w:numPr>
              <w:rPr/>
            </w:pPr>
            <w:r>
              <w:rPr/>
              <w:t>The tariff for the call is sent to Brendan at the beginning of the call</w:t>
            </w:r>
          </w:p>
          <w:p>
            <w:pPr>
              <w:pStyle w:val="TAL"/>
              <w:numPr>
                <w:ilvl w:val="0"/>
                <w:numId w:val="7"/>
              </w:numPr>
              <w:rPr/>
            </w:pPr>
            <w:r>
              <w:rPr/>
              <w:t>Brendan receives the AoC Information on his UE</w:t>
            </w:r>
          </w:p>
        </w:tc>
      </w:tr>
      <w:tr>
        <w:trPr/>
        <w:tc>
          <w:tcPr>
            <w:tcW w:w="1516"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Alternative Flows:</w:t>
            </w:r>
          </w:p>
        </w:tc>
        <w:tc>
          <w:tcPr>
            <w:tcW w:w="8124" w:type="dxa"/>
            <w:tcBorders>
              <w:top w:val="single" w:sz="6" w:space="0" w:color="000000"/>
              <w:left w:val="single" w:sz="6" w:space="0" w:color="000000"/>
              <w:bottom w:val="single" w:sz="6" w:space="0" w:color="000000"/>
              <w:right w:val="single" w:sz="12" w:space="0" w:color="000000"/>
            </w:tcBorders>
          </w:tcPr>
          <w:p>
            <w:pPr>
              <w:pStyle w:val="TAL"/>
              <w:snapToGrid w:val="false"/>
              <w:rPr/>
            </w:pPr>
            <w:r>
              <w:rPr/>
            </w:r>
          </w:p>
        </w:tc>
      </w:tr>
      <w:tr>
        <w:trPr/>
        <w:tc>
          <w:tcPr>
            <w:tcW w:w="1516" w:type="dxa"/>
            <w:tcBorders>
              <w:top w:val="single" w:sz="6" w:space="0" w:color="000000"/>
              <w:left w:val="single" w:sz="12" w:space="0" w:color="000000"/>
              <w:bottom w:val="single" w:sz="6" w:space="0" w:color="000000"/>
              <w:right w:val="single" w:sz="6" w:space="0" w:color="000000"/>
            </w:tcBorders>
            <w:shd w:fill="D9D9D9" w:val="clear"/>
          </w:tcPr>
          <w:p>
            <w:pPr>
              <w:pStyle w:val="TAR"/>
              <w:rPr/>
            </w:pPr>
            <w:r>
              <w:rPr/>
              <w:t>Assumptions:</w:t>
            </w:r>
          </w:p>
        </w:tc>
        <w:tc>
          <w:tcPr>
            <w:tcW w:w="8124" w:type="dxa"/>
            <w:tcBorders>
              <w:top w:val="single" w:sz="6" w:space="0" w:color="000000"/>
              <w:left w:val="single" w:sz="6" w:space="0" w:color="000000"/>
              <w:bottom w:val="single" w:sz="6" w:space="0" w:color="000000"/>
              <w:right w:val="single" w:sz="12" w:space="0" w:color="000000"/>
            </w:tcBorders>
          </w:tcPr>
          <w:p>
            <w:pPr>
              <w:pStyle w:val="TAL"/>
              <w:rPr/>
            </w:pPr>
            <w:r>
              <w:rPr/>
              <w:t>The charging domain (online or offline) has the tariff for this call. There are business rules that determine that Brendan is the charged party for this call.</w:t>
            </w:r>
          </w:p>
        </w:tc>
      </w:tr>
      <w:tr>
        <w:trPr/>
        <w:tc>
          <w:tcPr>
            <w:tcW w:w="1516" w:type="dxa"/>
            <w:tcBorders>
              <w:top w:val="single" w:sz="6" w:space="0" w:color="000000"/>
              <w:left w:val="single" w:sz="12" w:space="0" w:color="000000"/>
              <w:bottom w:val="single" w:sz="12" w:space="0" w:color="000000"/>
              <w:right w:val="single" w:sz="6" w:space="0" w:color="000000"/>
            </w:tcBorders>
            <w:shd w:fill="D9D9D9" w:val="clear"/>
          </w:tcPr>
          <w:p>
            <w:pPr>
              <w:pStyle w:val="TAR"/>
              <w:rPr/>
            </w:pPr>
            <w:r>
              <w:rPr/>
              <w:t>Notes and Issues:</w:t>
            </w:r>
          </w:p>
        </w:tc>
        <w:tc>
          <w:tcPr>
            <w:tcW w:w="8124" w:type="dxa"/>
            <w:tcBorders>
              <w:top w:val="single" w:sz="6" w:space="0" w:color="000000"/>
              <w:left w:val="single" w:sz="6" w:space="0" w:color="000000"/>
              <w:bottom w:val="single" w:sz="12" w:space="0" w:color="000000"/>
              <w:right w:val="single" w:sz="12" w:space="0" w:color="000000"/>
            </w:tcBorders>
          </w:tcPr>
          <w:p>
            <w:pPr>
              <w:pStyle w:val="TAL"/>
              <w:snapToGrid w:val="false"/>
              <w:rPr/>
            </w:pPr>
            <w:r>
              <w:rPr/>
            </w:r>
          </w:p>
        </w:tc>
      </w:tr>
    </w:tbl>
    <w:p>
      <w:pPr>
        <w:pStyle w:val="Normal"/>
        <w:overflowPunct w:val="true"/>
        <w:autoSpaceDE w:val="true"/>
        <w:spacing w:before="0" w:after="0"/>
        <w:textAlignment w:val="auto"/>
        <w:rPr/>
      </w:pPr>
      <w:r>
        <w:rPr/>
      </w:r>
      <w:r>
        <w:br w:type="page"/>
      </w:r>
    </w:p>
    <w:p>
      <w:pPr>
        <w:pStyle w:val="Heading8"/>
        <w:ind w:left="0" w:hanging="0"/>
        <w:rPr/>
      </w:pPr>
      <w:bookmarkStart w:id="148" w:name="__RefHeading___Toc399260860"/>
      <w:bookmarkEnd w:id="148"/>
      <w:r>
        <w:rPr/>
        <w:t>Annex B (informative):</w:t>
        <w:br/>
        <w:t>Message flow for basic IMS session establishment and interaction with online charging</w:t>
      </w:r>
    </w:p>
    <w:p>
      <w:pPr>
        <w:pStyle w:val="Normal"/>
        <w:rPr/>
      </w:pPr>
      <w:r>
        <w:rPr/>
        <w:t xml:space="preserve">This annex describes the basic IMS session establishment for a user registered for AoC service(s) and the interaction with online charging when an AS or the IMS GWF handles Debit Units operation. </w:t>
      </w:r>
    </w:p>
    <w:p>
      <w:pPr>
        <w:pStyle w:val="Normal"/>
        <w:rPr/>
      </w:pPr>
      <w:r>
        <w:rPr/>
        <w:t>Figure B.1 shows a basic IMS session establishment when an AS or the IMS GWF controls online charging.</w:t>
      </w:r>
    </w:p>
    <w:p>
      <w:pPr>
        <w:pStyle w:val="TH"/>
        <w:rPr/>
      </w:pPr>
      <w:r>
        <w:rPr/>
        <w:object w:dxaOrig="9526" w:dyaOrig="6877">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476.3pt;height:343.9pt" filled="f" o:ole="">
            <v:imagedata r:id="rId26" o:title=""/>
          </v:shape>
          <o:OLEObject Type="Embed" ProgID="" ShapeID="ole_rId25" DrawAspect="Content" ObjectID="_2053242623" r:id="rId25"/>
        </w:object>
      </w:r>
    </w:p>
    <w:p>
      <w:pPr>
        <w:pStyle w:val="TF"/>
        <w:rPr/>
      </w:pPr>
      <w:r>
        <w:rPr/>
        <w:t xml:space="preserve">Figure B.1: Basic IMS session establishment for a user registered to AoC service(s) </w:t>
        <w:br/>
        <w:t>(online case controlled by AS / IMS GWF)</w:t>
      </w:r>
    </w:p>
    <w:p>
      <w:pPr>
        <w:pStyle w:val="B1"/>
        <w:rPr/>
      </w:pPr>
      <w:r>
        <w:rPr/>
        <w:t>-</w:t>
        <w:tab/>
        <w:t>Step 1:</w:t>
        <w:tab/>
        <w:t>An initial SIP INVITE message is received in the S-CSCF.</w:t>
      </w:r>
    </w:p>
    <w:p>
      <w:pPr>
        <w:pStyle w:val="B1"/>
        <w:rPr/>
      </w:pPr>
      <w:r>
        <w:rPr/>
        <w:t>-</w:t>
        <w:tab/>
        <w:t>Step 2:</w:t>
        <w:tab/>
        <w:t>The S-CSCF forwards this request to the AoC function.</w:t>
      </w:r>
    </w:p>
    <w:p>
      <w:pPr>
        <w:pStyle w:val="B1"/>
        <w:rPr/>
      </w:pPr>
      <w:r>
        <w:rPr/>
        <w:t>-</w:t>
        <w:tab/>
        <w:t>Step 3:</w:t>
        <w:tab/>
        <w:t>The AoC function needs to request the tariff and or cost for this session. An AoC Enquiry is sent to the OCS in a Debit Units Request message.</w:t>
      </w:r>
    </w:p>
    <w:p>
      <w:pPr>
        <w:pStyle w:val="B1"/>
        <w:rPr/>
      </w:pPr>
      <w:r>
        <w:rPr/>
        <w:t>-</w:t>
        <w:tab/>
        <w:t>Step 4:</w:t>
        <w:tab/>
        <w:t>The OCS sends back to the AoC function the information requested (tariff/cost).</w:t>
      </w:r>
    </w:p>
    <w:p>
      <w:pPr>
        <w:pStyle w:val="B1"/>
        <w:rPr/>
      </w:pPr>
      <w:r>
        <w:rPr/>
        <w:t>-</w:t>
        <w:tab/>
        <w:t>Step 5:</w:t>
        <w:tab/>
        <w:t>The AoC Information is included by the ACF in a SIP 183 response.</w:t>
      </w:r>
    </w:p>
    <w:p>
      <w:pPr>
        <w:pStyle w:val="B1"/>
        <w:rPr/>
      </w:pPr>
      <w:r>
        <w:rPr/>
        <w:t>-</w:t>
        <w:tab/>
        <w:t>Step 6:</w:t>
        <w:tab/>
        <w:t>UE acknowledgement of the 183 response is received at the ACF.</w:t>
      </w:r>
    </w:p>
    <w:p>
      <w:pPr>
        <w:pStyle w:val="B1"/>
        <w:rPr/>
      </w:pPr>
      <w:r>
        <w:rPr/>
        <w:t>-</w:t>
        <w:tab/>
        <w:t>Step 7:</w:t>
        <w:tab/>
        <w:t>The SIP INVITE is forwarded to the S-CSCF.</w:t>
      </w:r>
    </w:p>
    <w:p>
      <w:pPr>
        <w:pStyle w:val="B1"/>
        <w:rPr/>
      </w:pPr>
      <w:r>
        <w:rPr/>
        <w:t>-</w:t>
        <w:tab/>
        <w:t>Step 8:</w:t>
        <w:tab/>
        <w:t xml:space="preserve">The S-CSCF forwards the SIP INVITE message to the IMS GWF/AS to perform the online charging. </w:t>
      </w:r>
    </w:p>
    <w:p>
      <w:pPr>
        <w:pStyle w:val="B1"/>
        <w:rPr/>
      </w:pPr>
      <w:r>
        <w:rPr/>
        <w:t>-</w:t>
        <w:tab/>
        <w:t>Step 9:</w:t>
        <w:tab/>
        <w:t>The IMS GWF/AS reserves a credit for the session. A Debit Units Request message is sent to the OCS. This Debit Units Request message is composed of a unit reservation request.</w:t>
      </w:r>
    </w:p>
    <w:p>
      <w:pPr>
        <w:pStyle w:val="B1"/>
        <w:rPr/>
      </w:pPr>
      <w:r>
        <w:rPr/>
        <w:t>-</w:t>
        <w:tab/>
        <w:t>Step 10:</w:t>
        <w:tab/>
        <w:t>The OCS sends back to the IMS-GWF/AS a credit for the session.</w:t>
      </w:r>
    </w:p>
    <w:p>
      <w:pPr>
        <w:pStyle w:val="B1"/>
        <w:rPr/>
      </w:pPr>
      <w:r>
        <w:rPr/>
        <w:t>-</w:t>
        <w:tab/>
        <w:t>Step 11:</w:t>
        <w:tab/>
        <w:t>The INVITE message is forwarded by the IMS GWF/AS to the S-CSCF.</w:t>
      </w:r>
    </w:p>
    <w:p>
      <w:pPr>
        <w:pStyle w:val="B1"/>
        <w:rPr/>
      </w:pPr>
      <w:r>
        <w:rPr/>
        <w:t>-</w:t>
        <w:tab/>
        <w:t>Step 12:</w:t>
        <w:tab/>
        <w:t>The S-CSCF forwards the SIP INVITE message to the terminating party.</w:t>
      </w:r>
    </w:p>
    <w:p>
      <w:pPr>
        <w:pStyle w:val="Normal"/>
        <w:rPr/>
      </w:pPr>
      <w:r>
        <w:rPr/>
      </w:r>
    </w:p>
    <w:p>
      <w:pPr>
        <w:pStyle w:val="Normal"/>
        <w:rPr/>
      </w:pPr>
      <w:r>
        <w:rPr/>
        <w:t xml:space="preserve">The service logic (AS/IMS GWF) and the AoC function may be unified. Thus, instead of sending two Debit Units Request messages (Debit Units Request [RSU] and  Debit Units Request[AoC Enquiry] messages) towards the OCS, a grouped Debit Units Request message may be sent for performance reasons. </w:t>
      </w:r>
    </w:p>
    <w:p>
      <w:pPr>
        <w:pStyle w:val="TH"/>
        <w:rPr/>
      </w:pPr>
      <w:r>
        <w:rPr/>
        <w:object w:dxaOrig="9526" w:dyaOrig="6877">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476.3pt;height:343.9pt" filled="f" o:ole="">
            <v:imagedata r:id="rId28" o:title=""/>
          </v:shape>
          <o:OLEObject Type="Embed" ProgID="" ShapeID="ole_rId27" DrawAspect="Content" ObjectID="_2066210694" r:id="rId27"/>
        </w:object>
      </w:r>
    </w:p>
    <w:p>
      <w:pPr>
        <w:pStyle w:val="TF"/>
        <w:rPr/>
      </w:pPr>
      <w:r>
        <w:rPr/>
        <w:t xml:space="preserve">Figure B.2: Basic IMS session establishment for a user registered to AoC service(s) </w:t>
        <w:br/>
        <w:t>(online case controlled by unified (IMS GWF/AS) and ACF)</w:t>
      </w:r>
    </w:p>
    <w:p>
      <w:pPr>
        <w:pStyle w:val="B1"/>
        <w:rPr/>
      </w:pPr>
      <w:r>
        <w:rPr/>
        <w:t>-</w:t>
        <w:tab/>
        <w:t>Step 1:</w:t>
        <w:tab/>
        <w:t>An initial SIP INVITE message is received in the S-CSCF.</w:t>
      </w:r>
    </w:p>
    <w:p>
      <w:pPr>
        <w:pStyle w:val="B1"/>
        <w:rPr/>
      </w:pPr>
      <w:r>
        <w:rPr/>
        <w:t>-</w:t>
        <w:tab/>
        <w:t>Step 2:</w:t>
        <w:tab/>
        <w:t>The S-CSCF forwards this request to the AoC function.</w:t>
      </w:r>
    </w:p>
    <w:p>
      <w:pPr>
        <w:pStyle w:val="B1"/>
        <w:rPr/>
      </w:pPr>
      <w:r>
        <w:rPr/>
        <w:t>-</w:t>
        <w:tab/>
        <w:t>Step 3:</w:t>
        <w:tab/>
        <w:t>The unified (IMS GWF or AS) and ACF generates a Debit Units Request message containing both a credit request and an AoC enquiry.</w:t>
      </w:r>
    </w:p>
    <w:p>
      <w:pPr>
        <w:pStyle w:val="B1"/>
        <w:rPr/>
      </w:pPr>
      <w:r>
        <w:rPr/>
        <w:t>-</w:t>
        <w:tab/>
        <w:t>Step 4:</w:t>
        <w:tab/>
        <w:t>The OCS sends back to the unified (IMS GWF or AS) and ACF a response to the credit authorization and AoC enquiry.</w:t>
      </w:r>
    </w:p>
    <w:p>
      <w:pPr>
        <w:pStyle w:val="B1"/>
        <w:rPr/>
      </w:pPr>
      <w:r>
        <w:rPr/>
        <w:t>-</w:t>
        <w:tab/>
        <w:t>Step 5:</w:t>
        <w:tab/>
        <w:t>The AoC Information is included by the unified (IMS GWF or AS) and ACF in a SIP 183 response.</w:t>
      </w:r>
    </w:p>
    <w:p>
      <w:pPr>
        <w:pStyle w:val="B1"/>
        <w:rPr/>
      </w:pPr>
      <w:r>
        <w:rPr/>
        <w:t>-</w:t>
        <w:tab/>
        <w:t>Step 6:</w:t>
        <w:tab/>
        <w:t>UE acknowledgement of the 183 response is received at the unified (IMS GWF or AS) and ACF.</w:t>
      </w:r>
    </w:p>
    <w:p>
      <w:pPr>
        <w:pStyle w:val="B1"/>
        <w:rPr/>
      </w:pPr>
      <w:r>
        <w:rPr/>
        <w:t>-</w:t>
        <w:tab/>
        <w:t>Step 7:</w:t>
        <w:tab/>
        <w:t>The SIP INVITE is forwarded to the S-CSCF.</w:t>
      </w:r>
    </w:p>
    <w:p>
      <w:pPr>
        <w:pStyle w:val="B1"/>
        <w:rPr/>
      </w:pPr>
      <w:r>
        <w:rPr/>
        <w:t>-</w:t>
        <w:tab/>
        <w:t>Step 8:</w:t>
        <w:tab/>
        <w:t>The S-CSCF forwards the SIP INVITE message to the terminating party.</w:t>
      </w:r>
      <w:r>
        <w:br w:type="page"/>
      </w:r>
    </w:p>
    <w:p>
      <w:pPr>
        <w:pStyle w:val="Heading8"/>
        <w:ind w:left="0" w:hanging="0"/>
        <w:rPr/>
      </w:pPr>
      <w:bookmarkStart w:id="149" w:name="__RefHeading___Toc399260861"/>
      <w:bookmarkEnd w:id="149"/>
      <w:r>
        <w:rPr/>
        <w:t>Annex C (informative):</w:t>
        <w:br/>
        <w:t>AoC Information mapping</w:t>
      </w:r>
    </w:p>
    <w:p>
      <w:pPr>
        <w:pStyle w:val="Heading1"/>
        <w:ind w:left="1134" w:hanging="1134"/>
        <w:rPr/>
      </w:pPr>
      <w:bookmarkStart w:id="150" w:name="__RefHeading___Toc399260862"/>
      <w:bookmarkEnd w:id="150"/>
      <w:r>
        <w:rPr/>
        <w:t>C.0</w:t>
        <w:tab/>
        <w:t>General</w:t>
      </w:r>
    </w:p>
    <w:p>
      <w:pPr>
        <w:pStyle w:val="Normal"/>
        <w:rPr/>
      </w:pPr>
      <w:r>
        <w:rPr/>
        <w:t>This annex provides informative mapping concepts between the AoC Information to surrounding protocol formats.</w:t>
      </w:r>
    </w:p>
    <w:p>
      <w:pPr>
        <w:pStyle w:val="Heading1"/>
        <w:ind w:left="1134" w:hanging="1134"/>
        <w:rPr/>
      </w:pPr>
      <w:bookmarkStart w:id="151" w:name="__RefHeading___Toc399260863"/>
      <w:bookmarkEnd w:id="151"/>
      <w:r>
        <w:rPr/>
        <w:t>C.1</w:t>
        <w:tab/>
        <w:t>AoC Information mapping to CAI element</w:t>
      </w:r>
    </w:p>
    <w:p>
      <w:pPr>
        <w:pStyle w:val="Normal"/>
        <w:rPr/>
      </w:pPr>
      <w:r>
        <w:rPr/>
        <w:t>Herby is a conceptual mapping of the CAI Element to the AoC Information.</w:t>
      </w:r>
    </w:p>
    <w:p>
      <w:pPr>
        <w:pStyle w:val="Normal"/>
        <w:rPr/>
      </w:pPr>
      <w:r>
        <w:rPr/>
        <w:t>The mapping is done by using 3 Rate Elements:</w:t>
      </w:r>
    </w:p>
    <w:p>
      <w:pPr>
        <w:pStyle w:val="B2"/>
        <w:rPr/>
      </w:pPr>
      <w:r>
        <w:rPr/>
        <w:t>Rate Element 1 – Depicts the initial cost in the AoC</w:t>
      </w:r>
    </w:p>
    <w:p>
      <w:pPr>
        <w:pStyle w:val="B2"/>
        <w:rPr/>
      </w:pPr>
      <w:r>
        <w:rPr/>
        <w:t>Rate Element 2 – Depicts the time related AoC</w:t>
      </w:r>
    </w:p>
    <w:p>
      <w:pPr>
        <w:pStyle w:val="B2"/>
        <w:rPr/>
      </w:pPr>
      <w:r>
        <w:rPr/>
        <w:t>Rate Element 3 – Depicts the volume related AoC</w:t>
      </w:r>
    </w:p>
    <w:p>
      <w:pPr>
        <w:pStyle w:val="TH"/>
        <w:rPr/>
      </w:pPr>
      <w:r>
        <w:rPr/>
        <w:t xml:space="preserve">Table C.1.1: </w:t>
      </w:r>
    </w:p>
    <w:tbl>
      <w:tblPr>
        <w:tblW w:w="5000" w:type="pct"/>
        <w:jc w:val="center"/>
        <w:tblInd w:w="0" w:type="dxa"/>
        <w:tblLayout w:type="fixed"/>
        <w:tblCellMar>
          <w:top w:w="0" w:type="dxa"/>
          <w:left w:w="28" w:type="dxa"/>
          <w:bottom w:w="0" w:type="dxa"/>
          <w:right w:w="108" w:type="dxa"/>
        </w:tblCellMar>
      </w:tblPr>
      <w:tblGrid>
        <w:gridCol w:w="2536"/>
        <w:gridCol w:w="7104"/>
      </w:tblGrid>
      <w:tr>
        <w:trPr>
          <w:cantSplit w:val="true"/>
        </w:trPr>
        <w:tc>
          <w:tcPr>
            <w:tcW w:w="2536"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t>CAI parameter</w:t>
            </w:r>
          </w:p>
        </w:tc>
        <w:tc>
          <w:tcPr>
            <w:tcW w:w="710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Mapping guidance</w:t>
            </w:r>
          </w:p>
        </w:tc>
      </w:tr>
      <w:tr>
        <w:trPr>
          <w:cantSplit w:val="true"/>
        </w:trPr>
        <w:tc>
          <w:tcPr>
            <w:tcW w:w="2536"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t>e1 - Units per interval</w:t>
            </w:r>
          </w:p>
        </w:tc>
        <w:tc>
          <w:tcPr>
            <w:tcW w:w="7104" w:type="dxa"/>
            <w:tcBorders>
              <w:top w:val="single" w:sz="4" w:space="0" w:color="000000"/>
              <w:left w:val="single" w:sz="4" w:space="0" w:color="000000"/>
              <w:bottom w:val="single" w:sz="4" w:space="0" w:color="000000"/>
              <w:right w:val="single" w:sz="4" w:space="0" w:color="000000"/>
            </w:tcBorders>
          </w:tcPr>
          <w:p>
            <w:pPr>
              <w:pStyle w:val="TAL"/>
              <w:rPr/>
            </w:pPr>
            <w:r>
              <w:rPr/>
              <w:t xml:space="preserve">Cost_Value in a Rate Element(2) with Unit-Type = TIME; </w:t>
            </w:r>
          </w:p>
        </w:tc>
      </w:tr>
      <w:tr>
        <w:trPr>
          <w:cantSplit w:val="true"/>
        </w:trPr>
        <w:tc>
          <w:tcPr>
            <w:tcW w:w="2536" w:type="dxa"/>
            <w:tcBorders>
              <w:top w:val="single" w:sz="4" w:space="0" w:color="000000"/>
              <w:left w:val="single" w:sz="4" w:space="0" w:color="000000"/>
              <w:bottom w:val="single" w:sz="4" w:space="0" w:color="000000"/>
              <w:right w:val="single" w:sz="4" w:space="0" w:color="000000"/>
            </w:tcBorders>
          </w:tcPr>
          <w:p>
            <w:pPr>
              <w:pStyle w:val="TAC"/>
              <w:jc w:val="left"/>
              <w:rPr/>
            </w:pPr>
            <w:r>
              <w:rPr/>
              <w:t>e2 - Seconds/time interval</w:t>
            </w:r>
          </w:p>
        </w:tc>
        <w:tc>
          <w:tcPr>
            <w:tcW w:w="7104" w:type="dxa"/>
            <w:tcBorders>
              <w:top w:val="single" w:sz="4" w:space="0" w:color="000000"/>
              <w:left w:val="single" w:sz="4" w:space="0" w:color="000000"/>
              <w:bottom w:val="single" w:sz="4" w:space="0" w:color="000000"/>
              <w:right w:val="single" w:sz="4" w:space="0" w:color="000000"/>
            </w:tcBorders>
          </w:tcPr>
          <w:p>
            <w:pPr>
              <w:pStyle w:val="TAL"/>
              <w:rPr/>
            </w:pPr>
            <w:r>
              <w:rPr/>
              <w:t>Unit_Value in Rate Element(2)</w:t>
            </w:r>
          </w:p>
        </w:tc>
      </w:tr>
      <w:tr>
        <w:trPr>
          <w:cantSplit w:val="true"/>
        </w:trPr>
        <w:tc>
          <w:tcPr>
            <w:tcW w:w="2536" w:type="dxa"/>
            <w:tcBorders>
              <w:top w:val="single" w:sz="4" w:space="0" w:color="000000"/>
              <w:left w:val="single" w:sz="4" w:space="0" w:color="000000"/>
              <w:bottom w:val="single" w:sz="4" w:space="0" w:color="000000"/>
              <w:right w:val="single" w:sz="4" w:space="0" w:color="000000"/>
            </w:tcBorders>
          </w:tcPr>
          <w:p>
            <w:pPr>
              <w:pStyle w:val="TAC"/>
              <w:jc w:val="left"/>
              <w:rPr/>
            </w:pPr>
            <w:r>
              <w:rPr/>
              <w:t>e3 - Scaling Factor</w:t>
            </w:r>
          </w:p>
        </w:tc>
        <w:tc>
          <w:tcPr>
            <w:tcW w:w="7104" w:type="dxa"/>
            <w:tcBorders>
              <w:top w:val="single" w:sz="4" w:space="0" w:color="000000"/>
              <w:left w:val="single" w:sz="4" w:space="0" w:color="000000"/>
              <w:bottom w:val="single" w:sz="4" w:space="0" w:color="000000"/>
              <w:right w:val="single" w:sz="4" w:space="0" w:color="000000"/>
            </w:tcBorders>
          </w:tcPr>
          <w:p>
            <w:pPr>
              <w:pStyle w:val="TAL"/>
              <w:rPr/>
            </w:pPr>
            <w:r>
              <w:rPr/>
              <w:t xml:space="preserve">Scale_Factor </w:t>
            </w:r>
          </w:p>
        </w:tc>
      </w:tr>
      <w:tr>
        <w:trPr>
          <w:cantSplit w:val="true"/>
        </w:trPr>
        <w:tc>
          <w:tcPr>
            <w:tcW w:w="2536" w:type="dxa"/>
            <w:tcBorders>
              <w:top w:val="single" w:sz="4" w:space="0" w:color="000000"/>
              <w:left w:val="single" w:sz="4" w:space="0" w:color="000000"/>
              <w:bottom w:val="single" w:sz="4" w:space="0" w:color="000000"/>
              <w:right w:val="single" w:sz="4" w:space="0" w:color="000000"/>
            </w:tcBorders>
          </w:tcPr>
          <w:p>
            <w:pPr>
              <w:pStyle w:val="TAC"/>
              <w:jc w:val="left"/>
              <w:rPr/>
            </w:pPr>
            <w:r>
              <w:rPr/>
              <w:t>e4 - Unit increment</w:t>
            </w:r>
          </w:p>
        </w:tc>
        <w:tc>
          <w:tcPr>
            <w:tcW w:w="7104" w:type="dxa"/>
            <w:tcBorders>
              <w:top w:val="single" w:sz="4" w:space="0" w:color="000000"/>
              <w:left w:val="single" w:sz="4" w:space="0" w:color="000000"/>
              <w:bottom w:val="single" w:sz="4" w:space="0" w:color="000000"/>
              <w:right w:val="single" w:sz="4" w:space="0" w:color="000000"/>
            </w:tcBorders>
          </w:tcPr>
          <w:p>
            <w:pPr>
              <w:pStyle w:val="TAL"/>
              <w:rPr/>
            </w:pPr>
            <w:r>
              <w:rPr/>
              <w:t>Cost_Value in a Rate Element(1) with Unit-Type = TIME</w:t>
            </w:r>
          </w:p>
        </w:tc>
      </w:tr>
      <w:tr>
        <w:trPr>
          <w:cantSplit w:val="true"/>
        </w:trPr>
        <w:tc>
          <w:tcPr>
            <w:tcW w:w="2536" w:type="dxa"/>
            <w:tcBorders>
              <w:top w:val="single" w:sz="4" w:space="0" w:color="000000"/>
              <w:left w:val="single" w:sz="4" w:space="0" w:color="000000"/>
              <w:bottom w:val="single" w:sz="4" w:space="0" w:color="000000"/>
              <w:right w:val="single" w:sz="4" w:space="0" w:color="000000"/>
            </w:tcBorders>
          </w:tcPr>
          <w:p>
            <w:pPr>
              <w:pStyle w:val="TAC"/>
              <w:jc w:val="left"/>
              <w:rPr/>
            </w:pPr>
            <w:r>
              <w:rPr/>
              <w:t>e5 - Units per data interval</w:t>
            </w:r>
          </w:p>
        </w:tc>
        <w:tc>
          <w:tcPr>
            <w:tcW w:w="7104" w:type="dxa"/>
            <w:tcBorders>
              <w:top w:val="single" w:sz="4" w:space="0" w:color="000000"/>
              <w:left w:val="single" w:sz="4" w:space="0" w:color="000000"/>
              <w:bottom w:val="single" w:sz="4" w:space="0" w:color="000000"/>
              <w:right w:val="single" w:sz="4" w:space="0" w:color="000000"/>
            </w:tcBorders>
          </w:tcPr>
          <w:p>
            <w:pPr>
              <w:pStyle w:val="TAL"/>
              <w:rPr/>
            </w:pPr>
            <w:r>
              <w:rPr/>
              <w:t>Cost_Value in a Rate Element(3) with Unit-Type = TOTAL-OCTETS;</w:t>
            </w:r>
          </w:p>
        </w:tc>
      </w:tr>
      <w:tr>
        <w:trPr>
          <w:cantSplit w:val="true"/>
        </w:trPr>
        <w:tc>
          <w:tcPr>
            <w:tcW w:w="2536" w:type="dxa"/>
            <w:tcBorders>
              <w:top w:val="single" w:sz="4" w:space="0" w:color="000000"/>
              <w:left w:val="single" w:sz="4" w:space="0" w:color="000000"/>
              <w:bottom w:val="single" w:sz="4" w:space="0" w:color="000000"/>
              <w:right w:val="single" w:sz="4" w:space="0" w:color="000000"/>
            </w:tcBorders>
          </w:tcPr>
          <w:p>
            <w:pPr>
              <w:pStyle w:val="TAC"/>
              <w:jc w:val="left"/>
              <w:rPr/>
            </w:pPr>
            <w:r>
              <w:rPr/>
              <w:t>e6 - Segments/data interval</w:t>
            </w:r>
          </w:p>
        </w:tc>
        <w:tc>
          <w:tcPr>
            <w:tcW w:w="7104" w:type="dxa"/>
            <w:tcBorders>
              <w:top w:val="single" w:sz="4" w:space="0" w:color="000000"/>
              <w:left w:val="single" w:sz="4" w:space="0" w:color="000000"/>
              <w:bottom w:val="single" w:sz="4" w:space="0" w:color="000000"/>
              <w:right w:val="single" w:sz="4" w:space="0" w:color="000000"/>
            </w:tcBorders>
          </w:tcPr>
          <w:p>
            <w:pPr>
              <w:pStyle w:val="TAL"/>
              <w:rPr/>
            </w:pPr>
            <w:r>
              <w:rPr/>
              <w:t>Unit_Value in Rate Element(3)</w:t>
            </w:r>
          </w:p>
        </w:tc>
      </w:tr>
      <w:tr>
        <w:trPr>
          <w:cantSplit w:val="true"/>
        </w:trPr>
        <w:tc>
          <w:tcPr>
            <w:tcW w:w="2536" w:type="dxa"/>
            <w:tcBorders>
              <w:top w:val="single" w:sz="4" w:space="0" w:color="000000"/>
              <w:left w:val="single" w:sz="4" w:space="0" w:color="000000"/>
              <w:bottom w:val="single" w:sz="4" w:space="0" w:color="000000"/>
              <w:right w:val="single" w:sz="4" w:space="0" w:color="000000"/>
            </w:tcBorders>
          </w:tcPr>
          <w:p>
            <w:pPr>
              <w:pStyle w:val="TAC"/>
              <w:jc w:val="left"/>
              <w:rPr>
                <w:lang w:val="de-DE"/>
              </w:rPr>
            </w:pPr>
            <w:r>
              <w:rPr>
                <w:lang w:val="de-DE"/>
              </w:rPr>
              <w:t>e7 - Initial secs/t interval</w:t>
            </w:r>
          </w:p>
        </w:tc>
        <w:tc>
          <w:tcPr>
            <w:tcW w:w="7104" w:type="dxa"/>
            <w:tcBorders>
              <w:top w:val="single" w:sz="4" w:space="0" w:color="000000"/>
              <w:left w:val="single" w:sz="4" w:space="0" w:color="000000"/>
              <w:bottom w:val="single" w:sz="4" w:space="0" w:color="000000"/>
              <w:right w:val="single" w:sz="4" w:space="0" w:color="000000"/>
            </w:tcBorders>
          </w:tcPr>
          <w:p>
            <w:pPr>
              <w:pStyle w:val="TAL"/>
              <w:rPr/>
            </w:pPr>
            <w:r>
              <w:rPr/>
              <w:t>Unit_Threshold in Rate Element(1)</w:t>
            </w:r>
          </w:p>
        </w:tc>
      </w:tr>
    </w:tbl>
    <w:p>
      <w:pPr>
        <w:pStyle w:val="Normal"/>
        <w:rPr/>
      </w:pPr>
      <w:r>
        <w:rPr/>
      </w:r>
    </w:p>
    <w:p>
      <w:pPr>
        <w:pStyle w:val="Normal"/>
        <w:rPr/>
      </w:pPr>
      <w:r>
        <w:rPr/>
        <w:t>When a service is known to be provided by CAMEL, the AoC function shall use a mapable construct of the AoC Information.</w:t>
      </w:r>
      <w:r>
        <w:br w:type="page"/>
      </w:r>
    </w:p>
    <w:p>
      <w:pPr>
        <w:pStyle w:val="Heading1"/>
        <w:ind w:left="1134" w:hanging="1134"/>
        <w:rPr/>
      </w:pPr>
      <w:bookmarkStart w:id="152" w:name="__RefHeading___Toc399260864"/>
      <w:bookmarkEnd w:id="152"/>
      <w:r>
        <w:rPr/>
        <w:t>C.2</w:t>
        <w:tab/>
        <w:t>AoC Information mapping to charging Information Elements</w:t>
      </w:r>
    </w:p>
    <w:p>
      <w:pPr>
        <w:pStyle w:val="Normal"/>
        <w:rPr/>
      </w:pPr>
      <w:r>
        <w:rPr/>
        <w:t xml:space="preserve">Herby is a conceptual mapping advising how to populate the charging Information Element provided to the UE (as described in TS 24.647 [208] and ETSI TS 183 043 </w:t>
      </w:r>
      <w:bookmarkStart w:id="153" w:name="OLE_LINK28"/>
      <w:bookmarkStart w:id="154" w:name="OLE_LINK27"/>
      <w:r>
        <w:rPr/>
        <w:t>[213]</w:t>
      </w:r>
      <w:bookmarkEnd w:id="153"/>
      <w:bookmarkEnd w:id="154"/>
      <w:r>
        <w:rPr/>
        <w:t xml:space="preserve"> as explicitly mentioned in the table C.2.1 below) out of the AoC Information.</w:t>
      </w:r>
    </w:p>
    <w:p>
      <w:pPr>
        <w:pStyle w:val="TH"/>
        <w:rPr/>
      </w:pPr>
      <w:r>
        <w:rPr/>
        <w:t>Table C.2.1: AoC Information mapping</w:t>
      </w:r>
    </w:p>
    <w:tbl>
      <w:tblPr>
        <w:tblW w:w="5000" w:type="pct"/>
        <w:jc w:val="left"/>
        <w:tblInd w:w="-113" w:type="dxa"/>
        <w:tblLayout w:type="fixed"/>
        <w:tblCellMar>
          <w:top w:w="0" w:type="dxa"/>
          <w:left w:w="108" w:type="dxa"/>
          <w:bottom w:w="0" w:type="dxa"/>
          <w:right w:w="108" w:type="dxa"/>
        </w:tblCellMar>
      </w:tblPr>
      <w:tblGrid>
        <w:gridCol w:w="2810"/>
        <w:gridCol w:w="6830"/>
      </w:tblGrid>
      <w:tr>
        <w:trPr/>
        <w:tc>
          <w:tcPr>
            <w:tcW w:w="281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Information Element</w:t>
            </w:r>
          </w:p>
        </w:tc>
        <w:tc>
          <w:tcPr>
            <w:tcW w:w="683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Mapping guidance</w:t>
            </w:r>
          </w:p>
        </w:tc>
      </w:tr>
      <w:tr>
        <w:trPr/>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Expressing Charging Rates</w:t>
            </w:r>
          </w:p>
        </w:tc>
        <w:tc>
          <w:tcPr>
            <w:tcW w:w="6830"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rPr>
            </w:pPr>
            <w:r>
              <w:rPr>
                <w:sz w:val="16"/>
                <w:szCs w:val="16"/>
              </w:rPr>
            </w:r>
          </w:p>
        </w:tc>
      </w:tr>
      <w:tr>
        <w:trPr/>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numPr>
                <w:ilvl w:val="0"/>
                <w:numId w:val="2"/>
              </w:numPr>
              <w:overflowPunct w:val="true"/>
              <w:autoSpaceDE w:val="true"/>
              <w:textAlignment w:val="auto"/>
              <w:rPr>
                <w:sz w:val="16"/>
                <w:szCs w:val="16"/>
              </w:rPr>
            </w:pPr>
            <w:r>
              <w:rPr>
                <w:sz w:val="16"/>
                <w:szCs w:val="16"/>
              </w:rPr>
              <w:t>Price per time unit</w:t>
            </w:r>
          </w:p>
        </w:tc>
        <w:tc>
          <w:tcPr>
            <w:tcW w:w="6830"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When only one Rate Element with Unit Type = TIME exists</w:t>
            </w:r>
          </w:p>
        </w:tc>
      </w:tr>
      <w:tr>
        <w:trPr/>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numPr>
                <w:ilvl w:val="0"/>
                <w:numId w:val="2"/>
              </w:numPr>
              <w:overflowPunct w:val="true"/>
              <w:autoSpaceDE w:val="true"/>
              <w:textAlignment w:val="auto"/>
              <w:rPr>
                <w:sz w:val="16"/>
                <w:szCs w:val="16"/>
              </w:rPr>
            </w:pPr>
            <w:r>
              <w:rPr>
                <w:sz w:val="16"/>
                <w:szCs w:val="16"/>
              </w:rPr>
              <w:t>Free of charge</w:t>
            </w:r>
          </w:p>
        </w:tc>
        <w:tc>
          <w:tcPr>
            <w:tcW w:w="6830"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When only one Rate Element with Unit Type = MONEY and Unit Value = 0 exists</w:t>
            </w:r>
          </w:p>
        </w:tc>
      </w:tr>
      <w:tr>
        <w:trPr/>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numPr>
                <w:ilvl w:val="0"/>
                <w:numId w:val="2"/>
              </w:numPr>
              <w:overflowPunct w:val="true"/>
              <w:autoSpaceDE w:val="true"/>
              <w:textAlignment w:val="auto"/>
              <w:rPr>
                <w:sz w:val="16"/>
                <w:szCs w:val="16"/>
              </w:rPr>
            </w:pPr>
            <w:r>
              <w:rPr>
                <w:sz w:val="16"/>
                <w:szCs w:val="16"/>
              </w:rPr>
              <w:t>Flat rate</w:t>
            </w:r>
          </w:p>
        </w:tc>
        <w:tc>
          <w:tcPr>
            <w:tcW w:w="6830"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When only one Rate Element with Unit Type = MONEY and Unit Value &gt; 0 exists</w:t>
            </w:r>
          </w:p>
        </w:tc>
      </w:tr>
      <w:tr>
        <w:trPr/>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numPr>
                <w:ilvl w:val="0"/>
                <w:numId w:val="2"/>
              </w:numPr>
              <w:overflowPunct w:val="true"/>
              <w:autoSpaceDE w:val="true"/>
              <w:textAlignment w:val="auto"/>
              <w:rPr>
                <w:sz w:val="16"/>
                <w:szCs w:val="16"/>
              </w:rPr>
            </w:pPr>
            <w:r>
              <w:rPr>
                <w:sz w:val="16"/>
                <w:szCs w:val="16"/>
              </w:rPr>
              <w:t>Not available</w:t>
            </w:r>
          </w:p>
        </w:tc>
        <w:tc>
          <w:tcPr>
            <w:tcW w:w="6830" w:type="dxa"/>
            <w:tcBorders>
              <w:top w:val="single" w:sz="4" w:space="0" w:color="000000"/>
              <w:left w:val="single" w:sz="4" w:space="0" w:color="000000"/>
              <w:bottom w:val="single" w:sz="4" w:space="0" w:color="000000"/>
              <w:right w:val="single" w:sz="4" w:space="0" w:color="000000"/>
            </w:tcBorders>
          </w:tcPr>
          <w:p>
            <w:pPr>
              <w:pStyle w:val="TAL"/>
              <w:rPr>
                <w:sz w:val="16"/>
                <w:szCs w:val="16"/>
                <w:highlight w:val="yellow"/>
              </w:rPr>
            </w:pPr>
            <w:r>
              <w:rPr>
                <w:sz w:val="16"/>
                <w:szCs w:val="16"/>
              </w:rPr>
              <w:t>No Rate Elements provided</w:t>
            </w:r>
          </w:p>
        </w:tc>
      </w:tr>
      <w:tr>
        <w:trPr/>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Charged Items</w:t>
            </w:r>
          </w:p>
        </w:tc>
        <w:tc>
          <w:tcPr>
            <w:tcW w:w="6830" w:type="dxa"/>
            <w:tcBorders>
              <w:top w:val="single" w:sz="4" w:space="0" w:color="000000"/>
              <w:left w:val="single" w:sz="4" w:space="0" w:color="000000"/>
              <w:bottom w:val="single" w:sz="4" w:space="0" w:color="000000"/>
              <w:right w:val="single" w:sz="4" w:space="0" w:color="000000"/>
            </w:tcBorders>
          </w:tcPr>
          <w:p>
            <w:pPr>
              <w:pStyle w:val="NF"/>
              <w:snapToGrid w:val="false"/>
              <w:rPr>
                <w:sz w:val="16"/>
                <w:szCs w:val="16"/>
              </w:rPr>
            </w:pPr>
            <w:r>
              <w:rPr>
                <w:sz w:val="16"/>
                <w:szCs w:val="16"/>
              </w:rPr>
            </w:r>
          </w:p>
        </w:tc>
      </w:tr>
      <w:tr>
        <w:trPr/>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numPr>
                <w:ilvl w:val="0"/>
                <w:numId w:val="2"/>
              </w:numPr>
              <w:overflowPunct w:val="true"/>
              <w:autoSpaceDE w:val="true"/>
              <w:textAlignment w:val="auto"/>
              <w:rPr>
                <w:sz w:val="16"/>
                <w:szCs w:val="16"/>
              </w:rPr>
            </w:pPr>
            <w:r>
              <w:rPr>
                <w:sz w:val="16"/>
                <w:szCs w:val="16"/>
              </w:rPr>
              <w:t>Basic communication</w:t>
            </w:r>
          </w:p>
        </w:tc>
        <w:tc>
          <w:tcPr>
            <w:tcW w:w="6830"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When the Rate Element contains Charge Reason Code = Usage or no Charge Reason Code is available.</w:t>
            </w:r>
          </w:p>
          <w:p>
            <w:pPr>
              <w:pStyle w:val="TAL"/>
              <w:rPr>
                <w:sz w:val="16"/>
                <w:szCs w:val="16"/>
              </w:rPr>
            </w:pPr>
            <w:r>
              <w:rPr>
                <w:sz w:val="16"/>
                <w:szCs w:val="16"/>
              </w:rPr>
            </w:r>
          </w:p>
          <w:p>
            <w:pPr>
              <w:pStyle w:val="TAL"/>
              <w:rPr>
                <w:sz w:val="16"/>
                <w:szCs w:val="16"/>
              </w:rPr>
            </w:pPr>
            <w:r>
              <w:rPr>
                <w:sz w:val="16"/>
                <w:szCs w:val="16"/>
              </w:rPr>
              <w:t>NOTE: If no other Charged Items are applicable, Basic Communication shall be used as default value</w:t>
            </w:r>
          </w:p>
        </w:tc>
      </w:tr>
      <w:tr>
        <w:trPr/>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numPr>
                <w:ilvl w:val="0"/>
                <w:numId w:val="2"/>
              </w:numPr>
              <w:overflowPunct w:val="true"/>
              <w:autoSpaceDE w:val="true"/>
              <w:textAlignment w:val="auto"/>
              <w:rPr>
                <w:sz w:val="16"/>
                <w:szCs w:val="16"/>
              </w:rPr>
            </w:pPr>
            <w:r>
              <w:rPr>
                <w:sz w:val="16"/>
                <w:szCs w:val="16"/>
              </w:rPr>
              <w:t>Communication attempt</w:t>
            </w:r>
          </w:p>
        </w:tc>
        <w:tc>
          <w:tcPr>
            <w:tcW w:w="6830"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This parameter may be populated when the Rate Element contains Charge Reason Code = Communication Attempt Charge</w:t>
            </w:r>
          </w:p>
          <w:p>
            <w:pPr>
              <w:pStyle w:val="TAL"/>
              <w:rPr>
                <w:sz w:val="16"/>
                <w:szCs w:val="16"/>
              </w:rPr>
            </w:pPr>
            <w:r>
              <w:rPr>
                <w:sz w:val="16"/>
                <w:szCs w:val="16"/>
              </w:rPr>
            </w:r>
          </w:p>
          <w:p>
            <w:pPr>
              <w:pStyle w:val="TAL"/>
              <w:rPr/>
            </w:pPr>
            <w:r>
              <w:rPr>
                <w:sz w:val="16"/>
                <w:szCs w:val="16"/>
              </w:rPr>
              <w:t>NOTE: Alternatively, this information may be mapped into "Operation of service" (see below).</w:t>
            </w:r>
          </w:p>
        </w:tc>
      </w:tr>
      <w:tr>
        <w:trPr/>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numPr>
                <w:ilvl w:val="0"/>
                <w:numId w:val="2"/>
              </w:numPr>
              <w:overflowPunct w:val="true"/>
              <w:autoSpaceDE w:val="true"/>
              <w:textAlignment w:val="auto"/>
              <w:rPr>
                <w:sz w:val="16"/>
                <w:szCs w:val="16"/>
              </w:rPr>
            </w:pPr>
            <w:r>
              <w:rPr>
                <w:sz w:val="16"/>
                <w:szCs w:val="16"/>
              </w:rPr>
              <w:t>Communication setup</w:t>
            </w:r>
          </w:p>
        </w:tc>
        <w:tc>
          <w:tcPr>
            <w:tcW w:w="6830"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This parameter may be populated when the Rate Element contains</w:t>
            </w:r>
            <w:r>
              <w:rPr>
                <w:rFonts w:cs="Times New Roman" w:ascii="Times New Roman" w:hAnsi="Times New Roman"/>
                <w:sz w:val="16"/>
                <w:szCs w:val="16"/>
                <w:lang w:val="en-US" w:eastAsia="en-US"/>
              </w:rPr>
              <w:t xml:space="preserve"> </w:t>
            </w:r>
            <w:r>
              <w:rPr>
                <w:sz w:val="16"/>
                <w:szCs w:val="16"/>
              </w:rPr>
              <w:t>Charge Reason Code= Set Up Charge</w:t>
            </w:r>
          </w:p>
          <w:p>
            <w:pPr>
              <w:pStyle w:val="TAL"/>
              <w:rPr>
                <w:sz w:val="16"/>
                <w:szCs w:val="16"/>
              </w:rPr>
            </w:pPr>
            <w:r>
              <w:rPr>
                <w:sz w:val="16"/>
                <w:szCs w:val="16"/>
              </w:rPr>
            </w:r>
          </w:p>
          <w:p>
            <w:pPr>
              <w:pStyle w:val="TAL"/>
              <w:rPr/>
            </w:pPr>
            <w:r>
              <w:rPr>
                <w:sz w:val="16"/>
                <w:szCs w:val="16"/>
              </w:rPr>
              <w:t>NOTE: Alternatively, this information may be mapped into "Operation of service" (see below).</w:t>
            </w:r>
          </w:p>
        </w:tc>
      </w:tr>
      <w:tr>
        <w:trPr/>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numPr>
                <w:ilvl w:val="0"/>
                <w:numId w:val="2"/>
              </w:numPr>
              <w:overflowPunct w:val="true"/>
              <w:autoSpaceDE w:val="true"/>
              <w:textAlignment w:val="auto"/>
              <w:rPr>
                <w:sz w:val="16"/>
                <w:szCs w:val="16"/>
              </w:rPr>
            </w:pPr>
            <w:r>
              <w:rPr>
                <w:sz w:val="16"/>
                <w:szCs w:val="16"/>
              </w:rPr>
              <w:t>Operation of service</w:t>
            </w:r>
          </w:p>
        </w:tc>
        <w:tc>
          <w:tcPr>
            <w:tcW w:w="6830"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This parameter may be populated depending on Service specific Information or when the Rate Element contains Charge Reason Code &lt;&gt; Usage.</w:t>
            </w:r>
          </w:p>
          <w:p>
            <w:pPr>
              <w:pStyle w:val="TAL"/>
              <w:rPr>
                <w:sz w:val="16"/>
                <w:szCs w:val="16"/>
              </w:rPr>
            </w:pPr>
            <w:r>
              <w:rPr>
                <w:sz w:val="16"/>
                <w:szCs w:val="16"/>
              </w:rPr>
            </w:r>
          </w:p>
          <w:p>
            <w:pPr>
              <w:pStyle w:val="TAL"/>
              <w:rPr/>
            </w:pPr>
            <w:r>
              <w:rPr>
                <w:sz w:val="16"/>
                <w:szCs w:val="16"/>
              </w:rPr>
              <w:t>NOTE: If this parameter is populated depending on the Charge Reason Code, Communication Attempt and Communication setup shall not be used.</w:t>
            </w:r>
          </w:p>
        </w:tc>
      </w:tr>
      <w:tr>
        <w:trPr>
          <w:trHeight w:val="262" w:hRule="atLeast"/>
        </w:trPr>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numPr>
                <w:ilvl w:val="0"/>
                <w:numId w:val="2"/>
              </w:numPr>
              <w:overflowPunct w:val="true"/>
              <w:autoSpaceDE w:val="true"/>
              <w:textAlignment w:val="auto"/>
              <w:rPr/>
            </w:pPr>
            <w:r>
              <w:rPr>
                <w:rFonts w:cs="Arial"/>
                <w:sz w:val="16"/>
                <w:szCs w:val="16"/>
              </w:rPr>
              <w:t>pes_aoc-s_phase_duratio</w:t>
            </w:r>
            <w:r>
              <w:rPr>
                <w:sz w:val="16"/>
                <w:szCs w:val="16"/>
              </w:rPr>
              <w:t>n</w:t>
            </w:r>
          </w:p>
        </w:tc>
        <w:tc>
          <w:tcPr>
            <w:tcW w:w="6830"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 xml:space="preserve">The value of Unit_Quota_Threshold is mapped into </w:t>
            </w:r>
            <w:r>
              <w:rPr>
                <w:rFonts w:cs="Arial"/>
                <w:sz w:val="16"/>
                <w:szCs w:val="16"/>
              </w:rPr>
              <w:t>pes_aoc-s_phase_duratio</w:t>
            </w:r>
            <w:r>
              <w:rPr>
                <w:sz w:val="16"/>
                <w:szCs w:val="16"/>
              </w:rPr>
              <w:t>n when the AoC Extended XML schema is needed (see ETSI TS 183 043 [213])</w:t>
            </w:r>
          </w:p>
        </w:tc>
      </w:tr>
      <w:tr>
        <w:trPr>
          <w:trHeight w:val="262" w:hRule="atLeast"/>
        </w:trPr>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Recorded Charges</w:t>
            </w:r>
          </w:p>
        </w:tc>
        <w:tc>
          <w:tcPr>
            <w:tcW w:w="6830"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lang w:val="en-US" w:eastAsia="en-US"/>
              </w:rPr>
              <w:t>Accumulated cost in AoC Cost Information</w:t>
            </w:r>
          </w:p>
        </w:tc>
      </w:tr>
      <w:tr>
        <w:trPr>
          <w:trHeight w:val="262" w:hRule="atLeast"/>
        </w:trPr>
        <w:tc>
          <w:tcPr>
            <w:tcW w:w="9640" w:type="dxa"/>
            <w:gridSpan w:val="2"/>
            <w:tcBorders>
              <w:top w:val="single" w:sz="4" w:space="0" w:color="000000"/>
              <w:left w:val="single" w:sz="4" w:space="0" w:color="000000"/>
              <w:bottom w:val="single" w:sz="4" w:space="0" w:color="000000"/>
              <w:right w:val="single" w:sz="4" w:space="0" w:color="000000"/>
            </w:tcBorders>
            <w:shd w:fill="FFFFFF" w:val="clear"/>
          </w:tcPr>
          <w:p>
            <w:pPr>
              <w:pStyle w:val="TAN"/>
              <w:snapToGrid w:val="false"/>
              <w:rPr>
                <w:sz w:val="16"/>
                <w:szCs w:val="16"/>
              </w:rPr>
            </w:pPr>
            <w:r>
              <w:rPr>
                <w:sz w:val="16"/>
                <w:szCs w:val="16"/>
              </w:rPr>
            </w:r>
          </w:p>
          <w:p>
            <w:pPr>
              <w:pStyle w:val="TAN"/>
              <w:rPr/>
            </w:pPr>
            <w:r>
              <w:rPr/>
              <w:t>NOTE 1:</w:t>
              <w:tab/>
              <w:t>Other legacy Charging Information Elements (e.g. Special charging code, Special charging arrangement and Billing Identification) are not supported in IMS.</w:t>
            </w:r>
          </w:p>
          <w:p>
            <w:pPr>
              <w:pStyle w:val="TAN"/>
              <w:rPr/>
            </w:pPr>
            <w:r>
              <w:rPr/>
            </w:r>
          </w:p>
          <w:p>
            <w:pPr>
              <w:pStyle w:val="TAN"/>
              <w:rPr/>
            </w:pPr>
            <w:r>
              <w:rPr/>
              <w:t>NOTE 2: In the case when the UNI interface can't transfer the incremental cost, then the user part can calculate it by deducting the previous accumulated cost information from the current accumulated cost information.</w:t>
            </w:r>
          </w:p>
          <w:p>
            <w:pPr>
              <w:pStyle w:val="TAN"/>
              <w:rPr>
                <w:lang w:val="en-US" w:eastAsia="en-US"/>
              </w:rPr>
            </w:pPr>
            <w:r>
              <w:rPr>
                <w:lang w:val="en-US" w:eastAsia="en-US"/>
              </w:rPr>
            </w:r>
          </w:p>
        </w:tc>
      </w:tr>
    </w:tbl>
    <w:p>
      <w:pPr>
        <w:pStyle w:val="Normal"/>
        <w:rPr/>
      </w:pPr>
      <w:r>
        <w:rPr/>
      </w:r>
    </w:p>
    <w:p>
      <w:pPr>
        <w:pStyle w:val="Normal"/>
        <w:rPr/>
      </w:pPr>
      <w:r>
        <w:rPr/>
        <w:t>'Additionally, the parameters in table C.2.2 are not supported by the Ro interface but locally configurable by operators.</w:t>
      </w:r>
    </w:p>
    <w:p>
      <w:pPr>
        <w:pStyle w:val="Normal"/>
        <w:rPr/>
      </w:pPr>
      <w:r>
        <w:rPr/>
      </w:r>
    </w:p>
    <w:p>
      <w:pPr>
        <w:pStyle w:val="TH"/>
        <w:rPr/>
      </w:pPr>
      <w:r>
        <w:rPr/>
        <w:t>Table C.2.2: AoC Information mapping – not supported</w:t>
      </w:r>
    </w:p>
    <w:tbl>
      <w:tblPr>
        <w:tblW w:w="9227" w:type="dxa"/>
        <w:jc w:val="left"/>
        <w:tblInd w:w="-113" w:type="dxa"/>
        <w:tblLayout w:type="fixed"/>
        <w:tblCellMar>
          <w:top w:w="0" w:type="dxa"/>
          <w:left w:w="108" w:type="dxa"/>
          <w:bottom w:w="0" w:type="dxa"/>
          <w:right w:w="108" w:type="dxa"/>
        </w:tblCellMar>
      </w:tblPr>
      <w:tblGrid>
        <w:gridCol w:w="2332"/>
        <w:gridCol w:w="6895"/>
      </w:tblGrid>
      <w:tr>
        <w:trPr>
          <w:trHeight w:val="262" w:hRule="atLeast"/>
        </w:trPr>
        <w:tc>
          <w:tcPr>
            <w:tcW w:w="2332" w:type="dxa"/>
            <w:tcBorders>
              <w:top w:val="single" w:sz="4" w:space="0" w:color="000000"/>
              <w:left w:val="single" w:sz="4" w:space="0" w:color="000000"/>
              <w:bottom w:val="single" w:sz="4" w:space="0" w:color="000000"/>
              <w:right w:val="single" w:sz="4" w:space="0" w:color="000000"/>
            </w:tcBorders>
            <w:shd w:fill="D9D9D9" w:val="clear"/>
          </w:tcPr>
          <w:p>
            <w:pPr>
              <w:pStyle w:val="TAL"/>
              <w:rPr>
                <w:b/>
                <w:b/>
                <w:sz w:val="16"/>
                <w:szCs w:val="16"/>
              </w:rPr>
            </w:pPr>
            <w:r>
              <w:rPr>
                <w:b/>
                <w:sz w:val="16"/>
                <w:szCs w:val="16"/>
              </w:rPr>
              <w:t>Type of Charging</w:t>
            </w:r>
          </w:p>
        </w:tc>
        <w:tc>
          <w:tcPr>
            <w:tcW w:w="6895"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bookmarkStart w:id="155" w:name="OLE_LINK50"/>
            <w:bookmarkStart w:id="156" w:name="OLE_LINK49"/>
            <w:r>
              <w:rPr>
                <w:sz w:val="16"/>
                <w:szCs w:val="16"/>
              </w:rPr>
              <w:t>This parameter is part of the AoC UNI XML information described in TS 24.647 [208].</w:t>
            </w:r>
            <w:bookmarkEnd w:id="155"/>
            <w:bookmarkEnd w:id="156"/>
          </w:p>
        </w:tc>
      </w:tr>
      <w:tr>
        <w:trPr>
          <w:trHeight w:val="262" w:hRule="atLeast"/>
        </w:trPr>
        <w:tc>
          <w:tcPr>
            <w:tcW w:w="2332" w:type="dxa"/>
            <w:tcBorders>
              <w:top w:val="single" w:sz="4" w:space="0" w:color="000000"/>
              <w:left w:val="single" w:sz="4" w:space="0" w:color="000000"/>
              <w:bottom w:val="single" w:sz="4" w:space="0" w:color="000000"/>
              <w:right w:val="single" w:sz="4" w:space="0" w:color="000000"/>
            </w:tcBorders>
            <w:shd w:fill="D9D9D9" w:val="clear"/>
          </w:tcPr>
          <w:p>
            <w:pPr>
              <w:pStyle w:val="TAL"/>
              <w:rPr>
                <w:b/>
                <w:b/>
                <w:sz w:val="16"/>
                <w:szCs w:val="16"/>
              </w:rPr>
            </w:pPr>
            <w:r>
              <w:rPr>
                <w:b/>
                <w:sz w:val="16"/>
                <w:szCs w:val="16"/>
              </w:rPr>
              <w:t>Granularity</w:t>
            </w:r>
          </w:p>
        </w:tc>
        <w:tc>
          <w:tcPr>
            <w:tcW w:w="6895"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sz w:val="16"/>
                <w:szCs w:val="16"/>
              </w:rPr>
              <w:t>This parameter is part of the AoC UNI XML information described in TS 24.647 [208].</w:t>
            </w:r>
          </w:p>
        </w:tc>
      </w:tr>
      <w:tr>
        <w:trPr>
          <w:trHeight w:val="262" w:hRule="atLeast"/>
        </w:trPr>
        <w:tc>
          <w:tcPr>
            <w:tcW w:w="2332" w:type="dxa"/>
            <w:tcBorders>
              <w:top w:val="single" w:sz="4" w:space="0" w:color="000000"/>
              <w:left w:val="single" w:sz="4" w:space="0" w:color="000000"/>
              <w:bottom w:val="single" w:sz="4" w:space="0" w:color="000000"/>
              <w:right w:val="single" w:sz="4" w:space="0" w:color="000000"/>
            </w:tcBorders>
            <w:shd w:fill="D9D9D9" w:val="clear"/>
          </w:tcPr>
          <w:p>
            <w:pPr>
              <w:pStyle w:val="TAL"/>
              <w:rPr>
                <w:b/>
                <w:b/>
                <w:sz w:val="16"/>
                <w:szCs w:val="16"/>
              </w:rPr>
            </w:pPr>
            <w:r>
              <w:rPr>
                <w:b/>
                <w:sz w:val="16"/>
                <w:szCs w:val="16"/>
              </w:rPr>
              <w:t>Pes-transitioning behaviour</w:t>
            </w:r>
          </w:p>
        </w:tc>
        <w:tc>
          <w:tcPr>
            <w:tcW w:w="6895"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This parameter is part of the AoC Extended XML schema described in ETSI TS 183 043 [213].</w:t>
            </w:r>
          </w:p>
        </w:tc>
      </w:tr>
    </w:tbl>
    <w:p>
      <w:pPr>
        <w:pStyle w:val="Normal"/>
        <w:rPr/>
      </w:pPr>
      <w:r>
        <w:rPr/>
      </w:r>
      <w:r>
        <w:br w:type="page"/>
      </w:r>
    </w:p>
    <w:p>
      <w:pPr>
        <w:pStyle w:val="Heading1"/>
        <w:ind w:left="1134" w:hanging="1134"/>
        <w:rPr/>
      </w:pPr>
      <w:bookmarkStart w:id="157" w:name="__RefHeading___Toc399260865"/>
      <w:bookmarkEnd w:id="157"/>
      <w:r>
        <w:rPr/>
        <w:t>C.3</w:t>
        <w:tab/>
        <w:t>AoC Information mapping to NNI charging information</w:t>
      </w:r>
    </w:p>
    <w:p>
      <w:pPr>
        <w:pStyle w:val="Normal"/>
        <w:rPr/>
      </w:pPr>
      <w:r>
        <w:rPr/>
        <w:t>Herby is a conceptual mapping advising how to populate the incoming real time tariff information (as described in TS 29.658 [209]) to the AoC Information model.</w:t>
      </w:r>
    </w:p>
    <w:p>
      <w:pPr>
        <w:pStyle w:val="Normal"/>
        <w:rPr/>
      </w:pPr>
      <w:r>
        <w:rPr/>
        <w:t>Mapping concepts:</w:t>
      </w:r>
    </w:p>
    <w:p>
      <w:pPr>
        <w:pStyle w:val="Normal"/>
        <w:overflowPunct w:val="true"/>
        <w:autoSpaceDE w:val="true"/>
        <w:ind w:left="568" w:hanging="284"/>
        <w:textAlignment w:val="auto"/>
        <w:rPr/>
      </w:pPr>
      <w:r>
        <w:rPr/>
        <w:t>-</w:t>
        <w:tab/>
        <w:t>Pulse based tariffs – Pulse based tariffs are translated to AoC Tariff with no Currency Code (i.e. non-monetary format).</w:t>
      </w:r>
    </w:p>
    <w:p>
      <w:pPr>
        <w:pStyle w:val="Normal"/>
        <w:overflowPunct w:val="true"/>
        <w:autoSpaceDE w:val="true"/>
        <w:ind w:left="284" w:hanging="0"/>
        <w:textAlignment w:val="auto"/>
        <w:rPr/>
      </w:pPr>
      <w:r>
        <w:rPr/>
        <w:t>-</w:t>
        <w:tab/>
        <w:t>Sub Tariff – Each sub tariff is mapped as a new Rate Element</w:t>
      </w:r>
    </w:p>
    <w:p>
      <w:pPr>
        <w:pStyle w:val="Normal"/>
        <w:overflowPunct w:val="true"/>
        <w:autoSpaceDE w:val="true"/>
        <w:ind w:left="284" w:hanging="0"/>
        <w:textAlignment w:val="auto"/>
        <w:rPr/>
      </w:pPr>
      <w:r>
        <w:rPr/>
        <w:t>-</w:t>
        <w:tab/>
        <w:t>Delay Until Start – The ACF shall buffer the message and wait for the 'start' signal.</w:t>
      </w:r>
    </w:p>
    <w:p>
      <w:pPr>
        <w:pStyle w:val="NO"/>
        <w:rPr/>
      </w:pPr>
      <w:r>
        <w:rPr/>
        <w:t xml:space="preserve">NOTE: </w:t>
        <w:tab/>
        <w:t>The Delay Until Start parameter in TS 29.658 [209] is not supported in this release.</w:t>
      </w:r>
    </w:p>
    <w:p>
      <w:pPr>
        <w:pStyle w:val="Normal"/>
        <w:overflowPunct w:val="true"/>
        <w:autoSpaceDE w:val="true"/>
        <w:ind w:left="568" w:hanging="284"/>
        <w:textAlignment w:val="auto"/>
        <w:rPr/>
      </w:pPr>
      <w:r>
        <w:rPr/>
        <w:t>-</w:t>
        <w:tab/>
        <w:t>An Add-on charge provides single additional Cost Information which does not change the current tariff. When an Add-on charge is received via RTTI, the add-on charge shall be considered in the resulting Cost Information</w:t>
      </w:r>
    </w:p>
    <w:p>
      <w:pPr>
        <w:pStyle w:val="TH"/>
        <w:rPr/>
      </w:pPr>
      <w:r>
        <w:rPr/>
        <w:t>Table C3.1: Data fields mapping</w:t>
      </w:r>
    </w:p>
    <w:tbl>
      <w:tblPr>
        <w:tblW w:w="5000" w:type="pct"/>
        <w:jc w:val="left"/>
        <w:tblInd w:w="-113" w:type="dxa"/>
        <w:tblLayout w:type="fixed"/>
        <w:tblCellMar>
          <w:top w:w="0" w:type="dxa"/>
          <w:left w:w="108" w:type="dxa"/>
          <w:bottom w:w="0" w:type="dxa"/>
          <w:right w:w="108" w:type="dxa"/>
        </w:tblCellMar>
      </w:tblPr>
      <w:tblGrid>
        <w:gridCol w:w="2754"/>
        <w:gridCol w:w="6886"/>
      </w:tblGrid>
      <w:tr>
        <w:trPr/>
        <w:tc>
          <w:tcPr>
            <w:tcW w:w="275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Information Element</w:t>
            </w:r>
          </w:p>
        </w:tc>
        <w:tc>
          <w:tcPr>
            <w:tcW w:w="688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Mapping guidance</w:t>
            </w:r>
          </w:p>
        </w:tc>
      </w:tr>
      <w:tr>
        <w:trPr/>
        <w:tc>
          <w:tcPr>
            <w:tcW w:w="2754" w:type="dxa"/>
            <w:tcBorders>
              <w:top w:val="single" w:sz="4" w:space="0" w:color="000000"/>
              <w:left w:val="single" w:sz="4" w:space="0" w:color="000000"/>
              <w:bottom w:val="single" w:sz="4" w:space="0" w:color="000000"/>
              <w:right w:val="single" w:sz="4" w:space="0" w:color="000000"/>
            </w:tcBorders>
            <w:shd w:fill="D9D9D9" w:val="clear"/>
          </w:tcPr>
          <w:p>
            <w:pPr>
              <w:pStyle w:val="TAL"/>
              <w:rPr/>
            </w:pPr>
            <w:r>
              <w:rPr/>
              <w:t>Currency</w:t>
            </w:r>
          </w:p>
        </w:tc>
        <w:tc>
          <w:tcPr>
            <w:tcW w:w="6886" w:type="dxa"/>
            <w:tcBorders>
              <w:top w:val="single" w:sz="4" w:space="0" w:color="000000"/>
              <w:left w:val="single" w:sz="4" w:space="0" w:color="000000"/>
              <w:bottom w:val="single" w:sz="4" w:space="0" w:color="000000"/>
              <w:right w:val="single" w:sz="4" w:space="0" w:color="000000"/>
            </w:tcBorders>
          </w:tcPr>
          <w:p>
            <w:pPr>
              <w:pStyle w:val="TAL"/>
              <w:rPr/>
            </w:pPr>
            <w:r>
              <w:rPr/>
              <w:t xml:space="preserve">Currency_Code </w:t>
            </w:r>
          </w:p>
        </w:tc>
      </w:tr>
      <w:tr>
        <w:trPr/>
        <w:tc>
          <w:tcPr>
            <w:tcW w:w="2754" w:type="dxa"/>
            <w:tcBorders>
              <w:top w:val="single" w:sz="4" w:space="0" w:color="000000"/>
              <w:left w:val="single" w:sz="4" w:space="0" w:color="000000"/>
              <w:bottom w:val="single" w:sz="4" w:space="0" w:color="000000"/>
              <w:right w:val="single" w:sz="4" w:space="0" w:color="000000"/>
            </w:tcBorders>
            <w:shd w:fill="D9D9D9" w:val="clear"/>
          </w:tcPr>
          <w:p>
            <w:pPr>
              <w:pStyle w:val="TAL"/>
              <w:rPr/>
            </w:pPr>
            <w:r>
              <w:rPr/>
              <w:t>Call attempt charge</w:t>
            </w:r>
          </w:p>
        </w:tc>
        <w:tc>
          <w:tcPr>
            <w:tcW w:w="688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Rate-Element with Unit_Type = MONEY, This parameter may be populated when Charge Reason Code = CONNECTION_ATTEMPT_CHARGE.</w:t>
            </w:r>
          </w:p>
        </w:tc>
      </w:tr>
      <w:tr>
        <w:trPr/>
        <w:tc>
          <w:tcPr>
            <w:tcW w:w="2754" w:type="dxa"/>
            <w:tcBorders>
              <w:top w:val="single" w:sz="4" w:space="0" w:color="000000"/>
              <w:left w:val="single" w:sz="4" w:space="0" w:color="000000"/>
              <w:bottom w:val="single" w:sz="4" w:space="0" w:color="000000"/>
              <w:right w:val="single" w:sz="4" w:space="0" w:color="000000"/>
            </w:tcBorders>
            <w:shd w:fill="D9D9D9" w:val="clear"/>
          </w:tcPr>
          <w:p>
            <w:pPr>
              <w:pStyle w:val="TAL"/>
              <w:rPr/>
            </w:pPr>
            <w:r>
              <w:rPr/>
              <w:t>Call setup charge</w:t>
            </w:r>
          </w:p>
        </w:tc>
        <w:tc>
          <w:tcPr>
            <w:tcW w:w="688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Rate-Element with Unit_Type = MONEY, This parameter may be populated when Charge Reason Code = CONNECTION_SETUP_CHARGE.</w:t>
            </w:r>
          </w:p>
        </w:tc>
      </w:tr>
      <w:tr>
        <w:trPr/>
        <w:tc>
          <w:tcPr>
            <w:tcW w:w="2754" w:type="dxa"/>
            <w:tcBorders>
              <w:top w:val="single" w:sz="4" w:space="0" w:color="000000"/>
              <w:left w:val="single" w:sz="4" w:space="0" w:color="000000"/>
              <w:bottom w:val="single" w:sz="4" w:space="0" w:color="000000"/>
              <w:right w:val="single" w:sz="4" w:space="0" w:color="000000"/>
            </w:tcBorders>
            <w:shd w:fill="D9D9D9" w:val="clear"/>
          </w:tcPr>
          <w:p>
            <w:pPr>
              <w:pStyle w:val="TAL"/>
              <w:rPr/>
            </w:pPr>
            <w:r>
              <w:rPr/>
              <w:t>Add On charge</w:t>
            </w:r>
          </w:p>
        </w:tc>
        <w:tc>
          <w:tcPr>
            <w:tcW w:w="688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Rate-Element with Charge Reason Code = ADDON_CHARGE.</w:t>
            </w:r>
          </w:p>
        </w:tc>
      </w:tr>
      <w:tr>
        <w:trPr/>
        <w:tc>
          <w:tcPr>
            <w:tcW w:w="2754" w:type="dxa"/>
            <w:tcBorders>
              <w:top w:val="single" w:sz="4" w:space="0" w:color="000000"/>
              <w:left w:val="single" w:sz="4" w:space="0" w:color="000000"/>
              <w:bottom w:val="single" w:sz="4" w:space="0" w:color="000000"/>
              <w:right w:val="single" w:sz="4" w:space="0" w:color="000000"/>
            </w:tcBorders>
            <w:shd w:fill="D9D9D9" w:val="clear"/>
          </w:tcPr>
          <w:p>
            <w:pPr>
              <w:pStyle w:val="TAL"/>
              <w:rPr/>
            </w:pPr>
            <w:r>
              <w:rPr/>
              <w:t>Communication charge</w:t>
            </w:r>
          </w:p>
        </w:tc>
        <w:tc>
          <w:tcPr>
            <w:tcW w:w="688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Rate-Element with Unit_Type = TIME.</w:t>
            </w:r>
          </w:p>
        </w:tc>
      </w:tr>
      <w:tr>
        <w:trPr/>
        <w:tc>
          <w:tcPr>
            <w:tcW w:w="2754" w:type="dxa"/>
            <w:tcBorders>
              <w:top w:val="single" w:sz="4" w:space="0" w:color="000000"/>
              <w:left w:val="single" w:sz="4" w:space="0" w:color="000000"/>
              <w:bottom w:val="single" w:sz="4" w:space="0" w:color="000000"/>
              <w:right w:val="single" w:sz="4" w:space="0" w:color="000000"/>
            </w:tcBorders>
            <w:shd w:fill="D9D9D9" w:val="clear"/>
          </w:tcPr>
          <w:p>
            <w:pPr>
              <w:pStyle w:val="TAL"/>
              <w:rPr/>
            </w:pPr>
            <w:r>
              <w:rPr>
                <w:rFonts w:eastAsia="Arial"/>
              </w:rPr>
              <w:t xml:space="preserve">   </w:t>
            </w:r>
            <w:r>
              <w:rPr/>
              <w:t>Currency factor scale</w:t>
            </w:r>
          </w:p>
        </w:tc>
        <w:tc>
          <w:tcPr>
            <w:tcW w:w="688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Cost_Value in a Rate-Element with Unit_Type = TIME.</w:t>
            </w:r>
          </w:p>
        </w:tc>
      </w:tr>
      <w:tr>
        <w:trPr/>
        <w:tc>
          <w:tcPr>
            <w:tcW w:w="2754" w:type="dxa"/>
            <w:tcBorders>
              <w:top w:val="single" w:sz="4" w:space="0" w:color="000000"/>
              <w:left w:val="single" w:sz="4" w:space="0" w:color="000000"/>
              <w:bottom w:val="single" w:sz="4" w:space="0" w:color="000000"/>
              <w:right w:val="single" w:sz="4" w:space="0" w:color="000000"/>
            </w:tcBorders>
            <w:shd w:fill="D9D9D9" w:val="clear"/>
          </w:tcPr>
          <w:p>
            <w:pPr>
              <w:pStyle w:val="TAL"/>
              <w:overflowPunct w:val="true"/>
              <w:autoSpaceDE w:val="true"/>
              <w:ind w:left="360" w:hanging="0"/>
              <w:textAlignment w:val="auto"/>
              <w:rPr/>
            </w:pPr>
            <w:r>
              <w:rPr/>
              <w:t>Currency factor</w:t>
            </w:r>
          </w:p>
        </w:tc>
        <w:tc>
          <w:tcPr>
            <w:tcW w:w="6886" w:type="dxa"/>
            <w:tcBorders>
              <w:top w:val="single" w:sz="4" w:space="0" w:color="000000"/>
              <w:left w:val="single" w:sz="4" w:space="0" w:color="000000"/>
              <w:bottom w:val="single" w:sz="4" w:space="0" w:color="000000"/>
              <w:right w:val="single" w:sz="4" w:space="0" w:color="000000"/>
            </w:tcBorders>
          </w:tcPr>
          <w:p>
            <w:pPr>
              <w:pStyle w:val="TAL"/>
              <w:numPr>
                <w:ilvl w:val="0"/>
                <w:numId w:val="12"/>
              </w:numPr>
              <w:overflowPunct w:val="true"/>
              <w:autoSpaceDE w:val="true"/>
              <w:textAlignment w:val="auto"/>
              <w:rPr/>
            </w:pPr>
            <w:r>
              <w:rPr/>
              <w:t xml:space="preserve">Value Digits </w:t>
            </w:r>
          </w:p>
        </w:tc>
      </w:tr>
      <w:tr>
        <w:trPr/>
        <w:tc>
          <w:tcPr>
            <w:tcW w:w="2754" w:type="dxa"/>
            <w:tcBorders>
              <w:top w:val="single" w:sz="4" w:space="0" w:color="000000"/>
              <w:left w:val="single" w:sz="4" w:space="0" w:color="000000"/>
              <w:bottom w:val="single" w:sz="4" w:space="0" w:color="000000"/>
              <w:right w:val="single" w:sz="4" w:space="0" w:color="000000"/>
            </w:tcBorders>
            <w:shd w:fill="D9D9D9" w:val="clear"/>
          </w:tcPr>
          <w:p>
            <w:pPr>
              <w:pStyle w:val="TAL"/>
              <w:overflowPunct w:val="true"/>
              <w:autoSpaceDE w:val="true"/>
              <w:ind w:left="360" w:hanging="0"/>
              <w:textAlignment w:val="auto"/>
              <w:rPr/>
            </w:pPr>
            <w:r>
              <w:rPr/>
              <w:t>Currency scale</w:t>
            </w:r>
          </w:p>
        </w:tc>
        <w:tc>
          <w:tcPr>
            <w:tcW w:w="6886" w:type="dxa"/>
            <w:tcBorders>
              <w:top w:val="single" w:sz="4" w:space="0" w:color="000000"/>
              <w:left w:val="single" w:sz="4" w:space="0" w:color="000000"/>
              <w:bottom w:val="single" w:sz="4" w:space="0" w:color="000000"/>
              <w:right w:val="single" w:sz="4" w:space="0" w:color="000000"/>
            </w:tcBorders>
          </w:tcPr>
          <w:p>
            <w:pPr>
              <w:pStyle w:val="TAL"/>
              <w:numPr>
                <w:ilvl w:val="0"/>
                <w:numId w:val="12"/>
              </w:numPr>
              <w:overflowPunct w:val="true"/>
              <w:autoSpaceDE w:val="true"/>
              <w:textAlignment w:val="auto"/>
              <w:rPr/>
            </w:pPr>
            <w:r>
              <w:rPr/>
              <w:t xml:space="preserve">Exponent </w:t>
            </w:r>
          </w:p>
        </w:tc>
      </w:tr>
      <w:tr>
        <w:trPr/>
        <w:tc>
          <w:tcPr>
            <w:tcW w:w="2754" w:type="dxa"/>
            <w:tcBorders>
              <w:top w:val="single" w:sz="4" w:space="0" w:color="000000"/>
              <w:left w:val="single" w:sz="4" w:space="0" w:color="000000"/>
              <w:bottom w:val="single" w:sz="4" w:space="0" w:color="000000"/>
              <w:right w:val="single" w:sz="4" w:space="0" w:color="000000"/>
            </w:tcBorders>
            <w:shd w:fill="D9D9D9" w:val="clear"/>
          </w:tcPr>
          <w:p>
            <w:pPr>
              <w:pStyle w:val="TAL"/>
              <w:rPr/>
            </w:pPr>
            <w:r>
              <w:rPr>
                <w:rFonts w:eastAsia="Arial"/>
              </w:rPr>
              <w:t xml:space="preserve">   </w:t>
            </w:r>
            <w:r>
              <w:rPr/>
              <w:t>Charge unit time interval</w:t>
            </w:r>
          </w:p>
        </w:tc>
        <w:tc>
          <w:tcPr>
            <w:tcW w:w="688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Unit-Value in a Rate-Element with Unit_Type = TIME. </w:t>
            </w:r>
          </w:p>
          <w:p>
            <w:pPr>
              <w:pStyle w:val="TAL"/>
              <w:rPr>
                <w:lang w:val="en-US" w:eastAsia="en-US"/>
              </w:rPr>
            </w:pPr>
            <w:r>
              <w:rPr>
                <w:lang w:val="en-US" w:eastAsia="en-US"/>
              </w:rPr>
            </w:r>
          </w:p>
          <w:p>
            <w:pPr>
              <w:pStyle w:val="TAL"/>
              <w:rPr/>
            </w:pPr>
            <w:r>
              <w:rPr>
                <w:lang w:val="en-US" w:eastAsia="en-US"/>
              </w:rPr>
              <w:t xml:space="preserve">NOTE 1: this field is only used for non-monetary format. </w:t>
            </w:r>
          </w:p>
          <w:p>
            <w:pPr>
              <w:pStyle w:val="TAL"/>
              <w:rPr>
                <w:lang w:val="en-US" w:eastAsia="en-US"/>
              </w:rPr>
            </w:pPr>
            <w:r>
              <w:rPr>
                <w:lang w:val="en-US" w:eastAsia="en-US"/>
              </w:rPr>
              <w:t>NOTE 2: A 50ms step support may not be supported in this release.</w:t>
            </w:r>
          </w:p>
          <w:p>
            <w:pPr>
              <w:pStyle w:val="TAL"/>
              <w:rPr>
                <w:lang w:val="en-US" w:eastAsia="en-US"/>
              </w:rPr>
            </w:pPr>
            <w:r>
              <w:rPr>
                <w:lang w:val="en-US" w:eastAsia="en-US"/>
              </w:rPr>
            </w:r>
          </w:p>
        </w:tc>
      </w:tr>
      <w:tr>
        <w:trPr/>
        <w:tc>
          <w:tcPr>
            <w:tcW w:w="2754" w:type="dxa"/>
            <w:tcBorders>
              <w:top w:val="single" w:sz="4" w:space="0" w:color="000000"/>
              <w:left w:val="single" w:sz="4" w:space="0" w:color="000000"/>
              <w:bottom w:val="single" w:sz="4" w:space="0" w:color="000000"/>
              <w:right w:val="single" w:sz="4" w:space="0" w:color="000000"/>
            </w:tcBorders>
            <w:shd w:fill="D9D9D9" w:val="clear"/>
          </w:tcPr>
          <w:p>
            <w:pPr>
              <w:pStyle w:val="TAL"/>
              <w:rPr/>
            </w:pPr>
            <w:r>
              <w:rPr>
                <w:rFonts w:eastAsia="Arial"/>
              </w:rPr>
              <w:t xml:space="preserve">   </w:t>
            </w:r>
            <w:r>
              <w:rPr/>
              <w:t>Tariff duration</w:t>
            </w:r>
          </w:p>
        </w:tc>
        <w:tc>
          <w:tcPr>
            <w:tcW w:w="688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Unit_Threshold in the Rate-Element as above</w:t>
            </w:r>
          </w:p>
        </w:tc>
      </w:tr>
      <w:tr>
        <w:trPr/>
        <w:tc>
          <w:tcPr>
            <w:tcW w:w="2754" w:type="dxa"/>
            <w:tcBorders>
              <w:top w:val="single" w:sz="4" w:space="0" w:color="000000"/>
              <w:left w:val="single" w:sz="4" w:space="0" w:color="000000"/>
              <w:bottom w:val="single" w:sz="4" w:space="0" w:color="000000"/>
              <w:right w:val="single" w:sz="4" w:space="0" w:color="000000"/>
            </w:tcBorders>
            <w:shd w:fill="D9D9D9" w:val="clear"/>
          </w:tcPr>
          <w:p>
            <w:pPr>
              <w:pStyle w:val="TAL"/>
              <w:rPr/>
            </w:pPr>
            <w:r>
              <w:rPr/>
              <w:t>Sub tariff control</w:t>
            </w:r>
          </w:p>
        </w:tc>
        <w:tc>
          <w:tcPr>
            <w:tcW w:w="688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Periodic charge is mapped to Rate-Element with no Unit_Threshold or Unit_Threshold &gt; Unit_Value. One time charge is mapped to Rate-element with Unit_Value = Unit_Threshold </w:t>
            </w:r>
          </w:p>
        </w:tc>
      </w:tr>
      <w:tr>
        <w:trPr/>
        <w:tc>
          <w:tcPr>
            <w:tcW w:w="2754" w:type="dxa"/>
            <w:tcBorders>
              <w:top w:val="single" w:sz="4" w:space="0" w:color="000000"/>
              <w:left w:val="single" w:sz="4" w:space="0" w:color="000000"/>
              <w:bottom w:val="single" w:sz="4" w:space="0" w:color="000000"/>
              <w:right w:val="single" w:sz="4" w:space="0" w:color="000000"/>
            </w:tcBorders>
            <w:shd w:fill="D9D9D9" w:val="clear"/>
          </w:tcPr>
          <w:p>
            <w:pPr>
              <w:pStyle w:val="TAL"/>
              <w:rPr/>
            </w:pPr>
            <w:r>
              <w:rPr/>
              <w:t>Tariff switchover time</w:t>
            </w:r>
          </w:p>
        </w:tc>
        <w:tc>
          <w:tcPr>
            <w:tcW w:w="688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Tariff_Switch_Time </w:t>
            </w:r>
          </w:p>
        </w:tc>
      </w:tr>
    </w:tbl>
    <w:p>
      <w:pPr>
        <w:pStyle w:val="Heading8"/>
        <w:ind w:left="0" w:hanging="0"/>
        <w:rPr/>
      </w:pPr>
      <w:r>
        <w:br w:type="page"/>
      </w:r>
      <w:bookmarkStart w:id="158" w:name="__RefHeading___Toc399260866"/>
      <w:bookmarkEnd w:id="158"/>
      <w:r>
        <w:rPr/>
        <w:t>Annex D (informative):</w:t>
        <w:br/>
        <w:t>Bibliography</w:t>
      </w:r>
    </w:p>
    <w:p>
      <w:pPr>
        <w:pStyle w:val="Normal"/>
        <w:rPr/>
      </w:pPr>
      <w:r>
        <w:rPr/>
      </w:r>
    </w:p>
    <w:p>
      <w:pPr>
        <w:pStyle w:val="B1"/>
        <w:rPr>
          <w:b/>
          <w:b/>
        </w:rPr>
      </w:pPr>
      <w:r>
        <w:rPr>
          <w:b/>
        </w:rPr>
        <w:t>a)</w:t>
        <w:tab/>
        <w:t>The 3GPP charging specifications</w:t>
      </w:r>
    </w:p>
    <w:p>
      <w:pPr>
        <w:pStyle w:val="B2"/>
        <w:rPr/>
      </w:pPr>
      <w:r>
        <w:rPr/>
        <w:t>-</w:t>
        <w:tab/>
        <w:t>3GPP TS 32.250: "Telecommunication management; Charging management; Circuit Switched (CS) domain charging".</w:t>
      </w:r>
    </w:p>
    <w:p>
      <w:pPr>
        <w:pStyle w:val="B2"/>
        <w:rPr/>
      </w:pPr>
      <w:r>
        <w:rPr/>
        <w:t>-</w:t>
        <w:tab/>
        <w:t>3GPP TS 32.251: "Telecommunication management; Charging management; Packet Switched (PS) domain charging".</w:t>
      </w:r>
    </w:p>
    <w:p>
      <w:pPr>
        <w:pStyle w:val="B2"/>
        <w:rPr/>
      </w:pPr>
      <w:r>
        <w:rPr>
          <w:lang w:eastAsia="de-DE"/>
        </w:rPr>
        <w:t>-</w:t>
        <w:tab/>
        <w:t>3GPP TS 32.270: "Telecommunication management; Charging management; Multimedia Messaging Service (MMS) charging".</w:t>
      </w:r>
    </w:p>
    <w:p>
      <w:pPr>
        <w:pStyle w:val="B2"/>
        <w:rPr>
          <w:lang w:eastAsia="de-DE"/>
        </w:rPr>
      </w:pPr>
      <w:r>
        <w:rPr>
          <w:lang w:eastAsia="de-DE"/>
        </w:rPr>
        <w:t>-</w:t>
        <w:tab/>
        <w:t>3GPP TS 32.271: "Telecommunication management; Charging management; Location Services (LCS) charging".</w:t>
      </w:r>
    </w:p>
    <w:p>
      <w:pPr>
        <w:pStyle w:val="B2"/>
        <w:rPr/>
      </w:pPr>
      <w:r>
        <w:rPr/>
        <w:t>-</w:t>
        <w:tab/>
      </w:r>
      <w:r>
        <w:rPr>
          <w:color w:val="000000"/>
        </w:rPr>
        <w:t xml:space="preserve">3GPP </w:t>
      </w:r>
      <w:r>
        <w:rPr/>
        <w:t>TS 32.</w:t>
      </w:r>
      <w:r>
        <w:rPr>
          <w:color w:val="000000"/>
        </w:rPr>
        <w:t>272</w:t>
      </w:r>
      <w:r>
        <w:rPr/>
        <w:t xml:space="preserve">: "Telecommunication management; Charging management; </w:t>
      </w:r>
      <w:r>
        <w:rPr>
          <w:lang w:eastAsia="de-DE"/>
        </w:rPr>
        <w:t>Push-to-talk over Cellular (PoC) charging</w:t>
      </w:r>
      <w:r>
        <w:rPr/>
        <w:t>".</w:t>
      </w:r>
    </w:p>
    <w:p>
      <w:pPr>
        <w:pStyle w:val="B2"/>
        <w:rPr/>
      </w:pPr>
      <w:r>
        <w:rPr>
          <w:color w:val="000000"/>
        </w:rPr>
        <w:t>-</w:t>
        <w:tab/>
        <w:t>3GPP TS 32.273</w:t>
      </w:r>
      <w:r>
        <w:rPr>
          <w:lang w:eastAsia="de-DE"/>
        </w:rPr>
        <w:t>: "Telecommunication management; Charging management; Multimedia Broadcast and Multicast Service (MBMS) charging".</w:t>
      </w:r>
    </w:p>
    <w:p>
      <w:pPr>
        <w:pStyle w:val="B2"/>
        <w:rPr>
          <w:lang w:eastAsia="de-DE"/>
        </w:rPr>
      </w:pPr>
      <w:r>
        <w:rPr>
          <w:color w:val="000000"/>
        </w:rPr>
        <w:t>-</w:t>
        <w:tab/>
        <w:t>3GPP TS 32.274</w:t>
      </w:r>
      <w:r>
        <w:rPr>
          <w:lang w:eastAsia="de-DE"/>
        </w:rPr>
        <w:t>: "Telecommunication management; Charging management; Short Message Service (SMS) charging".</w:t>
      </w:r>
    </w:p>
    <w:p>
      <w:pPr>
        <w:pStyle w:val="B2"/>
        <w:rPr/>
      </w:pPr>
      <w:r>
        <w:rPr>
          <w:lang w:eastAsia="de-DE"/>
        </w:rPr>
        <w:t>-</w:t>
        <w:tab/>
      </w:r>
      <w:r>
        <w:rPr/>
        <w:t>3GPP TS 32.275: "Telecommunication management; Charging management; MultiMedia Telephony (MMTel) charging".</w:t>
      </w:r>
    </w:p>
    <w:p>
      <w:pPr>
        <w:pStyle w:val="B2"/>
        <w:rPr/>
      </w:pPr>
      <w:r>
        <w:rPr/>
        <w:t>-</w:t>
        <w:tab/>
        <w:t>3GPP TS 32.276: "Telecommunication management; Charging management; Voice Call Service Charging".</w:t>
      </w:r>
    </w:p>
    <w:p>
      <w:pPr>
        <w:pStyle w:val="B2"/>
        <w:rPr>
          <w:lang w:eastAsia="de-DE"/>
        </w:rPr>
      </w:pPr>
      <w:r>
        <w:rPr/>
        <w:t>-</w:t>
        <w:tab/>
        <w:t>3GPP TS 32.298: "Telecommunication management; Charging management; Charging Data Record (CDR) parameter description".</w:t>
      </w:r>
    </w:p>
    <w:p>
      <w:pPr>
        <w:pStyle w:val="B2"/>
        <w:rPr/>
      </w:pPr>
      <w:r>
        <w:rPr/>
        <w:t>-</w:t>
        <w:tab/>
        <w:t>3GPP TS 32.297: "Telecommunication management; Charging management; Charging Data Record (CDR) file format and transfer".</w:t>
      </w:r>
    </w:p>
    <w:p>
      <w:pPr>
        <w:pStyle w:val="B2"/>
        <w:rPr/>
      </w:pPr>
      <w:r>
        <w:rPr/>
        <w:t>-</w:t>
        <w:tab/>
        <w:t>3GPP TS 32.296: "Telecommunication management; Charging management; Online Charging System (OCS) applications and interfaces".</w:t>
      </w:r>
    </w:p>
    <w:p>
      <w:pPr>
        <w:pStyle w:val="B2"/>
        <w:rPr/>
      </w:pPr>
      <w:r>
        <w:rPr/>
        <w:t>-</w:t>
        <w:tab/>
        <w:t>3GPP TS 32.295: "Telecommunication management; Charging management; Charging Data Record (CDR) transfer".</w:t>
      </w:r>
    </w:p>
    <w:p>
      <w:pPr>
        <w:pStyle w:val="B2"/>
        <w:rPr/>
      </w:pPr>
      <w:r>
        <w:rPr/>
        <w:t>-</w:t>
        <w:tab/>
        <w:t>3GPP TS 32.293: "Telecommunication management; Charging management; Proxy Function".</w:t>
      </w:r>
    </w:p>
    <w:p>
      <w:pPr>
        <w:pStyle w:val="B1"/>
        <w:rPr>
          <w:b/>
          <w:b/>
        </w:rPr>
      </w:pPr>
      <w:r>
        <w:rPr>
          <w:b/>
        </w:rPr>
        <w:t>b)</w:t>
        <w:tab/>
        <w:t>Common 3GPP specifications</w:t>
      </w:r>
    </w:p>
    <w:p>
      <w:pPr>
        <w:pStyle w:val="B2"/>
        <w:rPr/>
      </w:pPr>
      <w:r>
        <w:rPr/>
        <w:t>-</w:t>
        <w:tab/>
        <w:t>3GPP TS 22.101: "Service aspects; Service Principles".</w:t>
      </w:r>
    </w:p>
    <w:p>
      <w:pPr>
        <w:pStyle w:val="B2"/>
        <w:rPr/>
      </w:pPr>
      <w:r>
        <w:rPr/>
        <w:t>-</w:t>
        <w:tab/>
        <w:t>3GPP TS 22.115: "Service aspects; Charging and Billing".</w:t>
      </w:r>
    </w:p>
    <w:p>
      <w:pPr>
        <w:pStyle w:val="B2"/>
        <w:rPr/>
      </w:pPr>
      <w:r>
        <w:rPr/>
        <w:t>-</w:t>
        <w:tab/>
        <w:t>3GPP TS 23.003: "Numbering, addressing and identification".</w:t>
      </w:r>
    </w:p>
    <w:p>
      <w:pPr>
        <w:pStyle w:val="B2"/>
        <w:rPr/>
      </w:pPr>
      <w:r>
        <w:rPr/>
        <w:t>-</w:t>
        <w:tab/>
        <w:t>3GPP TS 27.001: "General on Terminal Adaptation Functions (TAF) for Mobile Stations (MS)".</w:t>
      </w:r>
    </w:p>
    <w:p>
      <w:pPr>
        <w:pStyle w:val="B1"/>
        <w:rPr/>
      </w:pPr>
      <w:r>
        <w:rPr>
          <w:b/>
        </w:rPr>
        <w:t>c)</w:t>
        <w:tab/>
        <w:t>other Domain and Service specific 3GPP / ETSI specifications</w:t>
      </w:r>
      <w:r>
        <w:rPr/>
        <w:t>-</w:t>
      </w:r>
    </w:p>
    <w:p>
      <w:pPr>
        <w:pStyle w:val="B1"/>
        <w:rPr>
          <w:b/>
          <w:b/>
        </w:rPr>
      </w:pPr>
      <w:r>
        <w:rPr>
          <w:b/>
        </w:rPr>
        <w:t>d)</w:t>
        <w:tab/>
        <w:t>Relevant ITU Recommendations</w:t>
      </w:r>
    </w:p>
    <w:p>
      <w:pPr>
        <w:pStyle w:val="B2"/>
        <w:rPr/>
      </w:pPr>
      <w:r>
        <w:rPr>
          <w:color w:val="000000"/>
        </w:rPr>
        <w:t>-</w:t>
        <w:tab/>
      </w:r>
      <w:r>
        <w:rPr/>
        <w:t>ITU-T Recommendation D.93: "Charging and accounting in the international land mobile telephone service (provided via cellular radio systems)".</w:t>
      </w:r>
    </w:p>
    <w:p>
      <w:pPr>
        <w:pStyle w:val="B2"/>
        <w:rPr>
          <w:color w:val="000000"/>
        </w:rPr>
      </w:pPr>
      <w:r>
        <w:rPr>
          <w:color w:val="000000"/>
        </w:rPr>
        <w:t>-</w:t>
        <w:tab/>
        <w:t>ITU-T Recommendation E.164: "The international public telecommunication numbering plan".</w:t>
      </w:r>
    </w:p>
    <w:p>
      <w:pPr>
        <w:pStyle w:val="B2"/>
        <w:rPr/>
      </w:pPr>
      <w:r>
        <w:rPr>
          <w:color w:val="000000"/>
        </w:rPr>
        <w:t>-</w:t>
        <w:tab/>
        <w:t>ITU-T Recommendation Q.767: "Application of the ISDN user part of CCITT signalling System No.7 for international ISDN interconnections".</w:t>
      </w:r>
    </w:p>
    <w:p>
      <w:pPr>
        <w:pStyle w:val="B2"/>
        <w:rPr>
          <w:color w:val="000000"/>
        </w:rPr>
      </w:pPr>
      <w:r>
        <w:rPr>
          <w:color w:val="000000"/>
        </w:rPr>
        <w:t>-</w:t>
        <w:tab/>
        <w:t>ITU-T Recommendation X.25: "Interface between Data Terminal Equipment (DTE) and Data Circuit-terminating Equipment (DCE) for terminals operating in the packet mode and connected to public data networks by dedicated circuit".</w:t>
      </w:r>
    </w:p>
    <w:p>
      <w:pPr>
        <w:pStyle w:val="B2"/>
        <w:rPr/>
      </w:pPr>
      <w:r>
        <w:rPr>
          <w:color w:val="000000"/>
        </w:rPr>
        <w:t>-</w:t>
        <w:tab/>
        <w:t>ITU-T Recommendation X.121: "International numbering plan for public data networks".</w:t>
      </w:r>
    </w:p>
    <w:p>
      <w:pPr>
        <w:pStyle w:val="B1"/>
        <w:rPr>
          <w:b/>
          <w:b/>
        </w:rPr>
      </w:pPr>
      <w:r>
        <w:rPr>
          <w:b/>
        </w:rPr>
        <w:t>e)</w:t>
        <w:tab/>
        <w:t>Relevant IETF RFCs</w:t>
      </w:r>
    </w:p>
    <w:p>
      <w:pPr>
        <w:pStyle w:val="B2"/>
        <w:rPr/>
      </w:pPr>
      <w:r>
        <w:rPr/>
        <w:t>-</w:t>
        <w:tab/>
        <w:t>IETF RFC 959 (1985): "File Transfer Protocol".</w:t>
      </w:r>
      <w:r>
        <w:br w:type="page"/>
      </w:r>
    </w:p>
    <w:p>
      <w:pPr>
        <w:pStyle w:val="Heading8"/>
        <w:ind w:left="0" w:hanging="0"/>
        <w:rPr/>
      </w:pPr>
      <w:bookmarkStart w:id="159" w:name="__RefHeading___Toc399260867"/>
      <w:bookmarkStart w:id="160" w:name="historyclause"/>
      <w:bookmarkEnd w:id="159"/>
      <w:bookmarkEnd w:id="160"/>
      <w:r>
        <w:rPr/>
        <w:t>Annex E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760"/>
        <w:gridCol w:w="941"/>
        <w:gridCol w:w="476"/>
        <w:gridCol w:w="37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6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4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2008-01</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S5-57</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S5-080184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Fist draft submitted to SA5#57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2009-03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SP-43</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SP-090059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Presentation to SA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2009-06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SP-44</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SP-090293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AoC Message Flows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2009-09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SP-45</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rPr>
              <w:t>SP-090536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 and alignment with TS 32.299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2009-09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SP-45</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SP-090537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Aligning AoC- Information AVP with RTTI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2009-12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SP-46</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SP-090721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Aligning Diameter commands and AVPs with TS 32.299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2010-06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SP-48</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rPr>
              <w:t>SP-100268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AoC UNI Protocol Mapping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2010-10</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SP-49</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SP-100501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Annex C2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2010-10</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SP-49</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SP-100501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Support of AoC Extended XML to AoC service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2010-12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SP-50</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SP-100758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Reason-Code in the AoC Tariff Information – Align with 32.299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2010-12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SP-50</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SP-100758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AoC Cost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94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SP-110108</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017</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sz w:val="16"/>
                <w:szCs w:val="16"/>
              </w:rPr>
              <w:t>Add missing AoC User to Network Interface (UNI)  parameters: Type of Charging, Granularity and Pes-transitioning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94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SP-110112</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018</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Introduce AoC and offline charging Rf description to allow AoC offline charging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94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SP-110112</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019</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sz w:val="16"/>
                <w:szCs w:val="16"/>
              </w:rPr>
              <w:t>Provide offline AoC charging when the AoC Function is provided by MMTel AS - Align with 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94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SP-110112</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020</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Clarify how 'AoC information' is presented to the UE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94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SP-110112</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021</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Clarification on AoC in interconnect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94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SP-110112</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022</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Correction on Incremental Cost information over UNI in AoC-D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4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Minor editorial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2012-09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SP-57</w:t>
            </w:r>
          </w:p>
        </w:tc>
        <w:tc>
          <w:tcPr>
            <w:tcW w:w="94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SP-120646</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0025</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Correction on AoC service support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2012-09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94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Update to Rel-11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2013-12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SP-62</w:t>
            </w:r>
          </w:p>
        </w:tc>
        <w:tc>
          <w:tcPr>
            <w:tcW w:w="94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SP-130616</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0027</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Correction for use of Destination-Host AVP in ACR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2014-07</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94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Rapporteur/MCC: General editorial changes and clean-up.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2014-09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SP-65</w:t>
            </w:r>
          </w:p>
        </w:tc>
        <w:tc>
          <w:tcPr>
            <w:tcW w:w="94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SP-140564</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0028</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Corrections for alignment between charging specifications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12.0.0</w:t>
            </w:r>
          </w:p>
        </w:tc>
      </w:tr>
      <w:tr>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2014-12</w:t>
            </w:r>
          </w:p>
        </w:tc>
        <w:tc>
          <w:tcPr>
            <w:tcW w:w="76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SP-66</w:t>
            </w:r>
          </w:p>
        </w:tc>
        <w:tc>
          <w:tcPr>
            <w:tcW w:w="94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SP-140804</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0029</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Additional corrections for removal of I-WLAN solution</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12.0.0</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12.1.0</w:t>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76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SP-140805</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0030</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Corrections on definition for parameter category</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2016-01</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sz w:val="16"/>
                <w:szCs w:val="16"/>
              </w:rPr>
            </w:pPr>
            <w:r>
              <w:rPr>
                <w:rFonts w:cs="Arial"/>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sz w:val="16"/>
                <w:szCs w:val="16"/>
              </w:rPr>
            </w:pPr>
            <w:r>
              <w:rPr>
                <w:rFonts w:cs="Arial"/>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sz w:val="16"/>
                <w:szCs w:val="16"/>
              </w:rPr>
            </w:pPr>
            <w:r>
              <w:rPr>
                <w:rFonts w:cs="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Update to Rel-13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29"/>
      <w:footerReference w:type="default" r:id="rId3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2">
              <wp:simplePos x="0" y="0"/>
              <wp:positionH relativeFrom="margin">
                <wp:align>right</wp:align>
              </wp:positionH>
              <wp:positionV relativeFrom="paragraph">
                <wp:posOffset>635</wp:posOffset>
              </wp:positionV>
              <wp:extent cx="181864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32.280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32.280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0">
              <wp:simplePos x="0" y="0"/>
              <wp:positionH relativeFrom="margin">
                <wp:align>center</wp:align>
              </wp:positionH>
              <wp:positionV relativeFrom="paragraph">
                <wp:posOffset>635</wp:posOffset>
              </wp:positionV>
              <wp:extent cx="127635"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8">
              <wp:simplePos x="0" y="0"/>
              <wp:positionH relativeFrom="margin">
                <wp:align>left</wp:align>
              </wp:positionH>
              <wp:positionV relativeFrom="paragraph">
                <wp:posOffset>635</wp:posOffset>
              </wp:positionV>
              <wp:extent cx="591820" cy="131445"/>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29"/>
      <w:numFmt w:val="bullet"/>
      <w:lvlText w:val="-"/>
      <w:lvlJc w:val="left"/>
      <w:pPr>
        <w:tabs>
          <w:tab w:val="num" w:pos="0"/>
        </w:tabs>
        <w:ind w:left="720" w:hanging="360"/>
      </w:pPr>
      <w:rPr>
        <w:rFonts w:ascii="Arial" w:hAnsi="Arial" w:cs="Arial"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abstractNum>
  <w:abstractNum w:abstractNumId="4">
    <w:lvl w:ilvl="0">
      <w:start w:val="1"/>
      <w:numFmt w:val="bullet"/>
      <w:lvlText w:val=""/>
      <w:lvlJc w:val="left"/>
      <w:pPr>
        <w:tabs>
          <w:tab w:val="num" w:pos="1644"/>
        </w:tabs>
        <w:ind w:left="1644" w:hanging="453"/>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abstractNum>
  <w:abstractNum w:abstractNumId="6">
    <w:lvl w:ilvl="0">
      <w:start w:val="1"/>
      <w:numFmt w:val="bullet"/>
      <w:lvlText w:val=""/>
      <w:lvlJc w:val="left"/>
      <w:pPr>
        <w:tabs>
          <w:tab w:val="num" w:pos="737"/>
        </w:tabs>
        <w:ind w:left="737" w:hanging="453"/>
      </w:pPr>
      <w:rPr>
        <w:rFonts w:ascii="Symbol" w:hAnsi="Symbol" w:cs="Symbol" w:hint="default"/>
        <w:color w:val="000000"/>
      </w:rPr>
    </w:lvl>
  </w:abstractNum>
  <w:abstractNum w:abstractNumId="7">
    <w:lvl w:ilvl="0">
      <w:start w:val="1"/>
      <w:numFmt w:val="bullet"/>
      <w:lvlText w:val=""/>
      <w:lvlJc w:val="left"/>
      <w:pPr>
        <w:tabs>
          <w:tab w:val="num" w:pos="0"/>
        </w:tabs>
        <w:ind w:left="360" w:hanging="360"/>
      </w:pPr>
      <w:rPr>
        <w:rFonts w:ascii="Symbol" w:hAnsi="Symbol" w:cs="Symbol" w:hint="default"/>
      </w:rPr>
    </w:lvl>
  </w:abstractNum>
  <w:abstractNum w:abstractNumId="8">
    <w:lvl w:ilvl="0">
      <w:start w:val="1"/>
      <w:numFmt w:val="decimal"/>
      <w:lvlText w:val="%1)"/>
      <w:lvlJc w:val="left"/>
      <w:pPr>
        <w:tabs>
          <w:tab w:val="num" w:pos="737"/>
        </w:tabs>
        <w:ind w:left="737" w:hanging="453"/>
      </w:pPr>
      <w:rPr/>
    </w:lvl>
  </w:abstractNum>
  <w:abstractNum w:abstractNumId="9">
    <w:lvl w:ilvl="0">
      <w:start w:val="1"/>
      <w:numFmt w:val="lowerLetter"/>
      <w:lvlText w:val="%1)"/>
      <w:lvlJc w:val="left"/>
      <w:pPr>
        <w:tabs>
          <w:tab w:val="num" w:pos="737"/>
        </w:tabs>
        <w:ind w:left="737" w:hanging="453"/>
      </w:pPr>
      <w:rPr/>
    </w:lvl>
  </w:abstractNum>
  <w:abstractNum w:abstractNumId="10">
    <w:lvl w:ilvl="0">
      <w:start w:val="1"/>
      <w:numFmt w:val="bullet"/>
      <w:lvlText w:val=""/>
      <w:lvlJc w:val="left"/>
      <w:pPr>
        <w:tabs>
          <w:tab w:val="num" w:pos="0"/>
        </w:tabs>
        <w:ind w:left="360" w:hanging="360"/>
      </w:pPr>
      <w:rPr>
        <w:rFonts w:ascii="Symbol" w:hAnsi="Symbol" w:cs="Symbol" w:hint="default"/>
      </w:rPr>
    </w:lvl>
  </w:abstractNum>
  <w:abstractNum w:abstractNumId="11">
    <w:lvl w:ilvl="0">
      <w:start w:val="1"/>
      <w:numFmt w:val="bullet"/>
      <w:lvlText w:val=""/>
      <w:lvlJc w:val="left"/>
      <w:pPr>
        <w:tabs>
          <w:tab w:val="num" w:pos="0"/>
        </w:tabs>
        <w:ind w:left="360" w:hanging="360"/>
      </w:pPr>
      <w:rPr>
        <w:rFonts w:ascii="Symbol" w:hAnsi="Symbol" w:cs="Symbol" w:hint="default"/>
      </w:rPr>
    </w:lvl>
  </w:abstractNum>
  <w:abstractNum w:abstractNumId="12">
    <w:lvl w:ilvl="0">
      <w:start w:val="1"/>
      <w:numFmt w:val="bullet"/>
      <w:lvlText w:val="-"/>
      <w:lvlJc w:val="left"/>
      <w:pPr>
        <w:tabs>
          <w:tab w:val="num" w:pos="0"/>
        </w:tabs>
        <w:ind w:left="720" w:hanging="360"/>
      </w:pPr>
      <w:rPr>
        <w:rFonts w:ascii="Arial" w:hAnsi="Arial" w:cs="Arial" w:hint="default"/>
      </w:rPr>
    </w:lvl>
  </w:abstractNum>
  <w:abstractNum w:abstractNumId="13">
    <w:lvl w:ilvl="0">
      <w:start w:val="1"/>
      <w:numFmt w:val="bullet"/>
      <w:lvlText w:val=""/>
      <w:lvlJc w:val="left"/>
      <w:pPr>
        <w:tabs>
          <w:tab w:val="num" w:pos="0"/>
        </w:tabs>
        <w:ind w:left="360" w:hanging="360"/>
      </w:pPr>
      <w:rPr>
        <w:rFonts w:ascii="Symbol" w:hAnsi="Symbol" w:cs="Symbol"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abstractNum>
  <w:abstractNum w:abstractNumId="15">
    <w:lvl w:ilvl="0">
      <w:start w:val="1"/>
      <w:numFmt w:val="bullet"/>
      <w:lvlText w:val="-"/>
      <w:lvlJc w:val="left"/>
      <w:pPr>
        <w:tabs>
          <w:tab w:val="num" w:pos="1191"/>
        </w:tabs>
        <w:ind w:left="1191" w:hanging="454"/>
      </w:pPr>
      <w:rPr>
        <w:rFonts w:ascii="Liberation Serif" w:hAnsi="Liberation Serif" w:cs="Liberation Serif" w:hint="default"/>
      </w:rPr>
    </w:lvl>
  </w:abstractNum>
  <w:abstractNum w:abstractNumId="1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Arial" w:hAnsi="Arial" w:eastAsia="Times New Roman" w:cs="Aria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2z0">
    <w:name w:val="WW8Num12z0"/>
    <w:qFormat/>
    <w:rPr/>
  </w:style>
  <w:style w:type="character" w:styleId="WW8Num13z0">
    <w:name w:val="WW8Num13z0"/>
    <w:qFormat/>
    <w:rPr>
      <w:sz w:val="24"/>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color w:val="000000"/>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9z0">
    <w:name w:val="WW8Num19z0"/>
    <w:qFormat/>
    <w:rPr>
      <w:rFonts w:ascii="Symbol" w:hAnsi="Symbol" w:cs="Symbol"/>
    </w:rPr>
  </w:style>
  <w:style w:type="character" w:styleId="WW8Num20z0">
    <w:name w:val="WW8Num20z0"/>
    <w:qFormat/>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Arial" w:hAnsi="Arial" w:eastAsia="Times New Roman" w:cs="Aria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Heading3Char">
    <w:name w:val="Heading 3 Char"/>
    <w:qFormat/>
    <w:rPr>
      <w:rFonts w:ascii="Arial" w:hAnsi="Arial" w:cs="Arial"/>
      <w:sz w:val="28"/>
      <w:lang w:val="en-GB" w:bidi="ar-SA"/>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TALChar1">
    <w:name w:val="TAL Char1"/>
    <w:qFormat/>
    <w:rPr>
      <w:rFonts w:ascii="Arial" w:hAnsi="Arial" w:cs="Arial"/>
      <w:sz w:val="18"/>
      <w:lang w:val="en-GB" w:bidi="ar-SA"/>
    </w:rPr>
  </w:style>
  <w:style w:type="character" w:styleId="CommentReference">
    <w:name w:val="Comment Reference"/>
    <w:qFormat/>
    <w:rPr>
      <w:sz w:val="16"/>
    </w:rPr>
  </w:style>
  <w:style w:type="character" w:styleId="THChar">
    <w:name w:val="TH Char"/>
    <w:qFormat/>
    <w:rPr>
      <w:rFonts w:ascii="Arial" w:hAnsi="Arial" w:cs="Arial"/>
      <w:b/>
      <w:lang w:val="en-GB" w:bidi="ar-SA"/>
    </w:rPr>
  </w:style>
  <w:style w:type="character" w:styleId="Heading1Char">
    <w:name w:val="Heading 1 Char"/>
    <w:qFormat/>
    <w:rPr>
      <w:rFonts w:ascii="Arial" w:hAnsi="Arial" w:cs="Arial"/>
      <w:sz w:val="36"/>
      <w:lang w:val="en-GB" w:bidi="ar-SA"/>
    </w:rPr>
  </w:style>
  <w:style w:type="character" w:styleId="Heading8Char">
    <w:name w:val="Heading 8 Char"/>
    <w:basedOn w:val="Heading1Char"/>
    <w:qFormat/>
    <w:rPr/>
  </w:style>
  <w:style w:type="character" w:styleId="TFChar">
    <w:name w:val="TF Char"/>
    <w:qFormat/>
    <w:rPr>
      <w:rFonts w:ascii="Arial" w:hAnsi="Arial" w:cs="Arial"/>
      <w:b/>
      <w:lang w:val="en-GB" w:bidi="ar-SA"/>
    </w:rPr>
  </w:style>
  <w:style w:type="character" w:styleId="NOChar">
    <w:name w:val="NO Char"/>
    <w:qFormat/>
    <w:rPr>
      <w:lang w:val="en-GB" w:bidi="ar-SA"/>
    </w:rPr>
  </w:style>
  <w:style w:type="character" w:styleId="EXChar">
    <w:name w:val="EX Char"/>
    <w:qFormat/>
    <w:rPr>
      <w:lang w:val="en-GB" w:bidi="ar-SA"/>
    </w:rPr>
  </w:style>
  <w:style w:type="character" w:styleId="EXCar">
    <w:name w:val="EX Car"/>
    <w:qFormat/>
    <w:rPr>
      <w:rFonts w:ascii="Times New Roman" w:hAnsi="Times New Roman" w:cs="Times New Roman"/>
      <w:lang w:val="en-GB"/>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6"/>
      </w:numPr>
    </w:pPr>
    <w:rPr/>
  </w:style>
  <w:style w:type="paragraph" w:styleId="ListNumber2">
    <w:name w:val="List Number 2"/>
    <w:basedOn w:val="ListNumber"/>
    <w:qFormat/>
    <w:pPr>
      <w:numPr>
        <w:ilvl w:val="0"/>
        <w:numId w:val="17"/>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8"/>
      </w:numPr>
    </w:pPr>
    <w:rPr/>
  </w:style>
  <w:style w:type="paragraph" w:styleId="ListBullet2">
    <w:name w:val="List Bullet 2"/>
    <w:basedOn w:val="ListBullet"/>
    <w:qFormat/>
    <w:pPr>
      <w:numPr>
        <w:ilvl w:val="0"/>
        <w:numId w:val="19"/>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11">
    <w:name w:val="B1+"/>
    <w:basedOn w:val="B1"/>
    <w:qFormat/>
    <w:pPr>
      <w:numPr>
        <w:ilvl w:val="0"/>
        <w:numId w:val="6"/>
      </w:numPr>
    </w:pPr>
    <w:rPr/>
  </w:style>
  <w:style w:type="paragraph" w:styleId="B21">
    <w:name w:val="B2+"/>
    <w:basedOn w:val="B2"/>
    <w:qFormat/>
    <w:pPr>
      <w:numPr>
        <w:ilvl w:val="0"/>
        <w:numId w:val="15"/>
      </w:numPr>
    </w:pPr>
    <w:rPr/>
  </w:style>
  <w:style w:type="paragraph" w:styleId="B31">
    <w:name w:val="B3+"/>
    <w:basedOn w:val="B3"/>
    <w:qFormat/>
    <w:pPr>
      <w:numPr>
        <w:ilvl w:val="0"/>
        <w:numId w:val="4"/>
      </w:numPr>
      <w:tabs>
        <w:tab w:val="clear" w:pos="284"/>
        <w:tab w:val="left" w:pos="1134" w:leader="none"/>
      </w:tabs>
    </w:pPr>
    <w:rPr/>
  </w:style>
  <w:style w:type="paragraph" w:styleId="BL">
    <w:name w:val="BL"/>
    <w:basedOn w:val="Normal"/>
    <w:qFormat/>
    <w:pPr>
      <w:numPr>
        <w:ilvl w:val="0"/>
        <w:numId w:val="9"/>
      </w:numPr>
      <w:tabs>
        <w:tab w:val="clear" w:pos="284"/>
        <w:tab w:val="left" w:pos="851" w:leader="none"/>
      </w:tabs>
    </w:pPr>
    <w:rPr/>
  </w:style>
  <w:style w:type="paragraph" w:styleId="BN">
    <w:name w:val="BN"/>
    <w:basedOn w:val="Normal"/>
    <w:qFormat/>
    <w:pPr>
      <w:numPr>
        <w:ilvl w:val="0"/>
        <w:numId w:val="8"/>
      </w:numPr>
    </w:pPr>
    <w:rPr/>
  </w:style>
  <w:style w:type="paragraph" w:styleId="TAJ">
    <w:name w:val="TAJ"/>
    <w:basedOn w:val="Normal"/>
    <w:qFormat/>
    <w:pPr>
      <w:keepNext w:val="true"/>
      <w:keepLines/>
      <w:spacing w:before="0" w:after="0"/>
      <w:jc w:val="both"/>
    </w:pPr>
    <w:rPr>
      <w:rFonts w:ascii="Arial" w:hAnsi="Arial" w:cs="Arial"/>
      <w:sz w:val="18"/>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Date">
    <w:name w:val="Date"/>
    <w:basedOn w:val="Normal"/>
    <w:next w:val="Normal"/>
    <w:qFormat/>
    <w:pPr/>
    <w:rPr/>
  </w:style>
  <w:style w:type="paragraph" w:styleId="BalloonText">
    <w:name w:val="Balloon Text"/>
    <w:basedOn w:val="Normal"/>
    <w:qFormat/>
    <w:pPr/>
    <w:rPr>
      <w:rFonts w:ascii="Tahoma" w:hAnsi="Tahoma" w:cs="Tahoma"/>
      <w:sz w:val="16"/>
      <w:szCs w:val="16"/>
    </w:rPr>
  </w:style>
  <w:style w:type="paragraph" w:styleId="FL">
    <w:name w:val="FL"/>
    <w:basedOn w:val="Normal"/>
    <w:qFormat/>
    <w:pPr>
      <w:keepNext w:val="true"/>
      <w:keepLines/>
      <w:spacing w:before="60" w:after="180"/>
      <w:jc w:val="center"/>
    </w:pPr>
    <w:rPr>
      <w:rFonts w:ascii="Arial" w:hAnsi="Arial" w:cs="Arial"/>
      <w:b/>
    </w:rPr>
  </w:style>
  <w:style w:type="paragraph" w:styleId="Ed">
    <w:name w:val="ed"/>
    <w:basedOn w:val="Normal"/>
    <w:qFormat/>
    <w:pPr>
      <w:overflowPunct w:val="true"/>
      <w:autoSpaceDE w:val="true"/>
      <w:textAlignment w:val="auto"/>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oleObject" Target="embeddings/oleObject1.bin"/><Relationship Id="rId8" Type="http://schemas.openxmlformats.org/officeDocument/2006/relationships/image" Target="media/image4.wmf"/><Relationship Id="rId9" Type="http://schemas.openxmlformats.org/officeDocument/2006/relationships/oleObject" Target="embeddings/oleObject2.bin"/><Relationship Id="rId10" Type="http://schemas.openxmlformats.org/officeDocument/2006/relationships/image" Target="media/image5.wmf"/><Relationship Id="rId11" Type="http://schemas.openxmlformats.org/officeDocument/2006/relationships/oleObject" Target="embeddings/oleObject3.bin"/><Relationship Id="rId12" Type="http://schemas.openxmlformats.org/officeDocument/2006/relationships/image" Target="media/image6.wmf"/><Relationship Id="rId13" Type="http://schemas.openxmlformats.org/officeDocument/2006/relationships/oleObject" Target="embeddings/oleObject4.bin"/><Relationship Id="rId14" Type="http://schemas.openxmlformats.org/officeDocument/2006/relationships/image" Target="media/image7.wmf"/><Relationship Id="rId15" Type="http://schemas.openxmlformats.org/officeDocument/2006/relationships/oleObject" Target="embeddings/oleObject5.bin"/><Relationship Id="rId16" Type="http://schemas.openxmlformats.org/officeDocument/2006/relationships/image" Target="media/image8.wmf"/><Relationship Id="rId17" Type="http://schemas.openxmlformats.org/officeDocument/2006/relationships/oleObject" Target="embeddings/oleObject6.bin"/><Relationship Id="rId18" Type="http://schemas.openxmlformats.org/officeDocument/2006/relationships/image" Target="media/image9.wmf"/><Relationship Id="rId19" Type="http://schemas.openxmlformats.org/officeDocument/2006/relationships/oleObject" Target="embeddings/oleObject7.bin"/><Relationship Id="rId20" Type="http://schemas.openxmlformats.org/officeDocument/2006/relationships/image" Target="media/image10.wmf"/><Relationship Id="rId21" Type="http://schemas.openxmlformats.org/officeDocument/2006/relationships/oleObject" Target="embeddings/oleObject8.bin"/><Relationship Id="rId22" Type="http://schemas.openxmlformats.org/officeDocument/2006/relationships/image" Target="media/image11.wmf"/><Relationship Id="rId23" Type="http://schemas.openxmlformats.org/officeDocument/2006/relationships/oleObject" Target="embeddings/oleObject9.bin"/><Relationship Id="rId24" Type="http://schemas.openxmlformats.org/officeDocument/2006/relationships/image" Target="media/image12.wmf"/><Relationship Id="rId25" Type="http://schemas.openxmlformats.org/officeDocument/2006/relationships/oleObject" Target="embeddings/oleObject10.bin"/><Relationship Id="rId26" Type="http://schemas.openxmlformats.org/officeDocument/2006/relationships/image" Target="media/image13.wmf"/><Relationship Id="rId27" Type="http://schemas.openxmlformats.org/officeDocument/2006/relationships/oleObject" Target="embeddings/oleObject11.bin"/><Relationship Id="rId28" Type="http://schemas.openxmlformats.org/officeDocument/2006/relationships/image" Target="media/image14.wmf"/><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2020-07-09T16:11:00Z</dcterms:created>
  <dc:creator>MCC Support</dc:creator>
  <dc:description/>
  <cp:keywords>charging management AoC IMS</cp:keywords>
  <dc:language>en-US</dc:language>
  <cp:lastModifiedBy>23.401_CR3602R2_(Rel-16)_5GS_Ph1, LTE_feMob-Core, </cp:lastModifiedBy>
  <dcterms:modified xsi:type="dcterms:W3CDTF">2020-07-09T16:11:00Z</dcterms:modified>
  <cp:revision>2</cp:revision>
  <dc:subject>Telecommunication management; Charging management; Advice of Charge (AoC) service (Release 16)</dc:subject>
  <dc:title>3GPP TS 32.280</dc:title>
</cp:coreProperties>
</file>